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6F62D" w14:textId="2828B550" w:rsidR="004A7244" w:rsidRDefault="004A7244" w:rsidP="0094392F">
      <w:pPr>
        <w:pStyle w:val="Heading2"/>
        <w:numPr>
          <w:ilvl w:val="0"/>
          <w:numId w:val="0"/>
        </w:numPr>
      </w:pPr>
      <w:r w:rsidRPr="00656C48">
        <w:rPr>
          <w:rFonts w:cs="Arial"/>
          <w:bCs/>
          <w:szCs w:val="24"/>
          <w:lang w:eastAsia="en-GB"/>
        </w:rPr>
        <w:t>How a decade of different tillage intensity influences yield response to seasonal weather variations</w:t>
      </w:r>
    </w:p>
    <w:p w14:paraId="7D844B05" w14:textId="77777777" w:rsidR="000C693B" w:rsidRPr="00656C48" w:rsidRDefault="000C693B" w:rsidP="000C693B">
      <w:pPr>
        <w:spacing w:line="480" w:lineRule="auto"/>
        <w:rPr>
          <w:rFonts w:ascii="Arial" w:hAnsi="Arial" w:cs="Arial"/>
          <w:sz w:val="24"/>
          <w:szCs w:val="24"/>
          <w:lang w:val="it-IT" w:eastAsia="en-GB"/>
        </w:rPr>
      </w:pPr>
      <w:r w:rsidRPr="00656C48">
        <w:rPr>
          <w:rFonts w:ascii="Arial" w:hAnsi="Arial" w:cs="Arial"/>
          <w:sz w:val="24"/>
          <w:szCs w:val="24"/>
          <w:lang w:val="it-IT" w:eastAsia="en-GB"/>
        </w:rPr>
        <w:t>Cannon</w:t>
      </w:r>
      <w:r>
        <w:rPr>
          <w:rFonts w:ascii="Arial" w:hAnsi="Arial" w:cs="Arial"/>
          <w:sz w:val="24"/>
          <w:szCs w:val="24"/>
          <w:lang w:val="it-IT" w:eastAsia="en-GB"/>
        </w:rPr>
        <w:t>,</w:t>
      </w:r>
      <w:r w:rsidRPr="00656C48">
        <w:rPr>
          <w:rFonts w:ascii="Arial" w:hAnsi="Arial" w:cs="Arial"/>
          <w:sz w:val="24"/>
          <w:szCs w:val="24"/>
          <w:lang w:val="it-IT" w:eastAsia="en-GB"/>
        </w:rPr>
        <w:t xml:space="preserve"> N</w:t>
      </w:r>
      <w:r>
        <w:rPr>
          <w:rFonts w:ascii="Arial" w:hAnsi="Arial" w:cs="Arial"/>
          <w:sz w:val="24"/>
          <w:szCs w:val="24"/>
          <w:lang w:val="it-IT" w:eastAsia="en-GB"/>
        </w:rPr>
        <w:t xml:space="preserve">icola </w:t>
      </w:r>
      <w:r w:rsidRPr="00656C48">
        <w:rPr>
          <w:rFonts w:ascii="Arial" w:hAnsi="Arial" w:cs="Arial"/>
          <w:sz w:val="24"/>
          <w:szCs w:val="24"/>
          <w:lang w:val="it-IT" w:eastAsia="en-GB"/>
        </w:rPr>
        <w:t>D</w:t>
      </w:r>
      <w:r>
        <w:rPr>
          <w:rFonts w:ascii="Arial" w:hAnsi="Arial" w:cs="Arial"/>
          <w:sz w:val="24"/>
          <w:szCs w:val="24"/>
          <w:lang w:val="it-IT" w:eastAsia="en-GB"/>
        </w:rPr>
        <w:t>iana</w:t>
      </w:r>
      <w:r w:rsidRPr="00656C48">
        <w:rPr>
          <w:rFonts w:ascii="Arial" w:hAnsi="Arial" w:cs="Arial"/>
          <w:sz w:val="24"/>
          <w:szCs w:val="24"/>
          <w:lang w:val="it-IT" w:eastAsia="en-GB"/>
        </w:rPr>
        <w:t>. &amp; Rial-Lovera</w:t>
      </w:r>
      <w:r>
        <w:rPr>
          <w:rFonts w:ascii="Arial" w:hAnsi="Arial" w:cs="Arial"/>
          <w:sz w:val="24"/>
          <w:szCs w:val="24"/>
          <w:lang w:val="it-IT" w:eastAsia="en-GB"/>
        </w:rPr>
        <w:t>,</w:t>
      </w:r>
      <w:r w:rsidRPr="00656C48">
        <w:rPr>
          <w:rFonts w:ascii="Arial" w:hAnsi="Arial" w:cs="Arial"/>
          <w:sz w:val="24"/>
          <w:szCs w:val="24"/>
          <w:lang w:val="it-IT" w:eastAsia="en-GB"/>
        </w:rPr>
        <w:t xml:space="preserve"> K</w:t>
      </w:r>
      <w:r>
        <w:rPr>
          <w:rFonts w:ascii="Arial" w:hAnsi="Arial" w:cs="Arial"/>
          <w:sz w:val="24"/>
          <w:szCs w:val="24"/>
          <w:lang w:val="it-IT" w:eastAsia="en-GB"/>
        </w:rPr>
        <w:t>aren</w:t>
      </w:r>
      <w:r w:rsidRPr="00656C48">
        <w:rPr>
          <w:rFonts w:ascii="Arial" w:hAnsi="Arial" w:cs="Arial"/>
          <w:sz w:val="24"/>
          <w:szCs w:val="24"/>
          <w:lang w:val="it-IT" w:eastAsia="en-GB"/>
        </w:rPr>
        <w:t>.</w:t>
      </w:r>
      <w:r w:rsidRPr="00656C48">
        <w:rPr>
          <w:rFonts w:ascii="Arial" w:hAnsi="Arial" w:cs="Arial"/>
          <w:sz w:val="24"/>
          <w:szCs w:val="24"/>
          <w:vertAlign w:val="superscript"/>
          <w:lang w:val="it-IT" w:eastAsia="en-GB"/>
        </w:rPr>
        <w:t xml:space="preserve"> </w:t>
      </w:r>
    </w:p>
    <w:p w14:paraId="573F0AEE" w14:textId="77777777" w:rsidR="000C693B" w:rsidRDefault="000C693B" w:rsidP="000C693B">
      <w:pPr>
        <w:spacing w:line="480" w:lineRule="auto"/>
        <w:rPr>
          <w:rFonts w:ascii="Arial" w:hAnsi="Arial" w:cs="Arial"/>
          <w:sz w:val="24"/>
          <w:szCs w:val="24"/>
          <w:lang w:eastAsia="en-GB"/>
        </w:rPr>
      </w:pPr>
      <w:r>
        <w:rPr>
          <w:rFonts w:ascii="Arial" w:hAnsi="Arial" w:cs="Arial"/>
          <w:sz w:val="24"/>
          <w:szCs w:val="24"/>
          <w:lang w:eastAsia="en-GB"/>
        </w:rPr>
        <w:t>Agricultural Science and Practice</w:t>
      </w:r>
      <w:r w:rsidRPr="00656C48">
        <w:rPr>
          <w:rFonts w:ascii="Arial" w:hAnsi="Arial" w:cs="Arial"/>
          <w:sz w:val="24"/>
          <w:szCs w:val="24"/>
          <w:lang w:eastAsia="en-GB"/>
        </w:rPr>
        <w:t xml:space="preserve">, Royal Agricultural University, Cirencester, </w:t>
      </w:r>
      <w:r>
        <w:rPr>
          <w:rFonts w:ascii="Arial" w:hAnsi="Arial" w:cs="Arial"/>
          <w:sz w:val="24"/>
          <w:szCs w:val="24"/>
          <w:lang w:eastAsia="en-GB"/>
        </w:rPr>
        <w:t xml:space="preserve">Gloucestershire GL7 6JS, </w:t>
      </w:r>
      <w:r w:rsidRPr="00656C48">
        <w:rPr>
          <w:rFonts w:ascii="Arial" w:hAnsi="Arial" w:cs="Arial"/>
          <w:sz w:val="24"/>
          <w:szCs w:val="24"/>
          <w:lang w:eastAsia="en-GB"/>
        </w:rPr>
        <w:t>U</w:t>
      </w:r>
      <w:r>
        <w:rPr>
          <w:rFonts w:ascii="Arial" w:hAnsi="Arial" w:cs="Arial"/>
          <w:sz w:val="24"/>
          <w:szCs w:val="24"/>
          <w:lang w:eastAsia="en-GB"/>
        </w:rPr>
        <w:t xml:space="preserve">nited </w:t>
      </w:r>
      <w:r w:rsidRPr="00656C48">
        <w:rPr>
          <w:rFonts w:ascii="Arial" w:hAnsi="Arial" w:cs="Arial"/>
          <w:sz w:val="24"/>
          <w:szCs w:val="24"/>
          <w:lang w:eastAsia="en-GB"/>
        </w:rPr>
        <w:t>K</w:t>
      </w:r>
      <w:r>
        <w:rPr>
          <w:rFonts w:ascii="Arial" w:hAnsi="Arial" w:cs="Arial"/>
          <w:sz w:val="24"/>
          <w:szCs w:val="24"/>
          <w:lang w:eastAsia="en-GB"/>
        </w:rPr>
        <w:t>ingdom.</w:t>
      </w:r>
    </w:p>
    <w:p w14:paraId="28934014" w14:textId="77777777" w:rsidR="000C693B" w:rsidRDefault="000C693B" w:rsidP="000C693B">
      <w:pPr>
        <w:spacing w:line="480" w:lineRule="auto"/>
        <w:rPr>
          <w:rStyle w:val="Hyperlink"/>
          <w:rFonts w:eastAsia="Arial" w:cs="Arial"/>
          <w:szCs w:val="24"/>
        </w:rPr>
      </w:pPr>
      <w:r w:rsidRPr="00656C48">
        <w:rPr>
          <w:rFonts w:ascii="Arial" w:hAnsi="Arial" w:cs="Arial"/>
          <w:sz w:val="24"/>
          <w:szCs w:val="24"/>
          <w:lang w:eastAsia="en-GB"/>
        </w:rPr>
        <w:t>Corresponding author</w:t>
      </w:r>
      <w:r>
        <w:rPr>
          <w:rFonts w:ascii="Arial" w:hAnsi="Arial" w:cs="Arial"/>
          <w:sz w:val="24"/>
          <w:szCs w:val="24"/>
          <w:lang w:eastAsia="en-GB"/>
        </w:rPr>
        <w:t xml:space="preserve">: </w:t>
      </w:r>
      <w:hyperlink r:id="rId11" w:history="1">
        <w:r w:rsidRPr="00656C48">
          <w:rPr>
            <w:rStyle w:val="Hyperlink"/>
            <w:rFonts w:eastAsia="Arial" w:cs="Arial"/>
            <w:szCs w:val="24"/>
          </w:rPr>
          <w:t>nicola.cannon@rau.ac.uk</w:t>
        </w:r>
      </w:hyperlink>
      <w:r>
        <w:rPr>
          <w:rStyle w:val="Hyperlink"/>
          <w:rFonts w:eastAsia="Arial" w:cs="Arial"/>
          <w:szCs w:val="24"/>
        </w:rPr>
        <w:t xml:space="preserve">   </w:t>
      </w:r>
    </w:p>
    <w:p w14:paraId="340DFD28" w14:textId="77777777" w:rsidR="000C693B" w:rsidRDefault="000C693B" w:rsidP="000C693B">
      <w:pPr>
        <w:spacing w:line="480" w:lineRule="auto"/>
        <w:rPr>
          <w:rStyle w:val="Hyperlink"/>
          <w:rFonts w:eastAsia="Arial" w:cs="Arial"/>
          <w:szCs w:val="24"/>
        </w:rPr>
      </w:pPr>
      <w:proofErr w:type="gramStart"/>
      <w:r>
        <w:rPr>
          <w:rFonts w:ascii="Arial" w:hAnsi="Arial" w:cs="Arial"/>
          <w:sz w:val="24"/>
          <w:szCs w:val="24"/>
          <w:lang w:eastAsia="en-GB"/>
        </w:rPr>
        <w:t>Other</w:t>
      </w:r>
      <w:proofErr w:type="gramEnd"/>
      <w:r>
        <w:rPr>
          <w:rFonts w:ascii="Arial" w:hAnsi="Arial" w:cs="Arial"/>
          <w:sz w:val="24"/>
          <w:szCs w:val="24"/>
          <w:lang w:eastAsia="en-GB"/>
        </w:rPr>
        <w:t xml:space="preserve"> author</w:t>
      </w:r>
      <w:r w:rsidRPr="00656C48">
        <w:rPr>
          <w:rFonts w:ascii="Arial" w:hAnsi="Arial" w:cs="Arial"/>
          <w:sz w:val="24"/>
          <w:szCs w:val="24"/>
          <w:lang w:eastAsia="en-GB"/>
        </w:rPr>
        <w:t xml:space="preserve">: </w:t>
      </w:r>
      <w:hyperlink r:id="rId12" w:history="1">
        <w:r w:rsidRPr="003B6ED4">
          <w:rPr>
            <w:rStyle w:val="Hyperlink"/>
            <w:rFonts w:eastAsia="Arial" w:cs="Arial"/>
            <w:szCs w:val="24"/>
          </w:rPr>
          <w:t>karen.riallovera@rau.ac.uk</w:t>
        </w:r>
      </w:hyperlink>
    </w:p>
    <w:p w14:paraId="3A178D3D" w14:textId="77777777" w:rsidR="004A7244" w:rsidRDefault="004A7244" w:rsidP="0094392F">
      <w:pPr>
        <w:pStyle w:val="Heading2"/>
        <w:numPr>
          <w:ilvl w:val="0"/>
          <w:numId w:val="0"/>
        </w:numPr>
      </w:pPr>
    </w:p>
    <w:p w14:paraId="2D5D6699" w14:textId="0A9CBD51" w:rsidR="008E2C13" w:rsidRDefault="008E2C13" w:rsidP="0094392F">
      <w:pPr>
        <w:pStyle w:val="Heading2"/>
        <w:numPr>
          <w:ilvl w:val="0"/>
          <w:numId w:val="0"/>
        </w:numPr>
      </w:pPr>
      <w:r>
        <w:t>Synopsis</w:t>
      </w:r>
    </w:p>
    <w:p w14:paraId="14BA711E" w14:textId="507F9C8E" w:rsidR="008E2C13" w:rsidRPr="008E2C13" w:rsidRDefault="008E2C13" w:rsidP="008E2C13">
      <w:pPr>
        <w:spacing w:line="480" w:lineRule="auto"/>
        <w:rPr>
          <w:rFonts w:ascii="Arial" w:hAnsi="Arial" w:cs="Arial"/>
          <w:sz w:val="24"/>
          <w:szCs w:val="24"/>
        </w:rPr>
      </w:pPr>
      <w:r w:rsidRPr="008E2C13">
        <w:rPr>
          <w:rFonts w:ascii="Arial" w:hAnsi="Arial" w:cs="Arial"/>
          <w:sz w:val="24"/>
          <w:szCs w:val="24"/>
        </w:rPr>
        <w:t xml:space="preserve">A </w:t>
      </w:r>
      <w:proofErr w:type="gramStart"/>
      <w:r w:rsidRPr="008E2C13">
        <w:rPr>
          <w:rFonts w:ascii="Arial" w:hAnsi="Arial" w:cs="Arial"/>
          <w:sz w:val="24"/>
          <w:szCs w:val="24"/>
        </w:rPr>
        <w:t>10 year</w:t>
      </w:r>
      <w:proofErr w:type="gramEnd"/>
      <w:r w:rsidRPr="008E2C13">
        <w:rPr>
          <w:rFonts w:ascii="Arial" w:hAnsi="Arial" w:cs="Arial"/>
          <w:sz w:val="24"/>
          <w:szCs w:val="24"/>
        </w:rPr>
        <w:t xml:space="preserve"> study of crop establishment systems showed that ploughing gave the most stable yields whilst direct drilling was </w:t>
      </w:r>
      <w:proofErr w:type="spellStart"/>
      <w:r w:rsidRPr="008E2C13">
        <w:rPr>
          <w:rFonts w:ascii="Arial" w:hAnsi="Arial" w:cs="Arial"/>
          <w:sz w:val="24"/>
          <w:szCs w:val="24"/>
        </w:rPr>
        <w:t>benefical</w:t>
      </w:r>
      <w:proofErr w:type="spellEnd"/>
      <w:r w:rsidRPr="008E2C13">
        <w:rPr>
          <w:rFonts w:ascii="Arial" w:hAnsi="Arial" w:cs="Arial"/>
          <w:sz w:val="24"/>
          <w:szCs w:val="24"/>
        </w:rPr>
        <w:t xml:space="preserve"> in dry years.</w:t>
      </w:r>
    </w:p>
    <w:p w14:paraId="18A0E913" w14:textId="77777777" w:rsidR="008E2C13" w:rsidRDefault="008E2C13" w:rsidP="0094392F">
      <w:pPr>
        <w:pStyle w:val="Heading2"/>
        <w:numPr>
          <w:ilvl w:val="0"/>
          <w:numId w:val="0"/>
        </w:numPr>
      </w:pPr>
    </w:p>
    <w:p w14:paraId="7F9C2FF2" w14:textId="15AFE996" w:rsidR="0094392F" w:rsidRDefault="0094392F" w:rsidP="0094392F">
      <w:pPr>
        <w:pStyle w:val="Heading2"/>
        <w:numPr>
          <w:ilvl w:val="0"/>
          <w:numId w:val="0"/>
        </w:numPr>
      </w:pPr>
      <w:r>
        <w:t>Highlights</w:t>
      </w:r>
    </w:p>
    <w:p w14:paraId="5A6C0DC9" w14:textId="77777777" w:rsidR="0094392F" w:rsidRPr="0094392F" w:rsidRDefault="0094392F" w:rsidP="0094392F">
      <w:pPr>
        <w:pStyle w:val="ListParagraph"/>
        <w:numPr>
          <w:ilvl w:val="0"/>
          <w:numId w:val="25"/>
        </w:numPr>
        <w:spacing w:line="480" w:lineRule="auto"/>
        <w:rPr>
          <w:rFonts w:ascii="Arial" w:hAnsi="Arial" w:cs="Arial"/>
          <w:sz w:val="24"/>
          <w:szCs w:val="24"/>
        </w:rPr>
      </w:pPr>
      <w:r w:rsidRPr="0094392F">
        <w:rPr>
          <w:rFonts w:ascii="Arial" w:hAnsi="Arial" w:cs="Arial"/>
          <w:sz w:val="24"/>
          <w:szCs w:val="24"/>
        </w:rPr>
        <w:t>Ploughing provided the greatest yield stability across all crops and seasons.</w:t>
      </w:r>
    </w:p>
    <w:p w14:paraId="7E59C629" w14:textId="77777777" w:rsidR="0094392F" w:rsidRPr="0094392F" w:rsidRDefault="0094392F" w:rsidP="0094392F">
      <w:pPr>
        <w:pStyle w:val="ListParagraph"/>
        <w:numPr>
          <w:ilvl w:val="0"/>
          <w:numId w:val="25"/>
        </w:numPr>
        <w:spacing w:line="480" w:lineRule="auto"/>
        <w:rPr>
          <w:rFonts w:ascii="Arial" w:hAnsi="Arial" w:cs="Arial"/>
          <w:sz w:val="24"/>
          <w:szCs w:val="24"/>
        </w:rPr>
      </w:pPr>
      <w:r w:rsidRPr="0094392F">
        <w:rPr>
          <w:rFonts w:ascii="Arial" w:hAnsi="Arial" w:cs="Arial"/>
          <w:sz w:val="24"/>
          <w:szCs w:val="24"/>
        </w:rPr>
        <w:t>Direct drilling can preserve soil moisture which resulted in higher yields than ploughing in drier years.</w:t>
      </w:r>
    </w:p>
    <w:p w14:paraId="5514138C" w14:textId="77777777" w:rsidR="0094392F" w:rsidRPr="0094392F" w:rsidRDefault="0094392F" w:rsidP="0094392F">
      <w:pPr>
        <w:pStyle w:val="ListParagraph"/>
        <w:numPr>
          <w:ilvl w:val="0"/>
          <w:numId w:val="25"/>
        </w:numPr>
        <w:spacing w:line="480" w:lineRule="auto"/>
        <w:rPr>
          <w:rFonts w:ascii="Arial" w:hAnsi="Arial" w:cs="Arial"/>
          <w:sz w:val="24"/>
          <w:szCs w:val="24"/>
        </w:rPr>
      </w:pPr>
      <w:r w:rsidRPr="0094392F">
        <w:rPr>
          <w:rFonts w:ascii="Arial" w:hAnsi="Arial" w:cs="Arial"/>
          <w:sz w:val="24"/>
          <w:szCs w:val="24"/>
        </w:rPr>
        <w:t>Seasonal variability in wheat yield was partly explained by cultivation and temperature variables.</w:t>
      </w:r>
    </w:p>
    <w:p w14:paraId="5FF984CE" w14:textId="66545336" w:rsidR="0094392F" w:rsidRPr="0094392F" w:rsidRDefault="0094392F" w:rsidP="0094392F">
      <w:pPr>
        <w:pStyle w:val="ListParagraph"/>
        <w:numPr>
          <w:ilvl w:val="0"/>
          <w:numId w:val="25"/>
        </w:numPr>
        <w:spacing w:line="480" w:lineRule="auto"/>
        <w:rPr>
          <w:rFonts w:ascii="Arial" w:hAnsi="Arial" w:cs="Arial"/>
          <w:sz w:val="24"/>
          <w:szCs w:val="24"/>
        </w:rPr>
      </w:pPr>
      <w:r w:rsidRPr="0094392F">
        <w:rPr>
          <w:rFonts w:ascii="Arial" w:hAnsi="Arial" w:cs="Arial"/>
          <w:sz w:val="24"/>
          <w:szCs w:val="24"/>
        </w:rPr>
        <w:t>Spring wheat was more sensitive to temperature variations than winter wheat.</w:t>
      </w:r>
    </w:p>
    <w:p w14:paraId="0E763E7E" w14:textId="77777777" w:rsidR="0094392F" w:rsidRDefault="0094392F" w:rsidP="00A72BEA">
      <w:pPr>
        <w:pStyle w:val="Heading2"/>
        <w:numPr>
          <w:ilvl w:val="0"/>
          <w:numId w:val="0"/>
        </w:numPr>
        <w:jc w:val="lowKashida"/>
        <w:rPr>
          <w:rFonts w:cs="Arial"/>
          <w:szCs w:val="24"/>
          <w:lang w:eastAsia="en-GB"/>
        </w:rPr>
      </w:pPr>
    </w:p>
    <w:p w14:paraId="1E1D5DE3" w14:textId="31AE8021" w:rsidR="002E1095" w:rsidRPr="00656C48" w:rsidRDefault="002E1095" w:rsidP="00A72BEA">
      <w:pPr>
        <w:pStyle w:val="Heading2"/>
        <w:numPr>
          <w:ilvl w:val="0"/>
          <w:numId w:val="0"/>
        </w:numPr>
        <w:jc w:val="lowKashida"/>
        <w:rPr>
          <w:rFonts w:cs="Arial"/>
          <w:szCs w:val="24"/>
          <w:lang w:eastAsia="en-GB"/>
        </w:rPr>
      </w:pPr>
      <w:r w:rsidRPr="00656C48">
        <w:rPr>
          <w:rFonts w:cs="Arial"/>
          <w:szCs w:val="24"/>
          <w:lang w:eastAsia="en-GB"/>
        </w:rPr>
        <w:t>Abstract</w:t>
      </w:r>
    </w:p>
    <w:p w14:paraId="10706C94" w14:textId="26E51148" w:rsidR="00A72BEA" w:rsidRPr="00656C48" w:rsidRDefault="0016366F" w:rsidP="00CA0584">
      <w:pPr>
        <w:spacing w:line="480" w:lineRule="auto"/>
        <w:jc w:val="both"/>
        <w:rPr>
          <w:rFonts w:ascii="Arial" w:hAnsi="Arial" w:cs="Arial"/>
          <w:sz w:val="24"/>
          <w:szCs w:val="24"/>
          <w:lang w:eastAsia="en-GB"/>
        </w:rPr>
      </w:pPr>
      <w:r w:rsidRPr="00656C48">
        <w:rPr>
          <w:rFonts w:ascii="Arial" w:hAnsi="Arial" w:cs="Arial"/>
          <w:sz w:val="24"/>
          <w:szCs w:val="24"/>
          <w:lang w:eastAsia="en-GB"/>
        </w:rPr>
        <w:t xml:space="preserve">Variability in weather conditions represents a growing challenge to </w:t>
      </w:r>
      <w:r w:rsidR="001B7F71" w:rsidRPr="00656C48">
        <w:rPr>
          <w:rFonts w:ascii="Arial" w:hAnsi="Arial" w:cs="Arial"/>
          <w:sz w:val="24"/>
          <w:szCs w:val="24"/>
          <w:lang w:eastAsia="en-GB"/>
        </w:rPr>
        <w:t xml:space="preserve">crop yield stability and performance. </w:t>
      </w:r>
      <w:r w:rsidR="00AD6B19" w:rsidRPr="00656C48">
        <w:rPr>
          <w:rFonts w:ascii="Arial" w:hAnsi="Arial" w:cs="Arial"/>
          <w:sz w:val="24"/>
          <w:szCs w:val="24"/>
          <w:lang w:eastAsia="en-GB"/>
        </w:rPr>
        <w:t xml:space="preserve">This long-term field experiment aimed to evaluate how weather </w:t>
      </w:r>
      <w:r w:rsidR="00AD6B19" w:rsidRPr="00656C48">
        <w:rPr>
          <w:rFonts w:ascii="Arial" w:hAnsi="Arial" w:cs="Arial"/>
          <w:sz w:val="24"/>
          <w:szCs w:val="24"/>
          <w:lang w:eastAsia="en-GB"/>
        </w:rPr>
        <w:lastRenderedPageBreak/>
        <w:t>conditions affect arable yields under contrasting cultivation practices</w:t>
      </w:r>
      <w:r w:rsidR="00E80F92" w:rsidRPr="00656C48">
        <w:rPr>
          <w:rFonts w:ascii="Arial" w:hAnsi="Arial" w:cs="Arial"/>
          <w:sz w:val="24"/>
          <w:szCs w:val="24"/>
          <w:lang w:eastAsia="en-GB"/>
        </w:rPr>
        <w:t>:</w:t>
      </w:r>
      <w:r w:rsidR="00AD6B19" w:rsidRPr="00656C48">
        <w:rPr>
          <w:rFonts w:ascii="Arial" w:hAnsi="Arial" w:cs="Arial"/>
          <w:sz w:val="24"/>
          <w:szCs w:val="24"/>
          <w:lang w:eastAsia="en-GB"/>
        </w:rPr>
        <w:t xml:space="preserve"> </w:t>
      </w:r>
      <w:r w:rsidR="00AD6B19" w:rsidRPr="00656C48">
        <w:rPr>
          <w:rFonts w:ascii="Arial" w:eastAsia="Arial" w:hAnsi="Arial" w:cs="Arial"/>
          <w:sz w:val="24"/>
          <w:szCs w:val="24"/>
        </w:rPr>
        <w:t>plough-based tillage (</w:t>
      </w:r>
      <w:r w:rsidR="005769F8" w:rsidRPr="00656C48">
        <w:rPr>
          <w:rFonts w:ascii="Arial" w:eastAsia="Arial" w:hAnsi="Arial" w:cs="Arial"/>
          <w:sz w:val="24"/>
          <w:szCs w:val="24"/>
        </w:rPr>
        <w:t>P</w:t>
      </w:r>
      <w:r w:rsidR="00AD6B19" w:rsidRPr="00656C48">
        <w:rPr>
          <w:rFonts w:ascii="Arial" w:eastAsia="Arial" w:hAnsi="Arial" w:cs="Arial"/>
          <w:sz w:val="24"/>
          <w:szCs w:val="24"/>
        </w:rPr>
        <w:t xml:space="preserve">), minimum tillage (MT) and </w:t>
      </w:r>
      <w:r w:rsidR="001E2DF6" w:rsidRPr="00656C48">
        <w:rPr>
          <w:rFonts w:ascii="Arial" w:eastAsia="Arial" w:hAnsi="Arial" w:cs="Arial"/>
          <w:sz w:val="24"/>
          <w:szCs w:val="24"/>
        </w:rPr>
        <w:t>direct drill</w:t>
      </w:r>
      <w:r w:rsidR="00AD6B19" w:rsidRPr="00656C48">
        <w:rPr>
          <w:rFonts w:ascii="Arial" w:eastAsia="Arial" w:hAnsi="Arial" w:cs="Arial"/>
          <w:sz w:val="24"/>
          <w:szCs w:val="24"/>
        </w:rPr>
        <w:t xml:space="preserve"> (</w:t>
      </w:r>
      <w:r w:rsidR="001E2DF6" w:rsidRPr="00656C48">
        <w:rPr>
          <w:rFonts w:ascii="Arial" w:eastAsia="Arial" w:hAnsi="Arial" w:cs="Arial"/>
          <w:sz w:val="24"/>
          <w:szCs w:val="24"/>
        </w:rPr>
        <w:t>DD</w:t>
      </w:r>
      <w:r w:rsidR="00AD6B19" w:rsidRPr="00656C48">
        <w:rPr>
          <w:rFonts w:ascii="Arial" w:eastAsia="Arial" w:hAnsi="Arial" w:cs="Arial"/>
          <w:sz w:val="24"/>
          <w:szCs w:val="24"/>
        </w:rPr>
        <w:t xml:space="preserve">), over </w:t>
      </w:r>
      <w:r w:rsidR="001B7F71" w:rsidRPr="00656C48">
        <w:rPr>
          <w:rFonts w:ascii="Arial" w:eastAsia="Arial" w:hAnsi="Arial" w:cs="Arial"/>
          <w:sz w:val="24"/>
          <w:szCs w:val="24"/>
        </w:rPr>
        <w:t>a 10-</w:t>
      </w:r>
      <w:r w:rsidR="00651C76" w:rsidRPr="00656C48">
        <w:rPr>
          <w:rFonts w:ascii="Arial" w:eastAsia="Arial" w:hAnsi="Arial" w:cs="Arial"/>
          <w:sz w:val="24"/>
          <w:szCs w:val="24"/>
        </w:rPr>
        <w:t>year</w:t>
      </w:r>
      <w:r w:rsidR="001B7F71" w:rsidRPr="00656C48">
        <w:rPr>
          <w:rFonts w:ascii="Arial" w:eastAsia="Arial" w:hAnsi="Arial" w:cs="Arial"/>
          <w:sz w:val="24"/>
          <w:szCs w:val="24"/>
        </w:rPr>
        <w:t xml:space="preserve"> period</w:t>
      </w:r>
      <w:r w:rsidR="00AD6B19" w:rsidRPr="00656C48">
        <w:rPr>
          <w:rFonts w:ascii="Arial" w:eastAsia="Arial" w:hAnsi="Arial" w:cs="Arial"/>
          <w:sz w:val="24"/>
          <w:szCs w:val="24"/>
        </w:rPr>
        <w:t xml:space="preserve">. Our results showed that </w:t>
      </w:r>
      <w:r w:rsidR="00683B9F" w:rsidRPr="00656C48">
        <w:rPr>
          <w:rFonts w:ascii="Arial" w:eastAsia="Arial" w:hAnsi="Arial" w:cs="Arial"/>
          <w:sz w:val="24"/>
          <w:szCs w:val="24"/>
        </w:rPr>
        <w:t>ploughing</w:t>
      </w:r>
      <w:r w:rsidR="00AD6B19" w:rsidRPr="00656C48">
        <w:rPr>
          <w:rFonts w:ascii="Arial" w:eastAsia="Arial" w:hAnsi="Arial" w:cs="Arial"/>
          <w:sz w:val="24"/>
          <w:szCs w:val="24"/>
        </w:rPr>
        <w:t xml:space="preserve"> provide</w:t>
      </w:r>
      <w:r w:rsidR="00144FDF" w:rsidRPr="00656C48">
        <w:rPr>
          <w:rFonts w:ascii="Arial" w:eastAsia="Arial" w:hAnsi="Arial" w:cs="Arial"/>
          <w:sz w:val="24"/>
          <w:szCs w:val="24"/>
        </w:rPr>
        <w:t>d the greatest</w:t>
      </w:r>
      <w:r w:rsidR="00AD6B19" w:rsidRPr="00656C48">
        <w:rPr>
          <w:rFonts w:ascii="Arial" w:eastAsia="Arial" w:hAnsi="Arial" w:cs="Arial"/>
          <w:sz w:val="24"/>
          <w:szCs w:val="24"/>
        </w:rPr>
        <w:t xml:space="preserve"> yield stability in all crops across the seasons. Although </w:t>
      </w:r>
      <w:r w:rsidR="00E80F92" w:rsidRPr="00656C48">
        <w:rPr>
          <w:rFonts w:ascii="Arial" w:eastAsia="Arial" w:hAnsi="Arial" w:cs="Arial"/>
          <w:sz w:val="24"/>
          <w:szCs w:val="24"/>
        </w:rPr>
        <w:t>DD</w:t>
      </w:r>
      <w:r w:rsidR="00AD6B19" w:rsidRPr="00656C48">
        <w:rPr>
          <w:rFonts w:ascii="Arial" w:eastAsia="Arial" w:hAnsi="Arial" w:cs="Arial"/>
          <w:sz w:val="24"/>
          <w:szCs w:val="24"/>
        </w:rPr>
        <w:t xml:space="preserve"> produced lower yields in the first 4-years, </w:t>
      </w:r>
      <w:r w:rsidR="00E80F92" w:rsidRPr="00656C48">
        <w:rPr>
          <w:rFonts w:ascii="Arial" w:eastAsia="Arial" w:hAnsi="Arial" w:cs="Arial"/>
          <w:sz w:val="24"/>
          <w:szCs w:val="24"/>
        </w:rPr>
        <w:t>DD</w:t>
      </w:r>
      <w:r w:rsidR="00AD6B19" w:rsidRPr="00656C48">
        <w:rPr>
          <w:rFonts w:ascii="Arial" w:eastAsia="Arial" w:hAnsi="Arial" w:cs="Arial"/>
          <w:sz w:val="24"/>
          <w:szCs w:val="24"/>
        </w:rPr>
        <w:t xml:space="preserve"> can preserve soil moisture making more efficient use of the available precipitation</w:t>
      </w:r>
      <w:r w:rsidR="002F54E8" w:rsidRPr="00656C48">
        <w:rPr>
          <w:rFonts w:ascii="Arial" w:eastAsia="Arial" w:hAnsi="Arial" w:cs="Arial"/>
          <w:sz w:val="24"/>
          <w:szCs w:val="24"/>
        </w:rPr>
        <w:t xml:space="preserve"> resulting in similar or higher yields than </w:t>
      </w:r>
      <w:proofErr w:type="gramStart"/>
      <w:r w:rsidR="00683B9F" w:rsidRPr="00656C48">
        <w:rPr>
          <w:rFonts w:ascii="Arial" w:eastAsia="Arial" w:hAnsi="Arial" w:cs="Arial"/>
          <w:sz w:val="24"/>
          <w:szCs w:val="24"/>
        </w:rPr>
        <w:t>plough based</w:t>
      </w:r>
      <w:proofErr w:type="gramEnd"/>
      <w:r w:rsidR="00683B9F" w:rsidRPr="00656C48">
        <w:rPr>
          <w:rFonts w:ascii="Arial" w:eastAsia="Arial" w:hAnsi="Arial" w:cs="Arial"/>
          <w:sz w:val="24"/>
          <w:szCs w:val="24"/>
        </w:rPr>
        <w:t xml:space="preserve"> systems</w:t>
      </w:r>
      <w:r w:rsidR="002F54E8" w:rsidRPr="00656C48">
        <w:rPr>
          <w:rFonts w:ascii="Arial" w:eastAsia="Arial" w:hAnsi="Arial" w:cs="Arial"/>
          <w:sz w:val="24"/>
          <w:szCs w:val="24"/>
        </w:rPr>
        <w:t xml:space="preserve"> in drier</w:t>
      </w:r>
      <w:r w:rsidR="00584E1C" w:rsidRPr="00656C48">
        <w:rPr>
          <w:rFonts w:ascii="Arial" w:eastAsia="Arial" w:hAnsi="Arial" w:cs="Arial"/>
          <w:sz w:val="24"/>
          <w:szCs w:val="24"/>
        </w:rPr>
        <w:t xml:space="preserve"> and warmer </w:t>
      </w:r>
      <w:r w:rsidR="002F54E8" w:rsidRPr="00656C48">
        <w:rPr>
          <w:rFonts w:ascii="Arial" w:eastAsia="Arial" w:hAnsi="Arial" w:cs="Arial"/>
          <w:sz w:val="24"/>
          <w:szCs w:val="24"/>
        </w:rPr>
        <w:t>years</w:t>
      </w:r>
      <w:r w:rsidR="00AD6B19" w:rsidRPr="00656C48">
        <w:rPr>
          <w:rFonts w:ascii="Arial" w:eastAsia="Arial" w:hAnsi="Arial" w:cs="Arial"/>
          <w:sz w:val="24"/>
          <w:szCs w:val="24"/>
        </w:rPr>
        <w:t xml:space="preserve">. This is especially important as we observed an upward trend in the </w:t>
      </w:r>
      <w:r w:rsidR="001B7F71" w:rsidRPr="00656C48">
        <w:rPr>
          <w:rFonts w:ascii="Arial" w:eastAsia="Arial" w:hAnsi="Arial" w:cs="Arial"/>
          <w:sz w:val="24"/>
          <w:szCs w:val="24"/>
        </w:rPr>
        <w:t xml:space="preserve">seasonal </w:t>
      </w:r>
      <w:r w:rsidR="00AD6B19" w:rsidRPr="00656C48">
        <w:rPr>
          <w:rFonts w:ascii="Arial" w:eastAsia="Arial" w:hAnsi="Arial" w:cs="Arial"/>
          <w:sz w:val="24"/>
          <w:szCs w:val="24"/>
        </w:rPr>
        <w:t>maximum temperatures</w:t>
      </w:r>
      <w:r w:rsidR="00BD008D">
        <w:rPr>
          <w:rFonts w:ascii="Arial" w:eastAsia="Arial" w:hAnsi="Arial" w:cs="Arial"/>
          <w:sz w:val="24"/>
          <w:szCs w:val="24"/>
        </w:rPr>
        <w:t xml:space="preserve"> (</w:t>
      </w:r>
      <w:proofErr w:type="spellStart"/>
      <w:r w:rsidR="00BD008D">
        <w:rPr>
          <w:rFonts w:ascii="Arial" w:eastAsia="Arial" w:hAnsi="Arial" w:cs="Arial"/>
          <w:sz w:val="24"/>
          <w:szCs w:val="24"/>
        </w:rPr>
        <w:t>TMax</w:t>
      </w:r>
      <w:proofErr w:type="spellEnd"/>
      <w:r w:rsidR="00BD008D">
        <w:rPr>
          <w:rFonts w:ascii="Arial" w:eastAsia="Arial" w:hAnsi="Arial" w:cs="Arial"/>
          <w:sz w:val="24"/>
          <w:szCs w:val="24"/>
        </w:rPr>
        <w:t>)</w:t>
      </w:r>
      <w:r w:rsidR="00AD6B19" w:rsidRPr="00656C48">
        <w:rPr>
          <w:rFonts w:ascii="Arial" w:eastAsia="Arial" w:hAnsi="Arial" w:cs="Arial"/>
          <w:sz w:val="24"/>
          <w:szCs w:val="24"/>
        </w:rPr>
        <w:t xml:space="preserve">. </w:t>
      </w:r>
      <w:r w:rsidR="000E3D93" w:rsidRPr="00656C48">
        <w:rPr>
          <w:rFonts w:ascii="Arial" w:hAnsi="Arial" w:cs="Arial"/>
          <w:sz w:val="24"/>
          <w:szCs w:val="24"/>
          <w:lang w:eastAsia="en-GB"/>
        </w:rPr>
        <w:t xml:space="preserve">For wheat crops, our results showed </w:t>
      </w:r>
      <w:r w:rsidR="001B7F71" w:rsidRPr="00656C48">
        <w:rPr>
          <w:rFonts w:ascii="Arial" w:hAnsi="Arial" w:cs="Arial"/>
          <w:sz w:val="24"/>
          <w:szCs w:val="24"/>
          <w:lang w:eastAsia="en-GB"/>
        </w:rPr>
        <w:t xml:space="preserve">that </w:t>
      </w:r>
      <w:r w:rsidR="00651C76" w:rsidRPr="00656C48">
        <w:rPr>
          <w:rFonts w:ascii="Arial" w:hAnsi="Arial" w:cs="Arial"/>
          <w:sz w:val="24"/>
          <w:szCs w:val="24"/>
          <w:lang w:eastAsia="en-GB"/>
        </w:rPr>
        <w:t xml:space="preserve">yield </w:t>
      </w:r>
      <w:r w:rsidR="000E3D93" w:rsidRPr="00656C48">
        <w:rPr>
          <w:rFonts w:ascii="Arial" w:hAnsi="Arial" w:cs="Arial"/>
          <w:sz w:val="24"/>
          <w:szCs w:val="24"/>
          <w:lang w:eastAsia="en-GB"/>
        </w:rPr>
        <w:t xml:space="preserve">variability </w:t>
      </w:r>
      <w:r w:rsidR="005D5E72" w:rsidRPr="00656C48">
        <w:rPr>
          <w:rFonts w:ascii="Arial" w:hAnsi="Arial" w:cs="Arial"/>
          <w:sz w:val="24"/>
          <w:szCs w:val="24"/>
          <w:lang w:eastAsia="en-GB"/>
        </w:rPr>
        <w:t xml:space="preserve">was </w:t>
      </w:r>
      <w:r w:rsidR="000355BD" w:rsidRPr="00656C48">
        <w:rPr>
          <w:rFonts w:ascii="Arial" w:hAnsi="Arial" w:cs="Arial"/>
          <w:sz w:val="24"/>
          <w:szCs w:val="24"/>
          <w:lang w:eastAsia="en-GB"/>
        </w:rPr>
        <w:t>in part</w:t>
      </w:r>
      <w:r w:rsidR="005D5E72" w:rsidRPr="00656C48">
        <w:rPr>
          <w:rFonts w:ascii="Arial" w:hAnsi="Arial" w:cs="Arial"/>
          <w:sz w:val="24"/>
          <w:szCs w:val="24"/>
          <w:lang w:eastAsia="en-GB"/>
        </w:rPr>
        <w:t xml:space="preserve"> </w:t>
      </w:r>
      <w:r w:rsidR="00651C76" w:rsidRPr="00656C48">
        <w:rPr>
          <w:rFonts w:ascii="Arial" w:hAnsi="Arial" w:cs="Arial"/>
          <w:sz w:val="24"/>
          <w:szCs w:val="24"/>
          <w:lang w:eastAsia="en-GB"/>
        </w:rPr>
        <w:t>explained by</w:t>
      </w:r>
      <w:r w:rsidR="000355BD" w:rsidRPr="00656C48">
        <w:rPr>
          <w:rFonts w:ascii="Arial" w:hAnsi="Arial" w:cs="Arial"/>
          <w:sz w:val="24"/>
          <w:szCs w:val="24"/>
          <w:lang w:eastAsia="en-GB"/>
        </w:rPr>
        <w:t xml:space="preserve"> cultivations and </w:t>
      </w:r>
      <w:r w:rsidR="000E3D93" w:rsidRPr="00656C48">
        <w:rPr>
          <w:rFonts w:ascii="Arial" w:hAnsi="Arial" w:cs="Arial"/>
          <w:sz w:val="24"/>
          <w:szCs w:val="24"/>
          <w:lang w:eastAsia="en-GB"/>
        </w:rPr>
        <w:t xml:space="preserve">temperature variables, </w:t>
      </w:r>
      <w:r w:rsidR="005D5E72" w:rsidRPr="00656C48">
        <w:rPr>
          <w:rFonts w:ascii="Arial" w:hAnsi="Arial" w:cs="Arial"/>
          <w:sz w:val="24"/>
          <w:szCs w:val="24"/>
          <w:lang w:eastAsia="en-GB"/>
        </w:rPr>
        <w:t>with</w:t>
      </w:r>
      <w:r w:rsidR="000E3D93" w:rsidRPr="00656C48">
        <w:rPr>
          <w:rFonts w:ascii="Arial" w:hAnsi="Arial" w:cs="Arial"/>
          <w:sz w:val="24"/>
          <w:szCs w:val="24"/>
          <w:lang w:eastAsia="en-GB"/>
        </w:rPr>
        <w:t xml:space="preserve"> spring wheat </w:t>
      </w:r>
      <w:r w:rsidR="005D5E72" w:rsidRPr="00656C48">
        <w:rPr>
          <w:rFonts w:ascii="Arial" w:hAnsi="Arial" w:cs="Arial"/>
          <w:sz w:val="24"/>
          <w:szCs w:val="24"/>
          <w:lang w:eastAsia="en-GB"/>
        </w:rPr>
        <w:t>being more</w:t>
      </w:r>
      <w:r w:rsidR="000E3D93" w:rsidRPr="00656C48">
        <w:rPr>
          <w:rFonts w:ascii="Arial" w:hAnsi="Arial" w:cs="Arial"/>
          <w:sz w:val="24"/>
          <w:szCs w:val="24"/>
          <w:lang w:eastAsia="en-GB"/>
        </w:rPr>
        <w:t xml:space="preserve"> sensitive to variations in </w:t>
      </w:r>
      <w:r w:rsidR="001B7F71" w:rsidRPr="00656C48">
        <w:rPr>
          <w:rFonts w:ascii="Arial" w:hAnsi="Arial" w:cs="Arial"/>
          <w:sz w:val="24"/>
          <w:szCs w:val="24"/>
          <w:lang w:eastAsia="en-GB"/>
        </w:rPr>
        <w:t xml:space="preserve">weather </w:t>
      </w:r>
      <w:r w:rsidR="000E3D93" w:rsidRPr="00656C48">
        <w:rPr>
          <w:rFonts w:ascii="Arial" w:hAnsi="Arial" w:cs="Arial"/>
          <w:sz w:val="24"/>
          <w:szCs w:val="24"/>
          <w:lang w:eastAsia="en-GB"/>
        </w:rPr>
        <w:t xml:space="preserve">conditions in comparison to winter crops. </w:t>
      </w:r>
      <w:r w:rsidR="001B7F71" w:rsidRPr="00656C48">
        <w:rPr>
          <w:rFonts w:ascii="Arial" w:hAnsi="Arial" w:cs="Arial"/>
          <w:sz w:val="24"/>
          <w:szCs w:val="24"/>
          <w:lang w:eastAsia="en-GB"/>
        </w:rPr>
        <w:t>W</w:t>
      </w:r>
      <w:r w:rsidR="00A72BEA" w:rsidRPr="00656C48">
        <w:rPr>
          <w:rFonts w:ascii="Arial" w:hAnsi="Arial" w:cs="Arial"/>
          <w:sz w:val="24"/>
          <w:szCs w:val="24"/>
          <w:lang w:eastAsia="en-GB"/>
        </w:rPr>
        <w:t xml:space="preserve">hen </w:t>
      </w:r>
      <w:r w:rsidR="00651C76" w:rsidRPr="00656C48">
        <w:rPr>
          <w:rFonts w:ascii="Arial" w:hAnsi="Arial" w:cs="Arial"/>
          <w:sz w:val="24"/>
          <w:szCs w:val="24"/>
          <w:lang w:eastAsia="en-GB"/>
        </w:rPr>
        <w:t xml:space="preserve">mean seasonal temperatures </w:t>
      </w:r>
      <w:r w:rsidR="001B7F71" w:rsidRPr="00656C48">
        <w:rPr>
          <w:rFonts w:ascii="Arial" w:hAnsi="Arial" w:cs="Arial"/>
          <w:sz w:val="24"/>
          <w:szCs w:val="24"/>
          <w:lang w:eastAsia="en-GB"/>
        </w:rPr>
        <w:t>were</w:t>
      </w:r>
      <w:r w:rsidR="00A72BEA" w:rsidRPr="00656C48">
        <w:rPr>
          <w:rFonts w:ascii="Arial" w:hAnsi="Arial" w:cs="Arial"/>
          <w:sz w:val="24"/>
          <w:szCs w:val="24"/>
          <w:lang w:eastAsia="en-GB"/>
        </w:rPr>
        <w:t xml:space="preserve"> </w:t>
      </w:r>
      <w:r w:rsidR="001B7F71" w:rsidRPr="00656C48">
        <w:rPr>
          <w:rFonts w:ascii="Arial" w:hAnsi="Arial" w:cs="Arial"/>
          <w:sz w:val="24"/>
          <w:szCs w:val="24"/>
          <w:lang w:eastAsia="en-GB"/>
        </w:rPr>
        <w:t>&lt;</w:t>
      </w:r>
      <w:r w:rsidR="00651C76" w:rsidRPr="00656C48">
        <w:rPr>
          <w:rFonts w:ascii="Arial" w:hAnsi="Arial" w:cs="Arial"/>
          <w:sz w:val="24"/>
          <w:szCs w:val="24"/>
          <w:lang w:eastAsia="en-GB"/>
        </w:rPr>
        <w:t>12.3°C</w:t>
      </w:r>
      <w:r w:rsidR="00A72BEA" w:rsidRPr="00656C48">
        <w:rPr>
          <w:rFonts w:ascii="Arial" w:hAnsi="Arial" w:cs="Arial"/>
          <w:sz w:val="24"/>
          <w:szCs w:val="24"/>
          <w:lang w:eastAsia="en-GB"/>
        </w:rPr>
        <w:t xml:space="preserve">, spring wheat </w:t>
      </w:r>
      <w:r w:rsidR="00E94907" w:rsidRPr="00656C48">
        <w:rPr>
          <w:rFonts w:ascii="Arial" w:hAnsi="Arial" w:cs="Arial"/>
          <w:sz w:val="24"/>
          <w:szCs w:val="24"/>
          <w:lang w:eastAsia="en-GB"/>
        </w:rPr>
        <w:t>had</w:t>
      </w:r>
      <w:r w:rsidR="00A72BEA" w:rsidRPr="00656C48">
        <w:rPr>
          <w:rFonts w:ascii="Arial" w:hAnsi="Arial" w:cs="Arial"/>
          <w:sz w:val="24"/>
          <w:szCs w:val="24"/>
          <w:lang w:eastAsia="en-GB"/>
        </w:rPr>
        <w:t xml:space="preserve"> lower yields under </w:t>
      </w:r>
      <w:r w:rsidR="001E2DF6" w:rsidRPr="00656C48">
        <w:rPr>
          <w:rFonts w:ascii="Arial" w:hAnsi="Arial" w:cs="Arial"/>
          <w:sz w:val="24"/>
          <w:szCs w:val="24"/>
          <w:lang w:eastAsia="en-GB"/>
        </w:rPr>
        <w:t>DD</w:t>
      </w:r>
      <w:r w:rsidR="00A72BEA" w:rsidRPr="00656C48">
        <w:rPr>
          <w:rFonts w:ascii="Arial" w:hAnsi="Arial" w:cs="Arial"/>
          <w:sz w:val="24"/>
          <w:szCs w:val="24"/>
          <w:lang w:eastAsia="en-GB"/>
        </w:rPr>
        <w:t xml:space="preserve"> compared to MT and </w:t>
      </w:r>
      <w:r w:rsidR="005769F8" w:rsidRPr="00656C48">
        <w:rPr>
          <w:rFonts w:ascii="Arial" w:hAnsi="Arial" w:cs="Arial"/>
          <w:sz w:val="24"/>
          <w:szCs w:val="24"/>
          <w:lang w:eastAsia="en-GB"/>
        </w:rPr>
        <w:t>P</w:t>
      </w:r>
      <w:r w:rsidR="00A72BEA" w:rsidRPr="00656C48">
        <w:rPr>
          <w:rFonts w:ascii="Arial" w:hAnsi="Arial" w:cs="Arial"/>
          <w:sz w:val="24"/>
          <w:szCs w:val="24"/>
          <w:lang w:eastAsia="en-GB"/>
        </w:rPr>
        <w:t xml:space="preserve">. For winter wheat, yields were lower when the </w:t>
      </w:r>
      <w:proofErr w:type="spellStart"/>
      <w:r w:rsidR="00BD008D">
        <w:rPr>
          <w:rFonts w:ascii="Arial" w:hAnsi="Arial" w:cs="Arial"/>
          <w:sz w:val="24"/>
          <w:szCs w:val="24"/>
          <w:lang w:eastAsia="en-GB"/>
        </w:rPr>
        <w:t>TMax</w:t>
      </w:r>
      <w:proofErr w:type="spellEnd"/>
      <w:r w:rsidR="00A72BEA" w:rsidRPr="00656C48">
        <w:rPr>
          <w:rFonts w:ascii="Arial" w:hAnsi="Arial" w:cs="Arial"/>
          <w:sz w:val="24"/>
          <w:szCs w:val="24"/>
          <w:lang w:eastAsia="en-GB"/>
        </w:rPr>
        <w:t xml:space="preserve"> in February </w:t>
      </w:r>
      <w:r w:rsidR="001B7F71" w:rsidRPr="00656C48">
        <w:rPr>
          <w:rFonts w:ascii="Arial" w:hAnsi="Arial" w:cs="Arial"/>
          <w:sz w:val="24"/>
          <w:szCs w:val="24"/>
          <w:lang w:eastAsia="en-GB"/>
        </w:rPr>
        <w:t>was</w:t>
      </w:r>
      <w:r w:rsidR="00A72BEA" w:rsidRPr="00656C48">
        <w:rPr>
          <w:rFonts w:ascii="Arial" w:hAnsi="Arial" w:cs="Arial"/>
          <w:sz w:val="24"/>
          <w:szCs w:val="24"/>
          <w:lang w:eastAsia="en-GB"/>
        </w:rPr>
        <w:t xml:space="preserve"> </w:t>
      </w:r>
      <w:r w:rsidR="001B7F71" w:rsidRPr="00656C48">
        <w:rPr>
          <w:rFonts w:ascii="Arial" w:hAnsi="Arial" w:cs="Arial"/>
          <w:sz w:val="24"/>
          <w:szCs w:val="24"/>
          <w:lang w:eastAsia="en-GB"/>
        </w:rPr>
        <w:t>&lt;</w:t>
      </w:r>
      <w:r w:rsidR="00A72BEA" w:rsidRPr="00656C48">
        <w:rPr>
          <w:rFonts w:ascii="Arial" w:hAnsi="Arial" w:cs="Arial"/>
          <w:sz w:val="24"/>
          <w:szCs w:val="24"/>
          <w:lang w:eastAsia="en-GB"/>
        </w:rPr>
        <w:t>9.9°C</w:t>
      </w:r>
      <w:r w:rsidR="005D5E72" w:rsidRPr="00656C48">
        <w:rPr>
          <w:rFonts w:ascii="Arial" w:hAnsi="Arial" w:cs="Arial"/>
          <w:sz w:val="24"/>
          <w:szCs w:val="24"/>
          <w:lang w:eastAsia="en-GB"/>
        </w:rPr>
        <w:t xml:space="preserve"> regardless of the cultivation system</w:t>
      </w:r>
      <w:r w:rsidR="00A72BEA" w:rsidRPr="00656C48">
        <w:rPr>
          <w:rFonts w:ascii="Arial" w:hAnsi="Arial" w:cs="Arial"/>
          <w:sz w:val="24"/>
          <w:szCs w:val="24"/>
          <w:lang w:eastAsia="en-GB"/>
        </w:rPr>
        <w:t xml:space="preserve">. </w:t>
      </w:r>
      <w:r w:rsidR="005D5E72" w:rsidRPr="00656C48">
        <w:rPr>
          <w:rFonts w:ascii="Arial" w:hAnsi="Arial" w:cs="Arial"/>
          <w:sz w:val="24"/>
          <w:szCs w:val="24"/>
          <w:lang w:eastAsia="en-GB"/>
        </w:rPr>
        <w:t xml:space="preserve">This study can conclude that cultivation systems can affect arable </w:t>
      </w:r>
      <w:r w:rsidR="001B7F71" w:rsidRPr="00656C48">
        <w:rPr>
          <w:rFonts w:ascii="Arial" w:hAnsi="Arial" w:cs="Arial"/>
          <w:sz w:val="24"/>
          <w:szCs w:val="24"/>
          <w:lang w:eastAsia="en-GB"/>
        </w:rPr>
        <w:t>yields,</w:t>
      </w:r>
      <w:r w:rsidR="005D5E72" w:rsidRPr="00656C48">
        <w:rPr>
          <w:rFonts w:ascii="Arial" w:hAnsi="Arial" w:cs="Arial"/>
          <w:sz w:val="24"/>
          <w:szCs w:val="24"/>
          <w:lang w:eastAsia="en-GB"/>
        </w:rPr>
        <w:t xml:space="preserve"> but weather conditions can </w:t>
      </w:r>
      <w:r w:rsidR="00E94907" w:rsidRPr="00656C48">
        <w:rPr>
          <w:rFonts w:ascii="Arial" w:hAnsi="Arial" w:cs="Arial"/>
          <w:sz w:val="24"/>
          <w:szCs w:val="24"/>
          <w:lang w:eastAsia="en-GB"/>
        </w:rPr>
        <w:t>have</w:t>
      </w:r>
      <w:r w:rsidR="005D5E72" w:rsidRPr="00656C48">
        <w:rPr>
          <w:rFonts w:ascii="Arial" w:hAnsi="Arial" w:cs="Arial"/>
          <w:sz w:val="24"/>
          <w:szCs w:val="24"/>
          <w:lang w:eastAsia="en-GB"/>
        </w:rPr>
        <w:t xml:space="preserve"> both </w:t>
      </w:r>
      <w:r w:rsidR="00144FDF" w:rsidRPr="00656C48">
        <w:rPr>
          <w:rFonts w:ascii="Arial" w:hAnsi="Arial" w:cs="Arial"/>
          <w:sz w:val="24"/>
          <w:szCs w:val="24"/>
          <w:lang w:eastAsia="en-GB"/>
        </w:rPr>
        <w:t xml:space="preserve">positively and </w:t>
      </w:r>
      <w:r w:rsidR="005D5E72" w:rsidRPr="00656C48">
        <w:rPr>
          <w:rFonts w:ascii="Arial" w:hAnsi="Arial" w:cs="Arial"/>
          <w:sz w:val="24"/>
          <w:szCs w:val="24"/>
          <w:lang w:eastAsia="en-GB"/>
        </w:rPr>
        <w:t>negative</w:t>
      </w:r>
      <w:r w:rsidR="00144FDF" w:rsidRPr="00656C48">
        <w:rPr>
          <w:rFonts w:ascii="Arial" w:hAnsi="Arial" w:cs="Arial"/>
          <w:sz w:val="24"/>
          <w:szCs w:val="24"/>
          <w:lang w:eastAsia="en-GB"/>
        </w:rPr>
        <w:t>ly</w:t>
      </w:r>
      <w:r w:rsidR="005D5E72" w:rsidRPr="00656C48">
        <w:rPr>
          <w:rFonts w:ascii="Arial" w:hAnsi="Arial" w:cs="Arial"/>
          <w:sz w:val="24"/>
          <w:szCs w:val="24"/>
          <w:lang w:eastAsia="en-GB"/>
        </w:rPr>
        <w:t xml:space="preserve"> </w:t>
      </w:r>
      <w:r w:rsidR="00144FDF" w:rsidRPr="00656C48">
        <w:rPr>
          <w:rFonts w:ascii="Arial" w:hAnsi="Arial" w:cs="Arial"/>
          <w:sz w:val="24"/>
          <w:szCs w:val="24"/>
          <w:lang w:eastAsia="en-GB"/>
        </w:rPr>
        <w:t>impact</w:t>
      </w:r>
      <w:r w:rsidR="005D5E72" w:rsidRPr="00656C48">
        <w:rPr>
          <w:rFonts w:ascii="Arial" w:hAnsi="Arial" w:cs="Arial"/>
          <w:sz w:val="24"/>
          <w:szCs w:val="24"/>
          <w:lang w:eastAsia="en-GB"/>
        </w:rPr>
        <w:t xml:space="preserve"> </w:t>
      </w:r>
      <w:r w:rsidR="00144FDF" w:rsidRPr="00656C48">
        <w:rPr>
          <w:rFonts w:ascii="Arial" w:hAnsi="Arial" w:cs="Arial"/>
          <w:sz w:val="24"/>
          <w:szCs w:val="24"/>
          <w:lang w:eastAsia="en-GB"/>
        </w:rPr>
        <w:t>crop yields depending on the</w:t>
      </w:r>
      <w:r w:rsidR="005D5E72" w:rsidRPr="00656C48">
        <w:rPr>
          <w:rFonts w:ascii="Arial" w:hAnsi="Arial" w:cs="Arial"/>
          <w:sz w:val="24"/>
          <w:szCs w:val="24"/>
          <w:lang w:eastAsia="en-GB"/>
        </w:rPr>
        <w:t xml:space="preserve"> </w:t>
      </w:r>
      <w:r w:rsidR="001B7F71" w:rsidRPr="00656C48">
        <w:rPr>
          <w:rFonts w:ascii="Arial" w:hAnsi="Arial" w:cs="Arial"/>
          <w:sz w:val="24"/>
          <w:szCs w:val="24"/>
          <w:lang w:eastAsia="en-GB"/>
        </w:rPr>
        <w:t>tillage systems</w:t>
      </w:r>
      <w:r w:rsidR="005D5E72" w:rsidRPr="00656C48">
        <w:rPr>
          <w:rFonts w:ascii="Arial" w:hAnsi="Arial" w:cs="Arial"/>
          <w:sz w:val="24"/>
          <w:szCs w:val="24"/>
          <w:lang w:eastAsia="en-GB"/>
        </w:rPr>
        <w:t xml:space="preserve">. </w:t>
      </w:r>
      <w:r w:rsidR="001B7F71" w:rsidRPr="00656C48">
        <w:rPr>
          <w:rFonts w:ascii="Arial" w:hAnsi="Arial" w:cs="Arial"/>
          <w:sz w:val="24"/>
          <w:szCs w:val="24"/>
          <w:lang w:eastAsia="en-GB"/>
        </w:rPr>
        <w:t>C</w:t>
      </w:r>
      <w:r w:rsidR="00A72BEA" w:rsidRPr="00656C48">
        <w:rPr>
          <w:rFonts w:ascii="Arial" w:hAnsi="Arial" w:cs="Arial"/>
          <w:sz w:val="24"/>
          <w:szCs w:val="24"/>
          <w:lang w:eastAsia="en-GB"/>
        </w:rPr>
        <w:t xml:space="preserve">limatic variables measured during different </w:t>
      </w:r>
      <w:r w:rsidR="00144FDF" w:rsidRPr="00656C48">
        <w:rPr>
          <w:rFonts w:ascii="Arial" w:hAnsi="Arial" w:cs="Arial"/>
          <w:sz w:val="24"/>
          <w:szCs w:val="24"/>
          <w:lang w:eastAsia="en-GB"/>
        </w:rPr>
        <w:t xml:space="preserve">crop </w:t>
      </w:r>
      <w:r w:rsidR="00A72BEA" w:rsidRPr="00656C48">
        <w:rPr>
          <w:rFonts w:ascii="Arial" w:hAnsi="Arial" w:cs="Arial"/>
          <w:sz w:val="24"/>
          <w:szCs w:val="24"/>
          <w:lang w:eastAsia="en-GB"/>
        </w:rPr>
        <w:t>growth stages were</w:t>
      </w:r>
      <w:r w:rsidR="003460FC" w:rsidRPr="00656C48">
        <w:rPr>
          <w:rFonts w:ascii="Arial" w:hAnsi="Arial" w:cs="Arial"/>
          <w:sz w:val="24"/>
          <w:szCs w:val="24"/>
          <w:lang w:eastAsia="en-GB"/>
        </w:rPr>
        <w:t xml:space="preserve"> </w:t>
      </w:r>
      <w:r w:rsidR="00A72BEA" w:rsidRPr="00656C48">
        <w:rPr>
          <w:rFonts w:ascii="Arial" w:hAnsi="Arial" w:cs="Arial"/>
          <w:sz w:val="24"/>
          <w:szCs w:val="24"/>
          <w:lang w:eastAsia="en-GB"/>
        </w:rPr>
        <w:t>better predictors of yield variability than those averaged over the entire growing season.</w:t>
      </w:r>
      <w:r w:rsidR="001B7F71" w:rsidRPr="00656C48">
        <w:rPr>
          <w:rFonts w:ascii="Arial" w:hAnsi="Arial" w:cs="Arial"/>
          <w:sz w:val="24"/>
          <w:szCs w:val="24"/>
          <w:lang w:eastAsia="en-GB"/>
        </w:rPr>
        <w:t xml:space="preserve"> These results highlight the importance of crop management for optimising production in response to weather variability.</w:t>
      </w:r>
    </w:p>
    <w:p w14:paraId="14AF077D" w14:textId="0D11B5EF" w:rsidR="0056315B" w:rsidRPr="00656C48" w:rsidRDefault="0056315B" w:rsidP="00A72BEA">
      <w:pPr>
        <w:pStyle w:val="Heading2"/>
        <w:numPr>
          <w:ilvl w:val="0"/>
          <w:numId w:val="0"/>
        </w:numPr>
        <w:rPr>
          <w:rFonts w:cs="Arial"/>
          <w:szCs w:val="24"/>
          <w:lang w:eastAsia="en-GB"/>
        </w:rPr>
      </w:pPr>
      <w:r w:rsidRPr="00656C48">
        <w:rPr>
          <w:rFonts w:cs="Arial"/>
          <w:szCs w:val="24"/>
          <w:lang w:eastAsia="en-GB"/>
        </w:rPr>
        <w:t>Keywords</w:t>
      </w:r>
    </w:p>
    <w:p w14:paraId="67A79B9B" w14:textId="113DC2D5" w:rsidR="002E1095" w:rsidRPr="00656C48" w:rsidRDefault="00D61E3D" w:rsidP="00A72BEA">
      <w:pPr>
        <w:spacing w:line="480" w:lineRule="auto"/>
        <w:jc w:val="lowKashida"/>
        <w:rPr>
          <w:rFonts w:ascii="Arial" w:hAnsi="Arial" w:cs="Arial"/>
          <w:sz w:val="24"/>
          <w:szCs w:val="24"/>
          <w:lang w:eastAsia="en-GB"/>
        </w:rPr>
      </w:pPr>
      <w:r w:rsidRPr="00656C48">
        <w:rPr>
          <w:rFonts w:ascii="Arial" w:hAnsi="Arial" w:cs="Arial"/>
          <w:sz w:val="24"/>
          <w:szCs w:val="24"/>
          <w:lang w:eastAsia="en-GB"/>
        </w:rPr>
        <w:t>Reduce tillage; Wheat yield</w:t>
      </w:r>
      <w:r w:rsidR="009A3096" w:rsidRPr="00656C48">
        <w:rPr>
          <w:rFonts w:ascii="Arial" w:hAnsi="Arial" w:cs="Arial"/>
          <w:sz w:val="24"/>
          <w:szCs w:val="24"/>
          <w:lang w:eastAsia="en-GB"/>
        </w:rPr>
        <w:t>; Cereals</w:t>
      </w:r>
      <w:r w:rsidR="00BF3A51" w:rsidRPr="00656C48">
        <w:rPr>
          <w:rFonts w:ascii="Arial" w:hAnsi="Arial" w:cs="Arial"/>
          <w:sz w:val="24"/>
          <w:szCs w:val="24"/>
          <w:lang w:eastAsia="en-GB"/>
        </w:rPr>
        <w:t>; Weather</w:t>
      </w:r>
      <w:r w:rsidR="00E80F92" w:rsidRPr="00656C48">
        <w:rPr>
          <w:rFonts w:ascii="Arial" w:hAnsi="Arial" w:cs="Arial"/>
          <w:sz w:val="24"/>
          <w:szCs w:val="24"/>
          <w:lang w:eastAsia="en-GB"/>
        </w:rPr>
        <w:t xml:space="preserve">; </w:t>
      </w:r>
      <w:r w:rsidR="0058539B" w:rsidRPr="00656C48">
        <w:rPr>
          <w:rFonts w:ascii="Arial" w:hAnsi="Arial" w:cs="Arial"/>
          <w:sz w:val="24"/>
          <w:szCs w:val="24"/>
          <w:lang w:eastAsia="en-GB"/>
        </w:rPr>
        <w:t>Temperature</w:t>
      </w:r>
      <w:r w:rsidR="00C07EBF">
        <w:rPr>
          <w:rFonts w:ascii="Arial" w:hAnsi="Arial" w:cs="Arial"/>
          <w:sz w:val="24"/>
          <w:szCs w:val="24"/>
          <w:lang w:eastAsia="en-GB"/>
        </w:rPr>
        <w:t>; No tillage</w:t>
      </w:r>
    </w:p>
    <w:p w14:paraId="2EAA0AB5" w14:textId="2CEA32F6" w:rsidR="003460FC" w:rsidRPr="00656C48" w:rsidRDefault="00CA0584" w:rsidP="00CA0584">
      <w:pPr>
        <w:rPr>
          <w:rFonts w:ascii="Arial" w:hAnsi="Arial" w:cs="Arial"/>
          <w:sz w:val="24"/>
          <w:szCs w:val="24"/>
          <w:lang w:eastAsia="en-GB"/>
        </w:rPr>
      </w:pPr>
      <w:r w:rsidRPr="00656C48">
        <w:rPr>
          <w:rFonts w:ascii="Arial" w:hAnsi="Arial" w:cs="Arial"/>
          <w:sz w:val="24"/>
          <w:szCs w:val="24"/>
          <w:lang w:eastAsia="en-GB"/>
        </w:rPr>
        <w:br w:type="page"/>
      </w:r>
    </w:p>
    <w:p w14:paraId="24096536" w14:textId="5EB3DB69" w:rsidR="002E1095" w:rsidRPr="00656C48" w:rsidRDefault="002E1095" w:rsidP="00A72BEA">
      <w:pPr>
        <w:pStyle w:val="Heading2"/>
        <w:rPr>
          <w:rFonts w:cs="Arial"/>
          <w:szCs w:val="24"/>
          <w:lang w:eastAsia="en-GB"/>
        </w:rPr>
      </w:pPr>
      <w:r w:rsidRPr="00656C48">
        <w:rPr>
          <w:rFonts w:cs="Arial"/>
          <w:szCs w:val="24"/>
        </w:rPr>
        <w:lastRenderedPageBreak/>
        <w:t>Introduction</w:t>
      </w:r>
    </w:p>
    <w:p w14:paraId="177C86F6" w14:textId="607AF344" w:rsidR="009B6948" w:rsidRPr="00656C48" w:rsidRDefault="009B6948" w:rsidP="00A72BEA">
      <w:pPr>
        <w:pStyle w:val="Heading3"/>
        <w:spacing w:line="480" w:lineRule="auto"/>
        <w:rPr>
          <w:rFonts w:ascii="Arial" w:eastAsiaTheme="minorHAnsi" w:hAnsi="Arial" w:cs="Arial"/>
          <w:lang w:eastAsia="en-GB"/>
        </w:rPr>
      </w:pPr>
      <w:r w:rsidRPr="00656C48">
        <w:rPr>
          <w:rFonts w:ascii="Arial" w:hAnsi="Arial" w:cs="Arial"/>
          <w:lang w:eastAsia="en-GB"/>
        </w:rPr>
        <w:t>Interactions among weather and cultivation practices.</w:t>
      </w:r>
      <w:r w:rsidRPr="00656C48">
        <w:rPr>
          <w:rFonts w:ascii="Arial" w:eastAsiaTheme="minorHAnsi" w:hAnsi="Arial" w:cs="Arial"/>
          <w:lang w:eastAsia="en-GB"/>
        </w:rPr>
        <w:t xml:space="preserve"> </w:t>
      </w:r>
    </w:p>
    <w:p w14:paraId="67D35D01" w14:textId="77777777" w:rsidR="00026FA6" w:rsidRPr="00656C48" w:rsidRDefault="00026FA6" w:rsidP="00A72BEA">
      <w:pPr>
        <w:pStyle w:val="Heading2"/>
        <w:numPr>
          <w:ilvl w:val="0"/>
          <w:numId w:val="0"/>
        </w:numPr>
        <w:rPr>
          <w:rFonts w:cs="Arial"/>
          <w:szCs w:val="24"/>
          <w:lang w:eastAsia="en-GB"/>
        </w:rPr>
      </w:pPr>
    </w:p>
    <w:p w14:paraId="1F5243A4" w14:textId="384DA61F" w:rsidR="00621B7D" w:rsidRPr="00656C48" w:rsidRDefault="001438CB" w:rsidP="00A72BEA">
      <w:pPr>
        <w:spacing w:line="480" w:lineRule="auto"/>
        <w:jc w:val="lowKashida"/>
        <w:rPr>
          <w:rFonts w:ascii="Arial" w:hAnsi="Arial" w:cs="Arial"/>
          <w:sz w:val="24"/>
          <w:szCs w:val="24"/>
          <w:lang w:eastAsia="en-GB"/>
        </w:rPr>
      </w:pPr>
      <w:r w:rsidRPr="00656C48">
        <w:rPr>
          <w:rFonts w:ascii="Arial" w:hAnsi="Arial" w:cs="Arial"/>
          <w:sz w:val="24"/>
          <w:szCs w:val="24"/>
          <w:lang w:eastAsia="en-GB"/>
        </w:rPr>
        <w:t>Climate change ha</w:t>
      </w:r>
      <w:r w:rsidR="00F046BF" w:rsidRPr="00656C48">
        <w:rPr>
          <w:rFonts w:ascii="Arial" w:hAnsi="Arial" w:cs="Arial"/>
          <w:sz w:val="24"/>
          <w:szCs w:val="24"/>
          <w:lang w:eastAsia="en-GB"/>
        </w:rPr>
        <w:t>s</w:t>
      </w:r>
      <w:r w:rsidRPr="00656C48">
        <w:rPr>
          <w:rFonts w:ascii="Arial" w:hAnsi="Arial" w:cs="Arial"/>
          <w:sz w:val="24"/>
          <w:szCs w:val="24"/>
          <w:lang w:eastAsia="en-GB"/>
        </w:rPr>
        <w:t xml:space="preserve"> already caused a global decrease in</w:t>
      </w:r>
      <w:r w:rsidR="009D18B4" w:rsidRPr="00656C48">
        <w:rPr>
          <w:rFonts w:ascii="Arial" w:hAnsi="Arial" w:cs="Arial"/>
          <w:sz w:val="24"/>
          <w:szCs w:val="24"/>
          <w:lang w:eastAsia="en-GB"/>
        </w:rPr>
        <w:t xml:space="preserve"> cereal yields</w:t>
      </w:r>
      <w:r w:rsidR="00AC439E" w:rsidRPr="00656C48">
        <w:rPr>
          <w:rFonts w:ascii="Arial" w:hAnsi="Arial" w:cs="Arial"/>
          <w:sz w:val="24"/>
          <w:szCs w:val="24"/>
          <w:lang w:eastAsia="en-GB"/>
        </w:rPr>
        <w:t xml:space="preserve"> ranging</w:t>
      </w:r>
      <w:r w:rsidR="009D18B4" w:rsidRPr="00656C48">
        <w:rPr>
          <w:rFonts w:ascii="Arial" w:hAnsi="Arial" w:cs="Arial"/>
          <w:sz w:val="24"/>
          <w:szCs w:val="24"/>
          <w:lang w:eastAsia="en-GB"/>
        </w:rPr>
        <w:t xml:space="preserve"> from </w:t>
      </w:r>
      <w:r w:rsidR="00AC439E" w:rsidRPr="00656C48">
        <w:rPr>
          <w:rFonts w:ascii="Arial" w:hAnsi="Arial" w:cs="Arial"/>
          <w:sz w:val="24"/>
          <w:szCs w:val="24"/>
          <w:lang w:eastAsia="en-GB"/>
        </w:rPr>
        <w:t>-</w:t>
      </w:r>
      <w:r w:rsidR="009D18B4" w:rsidRPr="00656C48">
        <w:rPr>
          <w:rFonts w:ascii="Arial" w:hAnsi="Arial" w:cs="Arial"/>
          <w:sz w:val="24"/>
          <w:szCs w:val="24"/>
          <w:lang w:eastAsia="en-GB"/>
        </w:rPr>
        <w:t>0.3</w:t>
      </w:r>
      <w:r w:rsidRPr="00656C48">
        <w:rPr>
          <w:rFonts w:ascii="Arial" w:hAnsi="Arial" w:cs="Arial"/>
          <w:sz w:val="24"/>
          <w:szCs w:val="24"/>
          <w:lang w:eastAsia="en-GB"/>
        </w:rPr>
        <w:t xml:space="preserve"> </w:t>
      </w:r>
      <w:r w:rsidR="009D18B4" w:rsidRPr="00656C48">
        <w:rPr>
          <w:rFonts w:ascii="Arial" w:hAnsi="Arial" w:cs="Arial"/>
          <w:sz w:val="24"/>
          <w:szCs w:val="24"/>
          <w:lang w:eastAsia="en-GB"/>
        </w:rPr>
        <w:t xml:space="preserve">MT to </w:t>
      </w:r>
      <w:r w:rsidR="00AC439E" w:rsidRPr="00656C48">
        <w:rPr>
          <w:rFonts w:ascii="Arial" w:hAnsi="Arial" w:cs="Arial"/>
          <w:sz w:val="24"/>
          <w:szCs w:val="24"/>
          <w:lang w:eastAsia="en-GB"/>
        </w:rPr>
        <w:t>-</w:t>
      </w:r>
      <w:r w:rsidR="009D18B4" w:rsidRPr="00656C48">
        <w:rPr>
          <w:rFonts w:ascii="Arial" w:hAnsi="Arial" w:cs="Arial"/>
          <w:sz w:val="24"/>
          <w:szCs w:val="24"/>
          <w:lang w:eastAsia="en-GB"/>
        </w:rPr>
        <w:t>5.0</w:t>
      </w:r>
      <w:r w:rsidRPr="00656C48">
        <w:rPr>
          <w:rFonts w:ascii="Arial" w:hAnsi="Arial" w:cs="Arial"/>
          <w:sz w:val="24"/>
          <w:szCs w:val="24"/>
          <w:lang w:eastAsia="en-GB"/>
        </w:rPr>
        <w:t xml:space="preserve"> </w:t>
      </w:r>
      <w:r w:rsidR="009D18B4" w:rsidRPr="00656C48">
        <w:rPr>
          <w:rFonts w:ascii="Arial" w:hAnsi="Arial" w:cs="Arial"/>
          <w:sz w:val="24"/>
          <w:szCs w:val="24"/>
          <w:lang w:eastAsia="en-GB"/>
        </w:rPr>
        <w:t xml:space="preserve">MT </w:t>
      </w:r>
      <w:r w:rsidRPr="00656C48">
        <w:rPr>
          <w:rFonts w:ascii="Arial" w:hAnsi="Arial" w:cs="Arial"/>
          <w:sz w:val="24"/>
          <w:szCs w:val="24"/>
          <w:lang w:eastAsia="en-GB"/>
        </w:rPr>
        <w:fldChar w:fldCharType="begin" w:fldLock="1"/>
      </w:r>
      <w:r w:rsidRPr="00656C48">
        <w:rPr>
          <w:rFonts w:ascii="Arial" w:hAnsi="Arial" w:cs="Arial"/>
          <w:sz w:val="24"/>
          <w:szCs w:val="24"/>
          <w:lang w:eastAsia="en-GB"/>
        </w:rPr>
        <w:instrText>ADDIN CSL_CITATION {"citationItems":[{"id":"ITEM-1","itemData":{"DOI":"10.1371/journal.pone.0217148","ISSN":"1932-6203","abstract":"Crop yields are projected to decrease under future climate conditions, and recent research suggests that yields have already been impacted. However, current impacts on a diversity of crops subnationally and implications for food security remains unclear. Here, we constructed linear regression relationships using weather and reported crop data to assess the potential impact of observed climate change on the yields of the top ten global crops–barley, cassava, maize, oil palm, rapeseed, rice, sorghum, soybean, sugarcane and wheat at ~20,000 political units. We find that the impact of global climate change on yields of different crops from climate trends ranged from -13.4% (oil palm) to 3.5% (soybean). Our results show that impacts are mostly negative in Europe, Southern Africa and Australia but generally positive in Latin America. Impacts in Asia and Northern and Central America are mixed. This has likely led to ~1% average reduction (-3.5 X 1013 kcal/year) in consumable food calories in these ten crops. In nearly half of food insecure countries, estimated caloric availability decreased. Our results suggest that climate change has already affected global food production.","author":[{"dropping-particle":"","family":"Ray","given":"Deepak K.","non-dropping-particle":"","parse-names":false,"suffix":""},{"dropping-particle":"","family":"West","given":"Paul C.","non-dropping-particle":"","parse-names":false,"suffix":""},{"dropping-particle":"","family":"Clark","given":"Michael","non-dropping-particle":"","parse-names":false,"suffix":""},{"dropping-particle":"","family":"Gerber","given":"James S.","non-dropping-particle":"","parse-names":false,"suffix":""},{"dropping-particle":"V.","family":"Prishchepov","given":"Alexander","non-dropping-particle":"","parse-names":false,"suffix":""},{"dropping-particle":"","family":"Chatterjee","given":"Snigdhansu","non-dropping-particle":"","parse-names":false,"suffix":""}],"container-title":"PLOS ONE","editor":[{"dropping-particle":"","family":"Jung","given":"Young Hoon","non-dropping-particle":"","parse-names":false,"suffix":""}],"id":"ITEM-1","issue":"5","issued":{"date-parts":[["2019","5","31"]]},"page":"e0217148","publisher":"Public Library of Science","title":"Climate change has likely already affected global food production","type":"article-journal","volume":"14"},"uris":["http://www.mendeley.com/documents/?uuid=0f42b858-b7bd-3f8b-953c-63b4eaba3993"]}],"mendeley":{"formattedCitation":"(Ray et al., 2019)","plainTextFormattedCitation":"(Ray et al., 2019)","previouslyFormattedCitation":"(Ray et al., 2019)"},"properties":{"noteIndex":0},"schema":"https://github.com/citation-style-language/schema/raw/master/csl-citation.json"}</w:instrText>
      </w:r>
      <w:r w:rsidRPr="00656C48">
        <w:rPr>
          <w:rFonts w:ascii="Arial" w:hAnsi="Arial" w:cs="Arial"/>
          <w:sz w:val="24"/>
          <w:szCs w:val="24"/>
          <w:lang w:eastAsia="en-GB"/>
        </w:rPr>
        <w:fldChar w:fldCharType="separate"/>
      </w:r>
      <w:r w:rsidRPr="00656C48">
        <w:rPr>
          <w:rFonts w:ascii="Arial" w:hAnsi="Arial" w:cs="Arial"/>
          <w:noProof/>
          <w:sz w:val="24"/>
          <w:szCs w:val="24"/>
          <w:lang w:eastAsia="en-GB"/>
        </w:rPr>
        <w:t>(Ray et al., 2019)</w:t>
      </w:r>
      <w:r w:rsidRPr="00656C48">
        <w:rPr>
          <w:rFonts w:ascii="Arial" w:hAnsi="Arial" w:cs="Arial"/>
          <w:sz w:val="24"/>
          <w:szCs w:val="24"/>
          <w:lang w:eastAsia="en-GB"/>
        </w:rPr>
        <w:fldChar w:fldCharType="end"/>
      </w:r>
      <w:r w:rsidRPr="00656C48">
        <w:rPr>
          <w:rFonts w:ascii="Arial" w:hAnsi="Arial" w:cs="Arial"/>
          <w:sz w:val="24"/>
          <w:szCs w:val="24"/>
          <w:lang w:eastAsia="en-GB"/>
        </w:rPr>
        <w:t xml:space="preserve">. More specifically, yield losses in eastern and northern Europe are widespread for maize (-24.5%), barley (-9.1%), and wheat (-2.1%) </w:t>
      </w:r>
      <w:r w:rsidRPr="00656C48">
        <w:rPr>
          <w:rFonts w:ascii="Arial" w:hAnsi="Arial" w:cs="Arial"/>
          <w:sz w:val="24"/>
          <w:szCs w:val="24"/>
          <w:lang w:eastAsia="en-GB"/>
        </w:rPr>
        <w:fldChar w:fldCharType="begin" w:fldLock="1"/>
      </w:r>
      <w:r w:rsidRPr="00656C48">
        <w:rPr>
          <w:rFonts w:ascii="Arial" w:hAnsi="Arial" w:cs="Arial"/>
          <w:sz w:val="24"/>
          <w:szCs w:val="24"/>
          <w:lang w:eastAsia="en-GB"/>
        </w:rPr>
        <w:instrText>ADDIN CSL_CITATION {"citationItems":[{"id":"ITEM-1","itemData":{"DOI":"10.1371/journal.pone.0217148","ISSN":"1932-6203","abstract":"Crop yields are projected to decrease under future climate conditions, and recent research suggests that yields have already been impacted. However, current impacts on a diversity of crops subnationally and implications for food security remains unclear. Here, we constructed linear regression relationships using weather and reported crop data to assess the potential impact of observed climate change on the yields of the top ten global crops–barley, cassava, maize, oil palm, rapeseed, rice, sorghum, soybean, sugarcane and wheat at ~20,000 political units. We find that the impact of global climate change on yields of different crops from climate trends ranged from -13.4% (oil palm) to 3.5% (soybean). Our results show that impacts are mostly negative in Europe, Southern Africa and Australia but generally positive in Latin America. Impacts in Asia and Northern and Central America are mixed. This has likely led to ~1% average reduction (-3.5 X 1013 kcal/year) in consumable food calories in these ten crops. In nearly half of food insecure countries, estimated caloric availability decreased. Our results suggest that climate change has already affected global food production.","author":[{"dropping-particle":"","family":"Ray","given":"Deepak K.","non-dropping-particle":"","parse-names":false,"suffix":""},{"dropping-particle":"","family":"West","given":"Paul C.","non-dropping-particle":"","parse-names":false,"suffix":""},{"dropping-particle":"","family":"Clark","given":"Michael","non-dropping-particle":"","parse-names":false,"suffix":""},{"dropping-particle":"","family":"Gerber","given":"James S.","non-dropping-particle":"","parse-names":false,"suffix":""},{"dropping-particle":"V.","family":"Prishchepov","given":"Alexander","non-dropping-particle":"","parse-names":false,"suffix":""},{"dropping-particle":"","family":"Chatterjee","given":"Snigdhansu","non-dropping-particle":"","parse-names":false,"suffix":""}],"container-title":"PLOS ONE","editor":[{"dropping-particle":"","family":"Jung","given":"Young Hoon","non-dropping-particle":"","parse-names":false,"suffix":""}],"id":"ITEM-1","issue":"5","issued":{"date-parts":[["2019","5","31"]]},"page":"e0217148","publisher":"Public Library of Science","title":"Climate change has likely already affected global food production","type":"article-journal","volume":"14"},"uris":["http://www.mendeley.com/documents/?uuid=0f42b858-b7bd-3f8b-953c-63b4eaba3993"]}],"mendeley":{"formattedCitation":"(Ray et al., 2019)","plainTextFormattedCitation":"(Ray et al., 2019)","previouslyFormattedCitation":"(Ray et al., 2019)"},"properties":{"noteIndex":0},"schema":"https://github.com/citation-style-language/schema/raw/master/csl-citation.json"}</w:instrText>
      </w:r>
      <w:r w:rsidRPr="00656C48">
        <w:rPr>
          <w:rFonts w:ascii="Arial" w:hAnsi="Arial" w:cs="Arial"/>
          <w:sz w:val="24"/>
          <w:szCs w:val="24"/>
          <w:lang w:eastAsia="en-GB"/>
        </w:rPr>
        <w:fldChar w:fldCharType="separate"/>
      </w:r>
      <w:r w:rsidRPr="00656C48">
        <w:rPr>
          <w:rFonts w:ascii="Arial" w:hAnsi="Arial" w:cs="Arial"/>
          <w:noProof/>
          <w:sz w:val="24"/>
          <w:szCs w:val="24"/>
          <w:lang w:eastAsia="en-GB"/>
        </w:rPr>
        <w:t>(Ray et al., 2019)</w:t>
      </w:r>
      <w:r w:rsidRPr="00656C48">
        <w:rPr>
          <w:rFonts w:ascii="Arial" w:hAnsi="Arial" w:cs="Arial"/>
          <w:sz w:val="24"/>
          <w:szCs w:val="24"/>
          <w:lang w:eastAsia="en-GB"/>
        </w:rPr>
        <w:fldChar w:fldCharType="end"/>
      </w:r>
      <w:r w:rsidRPr="00656C48">
        <w:rPr>
          <w:rFonts w:ascii="Arial" w:hAnsi="Arial" w:cs="Arial"/>
          <w:sz w:val="24"/>
          <w:szCs w:val="24"/>
          <w:lang w:eastAsia="en-GB"/>
        </w:rPr>
        <w:t xml:space="preserve">. </w:t>
      </w:r>
      <w:r w:rsidR="00152609" w:rsidRPr="00656C48">
        <w:rPr>
          <w:rFonts w:ascii="Arial" w:hAnsi="Arial" w:cs="Arial"/>
          <w:sz w:val="24"/>
          <w:szCs w:val="24"/>
          <w:lang w:eastAsia="en-GB"/>
        </w:rPr>
        <w:t>Similarly,</w:t>
      </w:r>
      <w:r w:rsidRPr="00656C48">
        <w:rPr>
          <w:rFonts w:ascii="Arial" w:hAnsi="Arial" w:cs="Arial"/>
          <w:sz w:val="24"/>
          <w:szCs w:val="24"/>
          <w:lang w:eastAsia="en-GB"/>
        </w:rPr>
        <w:fldChar w:fldCharType="begin" w:fldLock="1"/>
      </w:r>
      <w:r w:rsidRPr="00656C48">
        <w:rPr>
          <w:rFonts w:ascii="Arial" w:hAnsi="Arial" w:cs="Arial"/>
          <w:sz w:val="24"/>
          <w:szCs w:val="24"/>
          <w:lang w:eastAsia="en-GB"/>
        </w:rPr>
        <w:instrText>ADDIN CSL_CITATION {"citationItems":[{"id":"ITEM-1","itemData":{"DOI":"10.1088/1748-9326/ab154b","ISSN":"17489326","abstract":"Climate extremes, such as droughts or heat waves, can lead to harvest failures and threaten the livelihoods of agricultural producers and the food security of communities worldwide. Improving our understanding of their impacts on crop yields is crucial to enhance the resilience of the global food system. This study analyses, to our knowledge for the first time, the impacts of climate extremes on yield anomalies of maize, soybeans, rice and spring wheat at the global scale using sub-national yield data and applying a machine-learning algorithm. We find that growing season climate factors - including mean climate as well as climate extremes - explain 20%-49% of the variance of yield anomalies (the range describes the differences between crop types), with 18%-43% of the explained variance attributable to climate extremes, depending on crop type. Temperature-related extremes show a stronger association with yield anomalies than precipitation-related factors, while irrigation partly mitigates negative effects of high temperature extremes. We developed a composite indicator to identify hotspot regions that are critical for global production and particularly susceptible to the effects of climate extremes. These regions include North America for maize, spring wheat and soy production, Asia in the case of maize and rice production as well as Europe for spring wheat production. Our study highlights the importance of considering climate extremes for agricultural predictions and adaptation planning and provides an overview of critical regions that are most susceptible to variations in growing season climate and climate extremes.","author":[{"dropping-particle":"","family":"Vogel","given":"Elisabeth","non-dropping-particle":"","parse-names":false,"suffix":""},{"dropping-particle":"","family":"Donat","given":"Markus G.","non-dropping-particle":"","parse-names":false,"suffix":""},{"dropping-particle":"V.","family":"Alexander","given":"Lisa","non-dropping-particle":"","parse-names":false,"suffix":""},{"dropping-particle":"","family":"Meinshausen","given":"Malte","non-dropping-particle":"","parse-names":false,"suffix":""},{"dropping-particle":"","family":"Ray","given":"Deepak K.","non-dropping-particle":"","parse-names":false,"suffix":""},{"dropping-particle":"","family":"Karoly","given":"David","non-dropping-particle":"","parse-names":false,"suffix":""},{"dropping-particle":"","family":"Meinshausen","given":"Nicolai","non-dropping-particle":"","parse-names":false,"suffix":""},{"dropping-particle":"","family":"Frieler","given":"Katja","non-dropping-particle":"","parse-names":false,"suffix":""}],"container-title":"Environmental Research Letters","id":"ITEM-1","issue":"5","issued":{"date-parts":[["2019","5","3"]]},"publisher":"Institute of Physics Publishing","title":"The effects of climate extremes on global agricultural yields","type":"article-journal","volume":"14"},"uris":["http://www.mendeley.com/documents/?uuid=c264ce09-74c7-3797-a4ba-77246774f589"]}],"mendeley":{"formattedCitation":"(Vogel et al., 2019)","manualFormatting":" Vogel et al. (2019)","plainTextFormattedCitation":"(Vogel et al., 2019)","previouslyFormattedCitation":"(Vogel et al., 2019)"},"properties":{"noteIndex":0},"schema":"https://github.com/citation-style-language/schema/raw/master/csl-citation.json"}</w:instrText>
      </w:r>
      <w:r w:rsidRPr="00656C48">
        <w:rPr>
          <w:rFonts w:ascii="Arial" w:hAnsi="Arial" w:cs="Arial"/>
          <w:sz w:val="24"/>
          <w:szCs w:val="24"/>
          <w:lang w:eastAsia="en-GB"/>
        </w:rPr>
        <w:fldChar w:fldCharType="separate"/>
      </w:r>
      <w:r w:rsidR="00152609" w:rsidRPr="00656C48">
        <w:rPr>
          <w:rFonts w:ascii="Arial" w:hAnsi="Arial" w:cs="Arial"/>
          <w:noProof/>
          <w:sz w:val="24"/>
          <w:szCs w:val="24"/>
          <w:lang w:eastAsia="en-GB"/>
        </w:rPr>
        <w:t xml:space="preserve"> Vogel et al. (2019)</w:t>
      </w:r>
      <w:r w:rsidRPr="00656C48">
        <w:rPr>
          <w:rFonts w:ascii="Arial" w:hAnsi="Arial" w:cs="Arial"/>
          <w:sz w:val="24"/>
          <w:szCs w:val="24"/>
          <w:lang w:eastAsia="en-GB"/>
        </w:rPr>
        <w:fldChar w:fldCharType="end"/>
      </w:r>
      <w:r w:rsidR="00152609" w:rsidRPr="00656C48">
        <w:rPr>
          <w:rFonts w:ascii="Arial" w:hAnsi="Arial" w:cs="Arial"/>
          <w:sz w:val="24"/>
          <w:szCs w:val="24"/>
          <w:lang w:eastAsia="en-GB"/>
        </w:rPr>
        <w:t xml:space="preserve"> reported </w:t>
      </w:r>
      <w:r w:rsidR="00637618" w:rsidRPr="00656C48">
        <w:rPr>
          <w:rFonts w:ascii="Arial" w:hAnsi="Arial" w:cs="Arial"/>
          <w:sz w:val="24"/>
          <w:szCs w:val="24"/>
          <w:lang w:eastAsia="en-GB"/>
        </w:rPr>
        <w:t xml:space="preserve">that </w:t>
      </w:r>
      <w:r w:rsidR="00152609" w:rsidRPr="00656C48">
        <w:rPr>
          <w:rFonts w:ascii="Arial" w:hAnsi="Arial" w:cs="Arial"/>
          <w:sz w:val="24"/>
          <w:szCs w:val="24"/>
          <w:lang w:eastAsia="en-GB"/>
        </w:rPr>
        <w:t xml:space="preserve">maize and spring wheat </w:t>
      </w:r>
      <w:r w:rsidR="65B388EC" w:rsidRPr="00656C48">
        <w:rPr>
          <w:rFonts w:ascii="Arial" w:hAnsi="Arial" w:cs="Arial"/>
          <w:sz w:val="24"/>
          <w:szCs w:val="24"/>
          <w:lang w:eastAsia="en-GB"/>
        </w:rPr>
        <w:t>are</w:t>
      </w:r>
      <w:r w:rsidR="00152609" w:rsidRPr="00656C48">
        <w:rPr>
          <w:rFonts w:ascii="Arial" w:hAnsi="Arial" w:cs="Arial"/>
          <w:sz w:val="24"/>
          <w:szCs w:val="24"/>
          <w:lang w:eastAsia="en-GB"/>
        </w:rPr>
        <w:t xml:space="preserve"> high</w:t>
      </w:r>
      <w:r w:rsidR="6F55CC0A" w:rsidRPr="00656C48">
        <w:rPr>
          <w:rFonts w:ascii="Arial" w:hAnsi="Arial" w:cs="Arial"/>
          <w:sz w:val="24"/>
          <w:szCs w:val="24"/>
          <w:lang w:eastAsia="en-GB"/>
        </w:rPr>
        <w:t>ly</w:t>
      </w:r>
      <w:r w:rsidR="00152609" w:rsidRPr="00656C48">
        <w:rPr>
          <w:rFonts w:ascii="Arial" w:hAnsi="Arial" w:cs="Arial"/>
          <w:sz w:val="24"/>
          <w:szCs w:val="24"/>
          <w:lang w:eastAsia="en-GB"/>
        </w:rPr>
        <w:t xml:space="preserve"> sensitiv</w:t>
      </w:r>
      <w:r w:rsidR="24C60236" w:rsidRPr="00656C48">
        <w:rPr>
          <w:rFonts w:ascii="Arial" w:hAnsi="Arial" w:cs="Arial"/>
          <w:sz w:val="24"/>
          <w:szCs w:val="24"/>
          <w:lang w:eastAsia="en-GB"/>
        </w:rPr>
        <w:t>e</w:t>
      </w:r>
      <w:r w:rsidR="00152609" w:rsidRPr="00656C48">
        <w:rPr>
          <w:rFonts w:ascii="Arial" w:hAnsi="Arial" w:cs="Arial"/>
          <w:sz w:val="24"/>
          <w:szCs w:val="24"/>
          <w:lang w:eastAsia="en-GB"/>
        </w:rPr>
        <w:t xml:space="preserve"> to climate variations and extreme climatic events. </w:t>
      </w:r>
      <w:r w:rsidR="00B13E5A" w:rsidRPr="00656C48">
        <w:rPr>
          <w:rFonts w:ascii="Arial" w:hAnsi="Arial" w:cs="Arial"/>
          <w:sz w:val="24"/>
          <w:szCs w:val="24"/>
          <w:lang w:eastAsia="en-GB"/>
        </w:rPr>
        <w:t>To</w:t>
      </w:r>
      <w:r w:rsidRPr="00656C48">
        <w:rPr>
          <w:rFonts w:ascii="Arial" w:hAnsi="Arial" w:cs="Arial"/>
          <w:sz w:val="24"/>
          <w:szCs w:val="24"/>
          <w:lang w:eastAsia="en-GB"/>
        </w:rPr>
        <w:t xml:space="preserve"> continue feeding a growing population while ensuring resilience toward climate change, agricultural systems </w:t>
      </w:r>
      <w:r w:rsidR="333890B2" w:rsidRPr="00656C48">
        <w:rPr>
          <w:rFonts w:ascii="Arial" w:hAnsi="Arial" w:cs="Arial"/>
          <w:sz w:val="24"/>
          <w:szCs w:val="24"/>
          <w:lang w:eastAsia="en-GB"/>
        </w:rPr>
        <w:t>must</w:t>
      </w:r>
      <w:r w:rsidRPr="00656C48">
        <w:rPr>
          <w:rFonts w:ascii="Arial" w:hAnsi="Arial" w:cs="Arial"/>
          <w:sz w:val="24"/>
          <w:szCs w:val="24"/>
          <w:lang w:eastAsia="en-GB"/>
        </w:rPr>
        <w:t xml:space="preserve"> promote soil health and a sustainable increase </w:t>
      </w:r>
      <w:r w:rsidR="00A512F9" w:rsidRPr="00656C48">
        <w:rPr>
          <w:rFonts w:ascii="Arial" w:hAnsi="Arial" w:cs="Arial"/>
          <w:sz w:val="24"/>
          <w:szCs w:val="24"/>
          <w:lang w:eastAsia="en-GB"/>
        </w:rPr>
        <w:t>in</w:t>
      </w:r>
      <w:r w:rsidRPr="00656C48">
        <w:rPr>
          <w:rFonts w:ascii="Arial" w:hAnsi="Arial" w:cs="Arial"/>
          <w:sz w:val="24"/>
          <w:szCs w:val="24"/>
          <w:lang w:eastAsia="en-GB"/>
        </w:rPr>
        <w:t xml:space="preserve"> productivity and efficiency </w:t>
      </w:r>
      <w:r w:rsidRPr="00656C48">
        <w:rPr>
          <w:rFonts w:ascii="Arial" w:hAnsi="Arial" w:cs="Arial"/>
          <w:sz w:val="24"/>
          <w:szCs w:val="24"/>
          <w:lang w:eastAsia="en-GB"/>
        </w:rPr>
        <w:fldChar w:fldCharType="begin" w:fldLock="1"/>
      </w:r>
      <w:r w:rsidR="00C82AA5" w:rsidRPr="00656C48">
        <w:rPr>
          <w:rFonts w:ascii="Arial" w:hAnsi="Arial" w:cs="Arial"/>
          <w:sz w:val="24"/>
          <w:szCs w:val="24"/>
          <w:lang w:eastAsia="en-GB"/>
        </w:rPr>
        <w:instrText>ADDIN CSL_CITATION {"citationItems":[{"id":"ITEM-1","itemData":{"DOI":"10.1098/rstb.2012.0273","ISSN":"09628436","abstract":"The coming decades are likely to see increasing pressures on the global food system, both on the demand side from increasing population and per capita consumption, and on the supply side from greater competition for inputs and from climate change. This paper argues that the magnitude of the challenge is such that action is needed throughout the food system, on moderating demand, reducing waste, improving governance and producing more food. It discusses in detail the last component, arguing that more food should be produced using sustainable intensification (SI) strategies, and explores the rationale behind, and meaning of, this term. It also investigates how SI may interact with other food policy agendas, in particular, land use and biodiversity, animal welfare and human nutrition. © 2014 The Author(s) Published by the Royal Society. All rights reserved.","author":[{"dropping-particle":"","family":"Godfray","given":"H.C.J","non-dropping-particle":"","parse-names":false,"suffix":""},{"dropping-particle":"","family":"Garnett","given":"T.","non-dropping-particle":"","parse-names":false,"suffix":""}],"container-title":"Philosophical Transactions of the Royal Society B: Biological Sciences","id":"ITEM-1","issue":"1639","issued":{"date-parts":[["2014","4","5"]]},"title":"Food security and sustainable intensification","type":"article-journal","volume":"369"},"uris":["http://www.mendeley.com/documents/?uuid=2b4ae9ac-00b1-3c87-8546-4105d557caed"]}],"mendeley":{"formattedCitation":"(Godfray and Garnett, 2014)","plainTextFormattedCitation":"(Godfray and Garnett, 2014)","previouslyFormattedCitation":"(Godfray and Garnett, 2014)"},"properties":{"noteIndex":0},"schema":"https://github.com/citation-style-language/schema/raw/master/csl-citation.json"}</w:instrText>
      </w:r>
      <w:r w:rsidRPr="00656C48">
        <w:rPr>
          <w:rFonts w:ascii="Arial" w:hAnsi="Arial" w:cs="Arial"/>
          <w:sz w:val="24"/>
          <w:szCs w:val="24"/>
          <w:lang w:eastAsia="en-GB"/>
        </w:rPr>
        <w:fldChar w:fldCharType="separate"/>
      </w:r>
      <w:r w:rsidRPr="00656C48">
        <w:rPr>
          <w:rFonts w:ascii="Arial" w:hAnsi="Arial" w:cs="Arial"/>
          <w:noProof/>
          <w:sz w:val="24"/>
          <w:szCs w:val="24"/>
          <w:lang w:eastAsia="en-GB"/>
        </w:rPr>
        <w:t>(Godfray and Garnett, 2014)</w:t>
      </w:r>
      <w:r w:rsidRPr="00656C48">
        <w:rPr>
          <w:rFonts w:ascii="Arial" w:hAnsi="Arial" w:cs="Arial"/>
          <w:sz w:val="24"/>
          <w:szCs w:val="24"/>
          <w:lang w:eastAsia="en-GB"/>
        </w:rPr>
        <w:fldChar w:fldCharType="end"/>
      </w:r>
      <w:r w:rsidR="00AC439E" w:rsidRPr="00656C48">
        <w:rPr>
          <w:rFonts w:ascii="Arial" w:hAnsi="Arial" w:cs="Arial"/>
          <w:sz w:val="24"/>
          <w:szCs w:val="24"/>
          <w:lang w:eastAsia="en-GB"/>
        </w:rPr>
        <w:t>.</w:t>
      </w:r>
      <w:r w:rsidR="00111BE3" w:rsidRPr="00656C48">
        <w:rPr>
          <w:rFonts w:ascii="Arial" w:hAnsi="Arial" w:cs="Arial"/>
          <w:sz w:val="24"/>
          <w:szCs w:val="24"/>
          <w:lang w:eastAsia="en-GB"/>
        </w:rPr>
        <w:t xml:space="preserve"> </w:t>
      </w:r>
      <w:r w:rsidR="00E80F92" w:rsidRPr="00656C48">
        <w:rPr>
          <w:rFonts w:ascii="Arial" w:hAnsi="Arial" w:cs="Arial"/>
          <w:sz w:val="24"/>
          <w:szCs w:val="24"/>
          <w:lang w:eastAsia="en-GB"/>
        </w:rPr>
        <w:t>Seasonal t</w:t>
      </w:r>
      <w:r w:rsidR="008122E5" w:rsidRPr="00656C48">
        <w:rPr>
          <w:rFonts w:ascii="Arial" w:hAnsi="Arial" w:cs="Arial"/>
          <w:sz w:val="24"/>
          <w:szCs w:val="24"/>
          <w:lang w:eastAsia="en-GB"/>
        </w:rPr>
        <w:t>emperature increases</w:t>
      </w:r>
      <w:r w:rsidR="002C5D45" w:rsidRPr="00656C48">
        <w:rPr>
          <w:rFonts w:ascii="Arial" w:hAnsi="Arial" w:cs="Arial"/>
          <w:sz w:val="24"/>
          <w:szCs w:val="24"/>
          <w:lang w:eastAsia="en-GB"/>
        </w:rPr>
        <w:t xml:space="preserve"> </w:t>
      </w:r>
      <w:r w:rsidR="008122E5" w:rsidRPr="00656C48">
        <w:rPr>
          <w:rFonts w:ascii="Arial" w:hAnsi="Arial" w:cs="Arial"/>
          <w:sz w:val="24"/>
          <w:szCs w:val="24"/>
          <w:lang w:eastAsia="en-GB"/>
        </w:rPr>
        <w:t>have</w:t>
      </w:r>
      <w:r w:rsidR="002C5D45" w:rsidRPr="00656C48">
        <w:rPr>
          <w:rFonts w:ascii="Arial" w:hAnsi="Arial" w:cs="Arial"/>
          <w:sz w:val="24"/>
          <w:szCs w:val="24"/>
          <w:lang w:eastAsia="en-GB"/>
        </w:rPr>
        <w:t xml:space="preserve"> been shown to </w:t>
      </w:r>
      <w:r w:rsidR="0040738D" w:rsidRPr="00656C48">
        <w:rPr>
          <w:rFonts w:ascii="Arial" w:hAnsi="Arial" w:cs="Arial"/>
          <w:sz w:val="24"/>
          <w:szCs w:val="24"/>
          <w:lang w:eastAsia="en-GB"/>
        </w:rPr>
        <w:t>a</w:t>
      </w:r>
      <w:r w:rsidR="008F1B28">
        <w:rPr>
          <w:rFonts w:ascii="Arial" w:hAnsi="Arial" w:cs="Arial"/>
          <w:sz w:val="24"/>
          <w:szCs w:val="24"/>
          <w:lang w:eastAsia="en-GB"/>
        </w:rPr>
        <w:t>ffect</w:t>
      </w:r>
      <w:r w:rsidR="002C5D45" w:rsidRPr="00656C48">
        <w:rPr>
          <w:rFonts w:ascii="Arial" w:hAnsi="Arial" w:cs="Arial"/>
          <w:sz w:val="24"/>
          <w:szCs w:val="24"/>
          <w:lang w:eastAsia="en-GB"/>
        </w:rPr>
        <w:t xml:space="preserve"> crop development causing losses in yields </w:t>
      </w:r>
      <w:r w:rsidRPr="00656C48">
        <w:rPr>
          <w:rFonts w:ascii="Arial" w:hAnsi="Arial" w:cs="Arial"/>
          <w:sz w:val="24"/>
          <w:szCs w:val="24"/>
          <w:lang w:eastAsia="en-GB"/>
        </w:rPr>
        <w:fldChar w:fldCharType="begin" w:fldLock="1"/>
      </w:r>
      <w:r w:rsidR="002177E8" w:rsidRPr="00656C48">
        <w:rPr>
          <w:rFonts w:ascii="Arial" w:hAnsi="Arial" w:cs="Arial"/>
          <w:sz w:val="24"/>
          <w:szCs w:val="24"/>
          <w:lang w:eastAsia="en-GB"/>
        </w:rPr>
        <w:instrText>ADDIN CSL_CITATION {"citationItems":[{"id":"ITEM-1","itemData":{"DOI":"10.1002/jsfa.7767","ISSN":"10970010","abstract":"© 2016 Society of Chemical Industry The UK, like the rest of the world, is confronting the impacts of climate change. Further changes are expected and they will have a profound effect on agriculture. Future crop production will take place against increasing CO2 levels and temperatures, decreasing water availability, and increasing frequency of extreme weather events. This review contributes to research on agricultural practices for climate change, but with a more regional perspective. The present study explores climate change impacts on UK agriculture, particularly food crop production, and how to mitigate and build resilience to climate change by adopting and/or changing soil management practices, including fertilisation and tillage systems, new crop adoption and variety choice. Some mitigation can be adopted in the shorter term, such as changes in crop type and reduction in fertiliser use, but in other cases the options will need greater investment and longer adaptation period. This is the case for new crop variety development and deployment, and possible changes to soil cultivations. Uncertainty of future weather conditions, particularly extreme weather, also affect decision-making for adoption of practices by farmers to ensure more stable and sustainable production. Even when there is real potential for climate change mitigation, it can sometimes be more difficult to accomplish with certainty on-farm. Better future climate projections and long-term investments will be required to create more resilient agricultural systems in the UK in the face of climate change challenges. © 2016 Society of Chemical Industry.","author":[{"dropping-particle":"","family":"Rial-Lovera","given":"K.","non-dropping-particle":"","parse-names":false,"suffix":""},{"dropping-particle":"","family":"Davies","given":"W.P.","non-dropping-particle":"","parse-names":false,"suffix":""},{"dropping-particle":"","family":"Cannon","given":"N.D.","non-dropping-particle":"","parse-names":false,"suffix":""}],"container-title":"Journal of the Science of Food and Agriculture","id":"ITEM-1","issue":"1","issued":{"date-parts":[["2017"]]},"title":"Implications of climate change predictions for UK cropping and prospects for possible mitigation: a review of challenges and potential responses","type":"article-journal","volume":"97"},"uris":["http://www.mendeley.com/documents/?uuid=5d27a98d-f046-3f6e-9252-256af3fb6d09"]}],"mendeley":{"formattedCitation":"(Rial-Lovera et al., 2017)","plainTextFormattedCitation":"(Rial-Lovera et al., 2017)","previouslyFormattedCitation":"(Rial-Lovera et al., 2017)"},"properties":{"noteIndex":0},"schema":"https://github.com/citation-style-language/schema/raw/master/csl-citation.json"}</w:instrText>
      </w:r>
      <w:r w:rsidRPr="00656C48">
        <w:rPr>
          <w:rFonts w:ascii="Arial" w:hAnsi="Arial" w:cs="Arial"/>
          <w:sz w:val="24"/>
          <w:szCs w:val="24"/>
          <w:lang w:eastAsia="en-GB"/>
        </w:rPr>
        <w:fldChar w:fldCharType="separate"/>
      </w:r>
      <w:r w:rsidR="002177E8" w:rsidRPr="00656C48">
        <w:rPr>
          <w:rFonts w:ascii="Arial" w:hAnsi="Arial" w:cs="Arial"/>
          <w:noProof/>
          <w:sz w:val="24"/>
          <w:szCs w:val="24"/>
          <w:lang w:eastAsia="en-GB"/>
        </w:rPr>
        <w:t>(Rial-Lovera et al., 2017</w:t>
      </w:r>
      <w:r w:rsidR="00DC35D8" w:rsidRPr="00656C48">
        <w:rPr>
          <w:rFonts w:ascii="Arial" w:hAnsi="Arial" w:cs="Arial"/>
          <w:noProof/>
          <w:sz w:val="24"/>
          <w:szCs w:val="24"/>
          <w:lang w:eastAsia="en-GB"/>
        </w:rPr>
        <w:t xml:space="preserve">; </w:t>
      </w:r>
      <w:r w:rsidR="00D52BDE" w:rsidRPr="00656C48">
        <w:rPr>
          <w:rFonts w:ascii="Arial" w:hAnsi="Arial" w:cs="Arial"/>
          <w:noProof/>
          <w:sz w:val="24"/>
          <w:szCs w:val="24"/>
          <w:lang w:eastAsia="en-GB"/>
        </w:rPr>
        <w:t>Rezaei et al., 20</w:t>
      </w:r>
      <w:r w:rsidR="00B44EAA">
        <w:rPr>
          <w:rFonts w:ascii="Arial" w:hAnsi="Arial" w:cs="Arial"/>
          <w:noProof/>
          <w:sz w:val="24"/>
          <w:szCs w:val="24"/>
          <w:lang w:eastAsia="en-GB"/>
        </w:rPr>
        <w:t>18</w:t>
      </w:r>
      <w:r w:rsidR="002177E8" w:rsidRPr="00656C48">
        <w:rPr>
          <w:rFonts w:ascii="Arial" w:hAnsi="Arial" w:cs="Arial"/>
          <w:noProof/>
          <w:sz w:val="24"/>
          <w:szCs w:val="24"/>
          <w:lang w:eastAsia="en-GB"/>
        </w:rPr>
        <w:t>)</w:t>
      </w:r>
      <w:r w:rsidRPr="00656C48">
        <w:rPr>
          <w:rFonts w:ascii="Arial" w:hAnsi="Arial" w:cs="Arial"/>
          <w:sz w:val="24"/>
          <w:szCs w:val="24"/>
          <w:lang w:eastAsia="en-GB"/>
        </w:rPr>
        <w:fldChar w:fldCharType="end"/>
      </w:r>
      <w:r w:rsidR="002C5D45" w:rsidRPr="00656C48">
        <w:rPr>
          <w:rFonts w:ascii="Arial" w:hAnsi="Arial" w:cs="Arial"/>
          <w:sz w:val="24"/>
          <w:szCs w:val="24"/>
          <w:lang w:eastAsia="en-GB"/>
        </w:rPr>
        <w:t xml:space="preserve"> but this negative effect has been exacerbated when higher temperatures are accompanied by lower precipitation </w:t>
      </w:r>
      <w:r w:rsidRPr="00656C48">
        <w:rPr>
          <w:rFonts w:ascii="Arial" w:hAnsi="Arial" w:cs="Arial"/>
          <w:sz w:val="24"/>
          <w:szCs w:val="24"/>
          <w:lang w:eastAsia="en-GB"/>
        </w:rPr>
        <w:fldChar w:fldCharType="begin" w:fldLock="1"/>
      </w:r>
      <w:r w:rsidRPr="00656C48">
        <w:rPr>
          <w:rFonts w:ascii="Arial" w:hAnsi="Arial" w:cs="Arial"/>
          <w:sz w:val="24"/>
          <w:szCs w:val="24"/>
          <w:lang w:eastAsia="en-GB"/>
        </w:rPr>
        <w:instrText>ADDIN CSL_CITATION {"citationItems":[{"id":"ITEM-1","itemData":{"DOI":"10.1002/jsfa.5523","ISSN":"00225142","author":[{"dropping-particle":"","family":"Zhang","given":"Tianyi","non-dropping-particle":"","parse-names":false,"suffix":""},{"dropping-particle":"","family":"Huang","given":"Yao","non-dropping-particle":"","parse-names":false,"suffix":""}],"container-title":"Journal of the Science of Food and Agriculture","id":"ITEM-1","issue":"8","issued":{"date-parts":[["2012","6"]]},"page":"1643-1652","title":"Impacts of climate change and inter-annual variability on cereal crops in China from 1980 to 2008","type":"article-journal","volume":"92"},"uris":["http://www.mendeley.com/documents/?uuid=efc6fa36-6d5c-30b9-9d11-aa13778bc9d0"]}],"mendeley":{"formattedCitation":"(Zhang and Huang, 2012)","plainTextFormattedCitation":"(Zhang and Huang, 2012)","previouslyFormattedCitation":"(Zhang and Huang, 2012)"},"properties":{"noteIndex":0},"schema":"https://github.com/citation-style-language/schema/raw/master/csl-citation.json"}</w:instrText>
      </w:r>
      <w:r w:rsidRPr="00656C48">
        <w:rPr>
          <w:rFonts w:ascii="Arial" w:hAnsi="Arial" w:cs="Arial"/>
          <w:sz w:val="24"/>
          <w:szCs w:val="24"/>
          <w:lang w:eastAsia="en-GB"/>
        </w:rPr>
        <w:fldChar w:fldCharType="separate"/>
      </w:r>
      <w:r w:rsidR="002C5D45" w:rsidRPr="00656C48">
        <w:rPr>
          <w:rFonts w:ascii="Arial" w:hAnsi="Arial" w:cs="Arial"/>
          <w:noProof/>
          <w:sz w:val="24"/>
          <w:szCs w:val="24"/>
          <w:lang w:eastAsia="en-GB"/>
        </w:rPr>
        <w:t>(</w:t>
      </w:r>
      <w:r w:rsidR="007D5D0C">
        <w:rPr>
          <w:rFonts w:ascii="Arial" w:hAnsi="Arial" w:cs="Arial"/>
          <w:noProof/>
          <w:sz w:val="24"/>
          <w:szCs w:val="24"/>
          <w:lang w:eastAsia="en-GB"/>
        </w:rPr>
        <w:t xml:space="preserve">Lesk et al, 2021; </w:t>
      </w:r>
      <w:r w:rsidR="002C5D45" w:rsidRPr="00656C48">
        <w:rPr>
          <w:rFonts w:ascii="Arial" w:hAnsi="Arial" w:cs="Arial"/>
          <w:noProof/>
          <w:sz w:val="24"/>
          <w:szCs w:val="24"/>
          <w:lang w:eastAsia="en-GB"/>
        </w:rPr>
        <w:t>Zhang and Huang, 201</w:t>
      </w:r>
      <w:r w:rsidR="00306429" w:rsidRPr="00656C48">
        <w:rPr>
          <w:rFonts w:ascii="Arial" w:hAnsi="Arial" w:cs="Arial"/>
          <w:noProof/>
          <w:sz w:val="24"/>
          <w:szCs w:val="24"/>
          <w:lang w:eastAsia="en-GB"/>
        </w:rPr>
        <w:t>1</w:t>
      </w:r>
      <w:r w:rsidR="002C5D45" w:rsidRPr="00656C48">
        <w:rPr>
          <w:rFonts w:ascii="Arial" w:hAnsi="Arial" w:cs="Arial"/>
          <w:noProof/>
          <w:sz w:val="24"/>
          <w:szCs w:val="24"/>
          <w:lang w:eastAsia="en-GB"/>
        </w:rPr>
        <w:t>)</w:t>
      </w:r>
      <w:r w:rsidRPr="00656C48">
        <w:rPr>
          <w:rFonts w:ascii="Arial" w:hAnsi="Arial" w:cs="Arial"/>
          <w:sz w:val="24"/>
          <w:szCs w:val="24"/>
          <w:lang w:eastAsia="en-GB"/>
        </w:rPr>
        <w:fldChar w:fldCharType="end"/>
      </w:r>
      <w:r w:rsidR="00EE3F71" w:rsidRPr="00656C48">
        <w:rPr>
          <w:rFonts w:ascii="Arial" w:hAnsi="Arial" w:cs="Arial"/>
          <w:sz w:val="24"/>
          <w:szCs w:val="24"/>
          <w:lang w:eastAsia="en-GB"/>
        </w:rPr>
        <w:t xml:space="preserve"> or </w:t>
      </w:r>
      <w:r w:rsidR="00006380" w:rsidRPr="00656C48">
        <w:rPr>
          <w:rFonts w:ascii="Arial" w:hAnsi="Arial" w:cs="Arial"/>
          <w:sz w:val="24"/>
          <w:szCs w:val="24"/>
          <w:lang w:eastAsia="en-GB"/>
        </w:rPr>
        <w:t>extreme weather events</w:t>
      </w:r>
      <w:r w:rsidR="00BF3A51" w:rsidRPr="00656C48">
        <w:rPr>
          <w:rFonts w:ascii="Arial" w:hAnsi="Arial" w:cs="Arial"/>
          <w:sz w:val="24"/>
          <w:szCs w:val="24"/>
          <w:lang w:eastAsia="en-GB"/>
        </w:rPr>
        <w:t xml:space="preserve"> </w:t>
      </w:r>
      <w:r w:rsidR="003F4B53" w:rsidRPr="00656C48">
        <w:rPr>
          <w:rFonts w:ascii="Arial" w:hAnsi="Arial" w:cs="Arial"/>
          <w:sz w:val="24"/>
          <w:szCs w:val="24"/>
          <w:lang w:eastAsia="en-GB"/>
        </w:rPr>
        <w:fldChar w:fldCharType="begin" w:fldLock="1"/>
      </w:r>
      <w:r w:rsidR="003F4B53" w:rsidRPr="00656C48">
        <w:rPr>
          <w:rFonts w:ascii="Arial" w:hAnsi="Arial" w:cs="Arial"/>
          <w:sz w:val="24"/>
          <w:szCs w:val="24"/>
          <w:lang w:eastAsia="en-GB"/>
        </w:rPr>
        <w:instrText>ADDIN CSL_CITATION {"citationItems":[{"id":"ITEM-1","itemData":{"DOI":"10.1007/S10584-011-0368-2","ISSN":"1573-1480","abstract":"Extreme weather conditions can strongly affect agricultural production, with negative impacts that can at times be detected at regional scales. In France, crop yields were greatly influenced by drought and heat stress in 2003 and by extremely wet conditions in 2007. Reported regional maize and wheat yields where historically low in 2003; in 2007 wheat yields were lower and maize yields higher than long-term averages. An analysis with a spatial version (10 × 10 km) of the EPIC crop model was tested with regards to regional crop yield anomalies of wheat and maize resulting from extreme weather events in France in 2003 and 2007, by comparing simulated results against reported regional crops statistics, as well as using remotely sensed soil moisture data. Causal relations between soil moisture and crop yields were specifically analyzed. Remotely sensed (AMSR-E) JJA soil moisture correlated significantly with reported regional crop yield for 2002–2007. The spatial correlation between JJA soil moisture and wheat yield anomalies was positive in dry 2003 and negative in wet 2007. Biweekly soil moisture data correlated positively with wheat yield anomalies from the first half of June until the second half of July in 2003. In 2007, the relation was negative the first half of June until the second half of August. EPIC reproduced observed soil dynamics well, and it reproduced the negative wheat and maize yield anomalies of the 2003 heat wave and drought, as well as the positive maize yield anomalies in wet 2007. However, it did not reproduce the negative wheat yield anomalies due to excessive rains and wetness in 2007. Results indicated that EPIC, in line with other crop models widely used at regional level in climate change studies, is capable of capturing the negative impacts of droughts on crop yields, while it fails to reproduce negative impacts of heavy rain and excessively wet conditions on wheat yield, due to poor representations of critical factors affecting plant growth and management. Given that extreme weather events are expected to increase in frequency and perhaps severity in coming decades, improved model representation of crop damage due to extreme events is warranted in order to better quantify future climate change impacts and inform appropriate adaptation responses.","author":[{"dropping-particle":"","family":"Velde","given":"Marijn","non-dropping-particle":"van der","parse-names":false,"suffix":""},{"dropping-particle":"","family":"Tubiello","given":"Francesco N.","non-dropping-particle":"","parse-names":false,"suffix":""},{"dropping-particle":"","family":"Vrieling","given":"Anton","non-dropping-particle":"","parse-names":false,"suffix":""},{"dropping-particle":"","family":"Bouraoui","given":"Fayçal","non-dropping-particle":"","parse-names":false,"suffix":""}],"container-title":"Climatic Change","id":"ITEM-1","issue":"3","issued":{"date-parts":[["2012","12","10"]]},"page":"751-765","publisher":"Springer","title":"Impacts of extreme weather on wheat and maize in France: evaluating regional crop simulations against observed data","type":"article-journal","volume":"113"},"uris":["http://www.mendeley.com/documents/?uuid=be08a08d-a93a-366d-82d4-71229c85028c"]}],"mendeley":{"formattedCitation":"(van der Velde et al., 2012)","plainTextFormattedCitation":"(van der Velde et al., 2012)","previouslyFormattedCitation":"(van der Velde et al., 2012)"},"properties":{"noteIndex":0},"schema":"https://github.com/citation-style-language/schema/raw/master/csl-citation.json"}</w:instrText>
      </w:r>
      <w:r w:rsidR="003F4B53" w:rsidRPr="00656C48">
        <w:rPr>
          <w:rFonts w:ascii="Arial" w:hAnsi="Arial" w:cs="Arial"/>
          <w:sz w:val="24"/>
          <w:szCs w:val="24"/>
          <w:lang w:eastAsia="en-GB"/>
        </w:rPr>
        <w:fldChar w:fldCharType="separate"/>
      </w:r>
      <w:r w:rsidR="003F4B53" w:rsidRPr="00656C48">
        <w:rPr>
          <w:rFonts w:ascii="Arial" w:hAnsi="Arial" w:cs="Arial"/>
          <w:noProof/>
          <w:sz w:val="24"/>
          <w:szCs w:val="24"/>
          <w:lang w:eastAsia="en-GB"/>
        </w:rPr>
        <w:t>(van der Velde et al., 2012)</w:t>
      </w:r>
      <w:r w:rsidR="003F4B53" w:rsidRPr="00656C48">
        <w:rPr>
          <w:rFonts w:ascii="Arial" w:hAnsi="Arial" w:cs="Arial"/>
          <w:sz w:val="24"/>
          <w:szCs w:val="24"/>
          <w:lang w:eastAsia="en-GB"/>
        </w:rPr>
        <w:fldChar w:fldCharType="end"/>
      </w:r>
      <w:r w:rsidR="003F4B53" w:rsidRPr="00656C48">
        <w:rPr>
          <w:rFonts w:ascii="Arial" w:hAnsi="Arial" w:cs="Arial"/>
          <w:sz w:val="24"/>
          <w:szCs w:val="24"/>
          <w:lang w:eastAsia="en-GB"/>
        </w:rPr>
        <w:t>.</w:t>
      </w:r>
      <w:r w:rsidR="00BF3A51" w:rsidRPr="00656C48">
        <w:rPr>
          <w:rFonts w:ascii="Arial" w:hAnsi="Arial" w:cs="Arial"/>
          <w:sz w:val="24"/>
          <w:szCs w:val="24"/>
          <w:lang w:eastAsia="en-GB"/>
        </w:rPr>
        <w:t xml:space="preserve"> </w:t>
      </w:r>
      <w:r w:rsidR="002C5D45" w:rsidRPr="00656C48">
        <w:rPr>
          <w:rFonts w:ascii="Arial" w:eastAsia="Arial" w:hAnsi="Arial" w:cs="Arial"/>
          <w:sz w:val="24"/>
          <w:szCs w:val="24"/>
        </w:rPr>
        <w:t xml:space="preserve">Reduced tillage (RT) systems, such as </w:t>
      </w:r>
      <w:r w:rsidR="00E80F92" w:rsidRPr="00656C48">
        <w:rPr>
          <w:rFonts w:ascii="Arial" w:eastAsia="Arial" w:hAnsi="Arial" w:cs="Arial"/>
          <w:sz w:val="24"/>
          <w:szCs w:val="24"/>
        </w:rPr>
        <w:t>direct drill</w:t>
      </w:r>
      <w:r w:rsidR="002C5D45" w:rsidRPr="00656C48">
        <w:rPr>
          <w:rFonts w:ascii="Arial" w:eastAsia="Arial" w:hAnsi="Arial" w:cs="Arial"/>
          <w:sz w:val="24"/>
          <w:szCs w:val="24"/>
        </w:rPr>
        <w:t xml:space="preserve"> (</w:t>
      </w:r>
      <w:r w:rsidR="001E2DF6" w:rsidRPr="00656C48">
        <w:rPr>
          <w:rFonts w:ascii="Arial" w:eastAsia="Arial" w:hAnsi="Arial" w:cs="Arial"/>
          <w:sz w:val="24"/>
          <w:szCs w:val="24"/>
        </w:rPr>
        <w:t>DD</w:t>
      </w:r>
      <w:r w:rsidR="002C5D45" w:rsidRPr="00656C48">
        <w:rPr>
          <w:rFonts w:ascii="Arial" w:eastAsia="Arial" w:hAnsi="Arial" w:cs="Arial"/>
          <w:sz w:val="24"/>
          <w:szCs w:val="24"/>
        </w:rPr>
        <w:t xml:space="preserve">) and minimum tillage (MT), have been studied and promoted to sustain crop productivity and resilience under extreme weather </w:t>
      </w:r>
      <w:r w:rsidR="00584E1C" w:rsidRPr="00656C48">
        <w:rPr>
          <w:rFonts w:ascii="Arial" w:eastAsia="Arial" w:hAnsi="Arial" w:cs="Arial"/>
          <w:sz w:val="24"/>
          <w:szCs w:val="24"/>
        </w:rPr>
        <w:t>conditions</w:t>
      </w:r>
      <w:r w:rsidR="002C5D45" w:rsidRPr="00656C48">
        <w:rPr>
          <w:rFonts w:ascii="Arial" w:hAnsi="Arial" w:cs="Arial"/>
          <w:sz w:val="24"/>
          <w:szCs w:val="24"/>
          <w:lang w:eastAsia="en-GB"/>
        </w:rPr>
        <w:t xml:space="preserve"> </w:t>
      </w:r>
      <w:r w:rsidRPr="00656C48">
        <w:rPr>
          <w:rFonts w:ascii="Arial" w:hAnsi="Arial" w:cs="Arial"/>
          <w:sz w:val="24"/>
          <w:szCs w:val="24"/>
          <w:lang w:eastAsia="en-GB"/>
        </w:rPr>
        <w:fldChar w:fldCharType="begin" w:fldLock="1"/>
      </w:r>
      <w:r w:rsidR="00C82AA5" w:rsidRPr="00656C48">
        <w:rPr>
          <w:rFonts w:ascii="Arial" w:hAnsi="Arial" w:cs="Arial"/>
          <w:sz w:val="24"/>
          <w:szCs w:val="24"/>
          <w:lang w:eastAsia="en-GB"/>
        </w:rPr>
        <w:instrText xml:space="preserve">ADDIN CSL_CITATION {"citationItems":[{"id":"ITEM-1","itemData":{"DOI":"10.1002/jsfa.7767","ISSN":"10970010","abstract":"© 2016 Society of Chemical Industry The UK, like the rest of the world, is confronting the impacts of climate change. Further changes are expected and they will have a profound effect on agriculture. Future crop production will take place against increasing CO2 levels and temperatures, decreasing water availability, and increasing frequency of extreme weather events. This review contributes to research on agricultural practices for climate change, but with a more regional perspective. The present study explores climate change impacts on UK agriculture, particularly food crop production, and how to mitigate and build resilience to climate change by adopting and/or changing soil management practices, including fertilisation and tillage systems, new crop adoption and variety choice. Some mitigation can be adopted in the shorter term, such as changes in crop type and reduction in fertiliser use, but in other cases the options will need greater investment and longer adaptation period. This is the case for new crop variety development and deployment, and possible changes to soil cultivations. Uncertainty of future weather conditions, particularly extreme weather, also affect decision-making for adoption of practices by farmers to ensure more stable and sustainable production. Even when there is real potential for climate change mitigation, it can sometimes be more difficult to accomplish with certainty on-farm. Better future climate projections and long-term investments will be required to create more resilient agricultural systems in the UK in the face of climate change challenges. © 2016 Society of Chemical Industry.","author":[{"dropping-particle":"","family":"Rial-Lovera","given":"K.","non-dropping-particle":"","parse-names":false,"suffix":""},{"dropping-particle":"","family":"Davies","given":"W.P.","non-dropping-particle":"","parse-names":false,"suffix":""},{"dropping-particle":"","family":"Cannon","given":"N.D.","non-dropping-particle":"","parse-names":false,"suffix":""}],"container-title":"Journal of the Science of Food and Agriculture","id":"ITEM-1","issue":"1","issued":{"date-parts":[["2017"]]},"title":"Implications of climate change predictions for UK cropping and prospects for possible mitigation: a review of challenges and potential responses","type":"article-journal","volume":"97"},"uris":["http://www.mendeley.com/documents/?uuid=5d27a98d-f046-3f6e-9252-256af3fb6d09"]},{"id":"ITEM-2","itemData":{"DOI":"10.1073/pnas.1116437108","ISSN":"00278424","PMID":"22106295","abstract":"Global food demand is increasing rapidly, as are the environmental impacts of agricultural expansion. Here, we project global demand for crop production in 2050 and evaluate the environmental impacts of alternative ways that this demand might be met. We find that per capita demand for crops, when measured as caloric or protein content of all crops combined, has been a similarly increasing function of per capita real income since 1960. This relationship forecasts a 100-110% increase in global crop demand from 2005 to 2050. Quantitative assessments show that the environmental impacts of meeting this demand depend on how global agriculture expands. If current trends of greater agricultural intensification in richer nations and greater land clearing (extensification) in poorer nations were to continue, </w:instrText>
      </w:r>
      <w:r w:rsidR="00C82AA5" w:rsidRPr="00656C48">
        <w:rPr>
          <w:rFonts w:ascii="Cambria Math" w:hAnsi="Cambria Math" w:cs="Cambria Math"/>
          <w:sz w:val="24"/>
          <w:szCs w:val="24"/>
          <w:lang w:eastAsia="en-GB"/>
        </w:rPr>
        <w:instrText>∼</w:instrText>
      </w:r>
      <w:r w:rsidR="00C82AA5" w:rsidRPr="00656C48">
        <w:rPr>
          <w:rFonts w:ascii="Arial" w:hAnsi="Arial" w:cs="Arial"/>
          <w:sz w:val="24"/>
          <w:szCs w:val="24"/>
          <w:lang w:eastAsia="en-GB"/>
        </w:rPr>
        <w:instrText xml:space="preserve">1 billion ha of land would be cleared globally by 2050, with CO 2-C equivalent greenhouse gas emissions reaching </w:instrText>
      </w:r>
      <w:r w:rsidR="00C82AA5" w:rsidRPr="00656C48">
        <w:rPr>
          <w:rFonts w:ascii="Cambria Math" w:hAnsi="Cambria Math" w:cs="Cambria Math"/>
          <w:sz w:val="24"/>
          <w:szCs w:val="24"/>
          <w:lang w:eastAsia="en-GB"/>
        </w:rPr>
        <w:instrText>∼</w:instrText>
      </w:r>
      <w:r w:rsidR="00C82AA5" w:rsidRPr="00656C48">
        <w:rPr>
          <w:rFonts w:ascii="Arial" w:hAnsi="Arial" w:cs="Arial"/>
          <w:sz w:val="24"/>
          <w:szCs w:val="24"/>
          <w:lang w:eastAsia="en-GB"/>
        </w:rPr>
        <w:instrText xml:space="preserve">3 Gt y -1 and N use </w:instrText>
      </w:r>
      <w:r w:rsidR="00C82AA5" w:rsidRPr="00656C48">
        <w:rPr>
          <w:rFonts w:ascii="Cambria Math" w:hAnsi="Cambria Math" w:cs="Cambria Math"/>
          <w:sz w:val="24"/>
          <w:szCs w:val="24"/>
          <w:lang w:eastAsia="en-GB"/>
        </w:rPr>
        <w:instrText>∼</w:instrText>
      </w:r>
      <w:r w:rsidR="00C82AA5" w:rsidRPr="00656C48">
        <w:rPr>
          <w:rFonts w:ascii="Arial" w:hAnsi="Arial" w:cs="Arial"/>
          <w:sz w:val="24"/>
          <w:szCs w:val="24"/>
          <w:lang w:eastAsia="en-GB"/>
        </w:rPr>
        <w:instrText xml:space="preserve">250 Mt y -1 by then. In contrast, if 2050 crop demand was met by moderate intensification focused on existing croplands of underyielding nations, adaptation and transfer of high-yielding technologies to these croplands, and global technological improvements, our analyses forecast land clearing of only </w:instrText>
      </w:r>
      <w:r w:rsidR="00C82AA5" w:rsidRPr="00656C48">
        <w:rPr>
          <w:rFonts w:ascii="Cambria Math" w:hAnsi="Cambria Math" w:cs="Cambria Math"/>
          <w:sz w:val="24"/>
          <w:szCs w:val="24"/>
          <w:lang w:eastAsia="en-GB"/>
        </w:rPr>
        <w:instrText>∼</w:instrText>
      </w:r>
      <w:r w:rsidR="00C82AA5" w:rsidRPr="00656C48">
        <w:rPr>
          <w:rFonts w:ascii="Arial" w:hAnsi="Arial" w:cs="Arial"/>
          <w:sz w:val="24"/>
          <w:szCs w:val="24"/>
          <w:lang w:eastAsia="en-GB"/>
        </w:rPr>
        <w:instrText xml:space="preserve">0.2 billion ha, greenhouse gas emissions of </w:instrText>
      </w:r>
      <w:r w:rsidR="00C82AA5" w:rsidRPr="00656C48">
        <w:rPr>
          <w:rFonts w:ascii="Cambria Math" w:hAnsi="Cambria Math" w:cs="Cambria Math"/>
          <w:sz w:val="24"/>
          <w:szCs w:val="24"/>
          <w:lang w:eastAsia="en-GB"/>
        </w:rPr>
        <w:instrText>∼</w:instrText>
      </w:r>
      <w:r w:rsidR="00C82AA5" w:rsidRPr="00656C48">
        <w:rPr>
          <w:rFonts w:ascii="Arial" w:hAnsi="Arial" w:cs="Arial"/>
          <w:sz w:val="24"/>
          <w:szCs w:val="24"/>
          <w:lang w:eastAsia="en-GB"/>
        </w:rPr>
        <w:instrText xml:space="preserve">1 Gt y -1, and global N use of </w:instrText>
      </w:r>
      <w:r w:rsidR="00C82AA5" w:rsidRPr="00656C48">
        <w:rPr>
          <w:rFonts w:ascii="Cambria Math" w:hAnsi="Cambria Math" w:cs="Cambria Math"/>
          <w:sz w:val="24"/>
          <w:szCs w:val="24"/>
          <w:lang w:eastAsia="en-GB"/>
        </w:rPr>
        <w:instrText>∼</w:instrText>
      </w:r>
      <w:r w:rsidR="00C82AA5" w:rsidRPr="00656C48">
        <w:rPr>
          <w:rFonts w:ascii="Arial" w:hAnsi="Arial" w:cs="Arial"/>
          <w:sz w:val="24"/>
          <w:szCs w:val="24"/>
          <w:lang w:eastAsia="en-GB"/>
        </w:rPr>
        <w:instrText>225 Mt y -1. Efficient management practices could substantially lower nitrogen use. Attainment of high yields on existing croplands of underyielding nations is of great importance if global crop demand is to be met with minimal environmental impacts.","author":[{"dropping-particle":"","family":"Tilman","given":"David","non-dropping-particle":"","parse-names":false,"suffix":""},{"dropping-particle":"","family":"Balzer","given":"Christian","non-dropping-particle":"","parse-names":false,"suffix":""},{"dropping-particle":"","family":"Hill","given":"Jason","non-dropping-particle":"","parse-names":false,"suffix":""},{"dropping-particle":"","family":"Befort","given":"Belinda L.","non-dropping-particle":"","parse-names":false,"suffix":""}],"container-title":"Proceedings of the National Academy of Sciences of the United States of America","id":"ITEM-2","issue":"50","issued":{"date-parts":[["2011"]]},"page":"20260-20264","title":"Global food demand and the sustainable intensification of agriculture","type":"article-journal","volume":"108"},"uris":["http://www.mendeley.com/documents/?uuid=27eed55f-1416-4b0c-a073-352780ec1de1"]},{"id":"ITEM-3","itemData":{"DOI":"10.1002/fes3.148","ISSN":"20483694","author":[{"dropping-particle":"V.","family":"Dicks","given":"Lynn","non-dropping-particle":"","parse-names":false,"suffix":""},{"dropping-particle":"","family":"Rose","given":"David C.","non-dropping-particle":"","parse-names":false,"suffix":""},{"dropping-particle":"","family":"Ang","given":"Frederic","non-dropping-particle":"","parse-names":false,"suffix":""},{"dropping-particle":"","family":"Aston","given":"Stephen","non-dropping-particle":"","parse-names":false,"suffix":""},{"dropping-particle":"","family":"Birch","given":"A. Nicholas E.","non-dropping-particle":"","parse-names":false,"suffix":""},{"dropping-particle":"","family":"Boatman","given":"Nigel","non-dropping-particle":"","parse-names":false,"suffix":""},{"dropping-particle":"","family":"Bowles","given":"Elizabeth L.","non-dropping-particle":"","parse-names":false,"suffix":""},{"dropping-particle":"","family":"Chadwick","given":"David","non-dropping-particle":"","parse-names":false,"suffix":""},{"dropping-particle":"","family":"Dinsdale","given":"Alex","non-dropping-particle":"","parse-names":false,"suffix":""},{"dropping-particle":"","family":"Durham","given":"Sam","non-dropping-particle":"","parse-names":false,"suffix":""},{"dropping-particle":"","family":"Elliott","given":"John","non-dropping-particle":"","parse-names":false,"suffix":""},{"dropping-particle":"","family":"Firbank","given":"Les","non-dropping-particle":"","parse-names":false,"suffix":""},{"dropping-particle":"","family":"Humphreys","given":"Stephen","non-dropping-particle":"","parse-names":false,"suffix":""},{"dropping-particle":"","family":"Jarvis","given":"Phil","non-dropping-particle":"","parse-names":false,"suffix":""},{"dropping-particle":"","family":"Jones","given":"Dewi","non-dropping-particle":"","parse-names":false,"suffix":""},{"dropping-particle":"","family":"Kindred","given":"Daniel","non-dropping-particle":"","parse-names":false,"suffix":""},{"dropping-particle":"","family":"Knight","given":"Stuart M.","non-dropping-particle":"","parse-names":false,"suffix":""},{"dropping-particle":"","family":"Lee","given":"Michael R. F.","non-dropping-particle":"","parse-names":false,"suffix":""},{"dropping-particle":"","family":"Leifert","given":"Carlo","non-dropping-particle":"","parse-names":false,"suffix":""},{"dropping-particle":"","family":"Lobley","given":"Matt","non-dropping-particle":"","parse-names":false,"suffix":""},{"dropping-particle":"","family":"Matthews","given":"Kim","non-dropping-particle":"","parse-names":false,"suffix":""},{"dropping-particle":"","family":"Midmer","given":"Alice","non-dropping-particle":"","parse-names":false,"suffix":""},{"dropping-particle":"","family":"Moore","given":"Mark","non-dropping-particle":"","parse-names":false,"suffix":""},{"dropping-particle":"","family":"Morris","given":"Carol","non-dropping-particle":"","parse-names":false,"suffix":""},{"dropping-particle":"","family":"Mortimer","given":"Simon","non-dropping-particle":"","parse-names":false,"suffix":""},{"dropping-particle":"","family":"Murray","given":"T. Charles","non-dropping-particle":"","parse-names":false,"suffix":""},{"dropping-particle":"","family":"Norman","given":"Keith","non-dropping-particle":"","parse-names":false,"suffix":""},{"dropping-particle":"","family":"Ramsden","given":"Stephen","non-dropping-particle":"","parse-names":false,"suffix":""},{"dropping-particle":"","family":"Roberts","given":"Dave","non-dropping-particle":"","parse-names":false,"suffix":""},{"dropping-particle":"","family":"Smith","given":"Laurence G.","non-dropping-particle":"","parse-names":false,"suffix":""},{"dropping-particle":"","family":"Soffe","given":"Richard","non-dropping-particle":"","parse-names":false,"suffix":""},{"dropping-particle":"","family":"Stoate","given":"Chris","non-dropping-particle":"","parse-names":false,"suffix":""},{"dropping-particle":"","family":"Taylor","given":"Bryony","non-dropping-particle":"","parse-names":false,"suffix":""},{"dropping-particle":"","family":"Tinker","given":"David","non-dropping-particle":"","parse-names":false,"suffix":""},{"dropping-particle":"","family":"Topliff","given":"Mark","non-dropping-particle":"","parse-names":false,"suffix":""},{"dropping-particle":"","family":"Wallace","given":"John","non-dropping-particle":"","parse-names":false,"suffix":""},{"dropping-particle":"","family":"Williams","given":"Prysor","non-dropping-particle":"","parse-names":false,"suffix":""},{"dropping-particle":"","family":"Wilson","given":"Paul","non-dropping-particle":"","parse-names":false,"suffix":""},{"dropping-particle":"","family":"Winter","given":"Michael","non-dropping-particle":"","parse-names":false,"suffix":""},{"dropping-particle":"","family":"Sutherland","given":"William J.","non-dropping-particle":"","parse-names":false,"suffix":""}],"container-title":"Food and Energy Security","id":"ITEM-3","issue":"1","issued":{"date-parts":[["2019","2"]]},"page":"e00148","title":"What agricultural practices are most likely to deliver “sustainable intensification” in the UK?","type":"article-journal","volume":"8"},"uris":["http://www.mendeley.com/documents/?uuid=79e946e3-c4e5-365b-8da0-300ad4d1d3d4"]},{"id":"ITEM-4","itemData":{"DOI":"10.1371/journal.pone.0225433","ISSN":"1932-6203","abstract":"Climate change is likely to increase the frequency of drought and more extreme precipitation events. The objectives of this study were i) to assess the impact of extended drought followed by heavy precipitation events on yield and soil organic carbon (SOC) under historical and future climate, and ii) to evaluate the effectiveness of climate adaptation strategies (notillage and new cultivars) in mitigating impacts of increased frequencies of extreme events and warming. We used the validated SALUS crop model to simulate long-term maize and wheat yield and SOC changes of maize-soybean-wheat rotation cropping systems in the northern Midwest USA under conventional tillage and no-till for three climate change scenarios (one historical and two projected climates under the Representative Concentration Path (RCP) 4.5 and RCP6) and two precipitation changes (extreme precipitation occurring early or late season). Extended drought events caused additional yield reduction when they occurred later in the season (10-22% for maize and 5-13% for wheat) rather than in early season (5-17% for maize and 2-18% for wheat). We found maize grain yield declined under the projected climates, whereas wheat grain yield increased. No-tillage is able to reduce yield loss compared to conventional tillage and increased SOC levels (1.4-2.0 t/ha under the three climates), but could not reverse the adverse impact of climate change, unless early and new improved maize cultivars are introduced to increase yield and SOC under climate change. This study demonstrated the need to consider extreme weather events, particularly drought and extreme precipitation events, in climate impact assessment on crop yield and adaptation through no-tillage and new genetics reduces yield losses.","author":[{"dropping-particle":"","family":"Liu","given":"Lin","non-dropping-particle":"","parse-names":false,"suffix":""},{"dropping-particle":"","family":"Basso","given":"Bruno","non-dropping-particle":"","parse-names":false,"suffix":""}],"container-title":"PLOS ONE","editor":[{"dropping-particle":"","family":"Wang","given":"Xiujun","non-dropping-particle":"","parse-names":false,"suffix":""}],"id":"ITEM-4","issue":"1","issued":{"date-parts":[["2020","1","28"]]},"page":"e0225433","publisher":"Public Library of Science","title":"Impacts of climate variability and adaptation strategies on crop yields and soil organic carbon in the US Midwest","type":"article-journal","volume":"15"},"uris":["http://www.mendeley.com/documents/?uuid=22d65b0f-d0d1-3878-8e3a-44e879ae9498"]}],"mendeley":{"formattedCitation":"(Dicks et al., 2019; Liu and Basso, 2020; Rial-Lovera et al., 2017; Tilman et al., 2011)","plainTextFormattedCitation":"(Dicks et al., 2019; Liu and Basso, 2020; Rial-Lovera et al., 2017; Tilman et al., 2011)","previouslyFormattedCitation":"(Dicks et al., 2019; Liu and Basso, 2020; Rial-Lovera et al., 2017; Tilman et al., 2011)"},"properties":{"noteIndex":0},"schema":"https://github.com/citation-style-language/schema/raw/master/csl-citation.json"}</w:instrText>
      </w:r>
      <w:r w:rsidRPr="00656C48">
        <w:rPr>
          <w:rFonts w:ascii="Arial" w:hAnsi="Arial" w:cs="Arial"/>
          <w:sz w:val="24"/>
          <w:szCs w:val="24"/>
          <w:lang w:eastAsia="en-GB"/>
        </w:rPr>
        <w:fldChar w:fldCharType="separate"/>
      </w:r>
      <w:r w:rsidR="002C5D45" w:rsidRPr="00656C48">
        <w:rPr>
          <w:rFonts w:ascii="Arial" w:hAnsi="Arial" w:cs="Arial"/>
          <w:noProof/>
          <w:sz w:val="24"/>
          <w:szCs w:val="24"/>
          <w:lang w:eastAsia="en-GB"/>
        </w:rPr>
        <w:t>(Dicks et al., 2019; Liu and Basso, 2020; Rial-Lovera et al., 2017; Tilman et al., 2011)</w:t>
      </w:r>
      <w:r w:rsidRPr="00656C48">
        <w:rPr>
          <w:rFonts w:ascii="Arial" w:hAnsi="Arial" w:cs="Arial"/>
          <w:sz w:val="24"/>
          <w:szCs w:val="24"/>
          <w:lang w:eastAsia="en-GB"/>
        </w:rPr>
        <w:fldChar w:fldCharType="end"/>
      </w:r>
      <w:r w:rsidR="00AC439E" w:rsidRPr="00656C48">
        <w:rPr>
          <w:rFonts w:ascii="Arial" w:hAnsi="Arial" w:cs="Arial"/>
          <w:sz w:val="24"/>
          <w:szCs w:val="24"/>
          <w:lang w:eastAsia="en-GB"/>
        </w:rPr>
        <w:t xml:space="preserve">. </w:t>
      </w:r>
      <w:r w:rsidR="002C5D45" w:rsidRPr="00656C48">
        <w:rPr>
          <w:rFonts w:ascii="Arial" w:eastAsia="Arial" w:hAnsi="Arial" w:cs="Arial"/>
          <w:sz w:val="24"/>
          <w:szCs w:val="24"/>
        </w:rPr>
        <w:t xml:space="preserve">Residue retention under RT systems has </w:t>
      </w:r>
      <w:r w:rsidR="008122E5" w:rsidRPr="00656C48">
        <w:rPr>
          <w:rFonts w:ascii="Arial" w:eastAsia="Arial" w:hAnsi="Arial" w:cs="Arial"/>
          <w:sz w:val="24"/>
          <w:szCs w:val="24"/>
        </w:rPr>
        <w:t xml:space="preserve">been </w:t>
      </w:r>
      <w:r w:rsidR="002C5D45" w:rsidRPr="00656C48">
        <w:rPr>
          <w:rFonts w:ascii="Arial" w:eastAsia="Arial" w:hAnsi="Arial" w:cs="Arial"/>
          <w:sz w:val="24"/>
          <w:szCs w:val="24"/>
        </w:rPr>
        <w:t xml:space="preserve">shown </w:t>
      </w:r>
      <w:r w:rsidR="00E667A4" w:rsidRPr="00656C48">
        <w:rPr>
          <w:rFonts w:ascii="Arial" w:eastAsia="Arial" w:hAnsi="Arial" w:cs="Arial"/>
          <w:sz w:val="24"/>
          <w:szCs w:val="24"/>
        </w:rPr>
        <w:t>to enhance</w:t>
      </w:r>
      <w:r w:rsidR="002C5D45" w:rsidRPr="00656C48">
        <w:rPr>
          <w:rFonts w:ascii="Arial" w:eastAsia="Arial" w:hAnsi="Arial" w:cs="Arial"/>
          <w:sz w:val="24"/>
          <w:szCs w:val="24"/>
        </w:rPr>
        <w:t xml:space="preserve"> crop system adaptation to climate change by increasing soil water retention </w:t>
      </w:r>
      <w:r w:rsidR="002C5D45" w:rsidRPr="00656C48">
        <w:rPr>
          <w:rFonts w:ascii="Arial" w:eastAsia="Arial" w:hAnsi="Arial" w:cs="Arial"/>
          <w:sz w:val="24"/>
          <w:szCs w:val="24"/>
        </w:rPr>
        <w:fldChar w:fldCharType="begin" w:fldLock="1"/>
      </w:r>
      <w:r w:rsidR="002C5D45" w:rsidRPr="00656C48">
        <w:rPr>
          <w:rFonts w:ascii="Arial" w:eastAsia="Arial" w:hAnsi="Arial" w:cs="Arial"/>
          <w:sz w:val="24"/>
          <w:szCs w:val="24"/>
        </w:rPr>
        <w:instrText>ADDIN CSL_CITATION {"citationItems":[{"id":"ITEM-1","itemData":{"DOI":"10.1016/j.still.2018.08.015","ISSN":"01671987","author":[{"dropping-particle":"","family":"Çelik","given":"İsmail","non-dropping-particle":"","parse-names":false,"suffix":""},{"dropping-particle":"","family":"Bereket Barut","given":"Zeliha","non-dropping-particle":"","parse-names":false,"suffix":""},{"dropping-particle":"","family":"Acir","given":"Nurullah","non-dropping-particle":"","parse-names":false,"suffix":""},{"dropping-particle":"","family":"Acar","given":"Mert","non-dropping-particle":"","parse-names":false,"suffix":""},{"dropping-particle":"","family":"Budak","given":"Mesut","non-dropping-particle":"","parse-names":false,"suffix":""},{"dropping-particle":"","family":"Günal","given":"Hikmet","non-dropping-particle":"","parse-names":false,"suffix":""}],"container-title":"Soil and Tillage Research","id":"ITEM-1","issue":"August 2018","issued":{"date-parts":[["2018"]]},"page":"17-28","title":"Strategic tillage may sustain the benefits of long-term no-till in a Vertisol under Mediterranean climate","type":"article-journal","volume":"185"},"uris":["http://www.mendeley.com/documents/?uuid=4aa65db1-279b-4185-b352-06adc66597a6"]},{"id":"ITEM-2","itemData":{"DOI":"10.1017/S0021859616000058","ISSN":"14695146","abstract":"Copyright © Cambridge University Press 2016. Effects of soil tillage systems and nitrogen (N) fertilizer management on spring wheat yield components, grain yield and N-use efficiency (NUE) were evaluated in contrasting weather of 2013 and 2014 on a clay soil at the Royal Agricultural University's Harnhill Manor Farm, Cirencester, UK. Three tillage systems - conventional plough tillage (CT), high intensity non-inversion tillage (HINiT) and low intensity non-inversion tillage (LINiT) for seedbed preparation - were compared at four rates of N fertilizer (0, 70, 140 and 210 kg N/ha). Responses to the effects of the management practices were strongly influenced by weather conditions and varied across seasons. Grain yields were similar between LINiT and CT in 2013, while CT produced higher yields in 2014. Nitrogen fertilization effects also varied across the years with no significant effects observed on grain yield in 2013, while in 2014 applications up to 140 kg N/ha increased yield. Grain protein ranged from 10·1 to 14·5% and increased with N rate in both years. Nitrogen-use efficiency ranged from 12·6 to 49·1 kg grain per kg N fertilizer and decreased as N fertilization rate increased in both years. There was no tillage effect on NUE in 2013, while in 2014 NUE under CT was similar to LINiT and higher than HINiT. The effect of tillage and N fertilization on soil moisture and soil mineral N (SMN) fluctuated across years. In 2013, LINiT showed significantly higher soil moisture than CT, while soil moisture did not differ between tillage systems in 2014. Conventional tillage had significantly higher SMN at harvest time in 2014, while no significant differences on SMN were observed between tillage systems in 2013. These results indicate that LINiT can be used to produce similar spring wheat yield to CT on this particular soil type, if a dry cropping season is expected. Crop response to N fertilization is limited when soil residual N is higher, while in conditions of lower residual SMN, a higher N supply is needed to increase yield and improve grain protein content.","author":[{"dropping-particle":"","family":"Rial-Lovera","given":"K.","non-dropping-particle":"","parse-names":false,"suffix":""},{"dropping-particle":"","family":"Davies","given":"W.P.","non-dropping-particle":"","parse-names":false,"suffix":""},{"dropping-particle":"","family":"Cannon","given":"N.D.","non-dropping-particle":"","parse-names":false,"suffix":""},{"dropping-particle":"","family":"Conway","given":"J.S.","non-dropping-particle":"","parse-names":false,"suffix":""}],"container-title":"Journal of Agricultural Science","id":"ITEM-2","issue":"8","issued":{"date-parts":[["2016"]]},"title":"Influence of tillage systems and nitrogen management on grain yield, grain protein and nitrogen-use efficiency in UK spring wheat","type":"article-journal","volume":"154"},"uris":["http://www.mendeley.com/documents/?uuid=801ae7e2-a1f0-32d7-8f9d-0f18ed6ec55f"]}],"mendeley":{"formattedCitation":"(Çelik et al., 2018; Rial-Lovera et al., 2016a)","plainTextFormattedCitation":"(Çelik et al., 2018; Rial-Lovera et al., 2016a)","previouslyFormattedCitation":"(Çelik et al., 2018; Rial-Lovera et al., 2016a)"},"properties":{"noteIndex":0},"schema":"https://github.com/citation-style-language/schema/raw/master/csl-citation.json"}</w:instrText>
      </w:r>
      <w:r w:rsidR="002C5D45" w:rsidRPr="00656C48">
        <w:rPr>
          <w:rFonts w:ascii="Arial" w:eastAsia="Arial" w:hAnsi="Arial" w:cs="Arial"/>
          <w:sz w:val="24"/>
          <w:szCs w:val="24"/>
        </w:rPr>
        <w:fldChar w:fldCharType="separate"/>
      </w:r>
      <w:r w:rsidR="002C5D45" w:rsidRPr="00656C48">
        <w:rPr>
          <w:rFonts w:ascii="Arial" w:eastAsia="Arial" w:hAnsi="Arial" w:cs="Arial"/>
          <w:noProof/>
          <w:sz w:val="24"/>
          <w:szCs w:val="24"/>
        </w:rPr>
        <w:t>(Çelik et al., 2018; Rial-Lovera et al., 2016a)</w:t>
      </w:r>
      <w:r w:rsidR="002C5D45" w:rsidRPr="00656C48">
        <w:rPr>
          <w:rFonts w:ascii="Arial" w:eastAsia="Arial" w:hAnsi="Arial" w:cs="Arial"/>
          <w:sz w:val="24"/>
          <w:szCs w:val="24"/>
        </w:rPr>
        <w:fldChar w:fldCharType="end"/>
      </w:r>
      <w:r w:rsidR="002C5D45" w:rsidRPr="00656C48">
        <w:rPr>
          <w:rFonts w:ascii="Arial" w:eastAsia="Arial" w:hAnsi="Arial" w:cs="Arial"/>
          <w:sz w:val="24"/>
          <w:szCs w:val="24"/>
        </w:rPr>
        <w:t>. These systems can also improve soil organic carbon (SOC) content</w:t>
      </w:r>
      <w:r w:rsidR="00F669F7" w:rsidRPr="00656C48">
        <w:rPr>
          <w:rFonts w:ascii="Arial" w:eastAsia="Arial" w:hAnsi="Arial" w:cs="Arial"/>
          <w:sz w:val="24"/>
          <w:szCs w:val="24"/>
        </w:rPr>
        <w:t>,</w:t>
      </w:r>
      <w:r w:rsidR="002C5D45" w:rsidRPr="00656C48">
        <w:rPr>
          <w:rFonts w:ascii="Arial" w:eastAsia="Arial" w:hAnsi="Arial" w:cs="Arial"/>
          <w:sz w:val="24"/>
          <w:szCs w:val="24"/>
        </w:rPr>
        <w:t xml:space="preserve"> create </w:t>
      </w:r>
      <w:r w:rsidR="00E667A4" w:rsidRPr="00656C48">
        <w:rPr>
          <w:rFonts w:ascii="Arial" w:eastAsia="Arial" w:hAnsi="Arial" w:cs="Arial"/>
          <w:sz w:val="24"/>
          <w:szCs w:val="24"/>
        </w:rPr>
        <w:t xml:space="preserve">more soil </w:t>
      </w:r>
      <w:r w:rsidR="002C5D45" w:rsidRPr="00656C48">
        <w:rPr>
          <w:rFonts w:ascii="Arial" w:eastAsia="Arial" w:hAnsi="Arial" w:cs="Arial"/>
          <w:sz w:val="24"/>
          <w:szCs w:val="24"/>
        </w:rPr>
        <w:t xml:space="preserve">macropores and promote earthworm activity </w:t>
      </w:r>
      <w:r w:rsidR="002C5D45" w:rsidRPr="00656C48">
        <w:rPr>
          <w:rFonts w:ascii="Arial" w:eastAsia="Arial" w:hAnsi="Arial" w:cs="Arial"/>
          <w:sz w:val="24"/>
          <w:szCs w:val="24"/>
        </w:rPr>
        <w:fldChar w:fldCharType="begin" w:fldLock="1"/>
      </w:r>
      <w:r w:rsidR="00C82AA5" w:rsidRPr="00656C48">
        <w:rPr>
          <w:rFonts w:ascii="Arial" w:eastAsia="Arial" w:hAnsi="Arial" w:cs="Arial"/>
          <w:sz w:val="24"/>
          <w:szCs w:val="24"/>
        </w:rPr>
        <w:instrText>ADDIN CSL_CITATION {"citationItems":[{"id":"ITEM-1","itemData":{"DOI":"10.1016/j.geoderma.2018.03.011","ISSN":"00167061","abstract":"Implications of no-till (NT) management on soil C dynamics, soil fertility, and crop yields have been discussed, but an up-to-date synthesis of NT impact on soil physical properties based on a comprehensive compilation of global published studies is not available. Yet, an understanding of changes in soil physical properties after NT adoption is important to manage soils, agricultural production, and environmental quality. We compared data on soil physical properties among NT, reduced till (RT), and conventional till (CT) systems, discussed factors influencing tillage system effects, and underscored research needs. No-till had mixed effects on soil bulk density and penetration resistance but reduced Proctor bulk density (compactibility) by 4 to 13% in the 0 to 15 cm depth, suggesting that NT can reduce the susceptibility of the soil to compaction. No-till increased wet aggregate stability by 1 to 97%, water infiltration by 17 to 86%, and available water by 44%. It reduced or had no effect on soil temperature during the growing season but increased soil thermal conductivity. The latter indicates that NT can increase the soil's ability to conduct heat. No-till induced some slight water repellency, which can reduce soil aggregate slaking and enhance C storage. However, NT had no consistent effects on saturated hydraulic conductivity, soil consistency, and shear strength. Reduced till effects on soil properties were intermediate in values between NT and CT. No-till benefits for reducing compaction risks and improving structural quality increased in the long term. Changes in soil physical properties appear to be mainly confined to the upper 10 cm depth. Reviews on NT and soil C have also concluded that NT can cause stratification of soil organic C in the upper 5 or 10 cm depth. Thus, NT-induced increases in near-surface (&lt;10 cm depth) soil organic C concentration most likely improved wet aggregate stability and available water capacity, and reduced compactibility. One-time tillage of NT soils does not seem to negatively affect soil physical properties. Addition of companion practices (i.e., cover crops, C amendments) can enhance NT performance. Overall, NT management can have positive effects on soil physical properties with the extent depending on soil textural class and management duration.","author":[{"dropping-particle":"","family":"Blanco-Canqui","given":"Humberto","non-dropping-particle":"","parse-names":false,"suffix":""},{"dropping-particle":"","family":"Ruis","given":"Sabrina J.","non-dropping-particle":"","parse-names":false,"suffix":""}],"container-title":"Geoderma","id":"ITEM-1","issued":{"date-parts":[["2018","9","15"]]},"page":"164-200","publisher":"Elsevier B.V.","title":"No-tillage and soil physical environment","type":"article-journal","volume":"326"},"uris":["http://www.mendeley.com/documents/?uuid=785e9157-2750-3e6c-83ac-5b141d78c35c"]},{"id":"ITEM-2","itemData":{"DOI":"10.1111/sum.12536","ISSN":"0266-0032","author":[{"dropping-particle":"","family":"Giannitsopoulos","given":"Michail L.","non-dropping-particle":"","parse-names":false,"suffix":""},{"dropping-particle":"","family":"Burgess","given":"Paul J.","non-dropping-particle":"","parse-names":false,"suffix":""},{"dropping-particle":"","family":"Rickson","given":"R. Jane","non-dropping-particle":"","parse-names":false,"suffix":""}],"container-title":"Soil Use and Management","editor":[{"dropping-particle":"","family":"Munkholm","given":"Lars J.","non-dropping-particle":"","parse-names":false,"suffix":""}],"id":"ITEM-2","issue":"1","issued":{"date-parts":[["2019","9","30"]]},"page":"139-152","title":"Effects of conservation tillage drills on soil quality indicators in a wheat–oilseed rape rotation: organic carbon, earthworms and water</w:instrText>
      </w:r>
      <w:r w:rsidR="00C82AA5" w:rsidRPr="00656C48">
        <w:rPr>
          <w:rFonts w:ascii="Cambria Math" w:eastAsia="Arial" w:hAnsi="Cambria Math" w:cs="Cambria Math"/>
          <w:sz w:val="24"/>
          <w:szCs w:val="24"/>
        </w:rPr>
        <w:instrText>‐</w:instrText>
      </w:r>
      <w:r w:rsidR="00C82AA5" w:rsidRPr="00656C48">
        <w:rPr>
          <w:rFonts w:ascii="Arial" w:eastAsia="Arial" w:hAnsi="Arial" w:cs="Arial"/>
          <w:sz w:val="24"/>
          <w:szCs w:val="24"/>
        </w:rPr>
        <w:instrText>stable aggregates","type":"article-journal","volume":"36"},"uris":["http://www.mendeley.com/documents/?uuid=9213fabd-e1d2-334e-90cb-d39ed933c721"]},{"id":"ITEM-3","itemData":{"DOI":"10.1371/journal.pone.0225433","ISSN":"1932-6203","abstract":"Climate change is likely to increase the frequency of drought and more extreme precipitation events. The objectives of this study were i) to assess the impact of extended drought followed by heavy precipitation events on yield and soil organic carbon (SOC) under historical and future climate, and ii) to evaluate the effectiveness of climate adaptation strategies (notillage and new cultivars) in mitigating impacts of increased frequencies of extreme events and warming. We used the validated SALUS crop model to simulate long-term maize and wheat yield and SOC changes of maize-soybean-wheat rotation cropping systems in the northern Midwest USA under conventional tillage and no-till for three climate change scenarios (one historical and two projected climates under the Representative Concentration Path (RCP) 4.5 and RCP6) and two precipitation changes (extreme precipitation occurring early or late season). Extended drought events caused additional yield reduction when they occurred later in the season (10-22% for maize and 5-13% for wheat) rather than in early season (5-17% for maize and 2-18% for wheat). We found maize grain yield declined under the projected climates, whereas wheat grain yield increased. No-tillage is able to reduce yield loss compared to conventional tillage and increased SOC levels (1.4-2.0 t/ha under the three climates), but could not reverse the adverse impact of climate change, unless early and new improved maize cultivars are introduced to increase yield and SOC under climate change. This study demonstrated the need to consider extreme weather events, particularly drought and extreme precipitation events, in climate impact assessment on crop yield and adaptation through no-tillage and new genetics reduces yield losses.","author":[{"dropping-particle":"","family":"Liu","given":"Lin","non-dropping-particle":"","parse-names":false,"suffix":""},{"dropping-particle":"","family":"Basso","given":"Bruno","non-dropping-particle":"","parse-names":false,"suffix":""}],"container-title":"PLOS ONE","editor":[{"dropping-particle":"","family":"Wang","given":"Xiujun","non-dropping-particle":"","parse-names":false,"suffix":""}],"id":"ITEM-3","issue":"1","issued":{"date-parts":[["2020","1","28"]]},"page":"e0225433","publisher":"Public Library of Science","title":"Impacts of climate variability and adaptation strategies on crop yields and soil organic carbon in the US Midwest","type":"article-journal","volume":"15"},"uris":["http://www.mendeley.com/documents/?uuid=22d65b0f-d0d1-3878-8e3a-44e879ae9498"]}],"mendeley":{"formattedCitation":"(Blanco-Canqui and Ruis, 2018; Giannitsopoulos et al., 2019; Liu and Basso, 2020)","plainTextFormattedCitation":"(Blanco-Canqui and Ruis, 2018; Giannitsopoulos et al., 2019; Liu and Basso, 2020)","previouslyFormattedCitation":"(Blanco-Canqui and Ruis, 2018; Giannitsopoulos et al., 2019; Liu and Basso, 2020)"},"properties":{"noteIndex":0},"schema":"https://github.com/citation-style-language/schema/raw/master/csl-citation.json"}</w:instrText>
      </w:r>
      <w:r w:rsidR="002C5D45" w:rsidRPr="00656C48">
        <w:rPr>
          <w:rFonts w:ascii="Arial" w:eastAsia="Arial" w:hAnsi="Arial" w:cs="Arial"/>
          <w:sz w:val="24"/>
          <w:szCs w:val="24"/>
        </w:rPr>
        <w:fldChar w:fldCharType="separate"/>
      </w:r>
      <w:r w:rsidR="002C5D45" w:rsidRPr="00656C48">
        <w:rPr>
          <w:rFonts w:ascii="Arial" w:eastAsia="Arial" w:hAnsi="Arial" w:cs="Arial"/>
          <w:noProof/>
          <w:sz w:val="24"/>
          <w:szCs w:val="24"/>
        </w:rPr>
        <w:t>(Blanco-Canqui and Ruis, 2018; Giannitsopoulos et al., 2019; Liu and Basso, 2020)</w:t>
      </w:r>
      <w:r w:rsidR="002C5D45" w:rsidRPr="00656C48">
        <w:rPr>
          <w:rFonts w:ascii="Arial" w:eastAsia="Arial" w:hAnsi="Arial" w:cs="Arial"/>
          <w:sz w:val="24"/>
          <w:szCs w:val="24"/>
        </w:rPr>
        <w:fldChar w:fldCharType="end"/>
      </w:r>
      <w:r w:rsidR="00E667A4" w:rsidRPr="00656C48">
        <w:rPr>
          <w:rFonts w:ascii="Arial" w:eastAsia="Arial" w:hAnsi="Arial" w:cs="Arial"/>
          <w:sz w:val="24"/>
          <w:szCs w:val="24"/>
        </w:rPr>
        <w:t xml:space="preserve">; </w:t>
      </w:r>
      <w:r w:rsidR="002C5D45" w:rsidRPr="00656C48">
        <w:rPr>
          <w:rFonts w:ascii="Arial" w:eastAsia="Arial" w:hAnsi="Arial" w:cs="Arial"/>
          <w:sz w:val="24"/>
          <w:szCs w:val="24"/>
        </w:rPr>
        <w:t>increas</w:t>
      </w:r>
      <w:r w:rsidR="00E667A4" w:rsidRPr="00656C48">
        <w:rPr>
          <w:rFonts w:ascii="Arial" w:eastAsia="Arial" w:hAnsi="Arial" w:cs="Arial"/>
          <w:sz w:val="24"/>
          <w:szCs w:val="24"/>
        </w:rPr>
        <w:t>e</w:t>
      </w:r>
      <w:r w:rsidR="002C5D45" w:rsidRPr="00656C48">
        <w:rPr>
          <w:rFonts w:ascii="Arial" w:eastAsia="Arial" w:hAnsi="Arial" w:cs="Arial"/>
          <w:sz w:val="24"/>
          <w:szCs w:val="24"/>
        </w:rPr>
        <w:t xml:space="preserve"> soil</w:t>
      </w:r>
      <w:r w:rsidR="00F669F7" w:rsidRPr="00656C48">
        <w:rPr>
          <w:rFonts w:ascii="Arial" w:eastAsia="Arial" w:hAnsi="Arial" w:cs="Arial"/>
          <w:sz w:val="24"/>
          <w:szCs w:val="24"/>
        </w:rPr>
        <w:t xml:space="preserve"> water</w:t>
      </w:r>
      <w:r w:rsidR="002C5D45" w:rsidRPr="00656C48">
        <w:rPr>
          <w:rFonts w:ascii="Arial" w:eastAsia="Arial" w:hAnsi="Arial" w:cs="Arial"/>
          <w:sz w:val="24"/>
          <w:szCs w:val="24"/>
        </w:rPr>
        <w:t xml:space="preserve"> holding capacity and soil organic matter (SOM) improving </w:t>
      </w:r>
      <w:r w:rsidR="008122E5" w:rsidRPr="00656C48">
        <w:rPr>
          <w:rFonts w:ascii="Arial" w:eastAsia="Arial" w:hAnsi="Arial" w:cs="Arial"/>
          <w:sz w:val="24"/>
          <w:szCs w:val="24"/>
        </w:rPr>
        <w:t>the stability and</w:t>
      </w:r>
      <w:r w:rsidR="00F669F7" w:rsidRPr="00656C48">
        <w:rPr>
          <w:rFonts w:ascii="Arial" w:eastAsia="Arial" w:hAnsi="Arial" w:cs="Arial"/>
          <w:sz w:val="24"/>
          <w:szCs w:val="24"/>
        </w:rPr>
        <w:t xml:space="preserve"> water</w:t>
      </w:r>
      <w:r w:rsidR="008122E5" w:rsidRPr="00656C48">
        <w:rPr>
          <w:rFonts w:ascii="Arial" w:eastAsia="Arial" w:hAnsi="Arial" w:cs="Arial"/>
          <w:sz w:val="24"/>
          <w:szCs w:val="24"/>
        </w:rPr>
        <w:t xml:space="preserve"> infiltration </w:t>
      </w:r>
      <w:r w:rsidR="00F669F7" w:rsidRPr="00656C48">
        <w:rPr>
          <w:rFonts w:ascii="Arial" w:eastAsia="Arial" w:hAnsi="Arial" w:cs="Arial"/>
          <w:sz w:val="24"/>
          <w:szCs w:val="24"/>
        </w:rPr>
        <w:t>in</w:t>
      </w:r>
      <w:r w:rsidR="008122E5" w:rsidRPr="00656C48">
        <w:rPr>
          <w:rFonts w:ascii="Arial" w:eastAsia="Arial" w:hAnsi="Arial" w:cs="Arial"/>
          <w:sz w:val="24"/>
          <w:szCs w:val="24"/>
        </w:rPr>
        <w:t xml:space="preserve"> the aggregates</w:t>
      </w:r>
      <w:r w:rsidR="002C5D45" w:rsidRPr="00656C48">
        <w:rPr>
          <w:rFonts w:ascii="Arial" w:eastAsia="Arial" w:hAnsi="Arial" w:cs="Arial"/>
          <w:sz w:val="24"/>
          <w:szCs w:val="24"/>
        </w:rPr>
        <w:t xml:space="preserve"> which in turn reduces topsoil erosion </w:t>
      </w:r>
      <w:r w:rsidR="002C5D45" w:rsidRPr="00656C48">
        <w:rPr>
          <w:rFonts w:ascii="Arial" w:eastAsia="Arial" w:hAnsi="Arial" w:cs="Arial"/>
          <w:sz w:val="24"/>
          <w:szCs w:val="24"/>
        </w:rPr>
        <w:lastRenderedPageBreak/>
        <w:t>and water runoff</w:t>
      </w:r>
      <w:r w:rsidR="00621B7D" w:rsidRPr="00656C48">
        <w:rPr>
          <w:rFonts w:ascii="Arial" w:hAnsi="Arial" w:cs="Arial"/>
          <w:sz w:val="24"/>
          <w:szCs w:val="24"/>
          <w:lang w:eastAsia="en-GB"/>
        </w:rPr>
        <w:t xml:space="preserve"> </w:t>
      </w:r>
      <w:r w:rsidRPr="00656C48">
        <w:rPr>
          <w:rFonts w:ascii="Arial" w:hAnsi="Arial" w:cs="Arial"/>
          <w:sz w:val="24"/>
          <w:szCs w:val="24"/>
          <w:lang w:eastAsia="en-GB"/>
        </w:rPr>
        <w:fldChar w:fldCharType="begin" w:fldLock="1"/>
      </w:r>
      <w:r w:rsidRPr="00656C48">
        <w:rPr>
          <w:rFonts w:ascii="Arial" w:hAnsi="Arial" w:cs="Arial"/>
          <w:sz w:val="24"/>
          <w:szCs w:val="24"/>
          <w:lang w:eastAsia="en-GB"/>
        </w:rPr>
        <w:instrText>ADDIN CSL_CITATION {"citationItems":[{"id":"ITEM-1","itemData":{"DOI":"10.1016/j.still.2011.10.015","ISBN":"0167-1987","ISSN":"01671987","PMID":"33","abstract":"Recent literature on no-till is reviewed with particular emphasis on research on commercial uptake and environmental concerns in northern, western and south-western Europe. Increased interest in no-till, and minimum or reduced tillage, results from changes in the economic circumstances of crop production, the opportunity to increase the area of more profitable autumn-sown crops and increased concern about environmental damage associated with soil inversion by ploughing. Highly contrasting soil and climate types within and between these regions exert a strong influence on the success of no-till. While no-till may often result in crop yields which equal or exceed those obtained after ploughing, modest reductions in yield may be tolerated if production costs are lower than with ploughing. The relative costs of fuel and herbicides have changed appreciably in recent years making no-till more attractive commercially. While effective weed control is an essential aspect of no-till, current herbicide technology may not yet fully achieve this.In northern regions no-till usually allows earlier drilling of winter-sown crops but will give lower soil temperature and higher moisture content in spring, causing delayed drilling of spring-sown crops. No-till soils have greater bulk density and bearing capacity than ploughed soils with a pronounced vertical orientation of macroporosity allowing penetration of roots and water, especially in view of the increased population of deep-burrowing earthworms. Particular care must be taken with no-till to minimise soil damage at harvest and to ensure the even distribution of crop residues prior to drilling.Reduced erosion and runoff after adoption of no-till are widely observed and are of particular importance in southwestern Europe. No-till reduces losses of phosphorus in runoff and, in some cases, reduces the loss of nitrate through leaching. Emissions of greenhouse gases CO2and N2O from no-till soils are highly variable and depend on complex interactions of soil properties. Emission of CO2from fuel during machinery usage is always appreciably reduced with no-till. Increased soil organic carbon in surface layers of no-till soils is widely found but may not be associated with increased carbon sequestration throughout the profile. The evaluation of the relative carbon balance for no-till and ploughing depends upon complex inter-relationships between soil and climate factors which are as yet poorly understood. Adoption of no-till c…","author":[{"dropping-particle":"","family":"Soane","given":"B. D.","non-dropping-particle":"","parse-names":false,"suffix":""},{"dropping-particle":"","family":"Ball","given":"B. C.","non-dropping-particle":"","parse-names":false,"suffix":""},{"dropping-particle":"","family":"Arvidsson","given":"J.","non-dropping-particle":"","parse-names":false,"suffix":""},{"dropping-particle":"","family":"Basch","given":"G.","non-dropping-particle":"","parse-names":false,"suffix":""},{"dropping-particle":"","family":"Moreno","given":"F.","non-dropping-particle":"","parse-names":false,"suffix":""},{"dropping-particle":"","family":"Roger-Estrade","given":"J.","non-dropping-particle":"","parse-names":false,"suffix":""}],"container-title":"Soil and Tillage Research","id":"ITEM-1","issued":{"date-parts":[["2012"]]},"page":"66-87","publisher":"Elsevier B.V.","title":"No-till in northern, western and south-western Europe: A review of problems and opportunities for crop production and the environment","type":"article-journal","volume":"118"},"uris":["http://www.mendeley.com/documents/?uuid=516d4a7e-c0f8-43fe-bcd2-82ca2a9db94d"]}],"mendeley":{"formattedCitation":"(Soane et al., 2012)","plainTextFormattedCitation":"(Soane et al., 2012)","previouslyFormattedCitation":"(Soane et al., 2012)"},"properties":{"noteIndex":0},"schema":"https://github.com/citation-style-language/schema/raw/master/csl-citation.json"}</w:instrText>
      </w:r>
      <w:r w:rsidRPr="00656C48">
        <w:rPr>
          <w:rFonts w:ascii="Arial" w:hAnsi="Arial" w:cs="Arial"/>
          <w:sz w:val="24"/>
          <w:szCs w:val="24"/>
          <w:lang w:eastAsia="en-GB"/>
        </w:rPr>
        <w:fldChar w:fldCharType="separate"/>
      </w:r>
      <w:r w:rsidR="00621B7D" w:rsidRPr="00656C48">
        <w:rPr>
          <w:rFonts w:ascii="Arial" w:hAnsi="Arial" w:cs="Arial"/>
          <w:noProof/>
          <w:sz w:val="24"/>
          <w:szCs w:val="24"/>
          <w:lang w:eastAsia="en-GB"/>
        </w:rPr>
        <w:t>(Soane et al., 2012)</w:t>
      </w:r>
      <w:r w:rsidRPr="00656C48">
        <w:rPr>
          <w:rFonts w:ascii="Arial" w:hAnsi="Arial" w:cs="Arial"/>
          <w:sz w:val="24"/>
          <w:szCs w:val="24"/>
          <w:lang w:eastAsia="en-GB"/>
        </w:rPr>
        <w:fldChar w:fldCharType="end"/>
      </w:r>
      <w:r w:rsidR="00621B7D" w:rsidRPr="00656C48">
        <w:rPr>
          <w:rFonts w:ascii="Arial" w:hAnsi="Arial" w:cs="Arial"/>
          <w:sz w:val="24"/>
          <w:szCs w:val="24"/>
          <w:lang w:eastAsia="en-GB"/>
        </w:rPr>
        <w:t xml:space="preserve">. </w:t>
      </w:r>
      <w:r w:rsidR="00270E30" w:rsidRPr="00656C48">
        <w:rPr>
          <w:rFonts w:ascii="Arial" w:hAnsi="Arial" w:cs="Arial"/>
          <w:sz w:val="24"/>
          <w:szCs w:val="24"/>
          <w:lang w:eastAsia="en-GB"/>
        </w:rPr>
        <w:t xml:space="preserve">Regardless of these benefits, </w:t>
      </w:r>
      <w:r w:rsidR="00F225FE" w:rsidRPr="00656C48">
        <w:rPr>
          <w:rFonts w:ascii="Arial" w:eastAsia="Arial" w:hAnsi="Arial" w:cs="Arial"/>
          <w:sz w:val="24"/>
          <w:szCs w:val="24"/>
        </w:rPr>
        <w:t>RT</w:t>
      </w:r>
      <w:r w:rsidR="002C5D45" w:rsidRPr="00656C48">
        <w:rPr>
          <w:rFonts w:ascii="Arial" w:eastAsia="Arial" w:hAnsi="Arial" w:cs="Arial"/>
          <w:sz w:val="24"/>
          <w:szCs w:val="24"/>
        </w:rPr>
        <w:t xml:space="preserve"> systems have not been fully adopted with only </w:t>
      </w:r>
      <w:r w:rsidR="00F225FE" w:rsidRPr="00656C48">
        <w:rPr>
          <w:rFonts w:ascii="Arial" w:eastAsia="Arial" w:hAnsi="Arial" w:cs="Arial"/>
          <w:sz w:val="24"/>
          <w:szCs w:val="24"/>
        </w:rPr>
        <w:t>12.5</w:t>
      </w:r>
      <w:r w:rsidR="002C5D45" w:rsidRPr="00656C48">
        <w:rPr>
          <w:rFonts w:ascii="Arial" w:eastAsia="Arial" w:hAnsi="Arial" w:cs="Arial"/>
          <w:sz w:val="24"/>
          <w:szCs w:val="24"/>
        </w:rPr>
        <w:t xml:space="preserve">% of </w:t>
      </w:r>
      <w:r w:rsidR="008122E5" w:rsidRPr="00656C48">
        <w:rPr>
          <w:rFonts w:ascii="Arial" w:eastAsia="Arial" w:hAnsi="Arial" w:cs="Arial"/>
          <w:sz w:val="24"/>
          <w:szCs w:val="24"/>
        </w:rPr>
        <w:t xml:space="preserve">the </w:t>
      </w:r>
      <w:r w:rsidR="002C5D45" w:rsidRPr="00656C48">
        <w:rPr>
          <w:rFonts w:ascii="Arial" w:eastAsia="Arial" w:hAnsi="Arial" w:cs="Arial"/>
          <w:sz w:val="24"/>
          <w:szCs w:val="24"/>
        </w:rPr>
        <w:t xml:space="preserve">global cropping area under </w:t>
      </w:r>
      <w:r w:rsidR="004F76C5">
        <w:rPr>
          <w:rFonts w:ascii="Arial" w:eastAsia="Arial" w:hAnsi="Arial" w:cs="Arial"/>
          <w:sz w:val="24"/>
          <w:szCs w:val="24"/>
        </w:rPr>
        <w:t>RT</w:t>
      </w:r>
      <w:r w:rsidR="00F225FE" w:rsidRPr="00656C48">
        <w:rPr>
          <w:rFonts w:ascii="Arial" w:eastAsia="Arial" w:hAnsi="Arial" w:cs="Arial"/>
          <w:sz w:val="24"/>
          <w:szCs w:val="24"/>
        </w:rPr>
        <w:t xml:space="preserve"> within conservation agriculture</w:t>
      </w:r>
      <w:r w:rsidR="002C5D45" w:rsidRPr="00656C48">
        <w:rPr>
          <w:rFonts w:ascii="Arial" w:hAnsi="Arial" w:cs="Arial"/>
          <w:sz w:val="24"/>
          <w:szCs w:val="24"/>
          <w:lang w:eastAsia="en-GB"/>
        </w:rPr>
        <w:t xml:space="preserve"> </w:t>
      </w:r>
      <w:r w:rsidR="00F225FE" w:rsidRPr="00656C48">
        <w:rPr>
          <w:rFonts w:ascii="Arial" w:hAnsi="Arial" w:cs="Arial"/>
          <w:sz w:val="24"/>
          <w:szCs w:val="24"/>
          <w:lang w:eastAsia="en-GB"/>
        </w:rPr>
        <w:fldChar w:fldCharType="begin" w:fldLock="1"/>
      </w:r>
      <w:r w:rsidR="00F225FE" w:rsidRPr="00656C48">
        <w:rPr>
          <w:rFonts w:ascii="Arial" w:hAnsi="Arial" w:cs="Arial"/>
          <w:sz w:val="24"/>
          <w:szCs w:val="24"/>
          <w:lang w:eastAsia="en-GB"/>
        </w:rPr>
        <w:instrText>ADDIN CSL_CITATION {"citationItems":[{"id":"ITEM-1","itemData":{"DOI":"10.1080/00207233.2018.1511353","abstract":"Conservation Agriculture (CA) comprises the practical application of three interlinked principles, namely: no or minimum mechanical soil disturbance, biomass mulch soil cover and crop species diversification , in conjunction with other complementary good agricultural practices of integrated crop and production management. In 2015/ 16, CA was practised globally on about 180 M ha of cropland, corresponding to about 12.5% of the total global cropland. In 2008/09, the spread of CA was reported to be about 106 M ha. This change constitutes an increase of some 69% globally since 2008/09. In 2015/16, CA adoption was reported by 78 countries, an increase in adoption by 42 more countries since 2008/09, respectively. The average annual rate of global expansion of CA cropland area since 2008/2009 has been some 10.5 M ha. The largest extents of adoption are in South and North America, followed by Australia and New Zealand, Asia, Russia and Ukraine, Europe and Africa.","author":[{"dropping-particle":"","family":"Kassam","given":"A","non-dropping-particle":"","parse-names":false,"suffix":""},{"dropping-particle":"","family":"Friedrich","given":"T","non-dropping-particle":"","parse-names":false,"suffix":""},{"dropping-particle":"","family":"Derpsch","given":"R","non-dropping-particle":"","parse-names":false,"suffix":""}],"container-title":"International Journal of Environmental Studies","id":"ITEM-1","issued":{"date-parts":[["2018"]]},"title":"Global spread of Conservation Agriculture","type":"article-journal","volume":"00"},"uris":["http://www.mendeley.com/documents/?uuid=1127e6ef-e89e-3161-ad9e-2cb6be54a53c"]}],"mendeley":{"formattedCitation":"(Kassam et al., 2018)","plainTextFormattedCitation":"(Kassam et al., 2018)","previouslyFormattedCitation":"(Kassam et al., 2018)"},"properties":{"noteIndex":0},"schema":"https://github.com/citation-style-language/schema/raw/master/csl-citation.json"}</w:instrText>
      </w:r>
      <w:r w:rsidR="00F225FE" w:rsidRPr="00656C48">
        <w:rPr>
          <w:rFonts w:ascii="Arial" w:hAnsi="Arial" w:cs="Arial"/>
          <w:sz w:val="24"/>
          <w:szCs w:val="24"/>
          <w:lang w:eastAsia="en-GB"/>
        </w:rPr>
        <w:fldChar w:fldCharType="separate"/>
      </w:r>
      <w:r w:rsidR="00F225FE" w:rsidRPr="00656C48">
        <w:rPr>
          <w:rFonts w:ascii="Arial" w:hAnsi="Arial" w:cs="Arial"/>
          <w:noProof/>
          <w:sz w:val="24"/>
          <w:szCs w:val="24"/>
          <w:lang w:eastAsia="en-GB"/>
        </w:rPr>
        <w:t>(Kassam et al., 2018)</w:t>
      </w:r>
      <w:r w:rsidR="00F225FE" w:rsidRPr="00656C48">
        <w:rPr>
          <w:rFonts w:ascii="Arial" w:hAnsi="Arial" w:cs="Arial"/>
          <w:sz w:val="24"/>
          <w:szCs w:val="24"/>
          <w:lang w:eastAsia="en-GB"/>
        </w:rPr>
        <w:fldChar w:fldCharType="end"/>
      </w:r>
      <w:r w:rsidR="00F225FE" w:rsidRPr="00656C48">
        <w:rPr>
          <w:rFonts w:ascii="Arial" w:hAnsi="Arial" w:cs="Arial"/>
          <w:sz w:val="24"/>
          <w:szCs w:val="24"/>
          <w:lang w:eastAsia="en-GB"/>
        </w:rPr>
        <w:t>.</w:t>
      </w:r>
    </w:p>
    <w:p w14:paraId="1BF9F970" w14:textId="70228ADF" w:rsidR="002C5D45" w:rsidRPr="00656C48" w:rsidRDefault="00F669F7" w:rsidP="00A72BEA">
      <w:pPr>
        <w:spacing w:line="480" w:lineRule="auto"/>
        <w:jc w:val="lowKashida"/>
        <w:rPr>
          <w:rFonts w:ascii="Arial" w:hAnsi="Arial" w:cs="Arial"/>
          <w:sz w:val="24"/>
          <w:szCs w:val="24"/>
          <w:lang w:eastAsia="en-GB"/>
        </w:rPr>
      </w:pPr>
      <w:r w:rsidRPr="00656C48">
        <w:rPr>
          <w:rFonts w:ascii="Arial" w:hAnsi="Arial" w:cs="Arial"/>
          <w:sz w:val="24"/>
          <w:szCs w:val="24"/>
          <w:lang w:eastAsia="en-GB"/>
        </w:rPr>
        <w:t>Reasons for l</w:t>
      </w:r>
      <w:r w:rsidR="00621B7D" w:rsidRPr="00656C48">
        <w:rPr>
          <w:rFonts w:ascii="Arial" w:hAnsi="Arial" w:cs="Arial"/>
          <w:sz w:val="24"/>
          <w:szCs w:val="24"/>
          <w:lang w:eastAsia="en-GB"/>
        </w:rPr>
        <w:t>ow adoption</w:t>
      </w:r>
      <w:r w:rsidRPr="00656C48">
        <w:rPr>
          <w:rFonts w:ascii="Arial" w:hAnsi="Arial" w:cs="Arial"/>
          <w:sz w:val="24"/>
          <w:szCs w:val="24"/>
          <w:lang w:eastAsia="en-GB"/>
        </w:rPr>
        <w:t xml:space="preserve"> rates</w:t>
      </w:r>
      <w:r w:rsidR="00621B7D" w:rsidRPr="00656C48">
        <w:rPr>
          <w:rFonts w:ascii="Arial" w:hAnsi="Arial" w:cs="Arial"/>
          <w:sz w:val="24"/>
          <w:szCs w:val="24"/>
          <w:lang w:eastAsia="en-GB"/>
        </w:rPr>
        <w:t xml:space="preserve"> of </w:t>
      </w:r>
      <w:r w:rsidR="00F225FE" w:rsidRPr="00656C48">
        <w:rPr>
          <w:rFonts w:ascii="Arial" w:hAnsi="Arial" w:cs="Arial"/>
          <w:sz w:val="24"/>
          <w:szCs w:val="24"/>
          <w:lang w:eastAsia="en-GB"/>
        </w:rPr>
        <w:t>RT</w:t>
      </w:r>
      <w:r w:rsidR="00621B7D" w:rsidRPr="00656C48">
        <w:rPr>
          <w:rFonts w:ascii="Arial" w:hAnsi="Arial" w:cs="Arial"/>
          <w:sz w:val="24"/>
          <w:szCs w:val="24"/>
          <w:lang w:eastAsia="en-GB"/>
        </w:rPr>
        <w:t xml:space="preserve"> </w:t>
      </w:r>
      <w:r w:rsidR="007013E6">
        <w:rPr>
          <w:rFonts w:ascii="Arial" w:hAnsi="Arial" w:cs="Arial"/>
          <w:sz w:val="24"/>
          <w:szCs w:val="24"/>
          <w:lang w:eastAsia="en-GB"/>
        </w:rPr>
        <w:t>have</w:t>
      </w:r>
      <w:r w:rsidR="007013E6" w:rsidRPr="00656C48">
        <w:rPr>
          <w:rFonts w:ascii="Arial" w:hAnsi="Arial" w:cs="Arial"/>
          <w:sz w:val="24"/>
          <w:szCs w:val="24"/>
          <w:lang w:eastAsia="en-GB"/>
        </w:rPr>
        <w:t xml:space="preserve"> </w:t>
      </w:r>
      <w:r w:rsidR="00621B7D" w:rsidRPr="00656C48">
        <w:rPr>
          <w:rFonts w:ascii="Arial" w:hAnsi="Arial" w:cs="Arial"/>
          <w:sz w:val="24"/>
          <w:szCs w:val="24"/>
          <w:lang w:eastAsia="en-GB"/>
        </w:rPr>
        <w:t xml:space="preserve">been linked to lower crop yields and the variability of performance under different climate conditions and other management practices </w:t>
      </w:r>
      <w:r w:rsidR="6118B862" w:rsidRPr="00656C48">
        <w:rPr>
          <w:rFonts w:ascii="Arial" w:hAnsi="Arial" w:cs="Arial"/>
          <w:sz w:val="24"/>
          <w:szCs w:val="24"/>
          <w:lang w:eastAsia="en-GB"/>
        </w:rPr>
        <w:fldChar w:fldCharType="begin" w:fldLock="1"/>
      </w:r>
      <w:r w:rsidR="6118B862" w:rsidRPr="00656C48">
        <w:rPr>
          <w:rFonts w:ascii="Arial" w:hAnsi="Arial" w:cs="Arial"/>
          <w:sz w:val="24"/>
          <w:szCs w:val="24"/>
          <w:lang w:eastAsia="en-GB"/>
        </w:rPr>
        <w:instrText>ADDIN CSL_CITATION {"citationItems":[{"id":"ITEM-1","itemData":{"DOI":"10.1016/j.fcr.2015.07.020","ISSN":"03784290","author":[{"dropping-particle":"","family":"Pittelkow","given":"Cameron M.","non-dropping-particle":"","parse-names":false,"suffix":""},{"dropping-particle":"","family":"Lundy","given":"Mark E.","non-dropping-particle":"","parse-names":false,"suffix":""},{"dropping-particle":"","family":"Kessel","given":"Chris","non-dropping-particle":"van","parse-names":false,"suffix":""},{"dropping-particle":"","family":"Lee","given":"Juhwan","non-dropping-particle":"","parse-names":false,"suffix":""},{"dropping-particle":"","family":"Gestel","given":"Natasja","non-dropping-particle":"van","parse-names":false,"suffix":""},{"dropping-particle":"","family":"Linquist","given":"Bruce A.","non-dropping-particle":"","parse-names":false,"suffix":""},{"dropping-particle":"","family":"Groenigen","given":"Kees Jan","non-dropping-particle":"van","parse-names":false,"suffix":""},{"dropping-particle":"","family":"Liang","given":"Xinqiang","non-dropping-particle":"","parse-names":false,"suffix":""},{"dropping-particle":"","family":"Six","given":"Johan","non-dropping-particle":"","parse-names":false,"suffix":""},{"dropping-particle":"","family":"Venterea","given":"Rodney T.","non-dropping-particle":"","parse-names":false,"suffix":""}],"container-title":"Field Crops Research","id":"ITEM-1","issued":{"date-parts":[["2015"]]},"page":"156-168","publisher":"Elsevier B.V.","title":"When does no-till yield more? A global meta-analysis","type":"article-journal","volume":"183"},"uris":["http://www.mendeley.com/documents/?uuid=a2203564-ee6b-4d5e-9154-a36332ed6f3a"]}],"mendeley":{"formattedCitation":"(Pittelkow et al., 2015)","plainTextFormattedCitation":"(Pittelkow et al., 2015)","previouslyFormattedCitation":"(Pittelkow et al., 2015)"},"properties":{"noteIndex":0},"schema":"https://github.com/citation-style-language/schema/raw/master/csl-citation.json"}</w:instrText>
      </w:r>
      <w:r w:rsidR="6118B862" w:rsidRPr="00656C48">
        <w:rPr>
          <w:rFonts w:ascii="Arial" w:hAnsi="Arial" w:cs="Arial"/>
          <w:sz w:val="24"/>
          <w:szCs w:val="24"/>
          <w:lang w:eastAsia="en-GB"/>
        </w:rPr>
        <w:fldChar w:fldCharType="separate"/>
      </w:r>
      <w:r w:rsidR="00621B7D" w:rsidRPr="00656C48">
        <w:rPr>
          <w:rFonts w:ascii="Arial" w:hAnsi="Arial" w:cs="Arial"/>
          <w:noProof/>
          <w:sz w:val="24"/>
          <w:szCs w:val="24"/>
          <w:lang w:eastAsia="en-GB"/>
        </w:rPr>
        <w:t>(Pittelkow et al., 2015)</w:t>
      </w:r>
      <w:r w:rsidR="6118B862" w:rsidRPr="00656C48">
        <w:rPr>
          <w:rFonts w:ascii="Arial" w:hAnsi="Arial" w:cs="Arial"/>
          <w:sz w:val="24"/>
          <w:szCs w:val="24"/>
          <w:lang w:eastAsia="en-GB"/>
        </w:rPr>
        <w:fldChar w:fldCharType="end"/>
      </w:r>
      <w:r w:rsidR="00621B7D" w:rsidRPr="00656C48">
        <w:rPr>
          <w:rFonts w:ascii="Arial" w:hAnsi="Arial" w:cs="Arial"/>
          <w:sz w:val="24"/>
          <w:szCs w:val="24"/>
          <w:lang w:eastAsia="en-GB"/>
        </w:rPr>
        <w:t>.</w:t>
      </w:r>
      <w:r w:rsidR="009B6948" w:rsidRPr="00656C48">
        <w:rPr>
          <w:rFonts w:ascii="Arial" w:hAnsi="Arial" w:cs="Arial"/>
          <w:sz w:val="24"/>
          <w:szCs w:val="24"/>
          <w:lang w:eastAsia="en-GB"/>
        </w:rPr>
        <w:t xml:space="preserve"> </w:t>
      </w:r>
      <w:r w:rsidR="002C5D45" w:rsidRPr="00656C48">
        <w:rPr>
          <w:rFonts w:ascii="Arial" w:hAnsi="Arial" w:cs="Arial"/>
          <w:sz w:val="24"/>
          <w:szCs w:val="24"/>
          <w:lang w:eastAsia="en-GB"/>
        </w:rPr>
        <w:t>RT</w:t>
      </w:r>
      <w:r w:rsidR="00510E2E" w:rsidRPr="00656C48">
        <w:rPr>
          <w:rFonts w:ascii="Arial" w:hAnsi="Arial" w:cs="Arial"/>
          <w:sz w:val="24"/>
          <w:szCs w:val="24"/>
          <w:lang w:eastAsia="en-GB"/>
        </w:rPr>
        <w:t xml:space="preserve"> </w:t>
      </w:r>
      <w:r w:rsidR="00621B7D" w:rsidRPr="00656C48">
        <w:rPr>
          <w:rFonts w:ascii="Arial" w:hAnsi="Arial" w:cs="Arial"/>
          <w:sz w:val="24"/>
          <w:szCs w:val="24"/>
          <w:lang w:eastAsia="en-GB"/>
        </w:rPr>
        <w:t xml:space="preserve">systems can result in increased soil compaction and </w:t>
      </w:r>
      <w:r w:rsidR="00D52BDE" w:rsidRPr="00656C48">
        <w:rPr>
          <w:rFonts w:ascii="Arial" w:hAnsi="Arial" w:cs="Arial"/>
          <w:sz w:val="24"/>
          <w:szCs w:val="24"/>
          <w:lang w:eastAsia="en-GB"/>
        </w:rPr>
        <w:t xml:space="preserve">a </w:t>
      </w:r>
      <w:r w:rsidR="00621B7D" w:rsidRPr="00656C48">
        <w:rPr>
          <w:rFonts w:ascii="Arial" w:hAnsi="Arial" w:cs="Arial"/>
          <w:sz w:val="24"/>
          <w:szCs w:val="24"/>
          <w:lang w:eastAsia="en-GB"/>
        </w:rPr>
        <w:t xml:space="preserve">reduction </w:t>
      </w:r>
      <w:r w:rsidR="00D52BDE" w:rsidRPr="00656C48">
        <w:rPr>
          <w:rFonts w:ascii="Arial" w:hAnsi="Arial" w:cs="Arial"/>
          <w:sz w:val="24"/>
          <w:szCs w:val="24"/>
          <w:lang w:eastAsia="en-GB"/>
        </w:rPr>
        <w:t>in soil</w:t>
      </w:r>
      <w:r w:rsidR="00621B7D" w:rsidRPr="00656C48">
        <w:rPr>
          <w:rFonts w:ascii="Arial" w:hAnsi="Arial" w:cs="Arial"/>
          <w:sz w:val="24"/>
          <w:szCs w:val="24"/>
          <w:lang w:eastAsia="en-GB"/>
        </w:rPr>
        <w:t xml:space="preserve"> aeration due to less soil mixing</w:t>
      </w:r>
      <w:r w:rsidR="009B6948" w:rsidRPr="00656C48">
        <w:rPr>
          <w:rFonts w:ascii="Arial" w:hAnsi="Arial" w:cs="Arial"/>
          <w:sz w:val="24"/>
          <w:szCs w:val="24"/>
          <w:lang w:eastAsia="en-GB"/>
        </w:rPr>
        <w:t xml:space="preserve"> </w:t>
      </w:r>
      <w:r w:rsidR="00370A1A" w:rsidRPr="00656C48">
        <w:rPr>
          <w:rFonts w:ascii="Arial" w:hAnsi="Arial" w:cs="Arial"/>
          <w:sz w:val="24"/>
          <w:szCs w:val="24"/>
          <w:lang w:eastAsia="en-GB"/>
        </w:rPr>
        <w:fldChar w:fldCharType="begin" w:fldLock="1"/>
      </w:r>
      <w:r w:rsidR="00370A1A" w:rsidRPr="00656C48">
        <w:rPr>
          <w:rFonts w:ascii="Arial" w:hAnsi="Arial" w:cs="Arial"/>
          <w:sz w:val="24"/>
          <w:szCs w:val="24"/>
          <w:lang w:eastAsia="en-GB"/>
        </w:rPr>
        <w:instrText>ADDIN CSL_CITATION {"citationItems":[{"id":"ITEM-1","itemData":{"DOI":"10.1016/j.still.2018.08.015","ISSN":"01671987","author":[{"dropping-particle":"","family":"Çelik","given":"İsmail","non-dropping-particle":"","parse-names":false,"suffix":""},{"dropping-particle":"","family":"Bereket Barut","given":"Zeliha","non-dropping-particle":"","parse-names":false,"suffix":""},{"dropping-particle":"","family":"Acir","given":"Nurullah","non-dropping-particle":"","parse-names":false,"suffix":""},{"dropping-particle":"","family":"Acar","given":"Mert","non-dropping-particle":"","parse-names":false,"suffix":""},{"dropping-particle":"","family":"Budak","given":"Mesut","non-dropping-particle":"","parse-names":false,"suffix":""},{"dropping-particle":"","family":"Günal","given":"Hikmet","non-dropping-particle":"","parse-names":false,"suffix":""}],"container-title":"Soil and Tillage Research","id":"ITEM-1","issue":"August 2018","issued":{"date-parts":[["2018"]]},"page":"17-28","title":"Strategic tillage may sustain the benefits of long-term no-till in a Vertisol under Mediterranean climate","type":"article-journal","volume":"185"},"uris":["http://www.mendeley.com/documents/?uuid=4aa65db1-279b-4185-b352-06adc66597a6"]},{"id":"ITEM-2","itemData":{"DOI":"10.1016/j.still.2019.104534","ISSN":"01671987","abstract":"Continuous no-till (NT) is an effective practice to control soil erosion, conserve water, and reduce monetary and energy costs, but it can be challenged by inadequate weed control, soil organic C (SOC) and nutrient stratification, and risks for compaction, runoff, and acidification. Occasional tillage in NT (OT) could be a potential solution to such problems, but the question is: Does OT reduce or undo the beneficial soil ecosystem services from NT? To answer this, we 1) synthesized and interpreted published data on OT impacts in long-term NT systems on erosion, soil properties, crop yields, and other ecosystem services and 2) discussed potential factors that affect OT effects. The limited literature on OT provides important insights. It indicates that OT can increase runoff and sediment loss, reduce losses of dissolved nutrients and pesticides in runoff and have small effects on soil physical properties. Occasional tillage does not generally reduce soil water content needed for the crops nor reduce stocks of SOC, but it reduces vertical stratification of SOC and nutrients. Soil microbial biomass decreases with OT in some cases, but this reduction appears to have limited agronomic significance. Crop yield increases in about 15%, decreases in 5%, and does not change in 80% of cases. Impacts of OT on soils and crops generally lasted &lt;2 yr. Controlled traffic, cover crops, diversified crop rotations, and soil amendments may accelerate soil recovery after OT, reduce the need for OT, and prolong the OT benefits. Tillage method, depth, frequency, and timing, and also soil temperature and water content affect OT performance. More research is needed to better target OT and choose among OT options for benefit optimization. Overall, OT one in 5–10 yr has limited or no effects on soil ecosystem services while reducing compaction and stratification, and aiding weed control as part of integrated weed management.","author":[{"dropping-particle":"","family":"Blanco-Canqui","given":"Humberto","non-dropping-particle":"","parse-names":false,"suffix":""},{"dropping-particle":"","family":"Wortmann","given":"Charles S.","non-dropping-particle":"","parse-names":false,"suffix":""}],"container-title":"Soil and Tillage Research","id":"ITEM-2","issued":{"date-parts":[["2020","4","1"]]},"page":"104534","publisher":"Elsevier B.V.","title":"Does occasional tillage undo the ecosystem services gained with no-till? A review","type":"article","volume":"198"},"uris":["http://www.mendeley.com/documents/?uuid=b18cbd68-a058-3373-9951-6b2e2e96890d"]}],"mendeley":{"formattedCitation":"(Blanco-Canqui and Wortmann, 2020; Çelik et al., 2018)","plainTextFormattedCitation":"(Blanco-Canqui and Wortmann, 2020; Çelik et al., 2018)","previouslyFormattedCitation":"(Blanco-Canqui and Wortmann, 2020; Çelik et al., 2018)"},"properties":{"noteIndex":0},"schema":"https://github.com/citation-style-language/schema/raw/master/csl-citation.json"}</w:instrText>
      </w:r>
      <w:r w:rsidR="00370A1A" w:rsidRPr="00656C48">
        <w:rPr>
          <w:rFonts w:ascii="Arial" w:hAnsi="Arial" w:cs="Arial"/>
          <w:sz w:val="24"/>
          <w:szCs w:val="24"/>
          <w:lang w:eastAsia="en-GB"/>
        </w:rPr>
        <w:fldChar w:fldCharType="separate"/>
      </w:r>
      <w:r w:rsidR="00370A1A" w:rsidRPr="00656C48">
        <w:rPr>
          <w:rFonts w:ascii="Arial" w:hAnsi="Arial" w:cs="Arial"/>
          <w:noProof/>
          <w:sz w:val="24"/>
          <w:szCs w:val="24"/>
          <w:lang w:eastAsia="en-GB"/>
        </w:rPr>
        <w:t>(Blanco-Canqui and Wortmann, 2020; Çelik et al., 2018)</w:t>
      </w:r>
      <w:r w:rsidR="00370A1A" w:rsidRPr="00656C48">
        <w:rPr>
          <w:rFonts w:ascii="Arial" w:hAnsi="Arial" w:cs="Arial"/>
          <w:sz w:val="24"/>
          <w:szCs w:val="24"/>
          <w:lang w:eastAsia="en-GB"/>
        </w:rPr>
        <w:fldChar w:fldCharType="end"/>
      </w:r>
      <w:r w:rsidR="00370A1A" w:rsidRPr="00656C48">
        <w:rPr>
          <w:rFonts w:ascii="Arial" w:hAnsi="Arial" w:cs="Arial"/>
          <w:sz w:val="24"/>
          <w:szCs w:val="24"/>
          <w:lang w:eastAsia="en-GB"/>
        </w:rPr>
        <w:t xml:space="preserve">. </w:t>
      </w:r>
      <w:r w:rsidR="00621B7D" w:rsidRPr="00656C48">
        <w:rPr>
          <w:rFonts w:ascii="Arial" w:hAnsi="Arial" w:cs="Arial"/>
          <w:sz w:val="24"/>
          <w:szCs w:val="24"/>
          <w:lang w:eastAsia="en-GB"/>
        </w:rPr>
        <w:t>The accumulation of crop residues within the topsoil can also result in cooler soils</w:t>
      </w:r>
      <w:r w:rsidR="00637618" w:rsidRPr="00656C48">
        <w:rPr>
          <w:rFonts w:ascii="Arial" w:hAnsi="Arial" w:cs="Arial"/>
          <w:sz w:val="24"/>
          <w:szCs w:val="24"/>
          <w:lang w:eastAsia="en-GB"/>
        </w:rPr>
        <w:t>, leading</w:t>
      </w:r>
      <w:r w:rsidR="00621B7D" w:rsidRPr="00656C48">
        <w:rPr>
          <w:rFonts w:ascii="Arial" w:hAnsi="Arial" w:cs="Arial"/>
          <w:sz w:val="24"/>
          <w:szCs w:val="24"/>
          <w:lang w:eastAsia="en-GB"/>
        </w:rPr>
        <w:t xml:space="preserve"> to slower mineralisation of nitrogen</w:t>
      </w:r>
      <w:r w:rsidR="00111BE3" w:rsidRPr="00656C48">
        <w:rPr>
          <w:rFonts w:ascii="Arial" w:hAnsi="Arial" w:cs="Arial"/>
          <w:sz w:val="24"/>
          <w:szCs w:val="24"/>
          <w:lang w:eastAsia="en-GB"/>
        </w:rPr>
        <w:t xml:space="preserve"> (N)</w:t>
      </w:r>
      <w:r w:rsidR="00621B7D" w:rsidRPr="00656C48">
        <w:rPr>
          <w:rFonts w:ascii="Arial" w:hAnsi="Arial" w:cs="Arial"/>
          <w:sz w:val="24"/>
          <w:szCs w:val="24"/>
          <w:lang w:eastAsia="en-GB"/>
        </w:rPr>
        <w:t xml:space="preserve"> affecting </w:t>
      </w:r>
      <w:r w:rsidR="00661588" w:rsidRPr="00656C48">
        <w:rPr>
          <w:rFonts w:ascii="Arial" w:hAnsi="Arial" w:cs="Arial"/>
          <w:sz w:val="24"/>
          <w:szCs w:val="24"/>
          <w:lang w:eastAsia="en-GB"/>
        </w:rPr>
        <w:t>its</w:t>
      </w:r>
      <w:r w:rsidR="00621B7D" w:rsidRPr="00656C48">
        <w:rPr>
          <w:rFonts w:ascii="Arial" w:hAnsi="Arial" w:cs="Arial"/>
          <w:sz w:val="24"/>
          <w:szCs w:val="24"/>
          <w:lang w:eastAsia="en-GB"/>
        </w:rPr>
        <w:t xml:space="preserve"> </w:t>
      </w:r>
      <w:r w:rsidR="00E822EB" w:rsidRPr="00656C48">
        <w:rPr>
          <w:rFonts w:ascii="Arial" w:hAnsi="Arial" w:cs="Arial"/>
          <w:sz w:val="24"/>
          <w:szCs w:val="24"/>
          <w:lang w:eastAsia="en-GB"/>
        </w:rPr>
        <w:t xml:space="preserve">nitrogen </w:t>
      </w:r>
      <w:r w:rsidR="00621B7D" w:rsidRPr="00656C48">
        <w:rPr>
          <w:rFonts w:ascii="Arial" w:hAnsi="Arial" w:cs="Arial"/>
          <w:sz w:val="24"/>
          <w:szCs w:val="24"/>
          <w:lang w:eastAsia="en-GB"/>
        </w:rPr>
        <w:t xml:space="preserve">availability </w:t>
      </w:r>
      <w:r w:rsidR="00006380" w:rsidRPr="00656C48">
        <w:rPr>
          <w:rFonts w:ascii="Arial" w:hAnsi="Arial" w:cs="Arial"/>
          <w:sz w:val="24"/>
          <w:szCs w:val="24"/>
          <w:lang w:eastAsia="en-GB"/>
        </w:rPr>
        <w:t xml:space="preserve">in </w:t>
      </w:r>
      <w:r w:rsidR="00621B7D" w:rsidRPr="00656C48">
        <w:rPr>
          <w:rFonts w:ascii="Arial" w:hAnsi="Arial" w:cs="Arial"/>
          <w:sz w:val="24"/>
          <w:szCs w:val="24"/>
          <w:lang w:eastAsia="en-GB"/>
        </w:rPr>
        <w:t>early spring</w:t>
      </w:r>
      <w:r w:rsidR="00890952" w:rsidRPr="00656C48">
        <w:rPr>
          <w:rFonts w:ascii="Arial" w:hAnsi="Arial" w:cs="Arial"/>
          <w:sz w:val="24"/>
          <w:szCs w:val="24"/>
          <w:lang w:eastAsia="en-GB"/>
        </w:rPr>
        <w:t xml:space="preserve"> </w:t>
      </w:r>
      <w:r w:rsidR="6118B862" w:rsidRPr="00656C48">
        <w:rPr>
          <w:rFonts w:ascii="Arial" w:hAnsi="Arial" w:cs="Arial"/>
          <w:sz w:val="24"/>
          <w:szCs w:val="24"/>
          <w:lang w:eastAsia="en-GB"/>
        </w:rPr>
        <w:fldChar w:fldCharType="begin" w:fldLock="1"/>
      </w:r>
      <w:r w:rsidR="6118B862" w:rsidRPr="00656C48">
        <w:rPr>
          <w:rFonts w:ascii="Arial" w:hAnsi="Arial" w:cs="Arial"/>
          <w:sz w:val="24"/>
          <w:szCs w:val="24"/>
          <w:lang w:eastAsia="en-GB"/>
        </w:rPr>
        <w:instrText>ADDIN CSL_CITATION {"citationItems":[{"id":"ITEM-1","itemData":{"DOI":"10.1017/S0021859616000058","ISSN":"14695146","abstract":"Copyright © Cambridge University Press 2016. Effects of soil tillage systems and nitrogen (N) fertilizer management on spring wheat yield components, grain yield and N-use efficiency (NUE) were evaluated in contrasting weather of 2013 and 2014 on a clay soil at the Royal Agricultural University's Harnhill Manor Farm, Cirencester, UK. Three tillage systems - conventional plough tillage (CT), high intensity non-inversion tillage (HINiT) and low intensity non-inversion tillage (LINiT) for seedbed preparation - were compared at four rates of N fertilizer (0, 70, 140 and 210 kg N/ha). Responses to the effects of the management practices were strongly influenced by weather conditions and varied across seasons. Grain yields were similar between LINiT and CT in 2013, while CT produced higher yields in 2014. Nitrogen fertilization effects also varied across the years with no significant effects observed on grain yield in 2013, while in 2014 applications up to 140 kg N/ha increased yield. Grain protein ranged from 10·1 to 14·5% and increased with N rate in both years. Nitrogen-use efficiency ranged from 12·6 to 49·1 kg grain per kg N fertilizer and decreased as N fertilization rate increased in both years. There was no tillage effect on NUE in 2013, while in 2014 NUE under CT was similar to LINiT and higher than HINiT. The effect of tillage and N fertilization on soil moisture and soil mineral N (SMN) fluctuated across years. In 2013, LINiT showed significantly higher soil moisture than CT, while soil moisture did not differ between tillage systems in 2014. Conventional tillage had significantly higher SMN at harvest time in 2014, while no significant differences on SMN were observed between tillage systems in 2013. These results indicate that LINiT can be used to produce similar spring wheat yield to CT on this particular soil type, if a dry cropping season is expected. Crop response to N fertilization is limited when soil residual N is higher, while in conditions of lower residual SMN, a higher N supply is needed to increase yield and improve grain protein content.","author":[{"dropping-particle":"","family":"Rial-Lovera","given":"K.","non-dropping-particle":"","parse-names":false,"suffix":""},{"dropping-particle":"","family":"Davies","given":"W.P.","non-dropping-particle":"","parse-names":false,"suffix":""},{"dropping-particle":"","family":"Cannon","given":"N.D.","non-dropping-particle":"","parse-names":false,"suffix":""},{"dropping-particle":"","family":"Conway","given":"J.S.","non-dropping-particle":"","parse-names":false,"suffix":""}],"container-title":"Journal of Agricultural Science","id":"ITEM-1","issue":"8","issued":{"date-parts":[["2016"]]},"title":"Influence of tillage systems and nitrogen management on grain yield, grain protein and nitrogen-use efficiency in UK spring wheat","type":"article-journal","volume":"154"},"uris":["http://www.mendeley.com/documents/?uuid=801ae7e2-a1f0-32d7-8f9d-0f18ed6ec55f"]}],"mendeley":{"formattedCitation":"(Rial-Lovera et al., 2016a)","plainTextFormattedCitation":"(Rial-Lovera et al., 2016a)","previouslyFormattedCitation":"(Rial-Lovera et al., 2016a)"},"properties":{"noteIndex":0},"schema":"https://github.com/citation-style-language/schema/raw/master/csl-citation.json"}</w:instrText>
      </w:r>
      <w:r w:rsidR="6118B862" w:rsidRPr="00656C48">
        <w:rPr>
          <w:rFonts w:ascii="Arial" w:hAnsi="Arial" w:cs="Arial"/>
          <w:sz w:val="24"/>
          <w:szCs w:val="24"/>
          <w:lang w:eastAsia="en-GB"/>
        </w:rPr>
        <w:fldChar w:fldCharType="separate"/>
      </w:r>
      <w:r w:rsidR="00890952" w:rsidRPr="00656C48">
        <w:rPr>
          <w:rFonts w:ascii="Arial" w:hAnsi="Arial" w:cs="Arial"/>
          <w:noProof/>
          <w:sz w:val="24"/>
          <w:szCs w:val="24"/>
          <w:lang w:eastAsia="en-GB"/>
        </w:rPr>
        <w:t>(Rial-Lovera et al., 2016a)</w:t>
      </w:r>
      <w:r w:rsidR="6118B862" w:rsidRPr="00656C48">
        <w:rPr>
          <w:rFonts w:ascii="Arial" w:hAnsi="Arial" w:cs="Arial"/>
          <w:sz w:val="24"/>
          <w:szCs w:val="24"/>
          <w:lang w:eastAsia="en-GB"/>
        </w:rPr>
        <w:fldChar w:fldCharType="end"/>
      </w:r>
      <w:r w:rsidR="00621B7D" w:rsidRPr="00656C48">
        <w:rPr>
          <w:rFonts w:ascii="Arial" w:hAnsi="Arial" w:cs="Arial"/>
          <w:sz w:val="24"/>
          <w:szCs w:val="24"/>
          <w:lang w:eastAsia="en-GB"/>
        </w:rPr>
        <w:t>.</w:t>
      </w:r>
      <w:r w:rsidR="00510E2E" w:rsidRPr="00656C48">
        <w:rPr>
          <w:rFonts w:ascii="Arial" w:hAnsi="Arial" w:cs="Arial"/>
          <w:sz w:val="24"/>
          <w:szCs w:val="24"/>
          <w:lang w:eastAsia="en-GB"/>
        </w:rPr>
        <w:t xml:space="preserve"> </w:t>
      </w:r>
      <w:r w:rsidR="007013E6">
        <w:rPr>
          <w:rFonts w:ascii="Arial" w:hAnsi="Arial" w:cs="Arial"/>
          <w:sz w:val="24"/>
          <w:szCs w:val="24"/>
          <w:lang w:eastAsia="en-GB"/>
        </w:rPr>
        <w:t>In addition, RT</w:t>
      </w:r>
      <w:r w:rsidR="00621B7D" w:rsidRPr="00656C48">
        <w:rPr>
          <w:rFonts w:ascii="Arial" w:hAnsi="Arial" w:cs="Arial"/>
          <w:sz w:val="24"/>
          <w:szCs w:val="24"/>
          <w:lang w:eastAsia="en-GB"/>
        </w:rPr>
        <w:t xml:space="preserve"> systems </w:t>
      </w:r>
      <w:r w:rsidR="007013E6">
        <w:rPr>
          <w:rFonts w:ascii="Arial" w:hAnsi="Arial" w:cs="Arial"/>
          <w:sz w:val="24"/>
          <w:szCs w:val="24"/>
          <w:lang w:eastAsia="en-GB"/>
        </w:rPr>
        <w:t>can lead to</w:t>
      </w:r>
      <w:r w:rsidR="00621B7D" w:rsidRPr="00656C48">
        <w:rPr>
          <w:rFonts w:ascii="Arial" w:hAnsi="Arial" w:cs="Arial"/>
          <w:sz w:val="24"/>
          <w:szCs w:val="24"/>
          <w:lang w:eastAsia="en-GB"/>
        </w:rPr>
        <w:t xml:space="preserve"> </w:t>
      </w:r>
      <w:r w:rsidR="007013E6">
        <w:rPr>
          <w:rFonts w:ascii="Arial" w:hAnsi="Arial" w:cs="Arial"/>
          <w:sz w:val="24"/>
          <w:szCs w:val="24"/>
          <w:lang w:eastAsia="en-GB"/>
        </w:rPr>
        <w:t xml:space="preserve">higher </w:t>
      </w:r>
      <w:r w:rsidR="00621B7D" w:rsidRPr="00656C48">
        <w:rPr>
          <w:rFonts w:ascii="Arial" w:hAnsi="Arial" w:cs="Arial"/>
          <w:sz w:val="24"/>
          <w:szCs w:val="24"/>
          <w:lang w:eastAsia="en-GB"/>
        </w:rPr>
        <w:t>weed</w:t>
      </w:r>
      <w:r w:rsidR="009B6948" w:rsidRPr="00656C48">
        <w:rPr>
          <w:rFonts w:ascii="Arial" w:hAnsi="Arial" w:cs="Arial"/>
          <w:sz w:val="24"/>
          <w:szCs w:val="24"/>
          <w:lang w:eastAsia="en-GB"/>
        </w:rPr>
        <w:t xml:space="preserve"> pressure</w:t>
      </w:r>
      <w:r w:rsidR="00621B7D" w:rsidRPr="00656C48">
        <w:rPr>
          <w:rFonts w:ascii="Arial" w:hAnsi="Arial" w:cs="Arial"/>
          <w:sz w:val="24"/>
          <w:szCs w:val="24"/>
          <w:lang w:eastAsia="en-GB"/>
        </w:rPr>
        <w:t xml:space="preserve"> </w:t>
      </w:r>
      <w:r w:rsidR="00F225FE" w:rsidRPr="00656C48">
        <w:rPr>
          <w:rFonts w:ascii="Arial" w:hAnsi="Arial" w:cs="Arial"/>
          <w:sz w:val="24"/>
          <w:szCs w:val="24"/>
          <w:lang w:eastAsia="en-GB"/>
        </w:rPr>
        <w:t>resulting from</w:t>
      </w:r>
      <w:r w:rsidR="00621B7D" w:rsidRPr="00656C48">
        <w:rPr>
          <w:rFonts w:ascii="Arial" w:hAnsi="Arial" w:cs="Arial"/>
          <w:sz w:val="24"/>
          <w:szCs w:val="24"/>
          <w:lang w:eastAsia="en-GB"/>
        </w:rPr>
        <w:t xml:space="preserve"> less soil disturbance</w:t>
      </w:r>
      <w:r w:rsidR="002C5D45" w:rsidRPr="00656C48">
        <w:rPr>
          <w:rFonts w:ascii="Arial" w:hAnsi="Arial" w:cs="Arial"/>
          <w:sz w:val="24"/>
          <w:szCs w:val="24"/>
          <w:lang w:eastAsia="en-GB"/>
        </w:rPr>
        <w:t xml:space="preserve"> </w:t>
      </w:r>
      <w:r w:rsidR="002C5D45" w:rsidRPr="00656C48">
        <w:rPr>
          <w:rFonts w:ascii="Arial" w:eastAsia="Arial" w:hAnsi="Arial" w:cs="Arial"/>
          <w:sz w:val="24"/>
          <w:szCs w:val="24"/>
        </w:rPr>
        <w:t xml:space="preserve">and build-up of weed seeds in the </w:t>
      </w:r>
      <w:r w:rsidR="008122E5" w:rsidRPr="00656C48">
        <w:rPr>
          <w:rFonts w:ascii="Arial" w:eastAsia="Arial" w:hAnsi="Arial" w:cs="Arial"/>
          <w:sz w:val="24"/>
          <w:szCs w:val="24"/>
        </w:rPr>
        <w:t>topsoil</w:t>
      </w:r>
      <w:r w:rsidR="002C5D45" w:rsidRPr="00656C48">
        <w:rPr>
          <w:rFonts w:ascii="Arial" w:eastAsia="Arial" w:hAnsi="Arial" w:cs="Arial"/>
          <w:sz w:val="24"/>
          <w:szCs w:val="24"/>
        </w:rPr>
        <w:t xml:space="preserve"> layers </w:t>
      </w:r>
      <w:r w:rsidR="002C5D45" w:rsidRPr="00656C48">
        <w:rPr>
          <w:rFonts w:ascii="Arial" w:eastAsia="Arial" w:hAnsi="Arial" w:cs="Arial"/>
          <w:sz w:val="24"/>
          <w:szCs w:val="24"/>
        </w:rPr>
        <w:fldChar w:fldCharType="begin" w:fldLock="1"/>
      </w:r>
      <w:r w:rsidR="002177E8" w:rsidRPr="00656C48">
        <w:rPr>
          <w:rFonts w:ascii="Arial" w:eastAsia="Arial" w:hAnsi="Arial" w:cs="Arial"/>
          <w:sz w:val="24"/>
          <w:szCs w:val="24"/>
        </w:rPr>
        <w:instrText>ADDIN CSL_CITATION {"citationItems":[{"id":"ITEM-1","itemData":{"DOI":"10.1016/j.agee.2016.02.021","ISSN":"01678809","abstract":"The adoption of non-inversion tillage practices has been widely promoted due to their potential benefits in reducing energy consumption and greenhouse emissions as well as improving soil fertility. However, the lack of soil inversion usually increases weed infestations and changes the composition of the weed community. Weed management is still a main drawback for the wider adoption of reduced tillage practices. However, it is not entirely clear whether these changes in weed communities are a consequence of non-random filters on the functional attributes of weed species and may thus affect the potential weed-crop competition relationship.Here, we analyse the changes in weed diversity, community composition, and the functional attributes of weed communities under reduced (non-inversion) and conventional (inversion) tillage. We discuss their potential effects on the competitiveness against crop production using data from two crops of seven on-going organic and low-input field trials in different climatic regions across Europe. Weeds were evaluated after post-emergence weed control methods. We used the community weighted mean values of the life form (annuals versus perennials), specific leaf area, seed weight, canopy height, seed bank longevity, soil nutrient conditions affinity, beginning of flowering and flowering span. Moreover, the effect of the crop type on the functional attributes was also evaluated.Overall, the tillage system affected the composition and functional attributes of the weed communities. Weed community changes may imply a reduction in weed-crop competition under both tillage systems. For instance, weed communities under reduced tillage were potentially less competitive because they were shorter and had less affinity to nutrients. On the other hand, weed communities under conventional tillage had potentially less seed production and a lower abundance of perennial species. Our study thus supports tillage as an important driver of the functional attributes of weed communities, but both tillage systems can have their downside. However, the crop type was overall more relevant than the tillage in determining most of the trait values of the weed communities.","author":[{"dropping-particle":"","family":"Armengot","given":"L.","non-dropping-particle":"","parse-names":false,"suffix":""},{"dropping-particle":"","family":"Blanco-Moreno","given":"J. M.","non-dropping-particle":"","parse-names":false,"suffix":""},{"dropping-particle":"","family":"Bàrberi","given":"P.","non-dropping-particle":"","parse-names":false,"suffix":""},{"dropping-particle":"","family":"Bocci","given":"G.","non-dropping-particle":"","parse-names":false,"suffix":""},{"dropping-particle":"","family":"Carlesi","given":"S.","non-dropping-particle":"","parse-names":false,"suffix":""},{"dropping-particle":"","family":"Aendekerk","given":"R.","non-dropping-particle":"","parse-names":false,"suffix":""},{"dropping-particle":"","family":"Berner","given":"A.","non-dropping-particle":"","parse-names":false,"suffix":""},{"dropping-particle":"","family":"Celette","given":"F.","non-dropping-particle":"","parse-names":false,"suffix":""},{"dropping-particle":"","family":"Grosse","given":"M.","non-dropping-particle":"","parse-names":false,"suffix":""},{"dropping-particle":"","family":"Huiting","given":"H.","non-dropping-particle":"","parse-names":false,"suffix":""},{"dropping-particle":"","family":"Kranzler","given":"A.","non-dropping-particle":"","parse-names":false,"suffix":""},{"dropping-particle":"","family":"Luik","given":"A.","non-dropping-particle":"","parse-names":false,"suffix":""},{"dropping-particle":"","family":"Mäder","given":"P.","non-dropping-particle":"","parse-names":false,"suffix":""},{"dropping-particle":"","family":"Peigné","given":"J.","non-dropping-particle":"","parse-names":false,"suffix":""},{"dropping-particle":"","family":"Stoll","given":"E.","non-dropping-particle":"","parse-names":false,"suffix":""},{"dropping-particle":"","family":"Delfosse","given":"P.","non-dropping-particle":"","parse-names":false,"suffix":""},{"dropping-particle":"","family":"Sukkel","given":"W.","non-dropping-particle":"","parse-names":false,"suffix":""},{"dropping-particle":"","family":"Surböck","given":"A.","non-dropping-particle":"","parse-names":false,"suffix":""},{"dropping-particle":"","family":"Westaway","given":"S.","non-dropping-particle":"","parse-names":false,"suffix":""},{"dropping-particle":"","family":"Sans","given":"F. X.","non-dropping-particle":"","parse-names":false,"suffix":""}],"container-title":"Agriculture, Ecosystems and Environment","id":"ITEM-1","issued":{"date-parts":[["2016","4","15"]]},"page":"276-285","publisher":"Elsevier B.V.","title":"Tillage as a driver of change in weed communities: A functional perspective","type":"article-journal","volume":"222"},"uris":["http://www.mendeley.com/documents/?uuid=9345ed70-0fbd-3176-a060-f0dad3ce4bff"]},{"id":"ITEM-2","itemData":{"DOI":"10.3390/agronomy10111746","ISSN":"2073-4395","abstract":"&lt;p&gt;In Europe, conservation agriculture (CA) is currently challenged by higher weed pressure, potential glyphosate ban and reduced crop yield. Based on preliminary results and a critical analysis, we provide insights on how to assess the effect of introducing different levels of tillage intensity, after a long-term CA sequence, on weed communities and crop yield. The experiment compared three types of fallow management (ploughing (CT), reduced tillage (RT), no-till with glyphosate (NT)) on four fields after 17 years of no-plough, which ended with 7 years of CA. The introduction of tillage proved to be a major driver of weed communities before weeding (density, richness and composition) in winter wheat. Weed density and species richness before weeding was greatest in RT, intermediate in CT and lowest in NT. The number of grains per ear and crop yield increased with tillage intensity (+11% for RT, +31% for CT). We provide avenues for future research through detailed methods and key references. Differences in winter wheat productivity were possibly related to enhanced soil structure and increased mineralisation of soil organic matter. Potential benefits of occasional ploughing will depend on the density and composition of the newly upwelled weed seedbank, which will need to be assessed before implementing tillage. From a multicriteria perspective, the long-term benefits associated with CA could largely exceed short-term yield increases associated with occasional tillage. Future studies will need to characterize the impact of occasional tillage operations on the long-term multiperformance of CA systems.&lt;/p&gt;","author":[{"dropping-particle":"","family":"Cordeau","given":"Stéphane","non-dropping-particle":"","parse-names":false,"suffix":""},{"dropping-particle":"","family":"Baudron","given":"Auxence","non-dropping-particle":"","parse-names":false,"suffix":""},{"dropping-particle":"","family":"Adeux","given":"Guillaume","non-dropping-particle":"","parse-names":false,"suffix":""}],"container-title":"Agronomy","id":"ITEM-2","issue":"11","issued":{"date-parts":[["2020","11","10"]]},"page":"1746","publisher":"MDPI AG","title":"Is Tillage a Suitable Option for Weed Management in Conservation Agriculture?","type":"article-journal","volume":"10"},"uris":["http://www.mendeley.com/documents/?uuid=1dd55145-3a57-3a17-bd48-d59b569fa823"]},{"id":"ITEM-3","itemData":{"DOI":"10.3390/agronomy9040180","ISSN":"2073-4395","abstract":"&lt;p&gt;Reduced tillage reduces soil erosion and increases topsoil organic matter compared with conventional tillage. However, yields are often reported to be lower, presumably, due to increased weed pressure and a slower N mineralization under organic farming conditions. The effects of reduced tillage compared with ploughing on weed infestation and winter wheat performance at four different crop stages, i.e., tillering, stem elongation, flowering, and harvest, was monitored for a single season in an eleven-year-old organic long-term tillage trial. To disentangle the effects of weed presence on crop yield and potential crop performance, subplots were cleaned from weeds during the whole cropping season. Weed biomass was consistently higher under reduced tillage. Soil mineral nitrogen contents under reduced tillage management were higher, which could be explained by the earlier ley termination in autumn compared with the conventional tillage system. Nitrogen status of wheat assessed with SPAD measurements was consequently higher under reduced tillage throughout the season. At harvest, wheat biomass and grain yield were similar in both tillage systems in the presence of weeds, but 15–18% higher in the reduced tillage system when weeds were removed. The negative impact of weeds on yields were not found with conventional tillage with a low weed infestation. Results suggest that reduced tillage can provide equivalent and even higher yields to conventional tillage in organically managed winter wheat if weed management is improved and good nutrient supply is assured.&lt;/p&gt;","author":[{"dropping-particle":"","family":"Hofmeijer","given":"Merel","non-dropping-particle":"","parse-names":false,"suffix":""},{"dropping-particle":"","family":"Krauss","given":"Maike","non-dropping-particle":"","parse-names":false,"suffix":""},{"dropping-particle":"","family":"Berner","given":"Alfred","non-dropping-particle":"","parse-names":false,"suffix":""},{"dropping-particle":"","family":"Peigné","given":"Joséphine","non-dropping-particle":"","parse-names":false,"suffix":""},{"dropping-particle":"","family":"Mäder","given":"Paul","non-dropping-particle":"","parse-names":false,"suffix":""},{"dropping-particle":"","family":"Armengot","given":"Laura","non-dropping-particle":"","parse-names":false,"suffix":""}],"container-title":"Agronomy","id":"ITEM-3","issue":"4","issued":{"date-parts":[["2019","4","8"]]},"page":"180","publisher":"MDPI AG","title":"Effects of Reduced Tillage on Weed Pressure, Nitrogen Availability and Winter Wheat Yields under Organic Management","type":"article-journal","volume":"9"},"uris":["http://www.mendeley.com/documents/?uuid=68691edd-5ebd-33cb-85e1-530f1806b64f"]}],"mendeley":{"formattedCitation":"(Armengot et al., 2016; Cordeau et al., 2020; Hofmeijer et al., 2019)","plainTextFormattedCitation":"(Armengot et al., 2016; Cordeau et al., 2020; Hofmeijer et al., 2019)","previouslyFormattedCitation":"(Armengot et al., 2016; Cordeau et al., 2020; Hofmeijer et al., 2019)"},"properties":{"noteIndex":0},"schema":"https://github.com/citation-style-language/schema/raw/master/csl-citation.json"}</w:instrText>
      </w:r>
      <w:r w:rsidR="002C5D45" w:rsidRPr="00656C48">
        <w:rPr>
          <w:rFonts w:ascii="Arial" w:eastAsia="Arial" w:hAnsi="Arial" w:cs="Arial"/>
          <w:sz w:val="24"/>
          <w:szCs w:val="24"/>
        </w:rPr>
        <w:fldChar w:fldCharType="separate"/>
      </w:r>
      <w:r w:rsidR="002177E8" w:rsidRPr="00656C48">
        <w:rPr>
          <w:rFonts w:ascii="Arial" w:eastAsia="Arial" w:hAnsi="Arial" w:cs="Arial"/>
          <w:noProof/>
          <w:sz w:val="24"/>
          <w:szCs w:val="24"/>
        </w:rPr>
        <w:t>(Armengot et al., 2016; Cordeau et al., 2020; Hofmeijer et al., 2019</w:t>
      </w:r>
      <w:r w:rsidR="00E822EB" w:rsidRPr="00656C48">
        <w:rPr>
          <w:rFonts w:ascii="Arial" w:eastAsia="Arial" w:hAnsi="Arial" w:cs="Arial"/>
          <w:noProof/>
          <w:sz w:val="24"/>
          <w:szCs w:val="24"/>
        </w:rPr>
        <w:t>; Vijaya Bhaskar et al.; 201</w:t>
      </w:r>
      <w:r w:rsidR="00B44EAA">
        <w:rPr>
          <w:rFonts w:ascii="Arial" w:eastAsia="Arial" w:hAnsi="Arial" w:cs="Arial"/>
          <w:noProof/>
          <w:sz w:val="24"/>
          <w:szCs w:val="24"/>
        </w:rPr>
        <w:t>3a</w:t>
      </w:r>
      <w:r w:rsidR="002177E8" w:rsidRPr="00656C48">
        <w:rPr>
          <w:rFonts w:ascii="Arial" w:eastAsia="Arial" w:hAnsi="Arial" w:cs="Arial"/>
          <w:noProof/>
          <w:sz w:val="24"/>
          <w:szCs w:val="24"/>
        </w:rPr>
        <w:t>)</w:t>
      </w:r>
      <w:r w:rsidR="002C5D45" w:rsidRPr="00656C48">
        <w:rPr>
          <w:rFonts w:ascii="Arial" w:eastAsia="Arial" w:hAnsi="Arial" w:cs="Arial"/>
          <w:sz w:val="24"/>
          <w:szCs w:val="24"/>
        </w:rPr>
        <w:fldChar w:fldCharType="end"/>
      </w:r>
      <w:r w:rsidR="00F225FE" w:rsidRPr="00656C48">
        <w:rPr>
          <w:rFonts w:ascii="Arial" w:eastAsia="Arial" w:hAnsi="Arial" w:cs="Arial"/>
          <w:sz w:val="24"/>
          <w:szCs w:val="24"/>
        </w:rPr>
        <w:t xml:space="preserve"> thus requiring</w:t>
      </w:r>
      <w:r w:rsidR="00621B7D" w:rsidRPr="00656C48">
        <w:rPr>
          <w:rFonts w:ascii="Arial" w:hAnsi="Arial" w:cs="Arial"/>
          <w:sz w:val="24"/>
          <w:szCs w:val="24"/>
          <w:lang w:eastAsia="en-GB"/>
        </w:rPr>
        <w:t xml:space="preserve"> </w:t>
      </w:r>
      <w:r w:rsidRPr="00656C48">
        <w:rPr>
          <w:rFonts w:ascii="Arial" w:hAnsi="Arial" w:cs="Arial"/>
          <w:sz w:val="24"/>
          <w:szCs w:val="24"/>
          <w:lang w:eastAsia="en-GB"/>
        </w:rPr>
        <w:t>greater</w:t>
      </w:r>
      <w:r w:rsidR="00621B7D" w:rsidRPr="00656C48">
        <w:rPr>
          <w:rFonts w:ascii="Arial" w:hAnsi="Arial" w:cs="Arial"/>
          <w:sz w:val="24"/>
          <w:szCs w:val="24"/>
          <w:lang w:eastAsia="en-GB"/>
        </w:rPr>
        <w:t xml:space="preserve"> weed chemical control than in </w:t>
      </w:r>
      <w:r w:rsidR="00890952" w:rsidRPr="00656C48">
        <w:rPr>
          <w:rFonts w:ascii="Arial" w:hAnsi="Arial" w:cs="Arial"/>
          <w:sz w:val="24"/>
          <w:szCs w:val="24"/>
          <w:lang w:eastAsia="en-GB"/>
        </w:rPr>
        <w:t>ploughed</w:t>
      </w:r>
      <w:r w:rsidR="00584E1C" w:rsidRPr="00656C48">
        <w:rPr>
          <w:rFonts w:ascii="Arial" w:hAnsi="Arial" w:cs="Arial"/>
          <w:sz w:val="24"/>
          <w:szCs w:val="24"/>
          <w:lang w:eastAsia="en-GB"/>
        </w:rPr>
        <w:t>-based tillage</w:t>
      </w:r>
      <w:r w:rsidR="00621B7D" w:rsidRPr="00656C48">
        <w:rPr>
          <w:rFonts w:ascii="Arial" w:hAnsi="Arial" w:cs="Arial"/>
          <w:sz w:val="24"/>
          <w:szCs w:val="24"/>
          <w:lang w:eastAsia="en-GB"/>
        </w:rPr>
        <w:t xml:space="preserve"> systems</w:t>
      </w:r>
      <w:r w:rsidR="00584E1C" w:rsidRPr="00656C48">
        <w:rPr>
          <w:rFonts w:ascii="Arial" w:hAnsi="Arial" w:cs="Arial"/>
          <w:sz w:val="24"/>
          <w:szCs w:val="24"/>
          <w:lang w:eastAsia="en-GB"/>
        </w:rPr>
        <w:t xml:space="preserve"> (</w:t>
      </w:r>
      <w:r w:rsidR="005769F8" w:rsidRPr="00656C48">
        <w:rPr>
          <w:rFonts w:ascii="Arial" w:hAnsi="Arial" w:cs="Arial"/>
          <w:sz w:val="24"/>
          <w:szCs w:val="24"/>
          <w:lang w:eastAsia="en-GB"/>
        </w:rPr>
        <w:t>P</w:t>
      </w:r>
      <w:r w:rsidR="00584E1C" w:rsidRPr="00656C48">
        <w:rPr>
          <w:rFonts w:ascii="Arial" w:hAnsi="Arial" w:cs="Arial"/>
          <w:sz w:val="24"/>
          <w:szCs w:val="24"/>
          <w:lang w:eastAsia="en-GB"/>
        </w:rPr>
        <w:t>)</w:t>
      </w:r>
      <w:r w:rsidR="00890952" w:rsidRPr="00656C48">
        <w:rPr>
          <w:rFonts w:ascii="Arial" w:hAnsi="Arial" w:cs="Arial"/>
          <w:sz w:val="24"/>
          <w:szCs w:val="24"/>
          <w:lang w:eastAsia="en-GB"/>
        </w:rPr>
        <w:t xml:space="preserve"> </w:t>
      </w:r>
      <w:r w:rsidR="6118B862" w:rsidRPr="00656C48">
        <w:rPr>
          <w:rFonts w:ascii="Arial" w:hAnsi="Arial" w:cs="Arial"/>
          <w:sz w:val="24"/>
          <w:szCs w:val="24"/>
          <w:lang w:eastAsia="en-GB"/>
        </w:rPr>
        <w:fldChar w:fldCharType="begin" w:fldLock="1"/>
      </w:r>
      <w:r w:rsidR="002C5D45" w:rsidRPr="00656C48">
        <w:rPr>
          <w:rFonts w:ascii="Arial" w:hAnsi="Arial" w:cs="Arial"/>
          <w:sz w:val="24"/>
          <w:szCs w:val="24"/>
          <w:lang w:eastAsia="en-GB"/>
        </w:rPr>
        <w:instrText>ADDIN CSL_CITATION {"citationItems":[{"id":"ITEM-1","itemData":{"DOI":"10.1111/aab.12294","ISSN":"17447348","abstract":"© 2016 Association of Applied Biologists Soil tillage and nitrogen (N) management effects on weed species composition were evaluated in 2013 and 2014 on a clayey soil after 5-years of organic management at the Royal Agricultural University's Harnhill Manor Farm, UK. Three tillage systems – Conventional Tillage (CT), and High and Low Intensity Non-inversion Tillage (HINiT &amp; LINiT) – were compared at four N fertiliser rates of 0, 70, 140 and 210 kg N ha−1. Broad-spectrum herbicide was applied before soil operations across the site in both years. Previous organic management legacy of high weed biomass promoted greater weed prevalence in 2013 while 2-years of herbicide inclusion reduced weed biomass. Contrasting weather conditions across the seasons affected weed incidence. In the 2014 wet season, early weed dry weight (DM) was higher under HINiT than CT and LINiT, while no differences were observed in the 2013 dry year. At midseason, weed DM was higher under HINiT than CT and LINiT in both years, which was related to higher DM of the dominant weeds Stellaria media (L.) Vill. and Sinapis arvensis L. Grass weed DM was higher under non-inversion tillage than CT. N fertilisation increased midseason total weed DM and weed prevalence at harvest. Spring wheat yield was the highest under CT while LINiT produced 17% higher yields than HINiT. Despite higher but still tolerable weed prevalence under both non-inversion tillage systems and with the application of N, weeds alone was not the only yield-limiting factor. However, results show that CT is the most reliable option for weed control in changing weather, while N fertilisation rates needs to be considered.","author":[{"dropping-particle":"","family":"Rial-Lovera","given":"K.","non-dropping-particle":"","parse-names":false,"suffix":""},{"dropping-particle":"","family":"Davies","given":"W.P.","non-dropping-particle":"","parse-names":false,"suffix":""},{"dropping-particle":"","family":"Cannon","given":"N.D.","non-dropping-particle":"","parse-names":false,"suffix":""},{"dropping-particle":"","family":"Conway","given":"J.S.","non-dropping-particle":"","parse-names":false,"suffix":""}],"container-title":"Annals of Applied Biology","id":"ITEM-1","issue":"2","issued":{"date-parts":[["2016"]]},"title":"Weed development in spring wheat after contrasting soil tillage and nitrogen management","type":"article-journal","volume":"169"},"uris":["http://www.mendeley.com/documents/?uuid=f48f205c-da00-3a87-b21a-743b7f0e3030"]},{"id":"ITEM-2","itemData":{"DOI":"10.3390/agronomy10070962","ISSN":"2073-4395","abstract":"&lt;p&gt;Weed management is one of the main challenges of conservation agriculture. Although all three components of conservation agriculture (minimal tillage, permanent soil cover and crop diversification) can reduce weed populations, these effects may only become apparent in the medium to long term. This study evaluated weed biomass, density and diversity with and without herbicide control in a long-term trial initiated in 1991 in the Mexican Highlands to evaluate all three components of conservation agriculture. Data were collected in 2004, 2005, 2013, 2014 and 2015. Weed density and biomass were generally lower in conservation agriculture than with conventional tillage. The three components of conservation agriculture significantly reduced weed biomass, which was lower when all three components were applied together. When herbicides were applied, weed biomass in conservation agriculture was 91% lower in maize and 81% lower in wheat than in conventional tillage. Different treatments favored different weed species, but no trend toward increased perennial weeds was observed in conservation agriculture. These data supported claims stating that if adequate weed control is achieved in the initial years, weed populations in conservation agriculture systems are lower than in conventional tillage systems.&lt;/p&gt;","author":[{"dropping-particle":"","family":"Fonteyne","given":"Simon","non-dropping-particle":"","parse-names":false,"suffix":""},{"dropping-particle":"","family":"Singh","given":"Ravi Gopal","non-dropping-particle":"","parse-names":false,"suffix":""},{"dropping-particle":"","family":"Govaerts","given":"Bram","non-dropping-particle":"","parse-names":false,"suffix":""},{"dropping-particle":"","family":"Verhulst","given":"Nele","non-dropping-particle":"","parse-names":false,"suffix":""}],"container-title":"Agronomy","id":"ITEM-2","issue":"7","issued":{"date-parts":[["2020","7","3"]]},"page":"962","publisher":"Multidisciplinary Digital Publishing Institute","title":"Rotation, Mulch and Zero Tillage Reduce Weeds in a Long-Term Conservation Agriculture Trial","type":"article-journal","volume":"10"},"uris":["http://www.mendeley.com/documents/?uuid=1189d1e6-8ced-3833-a2cc-25fa6acce606"]}],"mendeley":{"formattedCitation":"(Fonteyne et al., 2020; Rial-Lovera et al., 2016b)","plainTextFormattedCitation":"(Fonteyne et al., 2020; Rial-Lovera et al., 2016b)","previouslyFormattedCitation":"(Fonteyne et al., 2020; Rial-Lovera et al., 2016b)"},"properties":{"noteIndex":0},"schema":"https://github.com/citation-style-language/schema/raw/master/csl-citation.json"}</w:instrText>
      </w:r>
      <w:r w:rsidR="6118B862" w:rsidRPr="00656C48">
        <w:rPr>
          <w:rFonts w:ascii="Arial" w:hAnsi="Arial" w:cs="Arial"/>
          <w:sz w:val="24"/>
          <w:szCs w:val="24"/>
          <w:lang w:eastAsia="en-GB"/>
        </w:rPr>
        <w:fldChar w:fldCharType="separate"/>
      </w:r>
      <w:r w:rsidR="002C5D45" w:rsidRPr="00656C48">
        <w:rPr>
          <w:rFonts w:ascii="Arial" w:hAnsi="Arial" w:cs="Arial"/>
          <w:noProof/>
          <w:sz w:val="24"/>
          <w:szCs w:val="24"/>
          <w:lang w:eastAsia="en-GB"/>
        </w:rPr>
        <w:t>(Fonteyne et al., 2020; Rial-Lovera et al., 2016b)</w:t>
      </w:r>
      <w:r w:rsidR="6118B862" w:rsidRPr="00656C48">
        <w:rPr>
          <w:rFonts w:ascii="Arial" w:hAnsi="Arial" w:cs="Arial"/>
          <w:sz w:val="24"/>
          <w:szCs w:val="24"/>
          <w:lang w:eastAsia="en-GB"/>
        </w:rPr>
        <w:fldChar w:fldCharType="end"/>
      </w:r>
      <w:r w:rsidR="00621B7D" w:rsidRPr="00656C48">
        <w:rPr>
          <w:rFonts w:ascii="Arial" w:hAnsi="Arial" w:cs="Arial"/>
          <w:sz w:val="24"/>
          <w:szCs w:val="24"/>
          <w:lang w:eastAsia="en-GB"/>
        </w:rPr>
        <w:t xml:space="preserve">. However, this increase in weed pressure tends to be </w:t>
      </w:r>
      <w:r w:rsidR="007013E6">
        <w:rPr>
          <w:rFonts w:ascii="Arial" w:hAnsi="Arial" w:cs="Arial"/>
          <w:sz w:val="24"/>
          <w:szCs w:val="24"/>
          <w:lang w:eastAsia="en-GB"/>
        </w:rPr>
        <w:t xml:space="preserve">mostly </w:t>
      </w:r>
      <w:r w:rsidR="00621B7D" w:rsidRPr="00656C48">
        <w:rPr>
          <w:rFonts w:ascii="Arial" w:hAnsi="Arial" w:cs="Arial"/>
          <w:sz w:val="24"/>
          <w:szCs w:val="24"/>
          <w:lang w:eastAsia="en-GB"/>
        </w:rPr>
        <w:t xml:space="preserve">accentuated during the first years of </w:t>
      </w:r>
      <w:r w:rsidR="00F225FE" w:rsidRPr="00656C48">
        <w:rPr>
          <w:rFonts w:ascii="Arial" w:hAnsi="Arial" w:cs="Arial"/>
          <w:sz w:val="24"/>
          <w:szCs w:val="24"/>
          <w:lang w:eastAsia="en-GB"/>
        </w:rPr>
        <w:t>RT</w:t>
      </w:r>
      <w:r w:rsidR="00621B7D" w:rsidRPr="00656C48">
        <w:rPr>
          <w:rFonts w:ascii="Arial" w:hAnsi="Arial" w:cs="Arial"/>
          <w:sz w:val="24"/>
          <w:szCs w:val="24"/>
          <w:lang w:eastAsia="en-GB"/>
        </w:rPr>
        <w:t xml:space="preserve"> </w:t>
      </w:r>
      <w:r w:rsidR="6118B862" w:rsidRPr="00656C48">
        <w:rPr>
          <w:rFonts w:ascii="Arial" w:hAnsi="Arial" w:cs="Arial"/>
          <w:sz w:val="24"/>
          <w:szCs w:val="24"/>
          <w:lang w:eastAsia="en-GB"/>
        </w:rPr>
        <w:fldChar w:fldCharType="begin" w:fldLock="1"/>
      </w:r>
      <w:r w:rsidR="002177E8" w:rsidRPr="00656C48">
        <w:rPr>
          <w:rFonts w:ascii="Arial" w:hAnsi="Arial" w:cs="Arial"/>
          <w:sz w:val="24"/>
          <w:szCs w:val="24"/>
          <w:lang w:eastAsia="en-GB"/>
        </w:rPr>
        <w:instrText>ADDIN CSL_CITATION {"citationItems":[{"id":"ITEM-1","itemData":{"DOI":"10.3390/agronomy9040180","ISSN":"2073-4395","abstract":"&lt;p&gt;Reduced tillage reduces soil erosion and increases topsoil organic matter compared with conventional tillage. However, yields are often reported to be lower, presumably, due to increased weed pressure and a slower N mineralization under organic farming conditions. The effects of reduced tillage compared with ploughing on weed infestation and winter wheat performance at four different crop stages, i.e., tillering, stem elongation, flowering, and harvest, was monitored for a single season in an eleven-year-old organic long-term tillage trial. To disentangle the effects of weed presence on crop yield and potential crop performance, subplots were cleaned from weeds during the whole cropping season. Weed biomass was consistently higher under reduced tillage. Soil mineral nitrogen contents under reduced tillage management were higher, which could be explained by the earlier ley termination in autumn compared with the conventional tillage system. Nitrogen status of wheat assessed with SPAD measurements was consequently higher under reduced tillage throughout the season. At harvest, wheat biomass and grain yield were similar in both tillage systems in the presence of weeds, but 15–18% higher in the reduced tillage system when weeds were removed. The negative impact of weeds on yields were not found with conventional tillage with a low weed infestation. Results suggest that reduced tillage can provide equivalent and even higher yields to conventional tillage in organically managed winter wheat if weed management is improved and good nutrient supply is assured.&lt;/p&gt;","author":[{"dropping-particle":"","family":"Hofmeijer","given":"Merel","non-dropping-particle":"","parse-names":false,"suffix":""},{"dropping-particle":"","family":"Krauss","given":"Maike","non-dropping-particle":"","parse-names":false,"suffix":""},{"dropping-particle":"","family":"Berner","given":"Alfred","non-dropping-particle":"","parse-names":false,"suffix":""},{"dropping-particle":"","family":"Peigné","given":"Joséphine","non-dropping-particle":"","parse-names":false,"suffix":""},{"dropping-particle":"","family":"Mäder","given":"Paul","non-dropping-particle":"","parse-names":false,"suffix":""},{"dropping-particle":"","family":"Armengot","given":"Laura","non-dropping-particle":"","parse-names":false,"suffix":""}],"container-title":"Agronomy","id":"ITEM-1","issue":"4","issued":{"date-parts":[["2019","4","8"]]},"page":"180","publisher":"MDPI AG","title":"Effects of Reduced Tillage on Weed Pressure, Nitrogen Availability and Winter Wheat Yields under Organic Management","type":"article-journal","volume":"9"},"uris":["http://www.mendeley.com/documents/?uuid=68691edd-5ebd-33cb-85e1-530f1806b64f"]},{"id":"ITEM-2","itemData":{"DOI":"10.1016/j.agee.2015.03.031","ISSN":"01678809","abstract":"Disturbances have a prominent role in structuring plant communities. However, in agroecosystems, the long-term effect of disturbances on determining trait distributions within weed communities remains little studied. We analyzed the effect of three tillage treatments, which differ in the intensity of soil disturbance, on the mean, the range and the distribution of four response traits within weed communities. We aim to test whether tillage acts as a filter restricting the range and the distribution of response traits within weed communities and leads to reduced response trait diversity or whether tilling may have a diversifying effect, creating opportunities for more phenotypes to coexist and increasing response trait diversity. To test this idea, we used data on weed abundance recorded over 24 years from an experiment in which conventional tillage (CT), minimum tillage (MT) and no-tillage (NT) systems were compared. We selected four response traits, maximum height, specific leaf area (SLA), seed weight and seed output, and computed the community weighted mean (CWM) of each trait, as well as four multi-trait metrics related to a different aspect of functional diversity. We found that soil disturbance increases available niche opportunities for weeds especially in terms of regenerative traits. CT, the greater soil disturbance, leads to a greater range and even distribution of the studied traits and that abundant weed species from CT plots hold more divergent trait values than those from MT and NT plots. Our results may be explained by the idiosyncrasy of our disturbance treatments that affect weed seed placement in the soil layers as well as the stratification and availability of soil nutrients. We also found that NT system selected for lower CWM of seed weight (and higher seed output) than MT and CT systems. NT places weed seeds mostly on the soil surface, where having a large seed output may be necessary to avoid the risk of decay or depredation. Conversely, MT and CT systems offer some advantage to other strategies such as larger seed sizes useful to germinate from depth. CWM of SLA was higher in NT and MT than in CT plots and this could be related to greater soil nutrient content in NT systems. In addition our results showed a general trend over experimental time for weed communities to increase in height (and slightly in SLA and seed production) while reducing in seed size. These features are generally associated with intensive farming systems.","author":[{"dropping-particle":"","family":"Hernández Plaza","given":"Eva","non-dropping-particle":"","parse-names":false,"suffix":""},{"dropping-particle":"","family":"Navarrete","given":"Luis","non-dropping-particle":"","parse-names":false,"suffix":""},{"dropping-particle":"","family":"González-Andújar","given":"José L.","non-dropping-particle":"","parse-names":false,"suffix":""}],"container-title":"Agriculture, Ecosystems and Environment","id":"ITEM-2","issued":{"date-parts":[["2015","9","1"]]},"page":"101-108","publisher":"Elsevier","title":"Intensity of soil disturbance shapes response trait diversity of weed communities: The long-term effects of different tillage systems","type":"article-journal","volume":"207"},"uris":["http://www.mendeley.com/documents/?uuid=7ba53858-2432-373e-ae90-68d31802c022"]}],"mendeley":{"formattedCitation":"(Hernández Plaza et al., 2015; Hofmeijer et al., 2019)","plainTextFormattedCitation":"(Hernández Plaza et al., 2015; Hofmeijer et al., 2019)","previouslyFormattedCitation":"(Hernández Plaza et al., 2015; Hofmeijer et al., 2019)"},"properties":{"noteIndex":0},"schema":"https://github.com/citation-style-language/schema/raw/master/csl-citation.json"}</w:instrText>
      </w:r>
      <w:r w:rsidR="6118B862" w:rsidRPr="00656C48">
        <w:rPr>
          <w:rFonts w:ascii="Arial" w:hAnsi="Arial" w:cs="Arial"/>
          <w:sz w:val="24"/>
          <w:szCs w:val="24"/>
          <w:lang w:eastAsia="en-GB"/>
        </w:rPr>
        <w:fldChar w:fldCharType="separate"/>
      </w:r>
      <w:r w:rsidR="002177E8" w:rsidRPr="00656C48">
        <w:rPr>
          <w:rFonts w:ascii="Arial" w:hAnsi="Arial" w:cs="Arial"/>
          <w:noProof/>
          <w:sz w:val="24"/>
          <w:szCs w:val="24"/>
          <w:lang w:eastAsia="en-GB"/>
        </w:rPr>
        <w:t>(Hernández Plaza et al., 2015; Hofmeijer et al., 2019)</w:t>
      </w:r>
      <w:r w:rsidR="6118B862" w:rsidRPr="00656C48">
        <w:rPr>
          <w:rFonts w:ascii="Arial" w:hAnsi="Arial" w:cs="Arial"/>
          <w:sz w:val="24"/>
          <w:szCs w:val="24"/>
          <w:lang w:eastAsia="en-GB"/>
        </w:rPr>
        <w:fldChar w:fldCharType="end"/>
      </w:r>
      <w:r w:rsidR="009B6948" w:rsidRPr="00656C48">
        <w:rPr>
          <w:rFonts w:ascii="Arial" w:hAnsi="Arial" w:cs="Arial"/>
          <w:sz w:val="24"/>
          <w:szCs w:val="24"/>
          <w:lang w:eastAsia="en-GB"/>
        </w:rPr>
        <w:t>.</w:t>
      </w:r>
      <w:r w:rsidR="34AE4838" w:rsidRPr="00656C48">
        <w:rPr>
          <w:rFonts w:ascii="Arial" w:hAnsi="Arial" w:cs="Arial"/>
          <w:sz w:val="24"/>
          <w:szCs w:val="24"/>
          <w:lang w:eastAsia="en-GB"/>
        </w:rPr>
        <w:t xml:space="preserve"> </w:t>
      </w:r>
    </w:p>
    <w:p w14:paraId="1AA59EE6" w14:textId="1C9FFEE7" w:rsidR="002C5D45" w:rsidRPr="00656C48" w:rsidRDefault="00227EC5" w:rsidP="00A72BEA">
      <w:pPr>
        <w:spacing w:line="480" w:lineRule="auto"/>
        <w:jc w:val="lowKashida"/>
        <w:rPr>
          <w:rFonts w:ascii="Arial" w:eastAsia="Arial" w:hAnsi="Arial" w:cs="Arial"/>
          <w:sz w:val="24"/>
          <w:szCs w:val="24"/>
        </w:rPr>
      </w:pPr>
      <w:r w:rsidRPr="00656C48">
        <w:rPr>
          <w:rFonts w:ascii="Arial" w:hAnsi="Arial" w:cs="Arial"/>
          <w:sz w:val="24"/>
          <w:szCs w:val="24"/>
          <w:lang w:eastAsia="en-GB"/>
        </w:rPr>
        <w:t>C</w:t>
      </w:r>
      <w:r w:rsidR="00621B7D" w:rsidRPr="00656C48">
        <w:rPr>
          <w:rFonts w:ascii="Arial" w:hAnsi="Arial" w:cs="Arial"/>
          <w:sz w:val="24"/>
          <w:szCs w:val="24"/>
          <w:lang w:eastAsia="en-GB"/>
        </w:rPr>
        <w:t>rop</w:t>
      </w:r>
      <w:r w:rsidR="002C5D45" w:rsidRPr="00656C48">
        <w:rPr>
          <w:rFonts w:ascii="Arial" w:hAnsi="Arial" w:cs="Arial"/>
          <w:sz w:val="24"/>
          <w:szCs w:val="24"/>
          <w:lang w:eastAsia="en-GB"/>
        </w:rPr>
        <w:t xml:space="preserve"> </w:t>
      </w:r>
      <w:r w:rsidR="007013E6">
        <w:rPr>
          <w:rFonts w:ascii="Arial" w:hAnsi="Arial" w:cs="Arial"/>
          <w:sz w:val="24"/>
          <w:szCs w:val="24"/>
          <w:lang w:eastAsia="en-GB"/>
        </w:rPr>
        <w:t xml:space="preserve">and </w:t>
      </w:r>
      <w:r w:rsidR="00621B7D" w:rsidRPr="00656C48">
        <w:rPr>
          <w:rFonts w:ascii="Arial" w:hAnsi="Arial" w:cs="Arial"/>
          <w:sz w:val="24"/>
          <w:szCs w:val="24"/>
          <w:lang w:eastAsia="en-GB"/>
        </w:rPr>
        <w:t xml:space="preserve">soil type and weather conditions </w:t>
      </w:r>
      <w:r w:rsidRPr="00656C48">
        <w:rPr>
          <w:rFonts w:ascii="Arial" w:hAnsi="Arial" w:cs="Arial"/>
          <w:sz w:val="24"/>
          <w:szCs w:val="24"/>
          <w:lang w:eastAsia="en-GB"/>
        </w:rPr>
        <w:t xml:space="preserve">can also </w:t>
      </w:r>
      <w:r w:rsidR="00F91930" w:rsidRPr="00656C48">
        <w:rPr>
          <w:rFonts w:ascii="Arial" w:hAnsi="Arial" w:cs="Arial"/>
          <w:sz w:val="24"/>
          <w:szCs w:val="24"/>
          <w:lang w:eastAsia="en-GB"/>
        </w:rPr>
        <w:t xml:space="preserve">largely </w:t>
      </w:r>
      <w:r w:rsidRPr="00656C48">
        <w:rPr>
          <w:rFonts w:ascii="Arial" w:hAnsi="Arial" w:cs="Arial"/>
          <w:sz w:val="24"/>
          <w:szCs w:val="24"/>
          <w:lang w:eastAsia="en-GB"/>
        </w:rPr>
        <w:t xml:space="preserve">explain </w:t>
      </w:r>
      <w:r w:rsidR="002C5D45" w:rsidRPr="00656C48">
        <w:rPr>
          <w:rFonts w:ascii="Arial" w:hAnsi="Arial" w:cs="Arial"/>
          <w:sz w:val="24"/>
          <w:szCs w:val="24"/>
          <w:lang w:eastAsia="en-GB"/>
        </w:rPr>
        <w:t xml:space="preserve">the </w:t>
      </w:r>
      <w:r w:rsidRPr="00656C48">
        <w:rPr>
          <w:rFonts w:ascii="Arial" w:hAnsi="Arial" w:cs="Arial"/>
          <w:sz w:val="24"/>
          <w:szCs w:val="24"/>
          <w:lang w:eastAsia="en-GB"/>
        </w:rPr>
        <w:t>variability in crop yield</w:t>
      </w:r>
      <w:r w:rsidR="00111BE3" w:rsidRPr="00656C48">
        <w:rPr>
          <w:rFonts w:ascii="Arial" w:hAnsi="Arial" w:cs="Arial"/>
          <w:sz w:val="24"/>
          <w:szCs w:val="24"/>
          <w:lang w:eastAsia="en-GB"/>
        </w:rPr>
        <w:t>s</w:t>
      </w:r>
      <w:r w:rsidRPr="00656C48">
        <w:rPr>
          <w:rFonts w:ascii="Arial" w:hAnsi="Arial" w:cs="Arial"/>
          <w:sz w:val="24"/>
          <w:szCs w:val="24"/>
          <w:lang w:eastAsia="en-GB"/>
        </w:rPr>
        <w:t xml:space="preserve"> under </w:t>
      </w:r>
      <w:r w:rsidR="002C5D45" w:rsidRPr="00656C48">
        <w:rPr>
          <w:rFonts w:ascii="Arial" w:hAnsi="Arial" w:cs="Arial"/>
          <w:sz w:val="24"/>
          <w:szCs w:val="24"/>
          <w:lang w:eastAsia="en-GB"/>
        </w:rPr>
        <w:t xml:space="preserve">RT vs </w:t>
      </w:r>
      <w:r w:rsidR="005769F8" w:rsidRPr="00656C48">
        <w:rPr>
          <w:rFonts w:ascii="Arial" w:hAnsi="Arial" w:cs="Arial"/>
          <w:sz w:val="24"/>
          <w:szCs w:val="24"/>
          <w:lang w:eastAsia="en-GB"/>
        </w:rPr>
        <w:t>P</w:t>
      </w:r>
      <w:r w:rsidR="00890952" w:rsidRPr="00656C48">
        <w:rPr>
          <w:rFonts w:ascii="Arial" w:hAnsi="Arial" w:cs="Arial"/>
          <w:sz w:val="24"/>
          <w:szCs w:val="24"/>
          <w:lang w:eastAsia="en-GB"/>
        </w:rPr>
        <w:t xml:space="preserve"> </w:t>
      </w:r>
      <w:r w:rsidRPr="00656C48">
        <w:rPr>
          <w:rFonts w:ascii="Arial" w:hAnsi="Arial" w:cs="Arial"/>
          <w:sz w:val="24"/>
          <w:szCs w:val="24"/>
          <w:lang w:eastAsia="en-GB"/>
        </w:rPr>
        <w:fldChar w:fldCharType="begin" w:fldLock="1"/>
      </w:r>
      <w:r w:rsidR="00FD3285" w:rsidRPr="00656C48">
        <w:rPr>
          <w:rFonts w:ascii="Arial" w:hAnsi="Arial" w:cs="Arial"/>
          <w:sz w:val="24"/>
          <w:szCs w:val="24"/>
          <w:lang w:eastAsia="en-GB"/>
        </w:rPr>
        <w:instrText>ADDIN CSL_CITATION {"citationItems":[{"id":"ITEM-1","itemData":{"DOI":"10.1016/j.fcr.2015.07.020","ISSN":"03784290","author":[{"dropping-particle":"","family":"Pittelkow","given":"Cameron M.","non-dropping-particle":"","parse-names":false,"suffix":""},{"dropping-particle":"","family":"Lundy","given":"Mark E.","non-dropping-particle":"","parse-names":false,"suffix":""},{"dropping-particle":"","family":"Kessel","given":"Chris","non-dropping-particle":"van","parse-names":false,"suffix":""},{"dropping-particle":"","family":"Lee","given":"Juhwan","non-dropping-particle":"","parse-names":false,"suffix":""},{"dropping-particle":"","family":"Gestel","given":"Natasja","non-dropping-particle":"van","parse-names":false,"suffix":""},{"dropping-particle":"","family":"Linquist","given":"Bruce A.","non-dropping-particle":"","parse-names":false,"suffix":""},{"dropping-particle":"","family":"Groenigen","given":"Kees Jan","non-dropping-particle":"van","parse-names":false,"suffix":""},{"dropping-particle":"","family":"Liang","given":"Xinqiang","non-dropping-particle":"","parse-names":false,"suffix":""},{"dropping-particle":"","family":"Six","given":"Johan","non-dropping-particle":"","parse-names":false,"suffix":""},{"dropping-particle":"","family":"Venterea","given":"Rodney T.","non-dropping-particle":"","parse-names":false,"suffix":""}],"container-title":"Field Crops Research","id":"ITEM-1","issued":{"date-parts":[["2015"]]},"page":"156-168","publisher":"Elsevier B.V.","title":"When does no-till yield more? A global meta-analysis","type":"article-journal","volume":"183"},"uris":["http://www.mendeley.com/documents/?uuid=a2203564-ee6b-4d5e-9154-a36332ed6f3a"]},{"id":"ITEM-2","itemData":{"DOI":"10.1016/j.fcr.2019.107623","ISSN":"03784290","abstract":"The impact of management practices on crop productivity has often been assessed. However, crop response to specific practices may vary as a function of soil type and other associated management practices. The objective of this study was to determine how interactions between tillage, fertilizer source, crop residue management, and pedoclimatic factors affected yield and N use efficiency (NUE) in a corn (Zea mays) - soybean (Glycine max) - spring wheat (Triticum aestivum) rotation in two contrasting soil types. A factorial experiment was conducted from 2009 to 2017, comparing moldboard plow [MB] vs minimum tillage [MT], five fertilizer sources (mineral control without nitrogen [PK], complete mineral fertilizer [NPK], liquid swine manure [LSM], liquid dairy manure [LDM] and solid poultry manure [SPM]), and two crop residue managements (retained [RR] vs harvested [RH]) on a silty clay and a sandy loam. In the silty clay, a positive effect of MT developed over time for all crop species, whereas MT had little effect on wheat yield, generally decreased corn yield and increased soybean yield in the sandy loam. When wheat residues were returned to the soil, corn grain yield in the next year was (i) decreased when combined with MT in both soils and (ii) when combined with liquid manures in the silty clay. In soybean, a positive residual effect of manures was observed under MT in the sandy loam only. For all crop species, yields were more responsive to fertilizer treatments in the sandy loam than in the silty clay, and manures generally performed better with wheat than with corn. Among the manures, LSM was the best fertilizer source. A regression tree indicated that corn grain yield was mainly driven by nitrogen supply (higher yield with &gt; 110 kg available N ha−1) but that a lower response to N is expected in years with drier and colder conditions in July-August. Our results demonstrated that interactions among management practices is determinant for crop productivity, and that yield responses are modulated by crop species, soil type and sometimes, yearly weather conditions.","author":[{"dropping-particle":"","family":"Samson","given":"M. E.","non-dropping-particle":"","parse-names":false,"suffix":""},{"dropping-particle":"","family":"Menasseri-Aubry","given":"S.","non-dropping-particle":"","parse-names":false,"suffix":""},{"dropping-particle":"","family":"Chantigny","given":"M. H.","non-dropping-particle":"","parse-names":false,"suffix":""},{"dropping-particle":"","family":"Angers","given":"D. A.","non-dropping-particle":"","parse-names":false,"suffix":""},{"dropping-particle":"","family":"Royer","given":"I.","non-dropping-particle":"","parse-names":false,"suffix":""},{"dropping-particle":"","family":"Vanasse","given":"A.","non-dropping-particle":"","parse-names":false,"suffix":""}],"container-title":"Field Crops Research","id":"ITEM-2","issue":"May","issued":{"date-parts":[["2019"]]},"page":"107623","publisher":"Elsevier","title":"Crop response to soil management practices is driven by interactions among practices, crop species and soil type","type":"article-journal","volume":"243"},"uris":["http://www.mendeley.com/documents/?uuid=27878da2-fef8-4543-9be3-31ea6d91d5ff"]},{"id":"ITEM-3","itemData":{"DOI":"10.1016/j.still.2019.104346","ISSN":"01671987","abstract":"In the field of conservative agriculture, no-till (NT) management has been receiving increasing interest, with 45 million ha of land under no-till management in 1999 to 155 million ha in 2014. Up until now, no-till has only been observed to perform better under rainfed conditions, especially in dry climates mainly because the reduced tillage system retains more soil moisture. However, the adoption of alternative agricultural practices (NT) can be improved only if uncertain and consequent assumption of risk is well known and accepted. For these reasons, the aim of this research is (i) to define durum wheat suitability under NT soil management in terms of yield success probability and (ii) to determine the suitable area for NT wheat cultivation within three climatic periods (the past, present, and future). The probability distribution of the aridity index (AI) was used to derive the non-exceedance conditional probability of NT yield success in comparison to conventional tillage (CT) on arable land in the Sicilian Region (southern Italy). The probability of NT management resulting in a higher yield than CT management for each specific environment was predicted. The latter made it possible to determine the probability of a higher yield under NT practice in comparison to CT, considering both the environment (aridity index) and different management practices (cropping system and residue management). An analysis of the relationship between the crop yield and the AI showed that the probability of NT success in durum wheat yield is affected by cropping systems and residue management and that Sicilian climatic trends will determine an increase in the areas suitable for NT durum wheat management. The uncertainty quantification or the success yield probability of NT could be used to target incentives for NT durum wheat cultivation in areas (within a region) where the mean yield and non-exceedance probability are low.","author":[{"dropping-particle":"","family":"Baiamonte","given":"Giorgio","non-dropping-particle":"","parse-names":false,"suffix":""},{"dropping-particle":"","family":"Novara","given":"Agata","non-dropping-particle":"","parse-names":false,"suffix":""},{"dropping-particle":"","family":"Gristina","given":"Luciano","non-dropping-particle":"","parse-names":false,"suffix":""},{"dropping-particle":"","family":"D'Asaro","given":"Francesco","non-dropping-particle":"","parse-names":false,"suffix":""}],"container-title":"Soil and Tillage Research","id":"ITEM-3","issued":{"date-parts":[["2019","11","1"]]},"publisher":"Elsevier B.V.","title":"Durum wheat yield uncertainty under different tillage management practices and climatic conditions","type":"article-journal","volume":"194"},"uris":["http://www.mendeley.com/documents/?uuid=aead98f4-7f40-35c3-ba27-4b1811c2a6d7"]},{"id":"ITEM-4","itemData":{"DOI":"10.1038/s41598-021-82375-1","ISSN":"2045-2322","abstract":"&lt;p&gt;Conservation agriculture (CA) has been promoted to mitigate climate change, reduce soil erosion, and provide a variety of ecosystem services. Yet, its impacts on crop yields remains controversial. To gain further insight, we mapped the probability of yield gain when switching from conventional tillage systems (CT) to CA worldwide. Relative yield changes were estimated with machine learning algorithms trained by 4403 paired yield observations on 8 crop species extracted from 413 publications. CA has better productive performance than no-till system (NT), and it stands a more than 50% chance to outperform CT in dryer regions of the world, especially with proper agricultural management practices. Residue retention has the largest positive impact on CA productivity comparing to other management practices. The variations in the productivity of CA and NT across geographical an</w:instrText>
      </w:r>
      <w:r w:rsidR="00FD3285" w:rsidRPr="00656C48">
        <w:rPr>
          <w:rFonts w:ascii="Arial" w:hAnsi="Arial" w:cs="Arial"/>
          <w:sz w:val="24"/>
          <w:szCs w:val="24"/>
          <w:lang w:val="fr-FR" w:eastAsia="en-GB"/>
        </w:rPr>
        <w:instrText>d climatical regions were illustrated on global maps. CA appears as a sustainable agricultural practice if targeted at specific climatic regions and crop species.&lt;/p&gt;","author":[{"dropping-particle":"","family":"Su","given":"Yang","non-dropping-particle":"","parse-names":false,"suffix":""},{"dropping-particle":"","family":"Gabrielle","given":"Benoit","non-dropping-particle":"","parse-names":false,"suffix":""},{"dropping-particle":"","family":"Beillouin","given":"Damien","non-dropping-particle":"","parse-names":false,"suffix":""},{"dropping-particle":"","family":"Makowski","given":"David","non-dropping-particle":"","parse-names":false,"suffix":""}],"container-title":"Scientific Reports","id":"ITEM-4","issue":"1","issued":{"date-parts":[["2021","12","8"]]},"page":"3344","title":"High probability of yield gain through conservation agriculture in dry regions for major staple crops","type":"article-journal","volume":"11"},"uris":["http://www.mendeley.com/documents/?uuid=32a2fbb0-ada6-3e06-864e-6c980e3ce017"]}],"mendeley":{"formattedCitation":"(Baiamonte et al., 2019; Pittelkow et al., 2015; Samson et al., 2019; Su et al., 2021)","plainTextFormattedCitation":"(Baiamonte et al., 2019; Pittelkow et al., 2015; Samson et al., 2019; Su et al., 2021)","previouslyFormattedCitation":"(Baiamonte et al., 2019; Pittelkow et al., 2015; Samson et al., 2019; Su et al., 2021)"},"properties":{"noteIndex":0},"schema":"https://github.com/citation-style-language/schema/raw/master/csl-citation.json"}</w:instrText>
      </w:r>
      <w:r w:rsidRPr="00656C48">
        <w:rPr>
          <w:rFonts w:ascii="Arial" w:hAnsi="Arial" w:cs="Arial"/>
          <w:sz w:val="24"/>
          <w:szCs w:val="24"/>
          <w:lang w:eastAsia="en-GB"/>
        </w:rPr>
        <w:fldChar w:fldCharType="separate"/>
      </w:r>
      <w:r w:rsidR="00FD3285" w:rsidRPr="00656C48">
        <w:rPr>
          <w:rFonts w:ascii="Arial" w:hAnsi="Arial" w:cs="Arial"/>
          <w:noProof/>
          <w:sz w:val="24"/>
          <w:szCs w:val="24"/>
          <w:lang w:val="fr-FR" w:eastAsia="en-GB"/>
        </w:rPr>
        <w:t>(Baiamonte et al., 2019; Pittelkow et al., 2015; Samson et al., 2019; Su et al., 2021)</w:t>
      </w:r>
      <w:r w:rsidRPr="00656C48">
        <w:rPr>
          <w:rFonts w:ascii="Arial" w:hAnsi="Arial" w:cs="Arial"/>
          <w:sz w:val="24"/>
          <w:szCs w:val="24"/>
          <w:lang w:eastAsia="en-GB"/>
        </w:rPr>
        <w:fldChar w:fldCharType="end"/>
      </w:r>
      <w:r w:rsidRPr="00656C48">
        <w:rPr>
          <w:rFonts w:ascii="Arial" w:hAnsi="Arial" w:cs="Arial"/>
          <w:sz w:val="24"/>
          <w:szCs w:val="24"/>
          <w:lang w:val="fr-FR" w:eastAsia="en-GB"/>
        </w:rPr>
        <w:t xml:space="preserve">. </w:t>
      </w:r>
      <w:r w:rsidR="004200BE" w:rsidRPr="00656C48">
        <w:rPr>
          <w:rFonts w:ascii="Arial" w:hAnsi="Arial" w:cs="Arial"/>
          <w:sz w:val="24"/>
          <w:szCs w:val="24"/>
          <w:lang w:val="fr-FR" w:eastAsia="en-GB"/>
        </w:rPr>
        <w:t xml:space="preserve">For instance, </w:t>
      </w:r>
      <w:r w:rsidR="004200BE" w:rsidRPr="00656C48">
        <w:rPr>
          <w:rFonts w:ascii="Arial" w:hAnsi="Arial" w:cs="Arial"/>
          <w:sz w:val="24"/>
          <w:szCs w:val="24"/>
          <w:lang w:val="fr-FR" w:eastAsia="en-GB"/>
        </w:rPr>
        <w:fldChar w:fldCharType="begin" w:fldLock="1"/>
      </w:r>
      <w:r w:rsidR="00D55DFD" w:rsidRPr="00656C48">
        <w:rPr>
          <w:rFonts w:ascii="Arial" w:hAnsi="Arial" w:cs="Arial"/>
          <w:sz w:val="24"/>
          <w:szCs w:val="24"/>
          <w:lang w:val="fr-FR" w:eastAsia="en-GB"/>
        </w:rPr>
        <w:instrText>ADDIN CSL_CITATION {"citationItems":[{"id":"ITEM-1","itemData":{"DOI":"10.3389/FSUFS.2021.647335/BIBTEX","ISSN":"2571581X","abstract":"Crop rotation and soil tillage are among key factors impacting cropping system productivity, pest management and soil health. To assess their role in northern cropping systems, we quantified the effects of crop rotation on spring wheat yield in different tillage systems based on a long-term (2005–2017) field experiment in southwestern Finland. In addition, effects of crop rotation on weeds, plant pathogens, and pest insects were assessed. Three types of crop rotation were compared: monoculture (spring wheat), 2-year rotation (spring wheat—turnip rape—spring wheat—barley) and 4-year rotation (spring wheat—turnip rape—barley—pea) under no-tillage and plowing. A diversified crop rotation improved spring wheat yield by up to 30% in no-tillage and by 13% under plowing compared with monoculture. Overall, the yield quantity and quality differences between crop rotations were higher in no-tillage plots than in plowed plots. The occurrence of weed species in spring wheat before herbicide control was highest in the four-year crop rotation and lowest in the wheat monoculture. For plant diseases, wheat leaf blotch disease severity, mainly caused by Pyrenophora tritici-repentis, was lowest in the most diverse crop rotation. On average, wheat leaf blotch disease severity was 20% less when wheat was grown every fourth year compared with wheat monoculture. The effect of crop rotation on stem and root diseases became apparent after 6 years of rotation and the disease index was lowest in the most diverse crop rotation. Neither rotation nor tillage affected the control need of wheat midge (Sitodiplosis mosellana). Based on our results, diverse crop rotations including cereals, oilseed crops, and legumes increase yield and reduce plant disease severity of spring wheat in Finland, with the magnitude being larger in no-tillage systems.","author":[{"dropping-particle":"","family":"Jalli","given":"Marja","non-dropping-particle":"","parse-names":false</w:instrText>
      </w:r>
      <w:r w:rsidR="00D55DFD" w:rsidRPr="00656C48">
        <w:rPr>
          <w:rFonts w:ascii="Arial" w:hAnsi="Arial" w:cs="Arial"/>
          <w:sz w:val="24"/>
          <w:szCs w:val="24"/>
          <w:lang w:eastAsia="en-GB"/>
        </w:rPr>
        <w:instrText>,"suffix":""},{"dropping-particle":"","family":"Huusela","given":"Erja","non-dropping-particle":"","parse-names":false,"suffix":""},{"dropping-particle":"","family":"Jalli","given":"Heikki","non-dropping-particle":"","parse-names":false,"suffix":""},{"dropping-particle":"","family":"Kauppi","given":"Katja","non-dropping-particle":"","parse-names":false,"suffix":""},{"dropping-particle":"","family":"Niemi","given":"Mari","non-dropping-particle":"","parse-names":false,"suffix":""},{"dropping-particle":"","family":"Himanen","given":"Sari","non-dropping-particle":"","parse-names":false,"suffix":""},{"dropping-particle":"","family":"Jauhiainen","given":"Lauri","non-dropping-particle":"","parse-names":false,"suffix":""}],"container-title":"Frontiers in Sustainable Food Systems","id":"ITEM-1","issued":{"date-parts":[["2021","7","5"]]},"page":"214","publisher":"Frontiers Media S.A.","title":"Effects of Crop Rotation on Spring Wheat Yield and Pest Occurrence in Different Tillage Systems: A Multi-Year Experiment in Finnish Growing Conditions","type":"article-journal","volume":"5"},"uris":["http://www.mendeley.com/documents/?uuid=4d6363ee-7204-329e-a422-e949c9e0cbb8"]}],"mendeley":{"formattedCitation":"(Jalli et al., 2021)","manualFormatting":"Jalli et al. (2021)","plainTextFormattedCitation":"(Jalli et al., 2021)","previouslyFormattedCitation":"(Jalli et al., 2021)"},"properties":{"noteIndex":0},"schema":"https://github.com/citation-style-language/schema/raw/master/csl-citation.json"}</w:instrText>
      </w:r>
      <w:r w:rsidR="004200BE" w:rsidRPr="00656C48">
        <w:rPr>
          <w:rFonts w:ascii="Arial" w:hAnsi="Arial" w:cs="Arial"/>
          <w:sz w:val="24"/>
          <w:szCs w:val="24"/>
          <w:lang w:val="fr-FR" w:eastAsia="en-GB"/>
        </w:rPr>
        <w:fldChar w:fldCharType="separate"/>
      </w:r>
      <w:r w:rsidR="004200BE" w:rsidRPr="00656C48">
        <w:rPr>
          <w:rFonts w:ascii="Arial" w:hAnsi="Arial" w:cs="Arial"/>
          <w:noProof/>
          <w:sz w:val="24"/>
          <w:szCs w:val="24"/>
          <w:lang w:eastAsia="en-GB"/>
        </w:rPr>
        <w:t>Jalli et al. (2021)</w:t>
      </w:r>
      <w:r w:rsidR="004200BE" w:rsidRPr="00656C48">
        <w:rPr>
          <w:rFonts w:ascii="Arial" w:hAnsi="Arial" w:cs="Arial"/>
          <w:sz w:val="24"/>
          <w:szCs w:val="24"/>
          <w:lang w:val="fr-FR" w:eastAsia="en-GB"/>
        </w:rPr>
        <w:fldChar w:fldCharType="end"/>
      </w:r>
      <w:r w:rsidR="004200BE" w:rsidRPr="00656C48">
        <w:rPr>
          <w:rFonts w:ascii="Arial" w:hAnsi="Arial" w:cs="Arial"/>
          <w:sz w:val="24"/>
          <w:szCs w:val="24"/>
          <w:lang w:eastAsia="en-GB"/>
        </w:rPr>
        <w:t xml:space="preserve"> reported that </w:t>
      </w:r>
      <w:r w:rsidR="007013E6">
        <w:rPr>
          <w:rFonts w:ascii="Arial" w:hAnsi="Arial" w:cs="Arial"/>
          <w:sz w:val="24"/>
          <w:szCs w:val="24"/>
          <w:lang w:eastAsia="en-GB"/>
        </w:rPr>
        <w:t>direct drilled</w:t>
      </w:r>
      <w:r w:rsidR="007013E6" w:rsidRPr="00656C48">
        <w:rPr>
          <w:rFonts w:ascii="Arial" w:hAnsi="Arial" w:cs="Arial"/>
          <w:sz w:val="24"/>
          <w:szCs w:val="24"/>
          <w:lang w:eastAsia="en-GB"/>
        </w:rPr>
        <w:t xml:space="preserve"> </w:t>
      </w:r>
      <w:r w:rsidR="00C354AA" w:rsidRPr="00656C48">
        <w:rPr>
          <w:rFonts w:ascii="Arial" w:hAnsi="Arial" w:cs="Arial"/>
          <w:sz w:val="24"/>
          <w:szCs w:val="24"/>
          <w:lang w:eastAsia="en-GB"/>
        </w:rPr>
        <w:t>spring wheat yield</w:t>
      </w:r>
      <w:r w:rsidR="007013E6">
        <w:rPr>
          <w:rFonts w:ascii="Arial" w:hAnsi="Arial" w:cs="Arial"/>
          <w:sz w:val="24"/>
          <w:szCs w:val="24"/>
          <w:lang w:eastAsia="en-GB"/>
        </w:rPr>
        <w:t>ed</w:t>
      </w:r>
      <w:r w:rsidR="00C354AA" w:rsidRPr="00656C48">
        <w:rPr>
          <w:rFonts w:ascii="Arial" w:hAnsi="Arial" w:cs="Arial"/>
          <w:sz w:val="24"/>
          <w:szCs w:val="24"/>
          <w:lang w:eastAsia="en-GB"/>
        </w:rPr>
        <w:t xml:space="preserve"> up to 30% </w:t>
      </w:r>
      <w:r w:rsidR="007013E6">
        <w:rPr>
          <w:rFonts w:ascii="Arial" w:hAnsi="Arial" w:cs="Arial"/>
          <w:sz w:val="24"/>
          <w:szCs w:val="24"/>
          <w:lang w:eastAsia="en-GB"/>
        </w:rPr>
        <w:t>more</w:t>
      </w:r>
      <w:r w:rsidR="007013E6" w:rsidRPr="00656C48">
        <w:rPr>
          <w:rFonts w:ascii="Arial" w:hAnsi="Arial" w:cs="Arial"/>
          <w:sz w:val="24"/>
          <w:szCs w:val="24"/>
          <w:lang w:eastAsia="en-GB"/>
        </w:rPr>
        <w:t xml:space="preserve"> </w:t>
      </w:r>
      <w:r w:rsidR="00C354AA" w:rsidRPr="00656C48">
        <w:rPr>
          <w:rFonts w:ascii="Arial" w:hAnsi="Arial" w:cs="Arial"/>
          <w:sz w:val="24"/>
          <w:szCs w:val="24"/>
          <w:lang w:eastAsia="en-GB"/>
        </w:rPr>
        <w:t xml:space="preserve">in </w:t>
      </w:r>
      <w:r w:rsidR="004200BE" w:rsidRPr="00656C48">
        <w:rPr>
          <w:rFonts w:ascii="Arial" w:hAnsi="Arial" w:cs="Arial"/>
          <w:sz w:val="24"/>
          <w:szCs w:val="24"/>
          <w:lang w:eastAsia="en-GB"/>
        </w:rPr>
        <w:t xml:space="preserve">a diversified crop rotation </w:t>
      </w:r>
      <w:r w:rsidR="00C354AA" w:rsidRPr="00656C48">
        <w:rPr>
          <w:rFonts w:ascii="Arial" w:hAnsi="Arial" w:cs="Arial"/>
          <w:sz w:val="24"/>
          <w:szCs w:val="24"/>
          <w:lang w:eastAsia="en-GB"/>
        </w:rPr>
        <w:t xml:space="preserve">when </w:t>
      </w:r>
      <w:r w:rsidR="004200BE" w:rsidRPr="00656C48">
        <w:rPr>
          <w:rFonts w:ascii="Arial" w:hAnsi="Arial" w:cs="Arial"/>
          <w:sz w:val="24"/>
          <w:szCs w:val="24"/>
          <w:lang w:eastAsia="en-GB"/>
        </w:rPr>
        <w:t>compared to</w:t>
      </w:r>
      <w:r w:rsidR="00C354AA" w:rsidRPr="00656C48">
        <w:rPr>
          <w:rFonts w:ascii="Arial" w:hAnsi="Arial" w:cs="Arial"/>
          <w:sz w:val="24"/>
          <w:szCs w:val="24"/>
          <w:lang w:eastAsia="en-GB"/>
        </w:rPr>
        <w:t xml:space="preserve"> </w:t>
      </w:r>
      <w:r w:rsidR="00E80F92" w:rsidRPr="00656C48">
        <w:rPr>
          <w:rFonts w:ascii="Arial" w:hAnsi="Arial" w:cs="Arial"/>
          <w:sz w:val="24"/>
          <w:szCs w:val="24"/>
          <w:lang w:eastAsia="en-GB"/>
        </w:rPr>
        <w:t>DD</w:t>
      </w:r>
      <w:r w:rsidR="004200BE" w:rsidRPr="00656C48">
        <w:rPr>
          <w:rFonts w:ascii="Arial" w:hAnsi="Arial" w:cs="Arial"/>
          <w:sz w:val="24"/>
          <w:szCs w:val="24"/>
          <w:lang w:eastAsia="en-GB"/>
        </w:rPr>
        <w:t xml:space="preserve"> monoculture.</w:t>
      </w:r>
      <w:r w:rsidR="00C354AA" w:rsidRPr="00656C48">
        <w:rPr>
          <w:rFonts w:ascii="Arial" w:hAnsi="Arial" w:cs="Arial"/>
          <w:sz w:val="24"/>
          <w:szCs w:val="24"/>
          <w:lang w:eastAsia="en-GB"/>
        </w:rPr>
        <w:t xml:space="preserve"> </w:t>
      </w:r>
      <w:r w:rsidR="00D55DFD" w:rsidRPr="00656C48">
        <w:rPr>
          <w:rFonts w:ascii="Arial" w:hAnsi="Arial" w:cs="Arial"/>
          <w:sz w:val="24"/>
          <w:szCs w:val="24"/>
          <w:lang w:eastAsia="en-GB"/>
        </w:rPr>
        <w:t xml:space="preserve">This </w:t>
      </w:r>
      <w:r w:rsidR="00F669F7" w:rsidRPr="00656C48">
        <w:rPr>
          <w:rFonts w:ascii="Arial" w:hAnsi="Arial" w:cs="Arial"/>
          <w:sz w:val="24"/>
          <w:szCs w:val="24"/>
          <w:lang w:eastAsia="en-GB"/>
        </w:rPr>
        <w:t>supports</w:t>
      </w:r>
      <w:r w:rsidR="00D55DFD" w:rsidRPr="00656C48">
        <w:rPr>
          <w:rFonts w:ascii="Arial" w:hAnsi="Arial" w:cs="Arial"/>
          <w:sz w:val="24"/>
          <w:szCs w:val="24"/>
          <w:lang w:eastAsia="en-GB"/>
        </w:rPr>
        <w:t xml:space="preserve"> results found by </w:t>
      </w:r>
      <w:r w:rsidR="00D55DFD" w:rsidRPr="00656C48">
        <w:rPr>
          <w:rFonts w:ascii="Arial" w:hAnsi="Arial" w:cs="Arial"/>
          <w:sz w:val="24"/>
          <w:szCs w:val="24"/>
          <w:lang w:eastAsia="en-GB"/>
        </w:rPr>
        <w:fldChar w:fldCharType="begin" w:fldLock="1"/>
      </w:r>
      <w:r w:rsidR="00387E1D" w:rsidRPr="00656C48">
        <w:rPr>
          <w:rFonts w:ascii="Arial" w:hAnsi="Arial" w:cs="Arial"/>
          <w:sz w:val="24"/>
          <w:szCs w:val="24"/>
          <w:lang w:eastAsia="en-GB"/>
        </w:rPr>
        <w:instrText>ADDIN CSL_CITATION {"citationItems":[{"id":"ITEM-1","itemData":{"DOI":"10.1088/1748-9326/ABC651","ISSN":"1748-9326","abstract":"Agriculture is facing the complex challenge of satisfying increasing food demands, despite the current and projected negative impacts of climate change on yields. Increasing crop diversity at a national scale has been suggested as an adaptive measure to better cope with negative climate impacts such as increasing temperatures and drought, but there is little evidence to support this hypothesis at the field scale. Using seven long-term experiments across a wide latitudinal gradient in Europe, we showed that growing multiple crop species in a rotation always provided higher yields for both winter and spring cereals (average +860 and +390 kg ha−1 per year, respectively) compared with a continuous monoculture. In particular, yield gains in diverse rotations were higher in years with high temperatures and scant precipitations, i.e. conditions expected to become more frequent in the future, rendering up to c. 1000 kg ha−1 per year compared to monocultures. Winter cereals yielded more in diverse rotations immediately after initiation of the experiment and kept this advantage constant over time. For spring cereals, the yield gain increased over time since diversification adoption, arriving to a yearly surplus of c. 500 kg ha−1 after 50-60 years with still no sign of plateauing. Diversified rotations emerge as a promising way to adapt temperate cropping systems and contribute to food security under a changing climate. However, novel policies need to be implemented and investments made to give means and opportunities for farmers to adopt diversified crop rotations.","author":[{"dropping-particle":"","family":"Marini","given":"Lorenzo","non-dropping-particle":"","parse-names":false,"suffix":""},{"dropping-particle":"","family":"St-Martin","given":"Audrey","non-dropping-particle":"","parse-names":false,"suffix":""},{"dropping-particle":"","family":"Vico","given":"Giulia","non-dropping-particle":"","parse-names":false,"suffix":""},{"dropping-particle":"","family":"Baldoni","given":"Guido","non-dropping-particle":"","parse-names":false,"suffix":""},{"dropping-particle":"","family":"Berti","given":"Antonio","non-dropping-particle":"","parse-names":false,"suffix":""},{"dropping-particle":"","family":"Blecharczyk","given":"Andrzej","non-dropping-particle":"","parse-names":false,"suffix":""},{"dropping-particle":"","family":"Malecka-Jankowiak","given":"Irena","non-dropping-particle":"","parse-names":false,"suffix":""},{"dropping-particle":"","family":"Morari","given":"Francesco","non-dropping-particle":"","parse-names":false,"suffix":""},{"dropping-particle":"","family":"Sawinska","given":"Zuzanna","non-dropping-particle":"","parse-names":false,"suffix":""},{"dropping-particle":"","family":"Bommarco","given":"Riccardo","non-dropping-particle":"","parse-names":false,"suffix":""}],"container-title":"Environmental Research Letters","id":"ITEM-1","issue":"12","issued":{"date-parts":[["2020","11","23"]]},"page":"124011","publisher":"IOP Publishing","title":"Crop rotations sustain cereal yields under a changing climate","type":"article-journal","volume":"15"},"uris":["http://www.mendeley.com/documents/?uuid=e175ed3e-e295-3c26-b86c-bcbe3bd62aad"]}],"mendeley":{"formattedCitation":"(Marini et al., 2020)","manualFormatting":"Marini et al. (2020)","plainTextFormattedCitation":"(Marini et al., 2020)","previouslyFormattedCitation":"(Marini et al., 2020)"},"properties":{"noteIndex":0},"schema":"https://github.com/citation-style-language/schema/raw/master/csl-citation.json"}</w:instrText>
      </w:r>
      <w:r w:rsidR="00D55DFD" w:rsidRPr="00656C48">
        <w:rPr>
          <w:rFonts w:ascii="Arial" w:hAnsi="Arial" w:cs="Arial"/>
          <w:sz w:val="24"/>
          <w:szCs w:val="24"/>
          <w:lang w:eastAsia="en-GB"/>
        </w:rPr>
        <w:fldChar w:fldCharType="separate"/>
      </w:r>
      <w:r w:rsidR="00D55DFD" w:rsidRPr="00656C48">
        <w:rPr>
          <w:rFonts w:ascii="Arial" w:hAnsi="Arial" w:cs="Arial"/>
          <w:noProof/>
          <w:sz w:val="24"/>
          <w:szCs w:val="24"/>
          <w:lang w:eastAsia="en-GB"/>
        </w:rPr>
        <w:t>Marini et al. (2020)</w:t>
      </w:r>
      <w:r w:rsidR="00D55DFD" w:rsidRPr="00656C48">
        <w:rPr>
          <w:rFonts w:ascii="Arial" w:hAnsi="Arial" w:cs="Arial"/>
          <w:sz w:val="24"/>
          <w:szCs w:val="24"/>
          <w:lang w:eastAsia="en-GB"/>
        </w:rPr>
        <w:fldChar w:fldCharType="end"/>
      </w:r>
      <w:r w:rsidR="00D55DFD" w:rsidRPr="00656C48">
        <w:rPr>
          <w:rFonts w:ascii="Arial" w:hAnsi="Arial" w:cs="Arial"/>
          <w:sz w:val="24"/>
          <w:szCs w:val="24"/>
          <w:lang w:eastAsia="en-GB"/>
        </w:rPr>
        <w:t xml:space="preserve"> reporting </w:t>
      </w:r>
      <w:r w:rsidR="00C354AA" w:rsidRPr="00656C48">
        <w:rPr>
          <w:rFonts w:ascii="Arial" w:hAnsi="Arial" w:cs="Arial"/>
          <w:sz w:val="24"/>
          <w:szCs w:val="24"/>
          <w:lang w:eastAsia="en-GB"/>
        </w:rPr>
        <w:t xml:space="preserve">that growing diverse crop species in a rotation </w:t>
      </w:r>
      <w:r w:rsidR="00F91930" w:rsidRPr="00656C48">
        <w:rPr>
          <w:rFonts w:ascii="Arial" w:hAnsi="Arial" w:cs="Arial"/>
          <w:sz w:val="24"/>
          <w:szCs w:val="24"/>
          <w:lang w:eastAsia="en-GB"/>
        </w:rPr>
        <w:t>led to higher grain yields</w:t>
      </w:r>
      <w:r w:rsidR="00D55DFD" w:rsidRPr="00656C48">
        <w:rPr>
          <w:rFonts w:ascii="Arial" w:hAnsi="Arial" w:cs="Arial"/>
          <w:sz w:val="24"/>
          <w:szCs w:val="24"/>
          <w:lang w:eastAsia="en-GB"/>
        </w:rPr>
        <w:t xml:space="preserve"> in both winter and spring cereals in years with higher temperatures and scant precipitations. Overall,</w:t>
      </w:r>
      <w:r w:rsidR="00C354AA" w:rsidRPr="00656C48">
        <w:rPr>
          <w:rFonts w:ascii="Arial" w:hAnsi="Arial" w:cs="Arial"/>
          <w:sz w:val="24"/>
          <w:szCs w:val="24"/>
          <w:lang w:eastAsia="en-GB"/>
        </w:rPr>
        <w:t xml:space="preserve"> </w:t>
      </w:r>
      <w:r w:rsidR="002C5D45" w:rsidRPr="00656C48">
        <w:rPr>
          <w:rFonts w:ascii="Arial" w:eastAsia="Arial" w:hAnsi="Arial" w:cs="Arial"/>
          <w:sz w:val="24"/>
          <w:szCs w:val="24"/>
        </w:rPr>
        <w:t>RT systems</w:t>
      </w:r>
      <w:r w:rsidR="00637618" w:rsidRPr="00656C48">
        <w:rPr>
          <w:rFonts w:ascii="Arial" w:eastAsia="Arial" w:hAnsi="Arial" w:cs="Arial"/>
          <w:sz w:val="24"/>
          <w:szCs w:val="24"/>
        </w:rPr>
        <w:t xml:space="preserve">, </w:t>
      </w:r>
      <w:r w:rsidR="002C5D45" w:rsidRPr="00656C48">
        <w:rPr>
          <w:rFonts w:ascii="Arial" w:eastAsia="Arial" w:hAnsi="Arial" w:cs="Arial"/>
          <w:sz w:val="24"/>
          <w:szCs w:val="24"/>
        </w:rPr>
        <w:t xml:space="preserve">especially </w:t>
      </w:r>
      <w:r w:rsidR="001E2DF6" w:rsidRPr="00656C48">
        <w:rPr>
          <w:rFonts w:ascii="Arial" w:eastAsia="Arial" w:hAnsi="Arial" w:cs="Arial"/>
          <w:sz w:val="24"/>
          <w:szCs w:val="24"/>
        </w:rPr>
        <w:t>DD</w:t>
      </w:r>
      <w:r w:rsidR="002C5D45" w:rsidRPr="00656C48">
        <w:rPr>
          <w:rFonts w:ascii="Arial" w:eastAsia="Arial" w:hAnsi="Arial" w:cs="Arial"/>
          <w:sz w:val="24"/>
          <w:szCs w:val="24"/>
        </w:rPr>
        <w:t xml:space="preserve">, have </w:t>
      </w:r>
      <w:r w:rsidR="00637618" w:rsidRPr="00656C48">
        <w:rPr>
          <w:rFonts w:ascii="Arial" w:eastAsia="Arial" w:hAnsi="Arial" w:cs="Arial"/>
          <w:sz w:val="24"/>
          <w:szCs w:val="24"/>
        </w:rPr>
        <w:t>performed</w:t>
      </w:r>
      <w:r w:rsidR="002C5D45" w:rsidRPr="00656C48">
        <w:rPr>
          <w:rFonts w:ascii="Arial" w:eastAsia="Arial" w:hAnsi="Arial" w:cs="Arial"/>
          <w:sz w:val="24"/>
          <w:szCs w:val="24"/>
        </w:rPr>
        <w:t xml:space="preserve"> better under rainfed conditions in dry climates </w:t>
      </w:r>
      <w:r w:rsidR="002C5D45" w:rsidRPr="00656C48">
        <w:rPr>
          <w:rFonts w:ascii="Arial" w:eastAsia="Arial" w:hAnsi="Arial" w:cs="Arial"/>
          <w:sz w:val="24"/>
          <w:szCs w:val="24"/>
        </w:rPr>
        <w:lastRenderedPageBreak/>
        <w:t>due to their ability to retain more soil moisture</w:t>
      </w:r>
      <w:r w:rsidR="003F4B53" w:rsidRPr="00656C48">
        <w:rPr>
          <w:rFonts w:ascii="Arial" w:eastAsia="Arial" w:hAnsi="Arial" w:cs="Arial"/>
          <w:sz w:val="24"/>
          <w:szCs w:val="24"/>
        </w:rPr>
        <w:t xml:space="preserve"> </w:t>
      </w:r>
      <w:r w:rsidR="003F4B53" w:rsidRPr="00656C48">
        <w:rPr>
          <w:rFonts w:ascii="Arial" w:eastAsia="Arial" w:hAnsi="Arial" w:cs="Arial"/>
          <w:sz w:val="24"/>
          <w:szCs w:val="24"/>
        </w:rPr>
        <w:fldChar w:fldCharType="begin" w:fldLock="1"/>
      </w:r>
      <w:r w:rsidR="00E12043" w:rsidRPr="00656C48">
        <w:rPr>
          <w:rFonts w:ascii="Arial" w:eastAsia="Arial" w:hAnsi="Arial" w:cs="Arial"/>
          <w:sz w:val="24"/>
          <w:szCs w:val="24"/>
        </w:rPr>
        <w:instrText>ADDIN CSL_CITATION {"citationItems":[{"id":"ITEM-1","itemData":{"DOI":"10.1002/VZJ2.20080","ISSN":"1539-1663","abstract":"Geophysical surveys are now commonly used in agriculture for mapping applications. High-throughput collection of geophysical properties such as electrical conductivity (inverse of resistivity) can be used as a proxy for soil properties of interest (e.g., moisture, texture, salinity). Most applications only rely on a single geophysical survey at a given time. However, time-lapse geophysical surveys have greater capabilities to characterize the dynamics of the system, which is the focus of this work. Assessing the impact of agricultural practices through the growth season can reveal important information for the crop production. In this work, we demonstrate the use of time-lapse electrical resistivity tomography (ERT) and electromagnetic induction (EMI) surveys through a series of three case studies illustrating common agricultural practices (cover crops, compaction with irrigation, and tillage with N fertilization). In the first case study, time-lapse EMI reveals the initial effect of cover crops on soil drying and the absence of effect on the subsequent main crop. In the second case study, compaction leading to a shallower drying depth for potatoes (Solanum tuberosum L.) was imaged by time-lapse ERT. In the third case study, larger changes in electrical conductivity over time were observed in conventional tillage compared with direct drill using time-lapse EMI. In addition, different N application rates had a significant effect on the yield and leaf area index but only ephemeral effects on the dynamics of electrical conductivity, mainly after the first application. Overall, time-lapse geophysical surveys show great potential for monitoring the impact of different agricultural practices that can influence crop yield.","author":[{"dropping-particle":"","family":"Blanchy","given":"Guillaume","non-dropping-particle":"","parse-names":false,"suffix":""},{"dropping-particle":"","family":"Watts","given":"Chris. W.","non-dropping-particle":"","parse-names":false,"suffix":""},{"dropping-particle":"","family":"Richards","given":"Jake","non-dropping-particle":"","parse-names":false,"suffix":""},{"dropping-particle":"","family":"Bussell","given":"Jennifer","non-dropping-particle":"","parse-names":false,"suffix":""},{"dropping-particle":"","family":"Huntenburg","given":"Katharina","non-dropping-particle":"","parse-names":false,"suffix":""},{"dropping-particle":"","family":"Sparkes","given":"Debbie L.","non-dropping-particle":"","parse-names":false,"suffix":""},{"dropping-particle":"","family":"Stalham","given":"Mark","non-dropping-particle":"","parse-names":false,"suffix":""},{"dropping-particle":"","family":"Hawkesford","given":"Malcolm J.","non-dropping-particle":"","parse-names":false,"suffix":""},{"dropping-particle":"","family":"Whalley","given":"W. Richard","non-dropping-particle":"","parse-names":false,"suffix":""},{"dropping-particle":"","family":"Binley","given":"Andrew","non-dropping-particle":"","parse-names":false,"suffix":""}],"container-title":"Vadose Zone Journal","id":"ITEM-1","issue":"1","issued":{"date-parts":[["2020","1","1"]]},"page":"e20080","publisher":"John Wiley &amp; Sons, Ltd","title":"Time-lapse geophysical assessment of agricultural practices on soil moisture dynamics","type":"article-journal","volume":"19"},"uris":["http://www.mendeley.com/documents/?uuid=90a61e41-9029-3d0e-b1ea-dbb716ad86e4"]},{"id":"ITEM-2","itemData":{"DOI":"10.1038/s41598-021-82375-1","ISSN":"2045-2322","abstract":"&lt;p&gt;Conservation agriculture (CA) has been promoted to mitigate climate change, reduce soil erosion, and provide a variety of ecosystem services. Yet, its impacts on crop yields remains controversial. To gain further insight, we mapped the probability of yield gain when switching from conventional tillage systems (CT) to CA worldwide. Relative yield changes were estimated with machine learning algorithms trained by 4403 paired yield observations on 8 crop species extracted from 413 publications. CA has better productive performance than no-till system (NT), and it stands a more than 50% chance to outperform CT in dryer regions of the world, especially with proper agricultural management practices. Residue retention has the largest positive impact on CA productivity comparing to other management practices. The variations in the productivity of CA and NT across geographical and climatical regions were illustrated on global maps. CA appears as a sustainable agricultural practice if targeted at specific climatic regions and crop species.&lt;/p&gt;","author":[{"dropping-particle":"","family":"Su","given":"Yang","non-dropping-particle":"","parse-names":false,"suffix":""},{"dropping-particle":"","family":"Gabrielle","given":"Benoit","non-dropping-particle":"","parse-names":false,"suffix":""},{"dropping-particle":"","family":"Beillouin","given":"Damien","non-dropping-particle":"","parse-names":false,"suffix":""},{"dropping-particle":"","family":"Makowski","given":"David","non-dropping-particle":"","parse-names":false,"suffix":""}],"container-title":"Scientific Reports","id":"ITEM-2","issue":"1","issued":{"date-parts":[["2021","12","8"]]},"page":"3344","title":"High probability of yield gain through conservation agriculture in dry regions for major staple crops","type":"article-journal","volume":"11"},"uris":["http://www.mendeley.com/documents/?uuid=32a2fbb0-ada6-3e06-864e-6c980e3ce017"]},{"id":"ITEM-3","itemData":{"DOI":"10.1111/EJSS.12967","ISSN":"1365-2389","abstract":"Understanding differences in the agro-hydrologic performance of Vertisols under conventional tillage (CT) and direct drill (DD) requires a thorough knowledge of the soil hydraulic properties. We measured water retention on 54 undisturbed topsoil (0–0.05 m) samples collected at the CT and DD plots from a long-term experiment. Water retention was significantly larger in DD (p &lt;.05) for absolute pressure heads (|h|) ranging from 63 to 3.2 × 103 cm, and at 1.8 × 104 and 3.3 × 104 cm. A comparison of the equivalent pore-size distributions showed combined effects of tillage in the CT topsoil and compaction as a result of machinery traffic and natural consolidation in the DD topsoil, increasing and decreasing the amount of the largest pores in CT and DD, respectively, in favour of a larger abundance of smaller equivalent pore-sizes in DD than in CT. Significant differences in water retention and abundance of equivalent pore sizes near the dry end of the soil water retention curve (|h| ≈ 4 × 104 cm) appear to be associated with the larger organic matter content in DD. These results were corroborated by field-measured soil water content data (0–0.10 and 0.25–0.35 m), showing a persistently larger soil water content in DD than the spatial average of both tillage systems. Differences in the observed trimodal soil water content probability density functions between CT and DD were related to equivalent pore-sizes for which significantly different water retentions were measured. This work elucidates direct and indirect effects of soil management on water retention and the equivalent pore-size distribution, with important consequences for the soil´s agro-hydrologic performance. Highlights: Water retention, pore-size distribution and field soil water states of a vertisol under conventional tillage and direct drill are compared Direct drill yields larger water retention for 63 &lt; |h| &lt; 3.2 × 103 cm, and at |h| = 1.8 × 104 and 3.3 × 104 cm. Larger water retention near |h| ≈ 4 × 104 cm in direct drill is associated with larger organic matter content Field soil water states are controlled by specific SWRC and pore-size distribution ranges in both management systems.","author":[{"dropping-particle":"","family":"Vanderlinden","given":"Karl","non-dropping-particle":"","parse-names":false,"suffix":""},{"dropping-particle":"","family":"Pachepsky","given":"Yakov","non-dropping-particle":"","parse-names":false,"suffix":""},{"dropping-particle":"","family":"Pedrera-Parrilla","given":"Aura","non-dropping-particle":"","parse-names":false,"suffix":""},{"dropping-particle":"","family":"Martinez","given":"Gonzalo","non-dropping-particle":"","parse-names":false,"suffix":""},{"dropping-particle":"","family":"Espejo-Pérez","given":"Antonio","non-dropping-particle":"","parse-names":false,"suffix":""},{"dropping-particle":"","family":"Perea","given":"Francisco","non-dropping-particle":"","parse-names":false,"suffix":""},{"dropping-particle":"","family":"Giráldez","given":"Juan","non-dropping-particle":"","parse-names":false,"suffix":""}],"container-title":"European Journal of Soil Science","id":"ITEM-3","issue":"2","issued":{"date-parts":[["2021","3","1"]]},"page":"667-678","publisher":"John Wiley &amp; Sons, Ltd","title":"Water retention and field soil water states in a vertisol under Long-Term direct drill and conventional tillage","type":"article-journal","volume":"72"},"uris":["http://www.mendeley.com/documents/?uuid=09a9fd10-7b2d-3c7b-bda4-0b58d2736f50"]}],"mendeley":{"formattedCitation":"(Blanchy et al., 2020; Su et al., 2021; Vanderlinden et al., 2021)","plainTextFormattedCitation":"(Blanchy et al., 2020; Su et al., 2021; Vanderlinden et al., 2021)","previouslyFormattedCitation":"(Blanchy et al., 2020; Su et al., 2021; Vanderlinden et al., 2021)"},"properties":{"noteIndex":0},"schema":"https://github.com/citation-style-language/schema/raw/master/csl-citation.json"}</w:instrText>
      </w:r>
      <w:r w:rsidR="003F4B53" w:rsidRPr="00656C48">
        <w:rPr>
          <w:rFonts w:ascii="Arial" w:eastAsia="Arial" w:hAnsi="Arial" w:cs="Arial"/>
          <w:sz w:val="24"/>
          <w:szCs w:val="24"/>
        </w:rPr>
        <w:fldChar w:fldCharType="separate"/>
      </w:r>
      <w:r w:rsidR="003F4B53" w:rsidRPr="00656C48">
        <w:rPr>
          <w:rFonts w:ascii="Arial" w:eastAsia="Arial" w:hAnsi="Arial" w:cs="Arial"/>
          <w:noProof/>
          <w:sz w:val="24"/>
          <w:szCs w:val="24"/>
        </w:rPr>
        <w:t>(Blanchy et al., 2020; Su et al., 2021; Vanderlinden et al., 2021)</w:t>
      </w:r>
      <w:r w:rsidR="003F4B53" w:rsidRPr="00656C48">
        <w:rPr>
          <w:rFonts w:ascii="Arial" w:eastAsia="Arial" w:hAnsi="Arial" w:cs="Arial"/>
          <w:sz w:val="24"/>
          <w:szCs w:val="24"/>
        </w:rPr>
        <w:fldChar w:fldCharType="end"/>
      </w:r>
      <w:r w:rsidR="003F4B53" w:rsidRPr="00656C48">
        <w:rPr>
          <w:rFonts w:ascii="Arial" w:eastAsia="Arial" w:hAnsi="Arial" w:cs="Arial"/>
          <w:sz w:val="24"/>
          <w:szCs w:val="24"/>
        </w:rPr>
        <w:t>.</w:t>
      </w:r>
    </w:p>
    <w:p w14:paraId="2951CAEC" w14:textId="41029E96" w:rsidR="002C5D45" w:rsidRPr="00656C48" w:rsidRDefault="002C5D45" w:rsidP="00A72BEA">
      <w:pPr>
        <w:spacing w:line="480" w:lineRule="auto"/>
        <w:jc w:val="both"/>
        <w:rPr>
          <w:rFonts w:ascii="Arial" w:eastAsia="Arial" w:hAnsi="Arial" w:cs="Arial"/>
          <w:sz w:val="24"/>
          <w:szCs w:val="24"/>
        </w:rPr>
      </w:pPr>
      <w:r w:rsidRPr="00656C48">
        <w:rPr>
          <w:rFonts w:ascii="Arial" w:eastAsia="Arial" w:hAnsi="Arial" w:cs="Arial"/>
          <w:sz w:val="24"/>
          <w:szCs w:val="24"/>
        </w:rPr>
        <w:t xml:space="preserve">The interconnections between grain yield, tillage management and changes in weather conditions as </w:t>
      </w:r>
      <w:r w:rsidR="008122E5" w:rsidRPr="00656C48">
        <w:rPr>
          <w:rFonts w:ascii="Arial" w:eastAsia="Arial" w:hAnsi="Arial" w:cs="Arial"/>
          <w:sz w:val="24"/>
          <w:szCs w:val="24"/>
        </w:rPr>
        <w:t xml:space="preserve">a </w:t>
      </w:r>
      <w:r w:rsidRPr="00656C48">
        <w:rPr>
          <w:rFonts w:ascii="Arial" w:eastAsia="Arial" w:hAnsi="Arial" w:cs="Arial"/>
          <w:sz w:val="24"/>
          <w:szCs w:val="24"/>
        </w:rPr>
        <w:t xml:space="preserve">result of climate change still </w:t>
      </w:r>
      <w:r w:rsidR="00F91930" w:rsidRPr="00656C48">
        <w:rPr>
          <w:rFonts w:ascii="Arial" w:eastAsia="Arial" w:hAnsi="Arial" w:cs="Arial"/>
          <w:sz w:val="24"/>
          <w:szCs w:val="24"/>
        </w:rPr>
        <w:t>require</w:t>
      </w:r>
      <w:r w:rsidRPr="00656C48">
        <w:rPr>
          <w:rFonts w:ascii="Arial" w:eastAsia="Arial" w:hAnsi="Arial" w:cs="Arial"/>
          <w:sz w:val="24"/>
          <w:szCs w:val="24"/>
        </w:rPr>
        <w:t xml:space="preserve"> further research. Climate change and the increase in extreme weather events will bring more challenges for UK cereal production unless new adaptation practices are implemented</w:t>
      </w:r>
      <w:r w:rsidR="00F225FE" w:rsidRPr="00656C48">
        <w:rPr>
          <w:rFonts w:ascii="Arial" w:eastAsia="Arial" w:hAnsi="Arial" w:cs="Arial"/>
          <w:sz w:val="24"/>
          <w:szCs w:val="24"/>
        </w:rPr>
        <w:t xml:space="preserve"> </w:t>
      </w:r>
      <w:r w:rsidR="00F225FE" w:rsidRPr="00656C48">
        <w:rPr>
          <w:rFonts w:ascii="Arial" w:eastAsia="Arial" w:hAnsi="Arial" w:cs="Arial"/>
          <w:sz w:val="24"/>
          <w:szCs w:val="24"/>
        </w:rPr>
        <w:fldChar w:fldCharType="begin" w:fldLock="1"/>
      </w:r>
      <w:r w:rsidR="002177E8" w:rsidRPr="00656C48">
        <w:rPr>
          <w:rFonts w:ascii="Arial" w:eastAsia="Arial" w:hAnsi="Arial" w:cs="Arial"/>
          <w:sz w:val="24"/>
          <w:szCs w:val="24"/>
        </w:rPr>
        <w:instrText>ADDIN CSL_CITATION {"citationItems":[{"id":"ITEM-1","itemData":{"DOI":"10.1002/jsfa.7767","ISSN":"10970010","abstract":"© 2016 Society of Chemical Industry The UK, like the rest of the world, is confronting the impacts of climate change. Further changes are expected and they will have a profound effect on agriculture. Future crop production will take place against increasing CO2 levels and temperatures, decreasing water availability, and increasing frequency of extreme weather events. This review contributes to research on agricultural practices for climate change, but with a more regional perspective. The present study explores climate change impacts on UK agriculture, particularly food crop production, and how to mitigate and build resilience to climate change by adopting and/or changing soil management practices, including fertilisation and tillage systems, new crop adoption and variety choice. Some mitigation can be adopted in the shorter term, such as changes in crop type and reduction in fertiliser use, but in other cases the options will need greater investment and longer adaptation period. This is the case for new crop variety development and deployment, and possible changes to soil cultivations. Uncertainty of future weather conditions, particularly extreme weather, also affect decision-making for adoption of practices by farmers to ensure more stable and sustainable production. Even when there is real potential for climate change mitigation, it can sometimes be more difficult to accomplish with certainty on-farm. Better future climate projections and long-term investments will be required to create more resilient agricultural systems in the UK in the face of climate change challenges. © 2016 Society of Chemical Industry.","author":[{"dropping-particle":"","family":"Rial-Lovera","given":"K.","non-dropping-particle":"","parse-names":false,"suffix":""},{"dropping-particle":"","family":"Davies","given":"W.P.","non-dropping-particle":"","parse-names":false,"suffix":""},{"dropping-particle":"","family":"Cannon","given":"N.D.","non-dropping-particle":"","parse-names":false,"suffix":""}],"container-title":"Journal of the Science of Food and Agriculture","id":"ITEM-1","issue":"1","issued":{"date-parts":[["2017"]]},"title":"Implications of climate change predictions for UK cropping and prospects for possible mitigation: a review of challenges and potential responses","type":"article-journal","volume":"97"},"uris":["http://www.mendeley.com/documents/?uuid=5d27a98d-f046-3f6e-9252-256af3fb6d09"]},{"id":"ITEM-2","itemData":{"DOI":"10.1016/J.CRM.2021.100313","ISSN":"2212-0963","abstract":"Although the need for agriculture to adapt to climate change is well established, there is relatively little research within a UK context that explores how the risks associated with climate change are perceived at the farm level, nor how farmers are adapting their businesses to improve resilience in the context of climate change. Based on 31 in-depth, qualitative interviews (15 with farmers and 16 with stakeholders including advisors, consultants and industry representatives) this paper begins to address this gap by exploring experiences, attitudes and responses to extreme weather and climate change. The results point to a mixed picture of resilience to climate risks. All interviewees had experienced or witnessed negative impacts from extreme weather events in recent years but concern was expressed that too few farm businesses are taking sufficient action to increase their business resilience to extreme weather and climate change. Many farmers interviewed for this research did not perceive adaptation to be a priority and viewed the risks as either too uncertain and/or too long-term to warrant any significant investment of time or money at present when many are preoccupied with short-term profitability and business survival. We identified a range of issues and barriers that are constraining improved resilience across the industry, including some lack of awareness about the type and cost-effectiveness of potential adaptation options. Nevertheless, we also found evidence of positive actions being taken by many, whether in direct response to climate change/extreme weather or as a result of other drivers such as soil health, policy and legislation, cost reduction, productivity and changing consumer demands. Our findings reveal a number of actions that can help enable adaption at the farm level including improved industry collaboration, farmer-to-farmer learning, and the need for tools and support that take into account the specificities of different farming systems and that can be easily tailored or interpreted to help farmers understand what climate change means for their particular farm and, crucially, what they can do to increase their resilience to both extreme weather and longer term climate risks.","author":[{"dropping-particle":"","family":"Wheeler","given":"Rebecca","non-dropping-particle":"","parse-names":false,"suffix":""},{"dropping-particle":"","family":"Lobley","given":"Matt","non-dropping-particle":"","parse-names":false,"suffix":""}],"container-title":"Climate Risk Management","id":"ITEM-2","issued":{"date-parts":[["2021","1","1"]]},"page":"100313","publisher":"Elsevier","title":"Managing extreme weather and climate change in UK agriculture: Impacts, attitudes and action among farmers and stakeholders","type":"article-journal","volume":"32"},"uris":["http://www.mendeley.com/documents/?uuid=4797ee3b-7d98-3449-b9b1-bcee9ca5d521"]}],"mendeley":{"formattedCitation":"(Rial-Lovera et al., 2017; Wheeler and Lobley, 2021)","plainTextFormattedCitation":"(Rial-Lovera et al., 2017; Wheeler and Lobley, 2021)","previouslyFormattedCitation":"(Rial-Lovera et al., 2017; Wheeler and Lobley, 2021)"},"properties":{"noteIndex":0},"schema":"https://github.com/citation-style-language/schema/raw/master/csl-citation.json"}</w:instrText>
      </w:r>
      <w:r w:rsidR="00F225FE" w:rsidRPr="00656C48">
        <w:rPr>
          <w:rFonts w:ascii="Arial" w:eastAsia="Arial" w:hAnsi="Arial" w:cs="Arial"/>
          <w:sz w:val="24"/>
          <w:szCs w:val="24"/>
        </w:rPr>
        <w:fldChar w:fldCharType="separate"/>
      </w:r>
      <w:r w:rsidR="00F225FE" w:rsidRPr="00656C48">
        <w:rPr>
          <w:rFonts w:ascii="Arial" w:eastAsia="Arial" w:hAnsi="Arial" w:cs="Arial"/>
          <w:noProof/>
          <w:sz w:val="24"/>
          <w:szCs w:val="24"/>
        </w:rPr>
        <w:t>(Rial-Lovera et al., 2017; Wheeler and Lobley, 2021)</w:t>
      </w:r>
      <w:r w:rsidR="00F225FE" w:rsidRPr="00656C48">
        <w:rPr>
          <w:rFonts w:ascii="Arial" w:eastAsia="Arial" w:hAnsi="Arial" w:cs="Arial"/>
          <w:sz w:val="24"/>
          <w:szCs w:val="24"/>
        </w:rPr>
        <w:fldChar w:fldCharType="end"/>
      </w:r>
      <w:r w:rsidRPr="00656C48">
        <w:rPr>
          <w:rFonts w:ascii="Arial" w:eastAsia="Arial" w:hAnsi="Arial" w:cs="Arial"/>
          <w:sz w:val="24"/>
          <w:szCs w:val="24"/>
        </w:rPr>
        <w:t xml:space="preserve">. Long-term field experiments are therefore needed to further understand the potential effects that cultivation practices have on crop yields as a function of changing weather conditions. </w:t>
      </w:r>
    </w:p>
    <w:p w14:paraId="0718B5A4" w14:textId="1C8AC2F3" w:rsidR="002C5D45" w:rsidRPr="00656C48" w:rsidRDefault="008122E5" w:rsidP="00A72BEA">
      <w:pPr>
        <w:spacing w:line="480" w:lineRule="auto"/>
        <w:jc w:val="both"/>
        <w:rPr>
          <w:rFonts w:ascii="Arial" w:eastAsia="Arial" w:hAnsi="Arial" w:cs="Arial"/>
          <w:sz w:val="24"/>
          <w:szCs w:val="24"/>
        </w:rPr>
      </w:pPr>
      <w:r w:rsidRPr="00656C48">
        <w:rPr>
          <w:rFonts w:ascii="Arial" w:eastAsia="Arial" w:hAnsi="Arial" w:cs="Arial"/>
          <w:sz w:val="24"/>
          <w:szCs w:val="24"/>
        </w:rPr>
        <w:t>This study</w:t>
      </w:r>
      <w:r w:rsidR="00F669F7" w:rsidRPr="00656C48">
        <w:rPr>
          <w:rFonts w:ascii="Arial" w:eastAsia="Arial" w:hAnsi="Arial" w:cs="Arial"/>
          <w:sz w:val="24"/>
          <w:szCs w:val="24"/>
        </w:rPr>
        <w:t xml:space="preserve"> </w:t>
      </w:r>
      <w:r w:rsidR="002C5D45" w:rsidRPr="00656C48">
        <w:rPr>
          <w:rFonts w:ascii="Arial" w:eastAsia="Arial" w:hAnsi="Arial" w:cs="Arial"/>
          <w:sz w:val="24"/>
          <w:szCs w:val="24"/>
        </w:rPr>
        <w:t>evaluate</w:t>
      </w:r>
      <w:r w:rsidR="00F669F7" w:rsidRPr="00656C48">
        <w:rPr>
          <w:rFonts w:ascii="Arial" w:eastAsia="Arial" w:hAnsi="Arial" w:cs="Arial"/>
          <w:sz w:val="24"/>
          <w:szCs w:val="24"/>
        </w:rPr>
        <w:t>d</w:t>
      </w:r>
      <w:r w:rsidR="002C5D45" w:rsidRPr="00656C48">
        <w:rPr>
          <w:rFonts w:ascii="Arial" w:eastAsia="Arial" w:hAnsi="Arial" w:cs="Arial"/>
          <w:sz w:val="24"/>
          <w:szCs w:val="24"/>
        </w:rPr>
        <w:t xml:space="preserve"> how weather conditions affect </w:t>
      </w:r>
      <w:r w:rsidR="00157B57" w:rsidRPr="00656C48">
        <w:rPr>
          <w:rFonts w:ascii="Arial" w:eastAsia="Arial" w:hAnsi="Arial" w:cs="Arial"/>
          <w:sz w:val="24"/>
          <w:szCs w:val="24"/>
        </w:rPr>
        <w:t xml:space="preserve">arable </w:t>
      </w:r>
      <w:r w:rsidR="002C5D45" w:rsidRPr="00656C48">
        <w:rPr>
          <w:rFonts w:ascii="Arial" w:eastAsia="Arial" w:hAnsi="Arial" w:cs="Arial"/>
          <w:sz w:val="24"/>
          <w:szCs w:val="24"/>
        </w:rPr>
        <w:t xml:space="preserve">crop yields under contrasting cultivation systems. More specifically, </w:t>
      </w:r>
      <w:r w:rsidR="007013E6">
        <w:rPr>
          <w:rFonts w:ascii="Arial" w:eastAsia="Arial" w:hAnsi="Arial" w:cs="Arial"/>
          <w:sz w:val="24"/>
          <w:szCs w:val="24"/>
        </w:rPr>
        <w:t>it</w:t>
      </w:r>
      <w:r w:rsidR="007013E6" w:rsidRPr="00656C48">
        <w:rPr>
          <w:rFonts w:ascii="Arial" w:eastAsia="Arial" w:hAnsi="Arial" w:cs="Arial"/>
          <w:sz w:val="24"/>
          <w:szCs w:val="24"/>
        </w:rPr>
        <w:t xml:space="preserve"> </w:t>
      </w:r>
      <w:r w:rsidR="002C5D45" w:rsidRPr="00656C48">
        <w:rPr>
          <w:rFonts w:ascii="Arial" w:eastAsia="Arial" w:hAnsi="Arial" w:cs="Arial"/>
          <w:sz w:val="24"/>
          <w:szCs w:val="24"/>
        </w:rPr>
        <w:t>aimed to i) identify the most influential factors in determining inter-annual crop yield variations; ii) determine the comparative response of cultivation systems, plough-based tillage (</w:t>
      </w:r>
      <w:r w:rsidR="005769F8" w:rsidRPr="00656C48">
        <w:rPr>
          <w:rFonts w:ascii="Arial" w:eastAsia="Arial" w:hAnsi="Arial" w:cs="Arial"/>
          <w:sz w:val="24"/>
          <w:szCs w:val="24"/>
        </w:rPr>
        <w:t>P</w:t>
      </w:r>
      <w:r w:rsidR="002C5D45" w:rsidRPr="00656C48">
        <w:rPr>
          <w:rFonts w:ascii="Arial" w:eastAsia="Arial" w:hAnsi="Arial" w:cs="Arial"/>
          <w:sz w:val="24"/>
          <w:szCs w:val="24"/>
        </w:rPr>
        <w:t>), minimum tillage (MT) and no-till (</w:t>
      </w:r>
      <w:r w:rsidR="001E2DF6" w:rsidRPr="00656C48">
        <w:rPr>
          <w:rFonts w:ascii="Arial" w:eastAsia="Arial" w:hAnsi="Arial" w:cs="Arial"/>
          <w:sz w:val="24"/>
          <w:szCs w:val="24"/>
        </w:rPr>
        <w:t>DD</w:t>
      </w:r>
      <w:r w:rsidR="002C5D45" w:rsidRPr="00656C48">
        <w:rPr>
          <w:rFonts w:ascii="Arial" w:eastAsia="Arial" w:hAnsi="Arial" w:cs="Arial"/>
          <w:sz w:val="24"/>
          <w:szCs w:val="24"/>
        </w:rPr>
        <w:t>), over</w:t>
      </w:r>
      <w:r w:rsidR="00D55DFD" w:rsidRPr="00656C48">
        <w:rPr>
          <w:rFonts w:ascii="Arial" w:eastAsia="Arial" w:hAnsi="Arial" w:cs="Arial"/>
          <w:sz w:val="24"/>
          <w:szCs w:val="24"/>
        </w:rPr>
        <w:t xml:space="preserve"> a</w:t>
      </w:r>
      <w:r w:rsidR="002C5D45" w:rsidRPr="00656C48">
        <w:rPr>
          <w:rFonts w:ascii="Arial" w:eastAsia="Arial" w:hAnsi="Arial" w:cs="Arial"/>
          <w:sz w:val="24"/>
          <w:szCs w:val="24"/>
        </w:rPr>
        <w:t xml:space="preserve"> </w:t>
      </w:r>
      <w:r w:rsidR="00D55DFD" w:rsidRPr="00656C48">
        <w:rPr>
          <w:rFonts w:ascii="Arial" w:eastAsia="Arial" w:hAnsi="Arial" w:cs="Arial"/>
          <w:sz w:val="24"/>
          <w:szCs w:val="24"/>
        </w:rPr>
        <w:t>ten-year</w:t>
      </w:r>
      <w:r w:rsidR="002C5D45" w:rsidRPr="00656C48">
        <w:rPr>
          <w:rFonts w:ascii="Arial" w:eastAsia="Arial" w:hAnsi="Arial" w:cs="Arial"/>
          <w:sz w:val="24"/>
          <w:szCs w:val="24"/>
        </w:rPr>
        <w:t xml:space="preserve"> growing period, and iii) explore </w:t>
      </w:r>
      <w:r w:rsidRPr="00656C48">
        <w:rPr>
          <w:rFonts w:ascii="Arial" w:eastAsia="Arial" w:hAnsi="Arial" w:cs="Arial"/>
          <w:sz w:val="24"/>
          <w:szCs w:val="24"/>
        </w:rPr>
        <w:t xml:space="preserve">the </w:t>
      </w:r>
      <w:r w:rsidR="002C5D45" w:rsidRPr="00656C48">
        <w:rPr>
          <w:rFonts w:ascii="Arial" w:eastAsia="Arial" w:hAnsi="Arial" w:cs="Arial"/>
          <w:sz w:val="24"/>
          <w:szCs w:val="24"/>
        </w:rPr>
        <w:t>relationship between local periodic yields under contrasted cultivation systems and precipitation and temperature patterns</w:t>
      </w:r>
      <w:r w:rsidR="00F669F7" w:rsidRPr="00656C48">
        <w:rPr>
          <w:rFonts w:ascii="Arial" w:eastAsia="Arial" w:hAnsi="Arial" w:cs="Arial"/>
          <w:sz w:val="24"/>
          <w:szCs w:val="24"/>
        </w:rPr>
        <w:t xml:space="preserve"> in an arable cropping system in the United Kingdom.</w:t>
      </w:r>
    </w:p>
    <w:p w14:paraId="6955377F" w14:textId="77777777" w:rsidR="00026FA6" w:rsidRPr="00656C48" w:rsidRDefault="00026FA6" w:rsidP="00A72BEA">
      <w:pPr>
        <w:spacing w:after="0" w:line="480" w:lineRule="auto"/>
        <w:jc w:val="lowKashida"/>
        <w:rPr>
          <w:rFonts w:ascii="Arial" w:hAnsi="Arial" w:cs="Arial"/>
          <w:sz w:val="24"/>
          <w:szCs w:val="24"/>
          <w:lang w:eastAsia="en-GB"/>
        </w:rPr>
      </w:pPr>
    </w:p>
    <w:p w14:paraId="78F85CA7" w14:textId="77777777" w:rsidR="002E1095" w:rsidRPr="00656C48" w:rsidRDefault="002E1095" w:rsidP="00A72BEA">
      <w:pPr>
        <w:pStyle w:val="Heading2"/>
        <w:jc w:val="lowKashida"/>
        <w:rPr>
          <w:rFonts w:cs="Arial"/>
          <w:szCs w:val="24"/>
          <w:lang w:eastAsia="en-GB"/>
        </w:rPr>
      </w:pPr>
      <w:r w:rsidRPr="00656C48">
        <w:rPr>
          <w:rFonts w:cs="Arial"/>
          <w:szCs w:val="24"/>
          <w:lang w:eastAsia="en-GB"/>
        </w:rPr>
        <w:t>Materials and methods</w:t>
      </w:r>
    </w:p>
    <w:p w14:paraId="6B077D0F" w14:textId="468DA06D" w:rsidR="00787F29" w:rsidRPr="00656C48" w:rsidRDefault="00787F29" w:rsidP="00A72BEA">
      <w:pPr>
        <w:spacing w:line="480" w:lineRule="auto"/>
        <w:jc w:val="lowKashida"/>
        <w:rPr>
          <w:rFonts w:ascii="Arial" w:hAnsi="Arial" w:cs="Arial"/>
          <w:i/>
          <w:sz w:val="24"/>
          <w:szCs w:val="24"/>
        </w:rPr>
      </w:pPr>
      <w:r w:rsidRPr="00656C48">
        <w:rPr>
          <w:rFonts w:ascii="Arial" w:hAnsi="Arial" w:cs="Arial"/>
          <w:i/>
          <w:sz w:val="24"/>
          <w:szCs w:val="24"/>
        </w:rPr>
        <w:t xml:space="preserve">Experimental </w:t>
      </w:r>
      <w:r w:rsidR="008122E5" w:rsidRPr="00656C48">
        <w:rPr>
          <w:rFonts w:ascii="Arial" w:hAnsi="Arial" w:cs="Arial"/>
          <w:i/>
          <w:sz w:val="24"/>
          <w:szCs w:val="24"/>
        </w:rPr>
        <w:t xml:space="preserve">site </w:t>
      </w:r>
    </w:p>
    <w:p w14:paraId="56447A1A" w14:textId="53AAA159" w:rsidR="00026FA6" w:rsidRPr="00656C48" w:rsidRDefault="008371E7" w:rsidP="004A63B9">
      <w:pPr>
        <w:spacing w:after="0" w:line="480" w:lineRule="auto"/>
        <w:jc w:val="lowKashida"/>
        <w:rPr>
          <w:rFonts w:ascii="Arial" w:hAnsi="Arial" w:cs="Arial"/>
          <w:sz w:val="24"/>
          <w:szCs w:val="24"/>
        </w:rPr>
      </w:pPr>
      <w:r w:rsidRPr="00656C48">
        <w:rPr>
          <w:rFonts w:ascii="Arial" w:hAnsi="Arial" w:cs="Arial"/>
          <w:sz w:val="24"/>
          <w:szCs w:val="24"/>
        </w:rPr>
        <w:t>The</w:t>
      </w:r>
      <w:r w:rsidR="008122E5" w:rsidRPr="00656C48">
        <w:rPr>
          <w:rFonts w:ascii="Arial" w:hAnsi="Arial" w:cs="Arial"/>
          <w:sz w:val="24"/>
          <w:szCs w:val="24"/>
        </w:rPr>
        <w:t xml:space="preserve"> study was </w:t>
      </w:r>
      <w:r w:rsidR="00F91930" w:rsidRPr="00656C48">
        <w:rPr>
          <w:rFonts w:ascii="Arial" w:hAnsi="Arial" w:cs="Arial"/>
          <w:sz w:val="24"/>
          <w:szCs w:val="24"/>
        </w:rPr>
        <w:t>conducted</w:t>
      </w:r>
      <w:r w:rsidR="008122E5" w:rsidRPr="00656C48">
        <w:rPr>
          <w:rFonts w:ascii="Arial" w:hAnsi="Arial" w:cs="Arial"/>
          <w:sz w:val="24"/>
          <w:szCs w:val="24"/>
        </w:rPr>
        <w:t xml:space="preserve"> on a 10-y</w:t>
      </w:r>
      <w:r w:rsidR="00157B57" w:rsidRPr="00656C48">
        <w:rPr>
          <w:rFonts w:ascii="Arial" w:hAnsi="Arial" w:cs="Arial"/>
          <w:sz w:val="24"/>
          <w:szCs w:val="24"/>
        </w:rPr>
        <w:t>ear</w:t>
      </w:r>
      <w:r w:rsidRPr="00656C48">
        <w:rPr>
          <w:rFonts w:ascii="Arial" w:hAnsi="Arial" w:cs="Arial"/>
          <w:sz w:val="24"/>
          <w:szCs w:val="24"/>
        </w:rPr>
        <w:t xml:space="preserve"> field experiment </w:t>
      </w:r>
      <w:r w:rsidR="008122E5" w:rsidRPr="00656C48">
        <w:rPr>
          <w:rFonts w:ascii="Arial" w:hAnsi="Arial" w:cs="Arial"/>
          <w:sz w:val="24"/>
          <w:szCs w:val="24"/>
        </w:rPr>
        <w:t>that began</w:t>
      </w:r>
      <w:r w:rsidRPr="00656C48">
        <w:rPr>
          <w:rFonts w:ascii="Arial" w:hAnsi="Arial" w:cs="Arial"/>
          <w:sz w:val="24"/>
          <w:szCs w:val="24"/>
        </w:rPr>
        <w:t xml:space="preserve"> </w:t>
      </w:r>
      <w:r w:rsidR="008122E5" w:rsidRPr="00656C48">
        <w:rPr>
          <w:rFonts w:ascii="Arial" w:hAnsi="Arial" w:cs="Arial"/>
          <w:sz w:val="24"/>
          <w:szCs w:val="24"/>
        </w:rPr>
        <w:t xml:space="preserve">in October 2010 </w:t>
      </w:r>
      <w:r w:rsidRPr="00656C48">
        <w:rPr>
          <w:rFonts w:ascii="Arial" w:hAnsi="Arial" w:cs="Arial"/>
          <w:sz w:val="24"/>
          <w:szCs w:val="24"/>
        </w:rPr>
        <w:t xml:space="preserve">at the Royal Agricultural University’s Harnhill Manor Farm (51°42′N, 01°59′W; 135 m </w:t>
      </w:r>
      <w:proofErr w:type="spellStart"/>
      <w:r w:rsidRPr="00656C48">
        <w:rPr>
          <w:rFonts w:ascii="Arial" w:hAnsi="Arial" w:cs="Arial"/>
          <w:sz w:val="24"/>
          <w:szCs w:val="24"/>
        </w:rPr>
        <w:t>a.s.l</w:t>
      </w:r>
      <w:proofErr w:type="spellEnd"/>
      <w:r w:rsidRPr="00656C48">
        <w:rPr>
          <w:rFonts w:ascii="Arial" w:hAnsi="Arial" w:cs="Arial"/>
          <w:sz w:val="24"/>
          <w:szCs w:val="24"/>
        </w:rPr>
        <w:t xml:space="preserve">.), Cirencester, UK. The soil </w:t>
      </w:r>
      <w:r w:rsidR="00D269C1" w:rsidRPr="00656C48">
        <w:rPr>
          <w:rFonts w:ascii="Arial" w:hAnsi="Arial" w:cs="Arial"/>
          <w:sz w:val="24"/>
          <w:szCs w:val="24"/>
        </w:rPr>
        <w:t>is</w:t>
      </w:r>
      <w:r w:rsidR="00107789" w:rsidRPr="00656C48">
        <w:rPr>
          <w:rFonts w:ascii="Arial" w:hAnsi="Arial" w:cs="Arial"/>
          <w:sz w:val="24"/>
          <w:szCs w:val="24"/>
        </w:rPr>
        <w:t xml:space="preserve"> </w:t>
      </w:r>
      <w:r w:rsidRPr="00656C48">
        <w:rPr>
          <w:rFonts w:ascii="Arial" w:hAnsi="Arial" w:cs="Arial"/>
          <w:sz w:val="24"/>
          <w:szCs w:val="24"/>
        </w:rPr>
        <w:t>Evesham soil series (SSEW 1983) with a clay texture (pH 6.9 and 4.7% organic matter).</w:t>
      </w:r>
      <w:r w:rsidR="00EB77F9" w:rsidRPr="00656C48">
        <w:rPr>
          <w:rFonts w:ascii="Arial" w:hAnsi="Arial" w:cs="Arial"/>
          <w:sz w:val="24"/>
          <w:szCs w:val="24"/>
        </w:rPr>
        <w:t xml:space="preserve"> </w:t>
      </w:r>
      <w:bookmarkStart w:id="0" w:name="_Hlk152093933"/>
      <w:r w:rsidR="00C93C78" w:rsidRPr="00656C48">
        <w:rPr>
          <w:rFonts w:ascii="Arial" w:hAnsi="Arial" w:cs="Arial"/>
          <w:sz w:val="24"/>
          <w:szCs w:val="24"/>
        </w:rPr>
        <w:t>During the experimental period 2010</w:t>
      </w:r>
      <w:r w:rsidR="00157B57" w:rsidRPr="00656C48">
        <w:rPr>
          <w:rFonts w:ascii="Arial" w:hAnsi="Arial" w:cs="Arial"/>
          <w:sz w:val="24"/>
          <w:szCs w:val="24"/>
        </w:rPr>
        <w:t>-</w:t>
      </w:r>
      <w:r w:rsidR="00C93C78" w:rsidRPr="00656C48">
        <w:rPr>
          <w:rFonts w:ascii="Arial" w:hAnsi="Arial" w:cs="Arial"/>
          <w:sz w:val="24"/>
          <w:szCs w:val="24"/>
        </w:rPr>
        <w:t>20</w:t>
      </w:r>
      <w:r w:rsidR="001C09FB" w:rsidRPr="00656C48">
        <w:rPr>
          <w:rFonts w:ascii="Arial" w:hAnsi="Arial" w:cs="Arial"/>
          <w:sz w:val="24"/>
          <w:szCs w:val="24"/>
        </w:rPr>
        <w:t>20</w:t>
      </w:r>
      <w:r w:rsidR="00C93C78" w:rsidRPr="00656C48">
        <w:rPr>
          <w:rFonts w:ascii="Arial" w:hAnsi="Arial" w:cs="Arial"/>
          <w:sz w:val="24"/>
          <w:szCs w:val="24"/>
        </w:rPr>
        <w:t xml:space="preserve">, </w:t>
      </w:r>
      <w:r w:rsidR="00B13E5A" w:rsidRPr="00656C48">
        <w:rPr>
          <w:rFonts w:ascii="Arial" w:hAnsi="Arial" w:cs="Arial"/>
          <w:sz w:val="24"/>
          <w:szCs w:val="24"/>
        </w:rPr>
        <w:lastRenderedPageBreak/>
        <w:t xml:space="preserve">the </w:t>
      </w:r>
      <w:r w:rsidR="00C93C78" w:rsidRPr="00656C48">
        <w:rPr>
          <w:rFonts w:ascii="Arial" w:hAnsi="Arial" w:cs="Arial"/>
          <w:sz w:val="24"/>
          <w:szCs w:val="24"/>
        </w:rPr>
        <w:t xml:space="preserve">mean annual temperature and </w:t>
      </w:r>
      <w:r w:rsidR="00157B57" w:rsidRPr="00656C48">
        <w:rPr>
          <w:rFonts w:ascii="Arial" w:hAnsi="Arial" w:cs="Arial"/>
          <w:sz w:val="24"/>
          <w:szCs w:val="24"/>
        </w:rPr>
        <w:t>total</w:t>
      </w:r>
      <w:r w:rsidR="00C93C78" w:rsidRPr="00656C48">
        <w:rPr>
          <w:rFonts w:ascii="Arial" w:hAnsi="Arial" w:cs="Arial"/>
          <w:sz w:val="24"/>
          <w:szCs w:val="24"/>
        </w:rPr>
        <w:t xml:space="preserve"> annual rainfall were 10.4</w:t>
      </w:r>
      <w:r w:rsidR="00332B83" w:rsidRPr="00656C48">
        <w:rPr>
          <w:rFonts w:ascii="Arial" w:hAnsi="Arial" w:cs="Arial"/>
          <w:sz w:val="24"/>
          <w:szCs w:val="24"/>
          <w:vertAlign w:val="superscript"/>
        </w:rPr>
        <w:t>°</w:t>
      </w:r>
      <w:r w:rsidR="00C93C78" w:rsidRPr="00656C48">
        <w:rPr>
          <w:rFonts w:ascii="Arial" w:hAnsi="Arial" w:cs="Arial"/>
          <w:sz w:val="24"/>
          <w:szCs w:val="24"/>
        </w:rPr>
        <w:t>C and 82</w:t>
      </w:r>
      <w:r w:rsidR="00355972" w:rsidRPr="00656C48">
        <w:rPr>
          <w:rFonts w:ascii="Arial" w:hAnsi="Arial" w:cs="Arial"/>
          <w:sz w:val="24"/>
          <w:szCs w:val="24"/>
        </w:rPr>
        <w:t>9</w:t>
      </w:r>
      <w:r w:rsidR="00C93C78" w:rsidRPr="00656C48">
        <w:rPr>
          <w:rFonts w:ascii="Arial" w:hAnsi="Arial" w:cs="Arial"/>
          <w:sz w:val="24"/>
          <w:szCs w:val="24"/>
        </w:rPr>
        <w:t>.</w:t>
      </w:r>
      <w:r w:rsidR="00355972" w:rsidRPr="00656C48">
        <w:rPr>
          <w:rFonts w:ascii="Arial" w:hAnsi="Arial" w:cs="Arial"/>
          <w:sz w:val="24"/>
          <w:szCs w:val="24"/>
        </w:rPr>
        <w:t>7</w:t>
      </w:r>
      <w:r w:rsidR="006C356F" w:rsidRPr="00656C48">
        <w:rPr>
          <w:rFonts w:ascii="Arial" w:hAnsi="Arial" w:cs="Arial"/>
          <w:sz w:val="24"/>
          <w:szCs w:val="24"/>
        </w:rPr>
        <w:t xml:space="preserve"> </w:t>
      </w:r>
      <w:r w:rsidR="00C93C78" w:rsidRPr="00656C48">
        <w:rPr>
          <w:rFonts w:ascii="Arial" w:hAnsi="Arial" w:cs="Arial"/>
          <w:sz w:val="24"/>
          <w:szCs w:val="24"/>
        </w:rPr>
        <w:t>mm, respectively (Figure 1).</w:t>
      </w:r>
      <w:bookmarkEnd w:id="0"/>
    </w:p>
    <w:p w14:paraId="7A4C0C02" w14:textId="77777777" w:rsidR="00495C7D" w:rsidRPr="00656C48" w:rsidRDefault="00495C7D" w:rsidP="004A63B9">
      <w:pPr>
        <w:spacing w:after="0" w:line="480" w:lineRule="auto"/>
        <w:jc w:val="lowKashida"/>
        <w:rPr>
          <w:rFonts w:ascii="Arial" w:hAnsi="Arial" w:cs="Arial"/>
          <w:sz w:val="24"/>
          <w:szCs w:val="24"/>
        </w:rPr>
      </w:pPr>
    </w:p>
    <w:p w14:paraId="0B06597D" w14:textId="6C90EABC" w:rsidR="00495C7D" w:rsidRPr="00C07EBF" w:rsidRDefault="00495C7D" w:rsidP="00EA0DB7">
      <w:pPr>
        <w:pStyle w:val="Caption"/>
        <w:keepNext/>
        <w:spacing w:after="0"/>
        <w:jc w:val="lowKashida"/>
        <w:rPr>
          <w:rFonts w:ascii="Arial" w:hAnsi="Arial" w:cs="Arial"/>
          <w:color w:val="auto"/>
          <w:sz w:val="24"/>
          <w:szCs w:val="24"/>
        </w:rPr>
      </w:pPr>
      <w:bookmarkStart w:id="1" w:name="_Hlk152093888"/>
      <w:r w:rsidRPr="00C07EBF">
        <w:rPr>
          <w:rFonts w:ascii="Arial" w:hAnsi="Arial" w:cs="Arial"/>
          <w:color w:val="auto"/>
          <w:sz w:val="24"/>
          <w:szCs w:val="24"/>
        </w:rPr>
        <w:t xml:space="preserve">Figure </w:t>
      </w:r>
      <w:r w:rsidRPr="00EA0DB7">
        <w:rPr>
          <w:rFonts w:ascii="Arial" w:hAnsi="Arial" w:cs="Arial"/>
          <w:color w:val="auto"/>
          <w:sz w:val="24"/>
          <w:szCs w:val="24"/>
        </w:rPr>
        <w:fldChar w:fldCharType="begin"/>
      </w:r>
      <w:r w:rsidRPr="00C07EBF">
        <w:rPr>
          <w:rFonts w:ascii="Arial" w:hAnsi="Arial" w:cs="Arial"/>
          <w:color w:val="auto"/>
          <w:sz w:val="24"/>
          <w:szCs w:val="24"/>
        </w:rPr>
        <w:instrText xml:space="preserve"> SEQ Figure \* ARABIC </w:instrText>
      </w:r>
      <w:r w:rsidRPr="00EA0DB7">
        <w:rPr>
          <w:rFonts w:ascii="Arial" w:hAnsi="Arial" w:cs="Arial"/>
          <w:color w:val="auto"/>
          <w:sz w:val="24"/>
          <w:szCs w:val="24"/>
        </w:rPr>
        <w:fldChar w:fldCharType="separate"/>
      </w:r>
      <w:r w:rsidR="00F37E75" w:rsidRPr="00C07EBF">
        <w:rPr>
          <w:rFonts w:ascii="Arial" w:hAnsi="Arial" w:cs="Arial"/>
          <w:noProof/>
          <w:color w:val="auto"/>
          <w:sz w:val="24"/>
          <w:szCs w:val="24"/>
        </w:rPr>
        <w:t>1</w:t>
      </w:r>
      <w:r w:rsidRPr="00EA0DB7">
        <w:rPr>
          <w:rFonts w:ascii="Arial" w:hAnsi="Arial" w:cs="Arial"/>
          <w:color w:val="auto"/>
          <w:sz w:val="24"/>
          <w:szCs w:val="24"/>
        </w:rPr>
        <w:fldChar w:fldCharType="end"/>
      </w:r>
      <w:r w:rsidRPr="00C07EBF">
        <w:rPr>
          <w:rFonts w:ascii="Arial" w:hAnsi="Arial" w:cs="Arial"/>
          <w:color w:val="auto"/>
          <w:sz w:val="24"/>
          <w:szCs w:val="24"/>
        </w:rPr>
        <w:t>. Total annual rainfall (mm) (bars) and mean annual temperature (°C) (line) during the experimental years 2010-2020</w:t>
      </w:r>
    </w:p>
    <w:p w14:paraId="59C1CA1E" w14:textId="3E298B5B" w:rsidR="000C23C6" w:rsidRPr="00656C48" w:rsidRDefault="002211F8" w:rsidP="004A63B9">
      <w:pPr>
        <w:spacing w:after="0" w:line="480" w:lineRule="auto"/>
        <w:jc w:val="lowKashida"/>
        <w:rPr>
          <w:rFonts w:ascii="Arial" w:hAnsi="Arial" w:cs="Arial"/>
          <w:sz w:val="24"/>
          <w:szCs w:val="24"/>
        </w:rPr>
      </w:pPr>
      <w:r>
        <w:rPr>
          <w:noProof/>
        </w:rPr>
        <w:drawing>
          <wp:inline distT="0" distB="0" distL="0" distR="0" wp14:anchorId="5AD3F42E" wp14:editId="685631CC">
            <wp:extent cx="5731510" cy="3483610"/>
            <wp:effectExtent l="0" t="0" r="2540" b="2540"/>
            <wp:docPr id="2" name="Chart 2">
              <a:extLst xmlns:a="http://schemas.openxmlformats.org/drawingml/2006/main">
                <a:ext uri="{FF2B5EF4-FFF2-40B4-BE49-F238E27FC236}">
                  <a16:creationId xmlns:a16="http://schemas.microsoft.com/office/drawing/2014/main" id="{E7E40886-EA71-44B9-B891-C1D2428D86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190578" w14:textId="77777777" w:rsidR="00C07EBF" w:rsidRDefault="00C07EBF" w:rsidP="00A72BEA">
      <w:pPr>
        <w:spacing w:line="480" w:lineRule="auto"/>
        <w:rPr>
          <w:rFonts w:ascii="Arial" w:hAnsi="Arial" w:cs="Arial"/>
          <w:i/>
          <w:sz w:val="24"/>
          <w:szCs w:val="24"/>
        </w:rPr>
      </w:pPr>
      <w:bookmarkStart w:id="2" w:name="_Hlk152094341"/>
      <w:bookmarkEnd w:id="1"/>
    </w:p>
    <w:p w14:paraId="4B835DA9" w14:textId="0730D99D" w:rsidR="008122E5" w:rsidRPr="00656C48" w:rsidRDefault="008122E5" w:rsidP="00A72BEA">
      <w:pPr>
        <w:spacing w:line="480" w:lineRule="auto"/>
        <w:rPr>
          <w:rFonts w:ascii="Arial" w:hAnsi="Arial" w:cs="Arial"/>
          <w:i/>
          <w:sz w:val="24"/>
          <w:szCs w:val="24"/>
        </w:rPr>
      </w:pPr>
      <w:r w:rsidRPr="00656C48">
        <w:rPr>
          <w:rFonts w:ascii="Arial" w:hAnsi="Arial" w:cs="Arial"/>
          <w:i/>
          <w:sz w:val="24"/>
          <w:szCs w:val="24"/>
        </w:rPr>
        <w:t>Experimental design</w:t>
      </w:r>
    </w:p>
    <w:p w14:paraId="73DBF2EC" w14:textId="13B1E4DC" w:rsidR="006C356F" w:rsidRDefault="00787F29" w:rsidP="004A63B9">
      <w:pPr>
        <w:spacing w:after="0" w:line="480" w:lineRule="auto"/>
        <w:jc w:val="both"/>
        <w:rPr>
          <w:rFonts w:ascii="Arial" w:hAnsi="Arial" w:cs="Arial"/>
          <w:sz w:val="24"/>
          <w:szCs w:val="24"/>
        </w:rPr>
      </w:pPr>
      <w:r w:rsidRPr="00656C48">
        <w:rPr>
          <w:rFonts w:ascii="Arial" w:hAnsi="Arial" w:cs="Arial"/>
          <w:sz w:val="24"/>
          <w:szCs w:val="24"/>
        </w:rPr>
        <w:t xml:space="preserve">The experiment followed a complete </w:t>
      </w:r>
      <w:r w:rsidR="004D412F" w:rsidRPr="00656C48">
        <w:rPr>
          <w:rFonts w:ascii="Arial" w:hAnsi="Arial" w:cs="Arial"/>
          <w:sz w:val="24"/>
          <w:szCs w:val="24"/>
        </w:rPr>
        <w:t xml:space="preserve">randomised </w:t>
      </w:r>
      <w:r w:rsidRPr="00656C48">
        <w:rPr>
          <w:rFonts w:ascii="Arial" w:hAnsi="Arial" w:cs="Arial"/>
          <w:sz w:val="24"/>
          <w:szCs w:val="24"/>
        </w:rPr>
        <w:t xml:space="preserve">block design with three </w:t>
      </w:r>
      <w:r w:rsidR="004D412F" w:rsidRPr="00656C48">
        <w:rPr>
          <w:rFonts w:ascii="Arial" w:hAnsi="Arial" w:cs="Arial"/>
          <w:sz w:val="24"/>
          <w:szCs w:val="24"/>
        </w:rPr>
        <w:t xml:space="preserve">cultivation </w:t>
      </w:r>
      <w:r w:rsidRPr="00656C48">
        <w:rPr>
          <w:rFonts w:ascii="Arial" w:hAnsi="Arial" w:cs="Arial"/>
          <w:sz w:val="24"/>
          <w:szCs w:val="24"/>
        </w:rPr>
        <w:t>treatment</w:t>
      </w:r>
      <w:r w:rsidR="00675592" w:rsidRPr="00656C48">
        <w:rPr>
          <w:rFonts w:ascii="Arial" w:hAnsi="Arial" w:cs="Arial"/>
          <w:sz w:val="24"/>
          <w:szCs w:val="24"/>
        </w:rPr>
        <w:t>s replicated in six blocks (90 x 100</w:t>
      </w:r>
      <w:r w:rsidR="008122E5" w:rsidRPr="00656C48">
        <w:rPr>
          <w:rFonts w:ascii="Arial" w:hAnsi="Arial" w:cs="Arial"/>
          <w:sz w:val="24"/>
          <w:szCs w:val="24"/>
        </w:rPr>
        <w:t xml:space="preserve"> </w:t>
      </w:r>
      <w:r w:rsidR="00675592" w:rsidRPr="00656C48">
        <w:rPr>
          <w:rFonts w:ascii="Arial" w:hAnsi="Arial" w:cs="Arial"/>
          <w:sz w:val="24"/>
          <w:szCs w:val="24"/>
        </w:rPr>
        <w:t>m</w:t>
      </w:r>
      <w:r w:rsidR="00675592" w:rsidRPr="00656C48">
        <w:rPr>
          <w:rFonts w:ascii="Arial" w:hAnsi="Arial" w:cs="Arial"/>
          <w:sz w:val="24"/>
          <w:szCs w:val="24"/>
          <w:vertAlign w:val="superscript"/>
        </w:rPr>
        <w:t>2</w:t>
      </w:r>
      <w:r w:rsidR="00675592" w:rsidRPr="00656C48">
        <w:rPr>
          <w:rFonts w:ascii="Arial" w:hAnsi="Arial" w:cs="Arial"/>
          <w:sz w:val="24"/>
          <w:szCs w:val="24"/>
        </w:rPr>
        <w:t>)</w:t>
      </w:r>
      <w:r w:rsidR="0096737E" w:rsidRPr="00656C48">
        <w:rPr>
          <w:rFonts w:ascii="Arial" w:hAnsi="Arial" w:cs="Arial"/>
          <w:sz w:val="24"/>
          <w:szCs w:val="24"/>
        </w:rPr>
        <w:t>,</w:t>
      </w:r>
      <w:r w:rsidR="00675592" w:rsidRPr="00656C48">
        <w:rPr>
          <w:rFonts w:ascii="Arial" w:hAnsi="Arial" w:cs="Arial"/>
          <w:sz w:val="24"/>
          <w:szCs w:val="24"/>
        </w:rPr>
        <w:t xml:space="preserve"> conventional plough-based tillage (</w:t>
      </w:r>
      <w:r w:rsidR="005769F8" w:rsidRPr="00656C48">
        <w:rPr>
          <w:rFonts w:ascii="Arial" w:hAnsi="Arial" w:cs="Arial"/>
          <w:sz w:val="24"/>
          <w:szCs w:val="24"/>
        </w:rPr>
        <w:t>P</w:t>
      </w:r>
      <w:r w:rsidR="00675592" w:rsidRPr="00656C48">
        <w:rPr>
          <w:rFonts w:ascii="Arial" w:hAnsi="Arial" w:cs="Arial"/>
          <w:sz w:val="24"/>
          <w:szCs w:val="24"/>
        </w:rPr>
        <w:t xml:space="preserve">), </w:t>
      </w:r>
      <w:r w:rsidR="002C5D45" w:rsidRPr="00656C48">
        <w:rPr>
          <w:rFonts w:ascii="Arial" w:hAnsi="Arial" w:cs="Arial"/>
          <w:sz w:val="24"/>
          <w:szCs w:val="24"/>
        </w:rPr>
        <w:t>minim</w:t>
      </w:r>
      <w:r w:rsidR="007B26AD" w:rsidRPr="00656C48">
        <w:rPr>
          <w:rFonts w:ascii="Arial" w:hAnsi="Arial" w:cs="Arial"/>
          <w:sz w:val="24"/>
          <w:szCs w:val="24"/>
        </w:rPr>
        <w:t>um</w:t>
      </w:r>
      <w:r w:rsidR="002C5D45" w:rsidRPr="00656C48">
        <w:rPr>
          <w:rFonts w:ascii="Arial" w:hAnsi="Arial" w:cs="Arial"/>
          <w:sz w:val="24"/>
          <w:szCs w:val="24"/>
        </w:rPr>
        <w:t xml:space="preserve"> tillage </w:t>
      </w:r>
      <w:r w:rsidR="00675592" w:rsidRPr="00656C48">
        <w:rPr>
          <w:rFonts w:ascii="Arial" w:hAnsi="Arial" w:cs="Arial"/>
          <w:sz w:val="24"/>
          <w:szCs w:val="24"/>
        </w:rPr>
        <w:t>(</w:t>
      </w:r>
      <w:r w:rsidR="002C5D45" w:rsidRPr="00656C48">
        <w:rPr>
          <w:rFonts w:ascii="Arial" w:hAnsi="Arial" w:cs="Arial"/>
          <w:sz w:val="24"/>
          <w:szCs w:val="24"/>
        </w:rPr>
        <w:t>MT</w:t>
      </w:r>
      <w:r w:rsidR="00675592" w:rsidRPr="00656C48">
        <w:rPr>
          <w:rFonts w:ascii="Arial" w:hAnsi="Arial" w:cs="Arial"/>
          <w:sz w:val="24"/>
          <w:szCs w:val="24"/>
        </w:rPr>
        <w:t xml:space="preserve">) and </w:t>
      </w:r>
      <w:r w:rsidR="002C5D45" w:rsidRPr="00656C48">
        <w:rPr>
          <w:rFonts w:ascii="Arial" w:hAnsi="Arial" w:cs="Arial"/>
          <w:sz w:val="24"/>
          <w:szCs w:val="24"/>
        </w:rPr>
        <w:t>no-till</w:t>
      </w:r>
      <w:r w:rsidR="004D48E5" w:rsidRPr="00656C48">
        <w:rPr>
          <w:rFonts w:ascii="Arial" w:hAnsi="Arial" w:cs="Arial"/>
          <w:sz w:val="24"/>
          <w:szCs w:val="24"/>
        </w:rPr>
        <w:t xml:space="preserve"> </w:t>
      </w:r>
      <w:r w:rsidR="00675592" w:rsidRPr="00656C48">
        <w:rPr>
          <w:rFonts w:ascii="Arial" w:hAnsi="Arial" w:cs="Arial"/>
          <w:sz w:val="24"/>
          <w:szCs w:val="24"/>
        </w:rPr>
        <w:t>(</w:t>
      </w:r>
      <w:r w:rsidR="001E2DF6" w:rsidRPr="00656C48">
        <w:rPr>
          <w:rFonts w:ascii="Arial" w:hAnsi="Arial" w:cs="Arial"/>
          <w:sz w:val="24"/>
          <w:szCs w:val="24"/>
        </w:rPr>
        <w:t>DD</w:t>
      </w:r>
      <w:r w:rsidR="00D61152" w:rsidRPr="00656C48">
        <w:rPr>
          <w:rFonts w:ascii="Arial" w:hAnsi="Arial" w:cs="Arial"/>
          <w:sz w:val="24"/>
          <w:szCs w:val="24"/>
        </w:rPr>
        <w:t>)</w:t>
      </w:r>
      <w:r w:rsidR="00BE240B" w:rsidRPr="00656C48">
        <w:rPr>
          <w:rFonts w:ascii="Arial" w:hAnsi="Arial" w:cs="Arial"/>
          <w:sz w:val="24"/>
          <w:szCs w:val="24"/>
        </w:rPr>
        <w:t xml:space="preserve">. </w:t>
      </w:r>
      <w:r w:rsidR="008371E7" w:rsidRPr="00656C48">
        <w:rPr>
          <w:rFonts w:ascii="Arial" w:hAnsi="Arial" w:cs="Arial"/>
          <w:sz w:val="24"/>
          <w:szCs w:val="24"/>
        </w:rPr>
        <w:t xml:space="preserve">Each </w:t>
      </w:r>
      <w:r w:rsidR="00EB77F9" w:rsidRPr="00656C48">
        <w:rPr>
          <w:rFonts w:ascii="Arial" w:hAnsi="Arial" w:cs="Arial"/>
          <w:sz w:val="24"/>
          <w:szCs w:val="24"/>
        </w:rPr>
        <w:t>plot</w:t>
      </w:r>
      <w:r w:rsidR="008371E7" w:rsidRPr="00656C48">
        <w:rPr>
          <w:rFonts w:ascii="Arial" w:hAnsi="Arial" w:cs="Arial"/>
          <w:sz w:val="24"/>
          <w:szCs w:val="24"/>
        </w:rPr>
        <w:t xml:space="preserve"> </w:t>
      </w:r>
      <w:r w:rsidR="00EB77F9" w:rsidRPr="00656C48">
        <w:rPr>
          <w:rFonts w:ascii="Arial" w:hAnsi="Arial" w:cs="Arial"/>
          <w:sz w:val="24"/>
          <w:szCs w:val="24"/>
        </w:rPr>
        <w:t xml:space="preserve">had a size of (33.3 m x 100 m). </w:t>
      </w:r>
      <w:r w:rsidR="00F51DF8" w:rsidRPr="00656C48">
        <w:rPr>
          <w:rFonts w:ascii="Arial" w:hAnsi="Arial" w:cs="Arial"/>
          <w:sz w:val="24"/>
          <w:szCs w:val="24"/>
        </w:rPr>
        <w:t>Cultivation systems specifications are shown in Table 1.</w:t>
      </w:r>
    </w:p>
    <w:p w14:paraId="2AA58FCF" w14:textId="77BA7132" w:rsidR="00DE7C56" w:rsidRDefault="00DE7C56" w:rsidP="004A63B9">
      <w:pPr>
        <w:spacing w:after="0" w:line="480" w:lineRule="auto"/>
        <w:jc w:val="both"/>
        <w:rPr>
          <w:rFonts w:ascii="Arial" w:hAnsi="Arial" w:cs="Arial"/>
          <w:sz w:val="24"/>
          <w:szCs w:val="24"/>
        </w:rPr>
      </w:pPr>
    </w:p>
    <w:p w14:paraId="469580A7" w14:textId="77777777" w:rsidR="00C07EBF" w:rsidRDefault="00C07EBF" w:rsidP="004A63B9">
      <w:pPr>
        <w:spacing w:after="0" w:line="480" w:lineRule="auto"/>
        <w:jc w:val="both"/>
        <w:rPr>
          <w:rFonts w:ascii="Arial" w:hAnsi="Arial" w:cs="Arial"/>
          <w:sz w:val="24"/>
          <w:szCs w:val="24"/>
        </w:rPr>
      </w:pPr>
    </w:p>
    <w:p w14:paraId="2D7C0599" w14:textId="71520A68" w:rsidR="00DE7C56" w:rsidRDefault="00DE7C56" w:rsidP="004A63B9">
      <w:pPr>
        <w:spacing w:after="0" w:line="480" w:lineRule="auto"/>
        <w:jc w:val="both"/>
        <w:rPr>
          <w:rFonts w:ascii="Arial" w:hAnsi="Arial" w:cs="Arial"/>
          <w:sz w:val="24"/>
          <w:szCs w:val="24"/>
        </w:rPr>
      </w:pPr>
    </w:p>
    <w:p w14:paraId="73661A89" w14:textId="65C3ED5C" w:rsidR="00DE7C56" w:rsidRDefault="00DE7C56" w:rsidP="004A63B9">
      <w:pPr>
        <w:spacing w:after="0" w:line="480" w:lineRule="auto"/>
        <w:jc w:val="both"/>
        <w:rPr>
          <w:rFonts w:ascii="Arial" w:hAnsi="Arial" w:cs="Arial"/>
          <w:sz w:val="24"/>
          <w:szCs w:val="24"/>
        </w:rPr>
      </w:pPr>
    </w:p>
    <w:p w14:paraId="2875DC68" w14:textId="1AE6C9D5" w:rsidR="00DE7C56" w:rsidRDefault="00DE7C56" w:rsidP="004A63B9">
      <w:pPr>
        <w:spacing w:after="0" w:line="480" w:lineRule="auto"/>
        <w:jc w:val="both"/>
        <w:rPr>
          <w:rFonts w:ascii="Arial" w:hAnsi="Arial" w:cs="Arial"/>
          <w:sz w:val="24"/>
          <w:szCs w:val="24"/>
        </w:rPr>
      </w:pPr>
    </w:p>
    <w:p w14:paraId="22D9B158" w14:textId="18A02CC4" w:rsidR="00DE7C56" w:rsidRDefault="00DE7C56" w:rsidP="004A63B9">
      <w:pPr>
        <w:spacing w:after="0" w:line="480" w:lineRule="auto"/>
        <w:jc w:val="both"/>
        <w:rPr>
          <w:rFonts w:ascii="Arial" w:hAnsi="Arial" w:cs="Arial"/>
          <w:sz w:val="24"/>
          <w:szCs w:val="24"/>
        </w:rPr>
      </w:pPr>
    </w:p>
    <w:p w14:paraId="53E2242F" w14:textId="5682D9B8" w:rsidR="00DE7C56" w:rsidRDefault="00DE7C56" w:rsidP="004A63B9">
      <w:pPr>
        <w:spacing w:after="0" w:line="480" w:lineRule="auto"/>
        <w:jc w:val="both"/>
        <w:rPr>
          <w:rFonts w:ascii="Arial" w:hAnsi="Arial" w:cs="Arial"/>
          <w:sz w:val="24"/>
          <w:szCs w:val="24"/>
        </w:rPr>
      </w:pPr>
    </w:p>
    <w:bookmarkEnd w:id="2"/>
    <w:p w14:paraId="21545905" w14:textId="0736330B" w:rsidR="00DF1395" w:rsidRPr="00656C48" w:rsidRDefault="00DF1395" w:rsidP="00DF1395">
      <w:pPr>
        <w:spacing w:line="480" w:lineRule="auto"/>
        <w:jc w:val="lowKashida"/>
        <w:rPr>
          <w:rFonts w:ascii="Arial" w:hAnsi="Arial" w:cs="Arial"/>
          <w:sz w:val="24"/>
          <w:szCs w:val="24"/>
        </w:rPr>
      </w:pPr>
      <w:r w:rsidRPr="00656C48">
        <w:rPr>
          <w:rFonts w:ascii="Arial" w:hAnsi="Arial" w:cs="Arial"/>
          <w:i/>
          <w:iCs/>
          <w:sz w:val="24"/>
          <w:szCs w:val="24"/>
        </w:rPr>
        <w:t xml:space="preserve">Table </w:t>
      </w:r>
      <w:r w:rsidRPr="00656C48">
        <w:rPr>
          <w:rFonts w:ascii="Arial" w:hAnsi="Arial" w:cs="Arial"/>
          <w:i/>
          <w:iCs/>
          <w:sz w:val="24"/>
          <w:szCs w:val="24"/>
        </w:rPr>
        <w:fldChar w:fldCharType="begin"/>
      </w:r>
      <w:r w:rsidRPr="00656C48">
        <w:rPr>
          <w:rFonts w:ascii="Arial" w:hAnsi="Arial" w:cs="Arial"/>
          <w:i/>
          <w:iCs/>
          <w:sz w:val="24"/>
          <w:szCs w:val="24"/>
        </w:rPr>
        <w:instrText xml:space="preserve"> SEQ Table \* ARABIC </w:instrText>
      </w:r>
      <w:r w:rsidRPr="00656C48">
        <w:rPr>
          <w:rFonts w:ascii="Arial" w:hAnsi="Arial" w:cs="Arial"/>
          <w:i/>
          <w:iCs/>
          <w:sz w:val="24"/>
          <w:szCs w:val="24"/>
        </w:rPr>
        <w:fldChar w:fldCharType="separate"/>
      </w:r>
      <w:r w:rsidR="00F37E75" w:rsidRPr="00656C48">
        <w:rPr>
          <w:rFonts w:ascii="Arial" w:hAnsi="Arial" w:cs="Arial"/>
          <w:i/>
          <w:iCs/>
          <w:noProof/>
          <w:sz w:val="24"/>
          <w:szCs w:val="24"/>
        </w:rPr>
        <w:t>1</w:t>
      </w:r>
      <w:r w:rsidRPr="00656C48">
        <w:rPr>
          <w:rFonts w:ascii="Arial" w:hAnsi="Arial" w:cs="Arial"/>
          <w:i/>
          <w:iCs/>
          <w:sz w:val="24"/>
          <w:szCs w:val="24"/>
        </w:rPr>
        <w:fldChar w:fldCharType="end"/>
      </w:r>
      <w:r w:rsidRPr="00656C48">
        <w:rPr>
          <w:rFonts w:ascii="Arial" w:hAnsi="Arial" w:cs="Arial"/>
          <w:i/>
          <w:iCs/>
          <w:sz w:val="24"/>
          <w:szCs w:val="24"/>
        </w:rPr>
        <w:t>. Cultivation treatments specifications</w:t>
      </w:r>
    </w:p>
    <w:tbl>
      <w:tblPr>
        <w:tblW w:w="9000" w:type="dxa"/>
        <w:tblLook w:val="04A0" w:firstRow="1" w:lastRow="0" w:firstColumn="1" w:lastColumn="0" w:noHBand="0" w:noVBand="1"/>
      </w:tblPr>
      <w:tblGrid>
        <w:gridCol w:w="1720"/>
        <w:gridCol w:w="1700"/>
        <w:gridCol w:w="1860"/>
        <w:gridCol w:w="1860"/>
        <w:gridCol w:w="1860"/>
      </w:tblGrid>
      <w:tr w:rsidR="0060656A" w:rsidRPr="0060656A" w14:paraId="162C2CA5" w14:textId="77777777" w:rsidTr="0060656A">
        <w:trPr>
          <w:trHeight w:val="525"/>
        </w:trPr>
        <w:tc>
          <w:tcPr>
            <w:tcW w:w="1720" w:type="dxa"/>
            <w:tcBorders>
              <w:top w:val="single" w:sz="8" w:space="0" w:color="auto"/>
              <w:left w:val="nil"/>
              <w:bottom w:val="single" w:sz="8" w:space="0" w:color="auto"/>
              <w:right w:val="nil"/>
            </w:tcBorders>
            <w:shd w:val="clear" w:color="auto" w:fill="auto"/>
            <w:vAlign w:val="center"/>
            <w:hideMark/>
          </w:tcPr>
          <w:p w14:paraId="0A466AD0" w14:textId="77777777" w:rsidR="0060656A" w:rsidRPr="0060656A" w:rsidRDefault="0060656A" w:rsidP="0060656A">
            <w:pPr>
              <w:spacing w:after="0" w:line="240" w:lineRule="auto"/>
              <w:jc w:val="center"/>
              <w:rPr>
                <w:rFonts w:ascii="Arial" w:eastAsia="Times New Roman" w:hAnsi="Arial" w:cs="Arial"/>
                <w:b/>
                <w:bCs/>
                <w:color w:val="000000"/>
                <w:sz w:val="20"/>
                <w:szCs w:val="20"/>
                <w:lang w:eastAsia="en-GB"/>
              </w:rPr>
            </w:pPr>
            <w:r w:rsidRPr="0060656A">
              <w:rPr>
                <w:rFonts w:ascii="Arial" w:eastAsia="Times New Roman" w:hAnsi="Arial" w:cs="Arial"/>
                <w:b/>
                <w:bCs/>
                <w:color w:val="000000"/>
                <w:sz w:val="20"/>
                <w:szCs w:val="20"/>
                <w:lang w:eastAsia="en-GB"/>
              </w:rPr>
              <w:t>Cropping season</w:t>
            </w:r>
          </w:p>
        </w:tc>
        <w:tc>
          <w:tcPr>
            <w:tcW w:w="1700" w:type="dxa"/>
            <w:tcBorders>
              <w:top w:val="single" w:sz="8" w:space="0" w:color="auto"/>
              <w:left w:val="nil"/>
              <w:bottom w:val="single" w:sz="8" w:space="0" w:color="auto"/>
              <w:right w:val="nil"/>
            </w:tcBorders>
            <w:shd w:val="clear" w:color="auto" w:fill="auto"/>
            <w:vAlign w:val="center"/>
            <w:hideMark/>
          </w:tcPr>
          <w:p w14:paraId="4A7C66E2" w14:textId="77777777" w:rsidR="0060656A" w:rsidRPr="0060656A" w:rsidRDefault="0060656A" w:rsidP="0060656A">
            <w:pPr>
              <w:spacing w:after="0" w:line="240" w:lineRule="auto"/>
              <w:jc w:val="center"/>
              <w:rPr>
                <w:rFonts w:ascii="Arial" w:eastAsia="Times New Roman" w:hAnsi="Arial" w:cs="Arial"/>
                <w:b/>
                <w:bCs/>
                <w:color w:val="000000"/>
                <w:sz w:val="20"/>
                <w:szCs w:val="20"/>
                <w:lang w:eastAsia="en-GB"/>
              </w:rPr>
            </w:pPr>
            <w:r w:rsidRPr="0060656A">
              <w:rPr>
                <w:rFonts w:ascii="Arial" w:eastAsia="Times New Roman" w:hAnsi="Arial" w:cs="Arial"/>
                <w:b/>
                <w:bCs/>
                <w:color w:val="000000"/>
                <w:sz w:val="20"/>
                <w:szCs w:val="20"/>
                <w:lang w:eastAsia="en-GB"/>
              </w:rPr>
              <w:t>Experimental year</w:t>
            </w:r>
          </w:p>
        </w:tc>
        <w:tc>
          <w:tcPr>
            <w:tcW w:w="1860" w:type="dxa"/>
            <w:tcBorders>
              <w:top w:val="single" w:sz="8" w:space="0" w:color="auto"/>
              <w:left w:val="nil"/>
              <w:bottom w:val="single" w:sz="8" w:space="0" w:color="auto"/>
              <w:right w:val="nil"/>
            </w:tcBorders>
            <w:shd w:val="clear" w:color="auto" w:fill="auto"/>
            <w:noWrap/>
            <w:vAlign w:val="center"/>
            <w:hideMark/>
          </w:tcPr>
          <w:p w14:paraId="2183C438" w14:textId="77777777" w:rsidR="0060656A" w:rsidRPr="0060656A" w:rsidRDefault="0060656A" w:rsidP="0060656A">
            <w:pPr>
              <w:spacing w:after="0" w:line="240" w:lineRule="auto"/>
              <w:jc w:val="center"/>
              <w:rPr>
                <w:rFonts w:ascii="Arial" w:eastAsia="Times New Roman" w:hAnsi="Arial" w:cs="Arial"/>
                <w:b/>
                <w:bCs/>
                <w:color w:val="000000"/>
                <w:sz w:val="20"/>
                <w:szCs w:val="20"/>
                <w:lang w:eastAsia="en-GB"/>
              </w:rPr>
            </w:pPr>
            <w:r w:rsidRPr="0060656A">
              <w:rPr>
                <w:rFonts w:ascii="Arial" w:eastAsia="Times New Roman" w:hAnsi="Arial" w:cs="Arial"/>
                <w:b/>
                <w:bCs/>
                <w:color w:val="000000"/>
                <w:sz w:val="20"/>
                <w:szCs w:val="20"/>
                <w:lang w:eastAsia="en-GB"/>
              </w:rPr>
              <w:t>PT</w:t>
            </w:r>
          </w:p>
        </w:tc>
        <w:tc>
          <w:tcPr>
            <w:tcW w:w="1860" w:type="dxa"/>
            <w:tcBorders>
              <w:top w:val="single" w:sz="8" w:space="0" w:color="auto"/>
              <w:left w:val="nil"/>
              <w:bottom w:val="single" w:sz="8" w:space="0" w:color="auto"/>
              <w:right w:val="nil"/>
            </w:tcBorders>
            <w:shd w:val="clear" w:color="auto" w:fill="auto"/>
            <w:noWrap/>
            <w:vAlign w:val="center"/>
            <w:hideMark/>
          </w:tcPr>
          <w:p w14:paraId="570B6332" w14:textId="77777777" w:rsidR="0060656A" w:rsidRPr="0060656A" w:rsidRDefault="0060656A" w:rsidP="0060656A">
            <w:pPr>
              <w:spacing w:after="0" w:line="240" w:lineRule="auto"/>
              <w:jc w:val="center"/>
              <w:rPr>
                <w:rFonts w:ascii="Arial" w:eastAsia="Times New Roman" w:hAnsi="Arial" w:cs="Arial"/>
                <w:b/>
                <w:bCs/>
                <w:color w:val="000000"/>
                <w:sz w:val="20"/>
                <w:szCs w:val="20"/>
                <w:lang w:eastAsia="en-GB"/>
              </w:rPr>
            </w:pPr>
            <w:r w:rsidRPr="0060656A">
              <w:rPr>
                <w:rFonts w:ascii="Arial" w:eastAsia="Times New Roman" w:hAnsi="Arial" w:cs="Arial"/>
                <w:b/>
                <w:bCs/>
                <w:color w:val="000000"/>
                <w:sz w:val="20"/>
                <w:szCs w:val="20"/>
                <w:lang w:eastAsia="en-GB"/>
              </w:rPr>
              <w:t>MT</w:t>
            </w:r>
          </w:p>
        </w:tc>
        <w:tc>
          <w:tcPr>
            <w:tcW w:w="1860" w:type="dxa"/>
            <w:tcBorders>
              <w:top w:val="single" w:sz="8" w:space="0" w:color="auto"/>
              <w:left w:val="nil"/>
              <w:bottom w:val="single" w:sz="8" w:space="0" w:color="auto"/>
              <w:right w:val="nil"/>
            </w:tcBorders>
            <w:shd w:val="clear" w:color="auto" w:fill="auto"/>
            <w:noWrap/>
            <w:vAlign w:val="center"/>
            <w:hideMark/>
          </w:tcPr>
          <w:p w14:paraId="6AE9609C" w14:textId="77777777" w:rsidR="0060656A" w:rsidRPr="0060656A" w:rsidRDefault="0060656A" w:rsidP="0060656A">
            <w:pPr>
              <w:spacing w:after="0" w:line="240" w:lineRule="auto"/>
              <w:jc w:val="center"/>
              <w:rPr>
                <w:rFonts w:ascii="Arial" w:eastAsia="Times New Roman" w:hAnsi="Arial" w:cs="Arial"/>
                <w:b/>
                <w:bCs/>
                <w:color w:val="000000"/>
                <w:sz w:val="20"/>
                <w:szCs w:val="20"/>
                <w:lang w:eastAsia="en-GB"/>
              </w:rPr>
            </w:pPr>
            <w:r w:rsidRPr="0060656A">
              <w:rPr>
                <w:rFonts w:ascii="Arial" w:eastAsia="Times New Roman" w:hAnsi="Arial" w:cs="Arial"/>
                <w:b/>
                <w:bCs/>
                <w:color w:val="000000"/>
                <w:sz w:val="20"/>
                <w:szCs w:val="20"/>
                <w:lang w:eastAsia="en-GB"/>
              </w:rPr>
              <w:t>DD</w:t>
            </w:r>
          </w:p>
        </w:tc>
      </w:tr>
      <w:tr w:rsidR="0060656A" w:rsidRPr="0060656A" w14:paraId="77BEF752" w14:textId="77777777" w:rsidTr="0060656A">
        <w:trPr>
          <w:trHeight w:val="600"/>
        </w:trPr>
        <w:tc>
          <w:tcPr>
            <w:tcW w:w="1720" w:type="dxa"/>
            <w:tcBorders>
              <w:top w:val="nil"/>
              <w:left w:val="nil"/>
              <w:bottom w:val="single" w:sz="8" w:space="0" w:color="auto"/>
              <w:right w:val="nil"/>
            </w:tcBorders>
            <w:shd w:val="clear" w:color="auto" w:fill="auto"/>
            <w:noWrap/>
            <w:vAlign w:val="center"/>
            <w:hideMark/>
          </w:tcPr>
          <w:p w14:paraId="37B9860A"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2010/11</w:t>
            </w:r>
          </w:p>
        </w:tc>
        <w:tc>
          <w:tcPr>
            <w:tcW w:w="1700" w:type="dxa"/>
            <w:tcBorders>
              <w:top w:val="nil"/>
              <w:left w:val="nil"/>
              <w:bottom w:val="single" w:sz="8" w:space="0" w:color="auto"/>
              <w:right w:val="nil"/>
            </w:tcBorders>
            <w:shd w:val="clear" w:color="auto" w:fill="auto"/>
            <w:vAlign w:val="center"/>
            <w:hideMark/>
          </w:tcPr>
          <w:p w14:paraId="63580E23"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1</w:t>
            </w:r>
          </w:p>
        </w:tc>
        <w:tc>
          <w:tcPr>
            <w:tcW w:w="1860" w:type="dxa"/>
            <w:vMerge w:val="restart"/>
            <w:tcBorders>
              <w:top w:val="nil"/>
              <w:left w:val="nil"/>
              <w:bottom w:val="single" w:sz="8" w:space="0" w:color="000000"/>
              <w:right w:val="nil"/>
            </w:tcBorders>
            <w:shd w:val="clear" w:color="auto" w:fill="auto"/>
            <w:vAlign w:val="center"/>
            <w:hideMark/>
          </w:tcPr>
          <w:p w14:paraId="4423531E" w14:textId="77777777" w:rsidR="0060656A" w:rsidRPr="0060656A" w:rsidRDefault="0060656A" w:rsidP="0060656A">
            <w:pPr>
              <w:spacing w:after="0" w:line="240" w:lineRule="auto"/>
              <w:jc w:val="center"/>
              <w:rPr>
                <w:rFonts w:ascii="Arial" w:eastAsia="Times New Roman" w:hAnsi="Arial" w:cs="Arial"/>
                <w:color w:val="000000"/>
                <w:sz w:val="20"/>
                <w:szCs w:val="20"/>
                <w:lang w:eastAsia="en-GB"/>
              </w:rPr>
            </w:pPr>
            <w:r w:rsidRPr="0060656A">
              <w:rPr>
                <w:rFonts w:ascii="Arial" w:eastAsia="Times New Roman" w:hAnsi="Arial" w:cs="Arial"/>
                <w:color w:val="000000"/>
                <w:sz w:val="20"/>
                <w:szCs w:val="20"/>
                <w:lang w:eastAsia="en-GB"/>
              </w:rPr>
              <w:t xml:space="preserve">Five furrows </w:t>
            </w:r>
            <w:proofErr w:type="spellStart"/>
            <w:r w:rsidRPr="0060656A">
              <w:rPr>
                <w:rFonts w:ascii="Arial" w:eastAsia="Times New Roman" w:hAnsi="Arial" w:cs="Arial"/>
                <w:color w:val="000000"/>
                <w:sz w:val="20"/>
                <w:szCs w:val="20"/>
                <w:lang w:eastAsia="en-GB"/>
              </w:rPr>
              <w:t>Kverneland</w:t>
            </w:r>
            <w:proofErr w:type="spellEnd"/>
            <w:r w:rsidRPr="0060656A">
              <w:rPr>
                <w:rFonts w:ascii="Arial" w:eastAsia="Times New Roman" w:hAnsi="Arial" w:cs="Arial"/>
                <w:color w:val="000000"/>
                <w:sz w:val="20"/>
                <w:szCs w:val="20"/>
                <w:lang w:eastAsia="en-GB"/>
              </w:rPr>
              <w:t xml:space="preserve"> reversible plough (20cm) + Kuhn power harrow combination seed drill (8cm)</w:t>
            </w:r>
          </w:p>
        </w:tc>
        <w:tc>
          <w:tcPr>
            <w:tcW w:w="1860" w:type="dxa"/>
            <w:vMerge w:val="restart"/>
            <w:tcBorders>
              <w:top w:val="nil"/>
              <w:left w:val="nil"/>
              <w:bottom w:val="single" w:sz="8" w:space="0" w:color="000000"/>
              <w:right w:val="nil"/>
            </w:tcBorders>
            <w:shd w:val="clear" w:color="auto" w:fill="auto"/>
            <w:vAlign w:val="center"/>
            <w:hideMark/>
          </w:tcPr>
          <w:p w14:paraId="1A389026" w14:textId="77777777" w:rsidR="0060656A" w:rsidRPr="0060656A" w:rsidRDefault="0060656A" w:rsidP="0060656A">
            <w:pPr>
              <w:spacing w:after="0" w:line="240" w:lineRule="auto"/>
              <w:jc w:val="center"/>
              <w:rPr>
                <w:rFonts w:ascii="Arial" w:eastAsia="Times New Roman" w:hAnsi="Arial" w:cs="Arial"/>
                <w:color w:val="000000"/>
                <w:sz w:val="20"/>
                <w:szCs w:val="20"/>
                <w:lang w:eastAsia="en-GB"/>
              </w:rPr>
            </w:pPr>
            <w:r w:rsidRPr="0060656A">
              <w:rPr>
                <w:rFonts w:ascii="Arial" w:eastAsia="Times New Roman" w:hAnsi="Arial" w:cs="Arial"/>
                <w:color w:val="000000"/>
                <w:sz w:val="20"/>
                <w:szCs w:val="20"/>
                <w:lang w:eastAsia="en-GB"/>
              </w:rPr>
              <w:t xml:space="preserve">2 passes of ST bar attached to Simba Xpress (25 + 12cm) + </w:t>
            </w:r>
            <w:proofErr w:type="spellStart"/>
            <w:r w:rsidRPr="0060656A">
              <w:rPr>
                <w:rFonts w:ascii="Arial" w:eastAsia="Times New Roman" w:hAnsi="Arial" w:cs="Arial"/>
                <w:color w:val="000000"/>
                <w:sz w:val="20"/>
                <w:szCs w:val="20"/>
                <w:lang w:eastAsia="en-GB"/>
              </w:rPr>
              <w:t>Vaderstad</w:t>
            </w:r>
            <w:proofErr w:type="spellEnd"/>
            <w:r w:rsidRPr="0060656A">
              <w:rPr>
                <w:rFonts w:ascii="Arial" w:eastAsia="Times New Roman" w:hAnsi="Arial" w:cs="Arial"/>
                <w:color w:val="000000"/>
                <w:sz w:val="20"/>
                <w:szCs w:val="20"/>
                <w:lang w:eastAsia="en-GB"/>
              </w:rPr>
              <w:t xml:space="preserve"> Rapid-A system disc combination seed drill (8cm)</w:t>
            </w:r>
          </w:p>
        </w:tc>
        <w:tc>
          <w:tcPr>
            <w:tcW w:w="1860" w:type="dxa"/>
            <w:vMerge w:val="restart"/>
            <w:tcBorders>
              <w:top w:val="nil"/>
              <w:left w:val="nil"/>
              <w:bottom w:val="single" w:sz="8" w:space="0" w:color="000000"/>
              <w:right w:val="nil"/>
            </w:tcBorders>
            <w:shd w:val="clear" w:color="auto" w:fill="auto"/>
            <w:vAlign w:val="center"/>
            <w:hideMark/>
          </w:tcPr>
          <w:p w14:paraId="06FECB03" w14:textId="77777777" w:rsidR="0060656A" w:rsidRPr="0060656A" w:rsidRDefault="0060656A" w:rsidP="0060656A">
            <w:pPr>
              <w:spacing w:after="0" w:line="240" w:lineRule="auto"/>
              <w:jc w:val="center"/>
              <w:rPr>
                <w:rFonts w:ascii="Arial" w:eastAsia="Times New Roman" w:hAnsi="Arial" w:cs="Arial"/>
                <w:color w:val="000000"/>
                <w:sz w:val="20"/>
                <w:szCs w:val="20"/>
                <w:lang w:eastAsia="en-GB"/>
              </w:rPr>
            </w:pPr>
            <w:r w:rsidRPr="0060656A">
              <w:rPr>
                <w:rFonts w:ascii="Arial" w:eastAsia="Times New Roman" w:hAnsi="Arial" w:cs="Arial"/>
                <w:color w:val="000000"/>
                <w:sz w:val="20"/>
                <w:szCs w:val="20"/>
                <w:lang w:eastAsia="en-GB"/>
              </w:rPr>
              <w:t>1 pass of ST bar attached to Simba Xpress (25 + 12cm) + Eco-</w:t>
            </w:r>
            <w:proofErr w:type="spellStart"/>
            <w:r w:rsidRPr="0060656A">
              <w:rPr>
                <w:rFonts w:ascii="Arial" w:eastAsia="Times New Roman" w:hAnsi="Arial" w:cs="Arial"/>
                <w:color w:val="000000"/>
                <w:sz w:val="20"/>
                <w:szCs w:val="20"/>
                <w:lang w:eastAsia="en-GB"/>
              </w:rPr>
              <w:t>Dyn</w:t>
            </w:r>
            <w:proofErr w:type="spellEnd"/>
            <w:r w:rsidRPr="0060656A">
              <w:rPr>
                <w:rFonts w:ascii="Arial" w:eastAsia="Times New Roman" w:hAnsi="Arial" w:cs="Arial"/>
                <w:color w:val="000000"/>
                <w:sz w:val="20"/>
                <w:szCs w:val="20"/>
                <w:lang w:eastAsia="en-GB"/>
              </w:rPr>
              <w:t xml:space="preserve"> integrated seed drill (8 cm)</w:t>
            </w:r>
          </w:p>
        </w:tc>
      </w:tr>
      <w:tr w:rsidR="0060656A" w:rsidRPr="0060656A" w14:paraId="32BBB97A" w14:textId="77777777" w:rsidTr="0060656A">
        <w:trPr>
          <w:trHeight w:val="600"/>
        </w:trPr>
        <w:tc>
          <w:tcPr>
            <w:tcW w:w="1720" w:type="dxa"/>
            <w:tcBorders>
              <w:top w:val="nil"/>
              <w:left w:val="nil"/>
              <w:bottom w:val="single" w:sz="8" w:space="0" w:color="auto"/>
              <w:right w:val="nil"/>
            </w:tcBorders>
            <w:shd w:val="clear" w:color="auto" w:fill="auto"/>
            <w:noWrap/>
            <w:vAlign w:val="center"/>
            <w:hideMark/>
          </w:tcPr>
          <w:p w14:paraId="7422FEB2"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2012</w:t>
            </w:r>
          </w:p>
        </w:tc>
        <w:tc>
          <w:tcPr>
            <w:tcW w:w="1700" w:type="dxa"/>
            <w:tcBorders>
              <w:top w:val="nil"/>
              <w:left w:val="nil"/>
              <w:bottom w:val="single" w:sz="8" w:space="0" w:color="auto"/>
              <w:right w:val="nil"/>
            </w:tcBorders>
            <w:shd w:val="clear" w:color="auto" w:fill="auto"/>
            <w:vAlign w:val="center"/>
            <w:hideMark/>
          </w:tcPr>
          <w:p w14:paraId="7D91E0E1"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w:t>
            </w:r>
          </w:p>
        </w:tc>
        <w:tc>
          <w:tcPr>
            <w:tcW w:w="1860" w:type="dxa"/>
            <w:vMerge/>
            <w:tcBorders>
              <w:top w:val="nil"/>
              <w:left w:val="nil"/>
              <w:bottom w:val="single" w:sz="8" w:space="0" w:color="000000"/>
              <w:right w:val="nil"/>
            </w:tcBorders>
            <w:vAlign w:val="center"/>
            <w:hideMark/>
          </w:tcPr>
          <w:p w14:paraId="606D1F6F"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c>
          <w:tcPr>
            <w:tcW w:w="1860" w:type="dxa"/>
            <w:vMerge/>
            <w:tcBorders>
              <w:top w:val="nil"/>
              <w:left w:val="nil"/>
              <w:bottom w:val="single" w:sz="8" w:space="0" w:color="000000"/>
              <w:right w:val="nil"/>
            </w:tcBorders>
            <w:vAlign w:val="center"/>
            <w:hideMark/>
          </w:tcPr>
          <w:p w14:paraId="555BBD5D"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c>
          <w:tcPr>
            <w:tcW w:w="1860" w:type="dxa"/>
            <w:vMerge/>
            <w:tcBorders>
              <w:top w:val="nil"/>
              <w:left w:val="nil"/>
              <w:bottom w:val="single" w:sz="8" w:space="0" w:color="000000"/>
              <w:right w:val="nil"/>
            </w:tcBorders>
            <w:vAlign w:val="center"/>
            <w:hideMark/>
          </w:tcPr>
          <w:p w14:paraId="3B7C8309"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r>
      <w:tr w:rsidR="0060656A" w:rsidRPr="0060656A" w14:paraId="48EDE2B1" w14:textId="77777777" w:rsidTr="0060656A">
        <w:trPr>
          <w:trHeight w:val="600"/>
        </w:trPr>
        <w:tc>
          <w:tcPr>
            <w:tcW w:w="1720" w:type="dxa"/>
            <w:tcBorders>
              <w:top w:val="nil"/>
              <w:left w:val="nil"/>
              <w:bottom w:val="single" w:sz="8" w:space="0" w:color="auto"/>
              <w:right w:val="nil"/>
            </w:tcBorders>
            <w:shd w:val="clear" w:color="auto" w:fill="auto"/>
            <w:noWrap/>
            <w:vAlign w:val="center"/>
            <w:hideMark/>
          </w:tcPr>
          <w:p w14:paraId="66C7428D"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2013</w:t>
            </w:r>
          </w:p>
        </w:tc>
        <w:tc>
          <w:tcPr>
            <w:tcW w:w="1700" w:type="dxa"/>
            <w:tcBorders>
              <w:top w:val="nil"/>
              <w:left w:val="nil"/>
              <w:bottom w:val="single" w:sz="8" w:space="0" w:color="auto"/>
              <w:right w:val="nil"/>
            </w:tcBorders>
            <w:shd w:val="clear" w:color="auto" w:fill="auto"/>
            <w:vAlign w:val="center"/>
            <w:hideMark/>
          </w:tcPr>
          <w:p w14:paraId="05511523"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3</w:t>
            </w:r>
          </w:p>
        </w:tc>
        <w:tc>
          <w:tcPr>
            <w:tcW w:w="1860" w:type="dxa"/>
            <w:vMerge/>
            <w:tcBorders>
              <w:top w:val="nil"/>
              <w:left w:val="nil"/>
              <w:bottom w:val="single" w:sz="8" w:space="0" w:color="000000"/>
              <w:right w:val="nil"/>
            </w:tcBorders>
            <w:vAlign w:val="center"/>
            <w:hideMark/>
          </w:tcPr>
          <w:p w14:paraId="12A48123"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c>
          <w:tcPr>
            <w:tcW w:w="1860" w:type="dxa"/>
            <w:vMerge/>
            <w:tcBorders>
              <w:top w:val="nil"/>
              <w:left w:val="nil"/>
              <w:bottom w:val="single" w:sz="8" w:space="0" w:color="000000"/>
              <w:right w:val="nil"/>
            </w:tcBorders>
            <w:vAlign w:val="center"/>
            <w:hideMark/>
          </w:tcPr>
          <w:p w14:paraId="4BFACFA4"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c>
          <w:tcPr>
            <w:tcW w:w="1860" w:type="dxa"/>
            <w:vMerge/>
            <w:tcBorders>
              <w:top w:val="nil"/>
              <w:left w:val="nil"/>
              <w:bottom w:val="single" w:sz="8" w:space="0" w:color="000000"/>
              <w:right w:val="nil"/>
            </w:tcBorders>
            <w:vAlign w:val="center"/>
            <w:hideMark/>
          </w:tcPr>
          <w:p w14:paraId="6FFC9BB2"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r>
      <w:tr w:rsidR="0060656A" w:rsidRPr="0060656A" w14:paraId="27351003" w14:textId="77777777" w:rsidTr="0060656A">
        <w:trPr>
          <w:trHeight w:val="600"/>
        </w:trPr>
        <w:tc>
          <w:tcPr>
            <w:tcW w:w="1720" w:type="dxa"/>
            <w:tcBorders>
              <w:top w:val="nil"/>
              <w:left w:val="nil"/>
              <w:bottom w:val="single" w:sz="8" w:space="0" w:color="auto"/>
              <w:right w:val="nil"/>
            </w:tcBorders>
            <w:shd w:val="clear" w:color="auto" w:fill="auto"/>
            <w:noWrap/>
            <w:vAlign w:val="center"/>
            <w:hideMark/>
          </w:tcPr>
          <w:p w14:paraId="691E70D9"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2014</w:t>
            </w:r>
          </w:p>
        </w:tc>
        <w:tc>
          <w:tcPr>
            <w:tcW w:w="1700" w:type="dxa"/>
            <w:tcBorders>
              <w:top w:val="nil"/>
              <w:left w:val="nil"/>
              <w:bottom w:val="single" w:sz="8" w:space="0" w:color="auto"/>
              <w:right w:val="nil"/>
            </w:tcBorders>
            <w:shd w:val="clear" w:color="auto" w:fill="auto"/>
            <w:vAlign w:val="center"/>
            <w:hideMark/>
          </w:tcPr>
          <w:p w14:paraId="4FDC18C9"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4</w:t>
            </w:r>
          </w:p>
        </w:tc>
        <w:tc>
          <w:tcPr>
            <w:tcW w:w="1860" w:type="dxa"/>
            <w:vMerge/>
            <w:tcBorders>
              <w:top w:val="nil"/>
              <w:left w:val="nil"/>
              <w:bottom w:val="single" w:sz="8" w:space="0" w:color="000000"/>
              <w:right w:val="nil"/>
            </w:tcBorders>
            <w:vAlign w:val="center"/>
            <w:hideMark/>
          </w:tcPr>
          <w:p w14:paraId="49AFBCB2"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c>
          <w:tcPr>
            <w:tcW w:w="1860" w:type="dxa"/>
            <w:vMerge/>
            <w:tcBorders>
              <w:top w:val="nil"/>
              <w:left w:val="nil"/>
              <w:bottom w:val="single" w:sz="8" w:space="0" w:color="000000"/>
              <w:right w:val="nil"/>
            </w:tcBorders>
            <w:vAlign w:val="center"/>
            <w:hideMark/>
          </w:tcPr>
          <w:p w14:paraId="75E6E528"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c>
          <w:tcPr>
            <w:tcW w:w="1860" w:type="dxa"/>
            <w:vMerge/>
            <w:tcBorders>
              <w:top w:val="nil"/>
              <w:left w:val="nil"/>
              <w:bottom w:val="single" w:sz="8" w:space="0" w:color="000000"/>
              <w:right w:val="nil"/>
            </w:tcBorders>
            <w:vAlign w:val="center"/>
            <w:hideMark/>
          </w:tcPr>
          <w:p w14:paraId="35F23055"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r>
      <w:tr w:rsidR="0060656A" w:rsidRPr="0060656A" w14:paraId="511B435E" w14:textId="77777777" w:rsidTr="0060656A">
        <w:trPr>
          <w:trHeight w:val="600"/>
        </w:trPr>
        <w:tc>
          <w:tcPr>
            <w:tcW w:w="1720" w:type="dxa"/>
            <w:tcBorders>
              <w:top w:val="nil"/>
              <w:left w:val="nil"/>
              <w:bottom w:val="single" w:sz="8" w:space="0" w:color="auto"/>
              <w:right w:val="nil"/>
            </w:tcBorders>
            <w:shd w:val="clear" w:color="auto" w:fill="auto"/>
            <w:noWrap/>
            <w:vAlign w:val="center"/>
            <w:hideMark/>
          </w:tcPr>
          <w:p w14:paraId="39B4027B"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2015</w:t>
            </w:r>
          </w:p>
        </w:tc>
        <w:tc>
          <w:tcPr>
            <w:tcW w:w="1700" w:type="dxa"/>
            <w:tcBorders>
              <w:top w:val="nil"/>
              <w:left w:val="nil"/>
              <w:bottom w:val="single" w:sz="8" w:space="0" w:color="auto"/>
              <w:right w:val="nil"/>
            </w:tcBorders>
            <w:shd w:val="clear" w:color="auto" w:fill="auto"/>
            <w:vAlign w:val="center"/>
            <w:hideMark/>
          </w:tcPr>
          <w:p w14:paraId="49CFF5C9"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5</w:t>
            </w:r>
          </w:p>
        </w:tc>
        <w:tc>
          <w:tcPr>
            <w:tcW w:w="1860" w:type="dxa"/>
            <w:vMerge/>
            <w:tcBorders>
              <w:top w:val="nil"/>
              <w:left w:val="nil"/>
              <w:bottom w:val="single" w:sz="8" w:space="0" w:color="000000"/>
              <w:right w:val="nil"/>
            </w:tcBorders>
            <w:vAlign w:val="center"/>
            <w:hideMark/>
          </w:tcPr>
          <w:p w14:paraId="4A14F656"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c>
          <w:tcPr>
            <w:tcW w:w="1860" w:type="dxa"/>
            <w:vMerge w:val="restart"/>
            <w:tcBorders>
              <w:top w:val="nil"/>
              <w:left w:val="nil"/>
              <w:bottom w:val="single" w:sz="8" w:space="0" w:color="000000"/>
              <w:right w:val="nil"/>
            </w:tcBorders>
            <w:shd w:val="clear" w:color="auto" w:fill="auto"/>
            <w:vAlign w:val="center"/>
            <w:hideMark/>
          </w:tcPr>
          <w:p w14:paraId="213B24AD" w14:textId="77777777" w:rsidR="0060656A" w:rsidRPr="0060656A" w:rsidRDefault="0060656A" w:rsidP="0060656A">
            <w:pPr>
              <w:spacing w:after="0" w:line="240" w:lineRule="auto"/>
              <w:jc w:val="center"/>
              <w:rPr>
                <w:rFonts w:ascii="Arial" w:eastAsia="Times New Roman" w:hAnsi="Arial" w:cs="Arial"/>
                <w:color w:val="000000"/>
                <w:sz w:val="20"/>
                <w:szCs w:val="20"/>
                <w:lang w:eastAsia="en-GB"/>
              </w:rPr>
            </w:pPr>
            <w:proofErr w:type="spellStart"/>
            <w:r w:rsidRPr="0060656A">
              <w:rPr>
                <w:rFonts w:ascii="Arial" w:eastAsia="Times New Roman" w:hAnsi="Arial" w:cs="Arial"/>
                <w:color w:val="000000"/>
                <w:sz w:val="20"/>
                <w:szCs w:val="20"/>
                <w:lang w:eastAsia="en-GB"/>
              </w:rPr>
              <w:t>Topdown</w:t>
            </w:r>
            <w:proofErr w:type="spellEnd"/>
            <w:r w:rsidRPr="0060656A">
              <w:rPr>
                <w:rFonts w:ascii="Arial" w:eastAsia="Times New Roman" w:hAnsi="Arial" w:cs="Arial"/>
                <w:color w:val="000000"/>
                <w:sz w:val="20"/>
                <w:szCs w:val="20"/>
                <w:lang w:eastAsia="en-GB"/>
              </w:rPr>
              <w:t xml:space="preserve"> (30 cm) + Moore </w:t>
            </w:r>
            <w:proofErr w:type="spellStart"/>
            <w:r w:rsidRPr="0060656A">
              <w:rPr>
                <w:rFonts w:ascii="Arial" w:eastAsia="Times New Roman" w:hAnsi="Arial" w:cs="Arial"/>
                <w:color w:val="000000"/>
                <w:sz w:val="20"/>
                <w:szCs w:val="20"/>
                <w:lang w:eastAsia="en-GB"/>
              </w:rPr>
              <w:t>Unidrill</w:t>
            </w:r>
            <w:proofErr w:type="spellEnd"/>
            <w:r w:rsidRPr="0060656A">
              <w:rPr>
                <w:rFonts w:ascii="Arial" w:eastAsia="Times New Roman" w:hAnsi="Arial" w:cs="Arial"/>
                <w:color w:val="000000"/>
                <w:sz w:val="20"/>
                <w:szCs w:val="20"/>
                <w:lang w:eastAsia="en-GB"/>
              </w:rPr>
              <w:t xml:space="preserve"> (8 cm) </w:t>
            </w:r>
          </w:p>
        </w:tc>
        <w:tc>
          <w:tcPr>
            <w:tcW w:w="1860" w:type="dxa"/>
            <w:vMerge w:val="restart"/>
            <w:tcBorders>
              <w:top w:val="nil"/>
              <w:left w:val="nil"/>
              <w:bottom w:val="single" w:sz="8" w:space="0" w:color="000000"/>
              <w:right w:val="nil"/>
            </w:tcBorders>
            <w:shd w:val="clear" w:color="auto" w:fill="auto"/>
            <w:vAlign w:val="center"/>
            <w:hideMark/>
          </w:tcPr>
          <w:p w14:paraId="74FAB5BE" w14:textId="77777777" w:rsidR="0060656A" w:rsidRPr="0060656A" w:rsidRDefault="0060656A" w:rsidP="0060656A">
            <w:pPr>
              <w:spacing w:after="0" w:line="240" w:lineRule="auto"/>
              <w:jc w:val="center"/>
              <w:rPr>
                <w:rFonts w:ascii="Arial" w:eastAsia="Times New Roman" w:hAnsi="Arial" w:cs="Arial"/>
                <w:color w:val="000000"/>
                <w:sz w:val="20"/>
                <w:szCs w:val="20"/>
                <w:lang w:eastAsia="en-GB"/>
              </w:rPr>
            </w:pPr>
            <w:r w:rsidRPr="0060656A">
              <w:rPr>
                <w:rFonts w:ascii="Arial" w:eastAsia="Times New Roman" w:hAnsi="Arial" w:cs="Arial"/>
                <w:color w:val="000000"/>
                <w:sz w:val="20"/>
                <w:szCs w:val="20"/>
                <w:lang w:eastAsia="en-GB"/>
              </w:rPr>
              <w:t xml:space="preserve">Moore </w:t>
            </w:r>
            <w:proofErr w:type="spellStart"/>
            <w:r w:rsidRPr="0060656A">
              <w:rPr>
                <w:rFonts w:ascii="Arial" w:eastAsia="Times New Roman" w:hAnsi="Arial" w:cs="Arial"/>
                <w:color w:val="000000"/>
                <w:sz w:val="20"/>
                <w:szCs w:val="20"/>
                <w:lang w:eastAsia="en-GB"/>
              </w:rPr>
              <w:t>Unidrill</w:t>
            </w:r>
            <w:proofErr w:type="spellEnd"/>
            <w:r w:rsidRPr="0060656A">
              <w:rPr>
                <w:rFonts w:ascii="Arial" w:eastAsia="Times New Roman" w:hAnsi="Arial" w:cs="Arial"/>
                <w:color w:val="000000"/>
                <w:sz w:val="20"/>
                <w:szCs w:val="20"/>
                <w:lang w:eastAsia="en-GB"/>
              </w:rPr>
              <w:t xml:space="preserve"> (8 cm)</w:t>
            </w:r>
          </w:p>
        </w:tc>
      </w:tr>
      <w:tr w:rsidR="0060656A" w:rsidRPr="0060656A" w14:paraId="1F36ADAA" w14:textId="77777777" w:rsidTr="0060656A">
        <w:trPr>
          <w:trHeight w:val="600"/>
        </w:trPr>
        <w:tc>
          <w:tcPr>
            <w:tcW w:w="1720" w:type="dxa"/>
            <w:tcBorders>
              <w:top w:val="nil"/>
              <w:left w:val="nil"/>
              <w:bottom w:val="single" w:sz="8" w:space="0" w:color="auto"/>
              <w:right w:val="nil"/>
            </w:tcBorders>
            <w:shd w:val="clear" w:color="auto" w:fill="auto"/>
            <w:noWrap/>
            <w:vAlign w:val="center"/>
            <w:hideMark/>
          </w:tcPr>
          <w:p w14:paraId="1DF4450B"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2015/16</w:t>
            </w:r>
          </w:p>
        </w:tc>
        <w:tc>
          <w:tcPr>
            <w:tcW w:w="1700" w:type="dxa"/>
            <w:tcBorders>
              <w:top w:val="nil"/>
              <w:left w:val="nil"/>
              <w:bottom w:val="single" w:sz="8" w:space="0" w:color="auto"/>
              <w:right w:val="nil"/>
            </w:tcBorders>
            <w:shd w:val="clear" w:color="auto" w:fill="auto"/>
            <w:vAlign w:val="center"/>
            <w:hideMark/>
          </w:tcPr>
          <w:p w14:paraId="3F096CF2"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6</w:t>
            </w:r>
          </w:p>
        </w:tc>
        <w:tc>
          <w:tcPr>
            <w:tcW w:w="1860" w:type="dxa"/>
            <w:vMerge/>
            <w:tcBorders>
              <w:top w:val="nil"/>
              <w:left w:val="nil"/>
              <w:bottom w:val="single" w:sz="8" w:space="0" w:color="000000"/>
              <w:right w:val="nil"/>
            </w:tcBorders>
            <w:vAlign w:val="center"/>
            <w:hideMark/>
          </w:tcPr>
          <w:p w14:paraId="67A5515C"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c>
          <w:tcPr>
            <w:tcW w:w="1860" w:type="dxa"/>
            <w:vMerge/>
            <w:tcBorders>
              <w:top w:val="nil"/>
              <w:left w:val="nil"/>
              <w:bottom w:val="single" w:sz="8" w:space="0" w:color="000000"/>
              <w:right w:val="nil"/>
            </w:tcBorders>
            <w:vAlign w:val="center"/>
            <w:hideMark/>
          </w:tcPr>
          <w:p w14:paraId="4C2F2145"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c>
          <w:tcPr>
            <w:tcW w:w="1860" w:type="dxa"/>
            <w:vMerge/>
            <w:tcBorders>
              <w:top w:val="nil"/>
              <w:left w:val="nil"/>
              <w:bottom w:val="single" w:sz="8" w:space="0" w:color="000000"/>
              <w:right w:val="nil"/>
            </w:tcBorders>
            <w:vAlign w:val="center"/>
            <w:hideMark/>
          </w:tcPr>
          <w:p w14:paraId="471C2EA8"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r>
      <w:tr w:rsidR="0060656A" w:rsidRPr="0060656A" w14:paraId="6C074AAA" w14:textId="77777777" w:rsidTr="0060656A">
        <w:trPr>
          <w:trHeight w:val="900"/>
        </w:trPr>
        <w:tc>
          <w:tcPr>
            <w:tcW w:w="1720" w:type="dxa"/>
            <w:tcBorders>
              <w:top w:val="nil"/>
              <w:left w:val="nil"/>
              <w:bottom w:val="single" w:sz="8" w:space="0" w:color="auto"/>
              <w:right w:val="nil"/>
            </w:tcBorders>
            <w:shd w:val="clear" w:color="auto" w:fill="auto"/>
            <w:noWrap/>
            <w:vAlign w:val="center"/>
            <w:hideMark/>
          </w:tcPr>
          <w:p w14:paraId="0FB102F1"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2016/17</w:t>
            </w:r>
          </w:p>
        </w:tc>
        <w:tc>
          <w:tcPr>
            <w:tcW w:w="1700" w:type="dxa"/>
            <w:tcBorders>
              <w:top w:val="nil"/>
              <w:left w:val="nil"/>
              <w:bottom w:val="single" w:sz="8" w:space="0" w:color="auto"/>
              <w:right w:val="nil"/>
            </w:tcBorders>
            <w:shd w:val="clear" w:color="auto" w:fill="auto"/>
            <w:vAlign w:val="center"/>
            <w:hideMark/>
          </w:tcPr>
          <w:p w14:paraId="14CA8329"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7</w:t>
            </w:r>
          </w:p>
        </w:tc>
        <w:tc>
          <w:tcPr>
            <w:tcW w:w="1860" w:type="dxa"/>
            <w:vMerge/>
            <w:tcBorders>
              <w:top w:val="nil"/>
              <w:left w:val="nil"/>
              <w:bottom w:val="single" w:sz="8" w:space="0" w:color="000000"/>
              <w:right w:val="nil"/>
            </w:tcBorders>
            <w:vAlign w:val="center"/>
            <w:hideMark/>
          </w:tcPr>
          <w:p w14:paraId="38168ACB"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c>
          <w:tcPr>
            <w:tcW w:w="1860" w:type="dxa"/>
            <w:tcBorders>
              <w:top w:val="nil"/>
              <w:left w:val="nil"/>
              <w:bottom w:val="single" w:sz="8" w:space="0" w:color="auto"/>
              <w:right w:val="nil"/>
            </w:tcBorders>
            <w:shd w:val="clear" w:color="auto" w:fill="auto"/>
            <w:vAlign w:val="center"/>
            <w:hideMark/>
          </w:tcPr>
          <w:p w14:paraId="53D771D9" w14:textId="77777777" w:rsidR="0060656A" w:rsidRPr="0060656A" w:rsidRDefault="0060656A" w:rsidP="0060656A">
            <w:pPr>
              <w:spacing w:after="0" w:line="240" w:lineRule="auto"/>
              <w:jc w:val="center"/>
              <w:rPr>
                <w:rFonts w:ascii="Arial" w:eastAsia="Times New Roman" w:hAnsi="Arial" w:cs="Arial"/>
                <w:color w:val="000000"/>
                <w:sz w:val="20"/>
                <w:szCs w:val="20"/>
                <w:lang w:eastAsia="en-GB"/>
              </w:rPr>
            </w:pPr>
            <w:proofErr w:type="spellStart"/>
            <w:r w:rsidRPr="0060656A">
              <w:rPr>
                <w:rFonts w:ascii="Arial" w:eastAsia="Times New Roman" w:hAnsi="Arial" w:cs="Arial"/>
                <w:color w:val="000000"/>
                <w:sz w:val="20"/>
                <w:szCs w:val="20"/>
                <w:lang w:eastAsia="en-GB"/>
              </w:rPr>
              <w:t>Vaderstad</w:t>
            </w:r>
            <w:proofErr w:type="spellEnd"/>
            <w:r w:rsidRPr="0060656A">
              <w:rPr>
                <w:rFonts w:ascii="Arial" w:eastAsia="Times New Roman" w:hAnsi="Arial" w:cs="Arial"/>
                <w:color w:val="000000"/>
                <w:sz w:val="20"/>
                <w:szCs w:val="20"/>
                <w:lang w:eastAsia="en-GB"/>
              </w:rPr>
              <w:t xml:space="preserve"> Swift (20cm) + Moore </w:t>
            </w:r>
            <w:proofErr w:type="spellStart"/>
            <w:r w:rsidRPr="0060656A">
              <w:rPr>
                <w:rFonts w:ascii="Arial" w:eastAsia="Times New Roman" w:hAnsi="Arial" w:cs="Arial"/>
                <w:color w:val="000000"/>
                <w:sz w:val="20"/>
                <w:szCs w:val="20"/>
                <w:lang w:eastAsia="en-GB"/>
              </w:rPr>
              <w:t>Unidrill</w:t>
            </w:r>
            <w:proofErr w:type="spellEnd"/>
            <w:r w:rsidRPr="0060656A">
              <w:rPr>
                <w:rFonts w:ascii="Arial" w:eastAsia="Times New Roman" w:hAnsi="Arial" w:cs="Arial"/>
                <w:color w:val="000000"/>
                <w:sz w:val="20"/>
                <w:szCs w:val="20"/>
                <w:lang w:eastAsia="en-GB"/>
              </w:rPr>
              <w:t xml:space="preserve"> (8 cm)</w:t>
            </w:r>
          </w:p>
        </w:tc>
        <w:tc>
          <w:tcPr>
            <w:tcW w:w="1860" w:type="dxa"/>
            <w:vMerge w:val="restart"/>
            <w:tcBorders>
              <w:top w:val="nil"/>
              <w:left w:val="nil"/>
              <w:bottom w:val="single" w:sz="8" w:space="0" w:color="000000"/>
              <w:right w:val="nil"/>
            </w:tcBorders>
            <w:shd w:val="clear" w:color="auto" w:fill="auto"/>
            <w:vAlign w:val="center"/>
            <w:hideMark/>
          </w:tcPr>
          <w:p w14:paraId="0B378573" w14:textId="77777777" w:rsidR="0060656A" w:rsidRPr="0060656A" w:rsidRDefault="0060656A" w:rsidP="0060656A">
            <w:pPr>
              <w:spacing w:after="0" w:line="240" w:lineRule="auto"/>
              <w:jc w:val="center"/>
              <w:rPr>
                <w:rFonts w:ascii="Arial" w:eastAsia="Times New Roman" w:hAnsi="Arial" w:cs="Arial"/>
                <w:color w:val="000000"/>
                <w:sz w:val="20"/>
                <w:szCs w:val="20"/>
                <w:lang w:eastAsia="en-GB"/>
              </w:rPr>
            </w:pPr>
            <w:r w:rsidRPr="0060656A">
              <w:rPr>
                <w:rFonts w:ascii="Arial" w:eastAsia="Times New Roman" w:hAnsi="Arial" w:cs="Arial"/>
                <w:color w:val="000000"/>
                <w:sz w:val="20"/>
                <w:szCs w:val="20"/>
                <w:lang w:eastAsia="en-GB"/>
              </w:rPr>
              <w:t>Claydon Hybrid drill (8 cm)</w:t>
            </w:r>
          </w:p>
        </w:tc>
      </w:tr>
      <w:tr w:rsidR="0060656A" w:rsidRPr="0060656A" w14:paraId="28B39BA3" w14:textId="77777777" w:rsidTr="0060656A">
        <w:trPr>
          <w:trHeight w:val="900"/>
        </w:trPr>
        <w:tc>
          <w:tcPr>
            <w:tcW w:w="1720" w:type="dxa"/>
            <w:tcBorders>
              <w:top w:val="nil"/>
              <w:left w:val="nil"/>
              <w:bottom w:val="single" w:sz="8" w:space="0" w:color="auto"/>
              <w:right w:val="nil"/>
            </w:tcBorders>
            <w:shd w:val="clear" w:color="auto" w:fill="auto"/>
            <w:noWrap/>
            <w:vAlign w:val="center"/>
            <w:hideMark/>
          </w:tcPr>
          <w:p w14:paraId="6EC85D4E"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2017/18</w:t>
            </w:r>
          </w:p>
        </w:tc>
        <w:tc>
          <w:tcPr>
            <w:tcW w:w="1700" w:type="dxa"/>
            <w:tcBorders>
              <w:top w:val="nil"/>
              <w:left w:val="nil"/>
              <w:bottom w:val="single" w:sz="8" w:space="0" w:color="auto"/>
              <w:right w:val="nil"/>
            </w:tcBorders>
            <w:shd w:val="clear" w:color="auto" w:fill="auto"/>
            <w:vAlign w:val="center"/>
            <w:hideMark/>
          </w:tcPr>
          <w:p w14:paraId="17B07BCA"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8</w:t>
            </w:r>
          </w:p>
        </w:tc>
        <w:tc>
          <w:tcPr>
            <w:tcW w:w="1860" w:type="dxa"/>
            <w:vMerge/>
            <w:tcBorders>
              <w:top w:val="nil"/>
              <w:left w:val="nil"/>
              <w:bottom w:val="single" w:sz="8" w:space="0" w:color="000000"/>
              <w:right w:val="nil"/>
            </w:tcBorders>
            <w:vAlign w:val="center"/>
            <w:hideMark/>
          </w:tcPr>
          <w:p w14:paraId="6889B0FF"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c>
          <w:tcPr>
            <w:tcW w:w="1860" w:type="dxa"/>
            <w:tcBorders>
              <w:top w:val="nil"/>
              <w:left w:val="nil"/>
              <w:bottom w:val="single" w:sz="8" w:space="0" w:color="auto"/>
              <w:right w:val="nil"/>
            </w:tcBorders>
            <w:shd w:val="clear" w:color="auto" w:fill="auto"/>
            <w:vAlign w:val="center"/>
            <w:hideMark/>
          </w:tcPr>
          <w:p w14:paraId="055824D2" w14:textId="77777777" w:rsidR="0060656A" w:rsidRPr="0060656A" w:rsidRDefault="0060656A" w:rsidP="0060656A">
            <w:pPr>
              <w:spacing w:after="0" w:line="240" w:lineRule="auto"/>
              <w:jc w:val="center"/>
              <w:rPr>
                <w:rFonts w:ascii="Arial" w:eastAsia="Times New Roman" w:hAnsi="Arial" w:cs="Arial"/>
                <w:color w:val="000000"/>
                <w:sz w:val="20"/>
                <w:szCs w:val="20"/>
                <w:lang w:eastAsia="en-GB"/>
              </w:rPr>
            </w:pPr>
            <w:proofErr w:type="spellStart"/>
            <w:r w:rsidRPr="0060656A">
              <w:rPr>
                <w:rFonts w:ascii="Arial" w:eastAsia="Times New Roman" w:hAnsi="Arial" w:cs="Arial"/>
                <w:color w:val="000000"/>
                <w:sz w:val="20"/>
                <w:szCs w:val="20"/>
                <w:lang w:eastAsia="en-GB"/>
              </w:rPr>
              <w:t>Topdown</w:t>
            </w:r>
            <w:proofErr w:type="spellEnd"/>
            <w:r w:rsidRPr="0060656A">
              <w:rPr>
                <w:rFonts w:ascii="Arial" w:eastAsia="Times New Roman" w:hAnsi="Arial" w:cs="Arial"/>
                <w:color w:val="000000"/>
                <w:sz w:val="20"/>
                <w:szCs w:val="20"/>
                <w:lang w:eastAsia="en-GB"/>
              </w:rPr>
              <w:t xml:space="preserve"> (30 cm) + Moore </w:t>
            </w:r>
            <w:proofErr w:type="spellStart"/>
            <w:r w:rsidRPr="0060656A">
              <w:rPr>
                <w:rFonts w:ascii="Arial" w:eastAsia="Times New Roman" w:hAnsi="Arial" w:cs="Arial"/>
                <w:color w:val="000000"/>
                <w:sz w:val="20"/>
                <w:szCs w:val="20"/>
                <w:lang w:eastAsia="en-GB"/>
              </w:rPr>
              <w:t>Unidrill</w:t>
            </w:r>
            <w:proofErr w:type="spellEnd"/>
            <w:r w:rsidRPr="0060656A">
              <w:rPr>
                <w:rFonts w:ascii="Arial" w:eastAsia="Times New Roman" w:hAnsi="Arial" w:cs="Arial"/>
                <w:color w:val="000000"/>
                <w:sz w:val="20"/>
                <w:szCs w:val="20"/>
                <w:lang w:eastAsia="en-GB"/>
              </w:rPr>
              <w:t xml:space="preserve"> (8 cm)</w:t>
            </w:r>
          </w:p>
        </w:tc>
        <w:tc>
          <w:tcPr>
            <w:tcW w:w="1860" w:type="dxa"/>
            <w:vMerge/>
            <w:tcBorders>
              <w:top w:val="nil"/>
              <w:left w:val="nil"/>
              <w:bottom w:val="single" w:sz="8" w:space="0" w:color="000000"/>
              <w:right w:val="nil"/>
            </w:tcBorders>
            <w:vAlign w:val="center"/>
            <w:hideMark/>
          </w:tcPr>
          <w:p w14:paraId="21893B45"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r>
      <w:tr w:rsidR="0060656A" w:rsidRPr="0060656A" w14:paraId="23335D1A" w14:textId="77777777" w:rsidTr="0060656A">
        <w:trPr>
          <w:trHeight w:val="900"/>
        </w:trPr>
        <w:tc>
          <w:tcPr>
            <w:tcW w:w="1720" w:type="dxa"/>
            <w:tcBorders>
              <w:top w:val="nil"/>
              <w:left w:val="nil"/>
              <w:bottom w:val="single" w:sz="8" w:space="0" w:color="auto"/>
              <w:right w:val="nil"/>
            </w:tcBorders>
            <w:shd w:val="clear" w:color="auto" w:fill="auto"/>
            <w:noWrap/>
            <w:vAlign w:val="center"/>
            <w:hideMark/>
          </w:tcPr>
          <w:p w14:paraId="0D668054"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2018/19</w:t>
            </w:r>
          </w:p>
        </w:tc>
        <w:tc>
          <w:tcPr>
            <w:tcW w:w="1700" w:type="dxa"/>
            <w:tcBorders>
              <w:top w:val="nil"/>
              <w:left w:val="nil"/>
              <w:bottom w:val="single" w:sz="8" w:space="0" w:color="auto"/>
              <w:right w:val="nil"/>
            </w:tcBorders>
            <w:shd w:val="clear" w:color="auto" w:fill="auto"/>
            <w:vAlign w:val="center"/>
            <w:hideMark/>
          </w:tcPr>
          <w:p w14:paraId="3055CE43"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9</w:t>
            </w:r>
          </w:p>
        </w:tc>
        <w:tc>
          <w:tcPr>
            <w:tcW w:w="1860" w:type="dxa"/>
            <w:vMerge/>
            <w:tcBorders>
              <w:top w:val="nil"/>
              <w:left w:val="nil"/>
              <w:bottom w:val="single" w:sz="8" w:space="0" w:color="000000"/>
              <w:right w:val="nil"/>
            </w:tcBorders>
            <w:vAlign w:val="center"/>
            <w:hideMark/>
          </w:tcPr>
          <w:p w14:paraId="66D6BF92"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c>
          <w:tcPr>
            <w:tcW w:w="1860" w:type="dxa"/>
            <w:tcBorders>
              <w:top w:val="nil"/>
              <w:left w:val="nil"/>
              <w:bottom w:val="single" w:sz="8" w:space="0" w:color="auto"/>
              <w:right w:val="nil"/>
            </w:tcBorders>
            <w:shd w:val="clear" w:color="auto" w:fill="auto"/>
            <w:vAlign w:val="center"/>
            <w:hideMark/>
          </w:tcPr>
          <w:p w14:paraId="57803F12" w14:textId="77777777" w:rsidR="0060656A" w:rsidRPr="0060656A" w:rsidRDefault="0060656A" w:rsidP="0060656A">
            <w:pPr>
              <w:spacing w:after="0" w:line="240" w:lineRule="auto"/>
              <w:jc w:val="center"/>
              <w:rPr>
                <w:rFonts w:ascii="Arial" w:eastAsia="Times New Roman" w:hAnsi="Arial" w:cs="Arial"/>
                <w:color w:val="000000"/>
                <w:sz w:val="20"/>
                <w:szCs w:val="20"/>
                <w:lang w:eastAsia="en-GB"/>
              </w:rPr>
            </w:pPr>
            <w:proofErr w:type="spellStart"/>
            <w:r w:rsidRPr="0060656A">
              <w:rPr>
                <w:rFonts w:ascii="Arial" w:eastAsia="Times New Roman" w:hAnsi="Arial" w:cs="Arial"/>
                <w:color w:val="000000"/>
                <w:sz w:val="20"/>
                <w:szCs w:val="20"/>
                <w:lang w:eastAsia="en-GB"/>
              </w:rPr>
              <w:t>Vaderstad</w:t>
            </w:r>
            <w:proofErr w:type="spellEnd"/>
            <w:r w:rsidRPr="0060656A">
              <w:rPr>
                <w:rFonts w:ascii="Arial" w:eastAsia="Times New Roman" w:hAnsi="Arial" w:cs="Arial"/>
                <w:color w:val="000000"/>
                <w:sz w:val="20"/>
                <w:szCs w:val="20"/>
                <w:lang w:eastAsia="en-GB"/>
              </w:rPr>
              <w:t xml:space="preserve"> Swift (20 cm) + Moore </w:t>
            </w:r>
            <w:proofErr w:type="spellStart"/>
            <w:r w:rsidRPr="0060656A">
              <w:rPr>
                <w:rFonts w:ascii="Arial" w:eastAsia="Times New Roman" w:hAnsi="Arial" w:cs="Arial"/>
                <w:color w:val="000000"/>
                <w:sz w:val="20"/>
                <w:szCs w:val="20"/>
                <w:lang w:eastAsia="en-GB"/>
              </w:rPr>
              <w:t>Unidrill</w:t>
            </w:r>
            <w:proofErr w:type="spellEnd"/>
            <w:r w:rsidRPr="0060656A">
              <w:rPr>
                <w:rFonts w:ascii="Arial" w:eastAsia="Times New Roman" w:hAnsi="Arial" w:cs="Arial"/>
                <w:color w:val="000000"/>
                <w:sz w:val="20"/>
                <w:szCs w:val="20"/>
                <w:lang w:eastAsia="en-GB"/>
              </w:rPr>
              <w:t xml:space="preserve"> (8 cm)</w:t>
            </w:r>
          </w:p>
        </w:tc>
        <w:tc>
          <w:tcPr>
            <w:tcW w:w="1860" w:type="dxa"/>
            <w:tcBorders>
              <w:top w:val="nil"/>
              <w:left w:val="nil"/>
              <w:bottom w:val="single" w:sz="8" w:space="0" w:color="auto"/>
              <w:right w:val="nil"/>
            </w:tcBorders>
            <w:shd w:val="clear" w:color="auto" w:fill="auto"/>
            <w:vAlign w:val="center"/>
            <w:hideMark/>
          </w:tcPr>
          <w:p w14:paraId="6E00791E" w14:textId="77777777" w:rsidR="0060656A" w:rsidRPr="0060656A" w:rsidRDefault="0060656A" w:rsidP="0060656A">
            <w:pPr>
              <w:spacing w:after="0" w:line="240" w:lineRule="auto"/>
              <w:jc w:val="center"/>
              <w:rPr>
                <w:rFonts w:ascii="Arial" w:eastAsia="Times New Roman" w:hAnsi="Arial" w:cs="Arial"/>
                <w:color w:val="000000"/>
                <w:sz w:val="20"/>
                <w:szCs w:val="20"/>
                <w:lang w:eastAsia="en-GB"/>
              </w:rPr>
            </w:pPr>
            <w:r w:rsidRPr="0060656A">
              <w:rPr>
                <w:rFonts w:ascii="Arial" w:eastAsia="Times New Roman" w:hAnsi="Arial" w:cs="Arial"/>
                <w:color w:val="000000"/>
                <w:sz w:val="20"/>
                <w:szCs w:val="20"/>
                <w:lang w:eastAsia="en-GB"/>
              </w:rPr>
              <w:t xml:space="preserve">Moore </w:t>
            </w:r>
            <w:proofErr w:type="spellStart"/>
            <w:r w:rsidRPr="0060656A">
              <w:rPr>
                <w:rFonts w:ascii="Arial" w:eastAsia="Times New Roman" w:hAnsi="Arial" w:cs="Arial"/>
                <w:color w:val="000000"/>
                <w:sz w:val="20"/>
                <w:szCs w:val="20"/>
                <w:lang w:eastAsia="en-GB"/>
              </w:rPr>
              <w:t>Unidrill</w:t>
            </w:r>
            <w:proofErr w:type="spellEnd"/>
            <w:r w:rsidRPr="0060656A">
              <w:rPr>
                <w:rFonts w:ascii="Arial" w:eastAsia="Times New Roman" w:hAnsi="Arial" w:cs="Arial"/>
                <w:color w:val="000000"/>
                <w:sz w:val="20"/>
                <w:szCs w:val="20"/>
                <w:lang w:eastAsia="en-GB"/>
              </w:rPr>
              <w:t xml:space="preserve"> (8 cm)</w:t>
            </w:r>
          </w:p>
        </w:tc>
      </w:tr>
      <w:tr w:rsidR="0060656A" w:rsidRPr="0060656A" w14:paraId="59CE0F5D" w14:textId="77777777" w:rsidTr="0060656A">
        <w:trPr>
          <w:trHeight w:val="900"/>
        </w:trPr>
        <w:tc>
          <w:tcPr>
            <w:tcW w:w="1720" w:type="dxa"/>
            <w:tcBorders>
              <w:top w:val="nil"/>
              <w:left w:val="nil"/>
              <w:bottom w:val="single" w:sz="8" w:space="0" w:color="auto"/>
              <w:right w:val="nil"/>
            </w:tcBorders>
            <w:shd w:val="clear" w:color="auto" w:fill="auto"/>
            <w:vAlign w:val="center"/>
            <w:hideMark/>
          </w:tcPr>
          <w:p w14:paraId="048762D3"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2019/20</w:t>
            </w:r>
          </w:p>
        </w:tc>
        <w:tc>
          <w:tcPr>
            <w:tcW w:w="1700" w:type="dxa"/>
            <w:tcBorders>
              <w:top w:val="nil"/>
              <w:left w:val="nil"/>
              <w:bottom w:val="single" w:sz="8" w:space="0" w:color="auto"/>
              <w:right w:val="nil"/>
            </w:tcBorders>
            <w:shd w:val="clear" w:color="auto" w:fill="auto"/>
            <w:vAlign w:val="center"/>
            <w:hideMark/>
          </w:tcPr>
          <w:p w14:paraId="58E6EADA"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10</w:t>
            </w:r>
          </w:p>
        </w:tc>
        <w:tc>
          <w:tcPr>
            <w:tcW w:w="1860" w:type="dxa"/>
            <w:tcBorders>
              <w:top w:val="nil"/>
              <w:left w:val="nil"/>
              <w:bottom w:val="single" w:sz="8" w:space="0" w:color="auto"/>
              <w:right w:val="nil"/>
            </w:tcBorders>
            <w:shd w:val="clear" w:color="auto" w:fill="auto"/>
            <w:vAlign w:val="center"/>
            <w:hideMark/>
          </w:tcPr>
          <w:p w14:paraId="2DCCA1DC" w14:textId="77777777" w:rsidR="0060656A" w:rsidRPr="0060656A" w:rsidRDefault="0060656A" w:rsidP="0060656A">
            <w:pPr>
              <w:spacing w:after="0" w:line="240" w:lineRule="auto"/>
              <w:jc w:val="center"/>
              <w:rPr>
                <w:rFonts w:ascii="Arial" w:eastAsia="Times New Roman" w:hAnsi="Arial" w:cs="Arial"/>
                <w:color w:val="000000"/>
                <w:sz w:val="20"/>
                <w:szCs w:val="20"/>
                <w:lang w:eastAsia="en-GB"/>
              </w:rPr>
            </w:pPr>
            <w:r w:rsidRPr="0060656A">
              <w:rPr>
                <w:rFonts w:ascii="Arial" w:eastAsia="Times New Roman" w:hAnsi="Arial" w:cs="Arial"/>
                <w:color w:val="000000"/>
                <w:sz w:val="20"/>
                <w:szCs w:val="20"/>
                <w:lang w:eastAsia="en-GB"/>
              </w:rPr>
              <w:t xml:space="preserve">Five furrows </w:t>
            </w:r>
            <w:proofErr w:type="spellStart"/>
            <w:r w:rsidRPr="0060656A">
              <w:rPr>
                <w:rFonts w:ascii="Arial" w:eastAsia="Times New Roman" w:hAnsi="Arial" w:cs="Arial"/>
                <w:color w:val="000000"/>
                <w:sz w:val="20"/>
                <w:szCs w:val="20"/>
                <w:lang w:eastAsia="en-GB"/>
              </w:rPr>
              <w:t>Kverneland</w:t>
            </w:r>
            <w:proofErr w:type="spellEnd"/>
            <w:r w:rsidRPr="0060656A">
              <w:rPr>
                <w:rFonts w:ascii="Arial" w:eastAsia="Times New Roman" w:hAnsi="Arial" w:cs="Arial"/>
                <w:color w:val="000000"/>
                <w:sz w:val="20"/>
                <w:szCs w:val="20"/>
                <w:lang w:eastAsia="en-GB"/>
              </w:rPr>
              <w:t xml:space="preserve"> reversible plough (20cm) + </w:t>
            </w:r>
            <w:proofErr w:type="spellStart"/>
            <w:r w:rsidRPr="0060656A">
              <w:rPr>
                <w:rFonts w:ascii="Arial" w:eastAsia="Times New Roman" w:hAnsi="Arial" w:cs="Arial"/>
                <w:color w:val="000000"/>
                <w:sz w:val="20"/>
                <w:szCs w:val="20"/>
                <w:lang w:eastAsia="en-GB"/>
              </w:rPr>
              <w:t>Horsch</w:t>
            </w:r>
            <w:proofErr w:type="spellEnd"/>
            <w:r w:rsidRPr="0060656A">
              <w:rPr>
                <w:rFonts w:ascii="Arial" w:eastAsia="Times New Roman" w:hAnsi="Arial" w:cs="Arial"/>
                <w:color w:val="000000"/>
                <w:sz w:val="20"/>
                <w:szCs w:val="20"/>
                <w:lang w:eastAsia="en-GB"/>
              </w:rPr>
              <w:t xml:space="preserve"> Joker + </w:t>
            </w:r>
            <w:proofErr w:type="spellStart"/>
            <w:r w:rsidRPr="0060656A">
              <w:rPr>
                <w:rFonts w:ascii="Arial" w:eastAsia="Times New Roman" w:hAnsi="Arial" w:cs="Arial"/>
                <w:color w:val="000000"/>
                <w:sz w:val="20"/>
                <w:szCs w:val="20"/>
                <w:lang w:eastAsia="en-GB"/>
              </w:rPr>
              <w:t>Horsch</w:t>
            </w:r>
            <w:proofErr w:type="spellEnd"/>
            <w:r w:rsidRPr="0060656A">
              <w:rPr>
                <w:rFonts w:ascii="Arial" w:eastAsia="Times New Roman" w:hAnsi="Arial" w:cs="Arial"/>
                <w:color w:val="000000"/>
                <w:sz w:val="20"/>
                <w:szCs w:val="20"/>
                <w:lang w:eastAsia="en-GB"/>
              </w:rPr>
              <w:t xml:space="preserve"> sprinter drill (8cm)</w:t>
            </w:r>
          </w:p>
        </w:tc>
        <w:tc>
          <w:tcPr>
            <w:tcW w:w="1860" w:type="dxa"/>
            <w:tcBorders>
              <w:top w:val="nil"/>
              <w:left w:val="nil"/>
              <w:bottom w:val="single" w:sz="8" w:space="0" w:color="auto"/>
              <w:right w:val="nil"/>
            </w:tcBorders>
            <w:shd w:val="clear" w:color="auto" w:fill="auto"/>
            <w:vAlign w:val="center"/>
            <w:hideMark/>
          </w:tcPr>
          <w:p w14:paraId="1E6A47A5" w14:textId="77777777" w:rsidR="0060656A" w:rsidRPr="0060656A" w:rsidRDefault="0060656A" w:rsidP="0060656A">
            <w:pPr>
              <w:spacing w:after="0" w:line="240" w:lineRule="auto"/>
              <w:jc w:val="center"/>
              <w:rPr>
                <w:rFonts w:ascii="Arial" w:eastAsia="Times New Roman" w:hAnsi="Arial" w:cs="Arial"/>
                <w:color w:val="000000"/>
                <w:sz w:val="20"/>
                <w:szCs w:val="20"/>
                <w:lang w:eastAsia="en-GB"/>
              </w:rPr>
            </w:pPr>
            <w:r w:rsidRPr="0060656A">
              <w:rPr>
                <w:rFonts w:ascii="Arial" w:eastAsia="Times New Roman" w:hAnsi="Arial" w:cs="Arial"/>
                <w:color w:val="000000"/>
                <w:sz w:val="20"/>
                <w:szCs w:val="20"/>
                <w:lang w:val="de-DE" w:eastAsia="en-GB"/>
              </w:rPr>
              <w:t>Horsch Joker (25 cm) + Horsch sprinter drill (8cm)</w:t>
            </w:r>
          </w:p>
        </w:tc>
        <w:tc>
          <w:tcPr>
            <w:tcW w:w="1860" w:type="dxa"/>
            <w:tcBorders>
              <w:top w:val="nil"/>
              <w:left w:val="nil"/>
              <w:bottom w:val="single" w:sz="8" w:space="0" w:color="auto"/>
              <w:right w:val="nil"/>
            </w:tcBorders>
            <w:shd w:val="clear" w:color="auto" w:fill="auto"/>
            <w:vAlign w:val="center"/>
            <w:hideMark/>
          </w:tcPr>
          <w:p w14:paraId="6E4B4CCC" w14:textId="77777777" w:rsidR="0060656A" w:rsidRPr="0060656A" w:rsidRDefault="0060656A" w:rsidP="0060656A">
            <w:pPr>
              <w:spacing w:after="0" w:line="240" w:lineRule="auto"/>
              <w:jc w:val="center"/>
              <w:rPr>
                <w:rFonts w:ascii="Arial" w:eastAsia="Times New Roman" w:hAnsi="Arial" w:cs="Arial"/>
                <w:color w:val="000000"/>
                <w:sz w:val="20"/>
                <w:szCs w:val="20"/>
                <w:lang w:eastAsia="en-GB"/>
              </w:rPr>
            </w:pPr>
            <w:proofErr w:type="spellStart"/>
            <w:r w:rsidRPr="0060656A">
              <w:rPr>
                <w:rFonts w:ascii="Arial" w:eastAsia="Times New Roman" w:hAnsi="Arial" w:cs="Arial"/>
                <w:color w:val="000000"/>
                <w:sz w:val="20"/>
                <w:szCs w:val="20"/>
                <w:lang w:eastAsia="en-GB"/>
              </w:rPr>
              <w:t>Horsch</w:t>
            </w:r>
            <w:proofErr w:type="spellEnd"/>
            <w:r w:rsidRPr="0060656A">
              <w:rPr>
                <w:rFonts w:ascii="Arial" w:eastAsia="Times New Roman" w:hAnsi="Arial" w:cs="Arial"/>
                <w:color w:val="000000"/>
                <w:sz w:val="20"/>
                <w:szCs w:val="20"/>
                <w:lang w:eastAsia="en-GB"/>
              </w:rPr>
              <w:t xml:space="preserve"> sprinter drill (8cm)</w:t>
            </w:r>
          </w:p>
        </w:tc>
      </w:tr>
    </w:tbl>
    <w:p w14:paraId="157DD3AC" w14:textId="77777777" w:rsidR="00DF1395" w:rsidRPr="00656C48" w:rsidRDefault="00DF1395" w:rsidP="004A63B9">
      <w:pPr>
        <w:spacing w:after="0" w:line="480" w:lineRule="auto"/>
        <w:jc w:val="both"/>
        <w:rPr>
          <w:rFonts w:ascii="Arial" w:hAnsi="Arial" w:cs="Arial"/>
          <w:sz w:val="24"/>
          <w:szCs w:val="24"/>
        </w:rPr>
      </w:pPr>
    </w:p>
    <w:p w14:paraId="0A0D7067" w14:textId="7124A6AD" w:rsidR="00BE1BC2" w:rsidRDefault="002C5D45" w:rsidP="004A63B9">
      <w:pPr>
        <w:spacing w:line="480" w:lineRule="auto"/>
        <w:jc w:val="both"/>
        <w:rPr>
          <w:rFonts w:ascii="Arial" w:hAnsi="Arial" w:cs="Arial"/>
          <w:sz w:val="24"/>
          <w:szCs w:val="24"/>
        </w:rPr>
      </w:pPr>
      <w:bookmarkStart w:id="3" w:name="_Hlk152094520"/>
      <w:r w:rsidRPr="00656C48">
        <w:rPr>
          <w:rFonts w:ascii="Arial" w:eastAsia="Arial" w:hAnsi="Arial" w:cs="Arial"/>
          <w:sz w:val="24"/>
          <w:szCs w:val="24"/>
        </w:rPr>
        <w:t>The experimental years cover ten cropping seasons from 2010/11</w:t>
      </w:r>
      <w:r w:rsidR="00B13E5A" w:rsidRPr="00656C48">
        <w:rPr>
          <w:rFonts w:ascii="Arial" w:eastAsia="Arial" w:hAnsi="Arial" w:cs="Arial"/>
          <w:sz w:val="24"/>
          <w:szCs w:val="24"/>
        </w:rPr>
        <w:t xml:space="preserve"> to </w:t>
      </w:r>
      <w:r w:rsidRPr="00656C48">
        <w:rPr>
          <w:rFonts w:ascii="Arial" w:eastAsia="Arial" w:hAnsi="Arial" w:cs="Arial"/>
          <w:sz w:val="24"/>
          <w:szCs w:val="24"/>
        </w:rPr>
        <w:t>20</w:t>
      </w:r>
      <w:r w:rsidR="006C356F" w:rsidRPr="00656C48">
        <w:rPr>
          <w:rFonts w:ascii="Arial" w:eastAsia="Arial" w:hAnsi="Arial" w:cs="Arial"/>
          <w:sz w:val="24"/>
          <w:szCs w:val="24"/>
        </w:rPr>
        <w:t>19/</w:t>
      </w:r>
      <w:r w:rsidRPr="00656C48">
        <w:rPr>
          <w:rFonts w:ascii="Arial" w:eastAsia="Arial" w:hAnsi="Arial" w:cs="Arial"/>
          <w:sz w:val="24"/>
          <w:szCs w:val="24"/>
        </w:rPr>
        <w:t>20 with winter</w:t>
      </w:r>
      <w:r w:rsidR="00533A69" w:rsidRPr="00656C48">
        <w:rPr>
          <w:rFonts w:ascii="Arial" w:eastAsia="Arial" w:hAnsi="Arial" w:cs="Arial"/>
          <w:sz w:val="24"/>
          <w:szCs w:val="24"/>
        </w:rPr>
        <w:t xml:space="preserve"> and spring</w:t>
      </w:r>
      <w:r w:rsidRPr="00656C48">
        <w:rPr>
          <w:rFonts w:ascii="Arial" w:eastAsia="Arial" w:hAnsi="Arial" w:cs="Arial"/>
          <w:sz w:val="24"/>
          <w:szCs w:val="24"/>
        </w:rPr>
        <w:t xml:space="preserve"> wheat (</w:t>
      </w:r>
      <w:r w:rsidRPr="00656C48">
        <w:rPr>
          <w:rFonts w:ascii="Arial" w:eastAsia="Arial" w:hAnsi="Arial" w:cs="Arial"/>
          <w:i/>
          <w:sz w:val="24"/>
          <w:szCs w:val="24"/>
        </w:rPr>
        <w:t xml:space="preserve">Triticum </w:t>
      </w:r>
      <w:proofErr w:type="spellStart"/>
      <w:r w:rsidRPr="00656C48">
        <w:rPr>
          <w:rFonts w:ascii="Arial" w:eastAsia="Arial" w:hAnsi="Arial" w:cs="Arial"/>
          <w:i/>
          <w:sz w:val="24"/>
          <w:szCs w:val="24"/>
        </w:rPr>
        <w:t>aestivum</w:t>
      </w:r>
      <w:proofErr w:type="spellEnd"/>
      <w:r w:rsidRPr="00656C48">
        <w:rPr>
          <w:rFonts w:ascii="Arial" w:eastAsia="Arial" w:hAnsi="Arial" w:cs="Arial"/>
          <w:sz w:val="24"/>
          <w:szCs w:val="24"/>
        </w:rPr>
        <w:t xml:space="preserve"> L.)</w:t>
      </w:r>
      <w:r w:rsidR="00533A69" w:rsidRPr="00656C48">
        <w:rPr>
          <w:rFonts w:ascii="Arial" w:eastAsia="Arial" w:hAnsi="Arial" w:cs="Arial"/>
          <w:sz w:val="24"/>
          <w:szCs w:val="24"/>
        </w:rPr>
        <w:t>,</w:t>
      </w:r>
      <w:r w:rsidRPr="00656C48">
        <w:rPr>
          <w:rFonts w:ascii="Arial" w:eastAsia="Arial" w:hAnsi="Arial" w:cs="Arial"/>
          <w:sz w:val="24"/>
          <w:szCs w:val="24"/>
        </w:rPr>
        <w:t xml:space="preserve"> winter barley (</w:t>
      </w:r>
      <w:r w:rsidRPr="00656C48">
        <w:rPr>
          <w:rFonts w:ascii="Arial" w:eastAsia="Arial" w:hAnsi="Arial" w:cs="Arial"/>
          <w:i/>
          <w:sz w:val="24"/>
          <w:szCs w:val="24"/>
        </w:rPr>
        <w:t>Hordeum vulgare</w:t>
      </w:r>
      <w:r w:rsidRPr="00656C48">
        <w:rPr>
          <w:rFonts w:ascii="Arial" w:eastAsia="Arial" w:hAnsi="Arial" w:cs="Arial"/>
          <w:sz w:val="24"/>
          <w:szCs w:val="24"/>
        </w:rPr>
        <w:t xml:space="preserve"> L.) and winter oilseed rape (</w:t>
      </w:r>
      <w:r w:rsidRPr="00656C48">
        <w:rPr>
          <w:rFonts w:ascii="Arial" w:eastAsia="Arial" w:hAnsi="Arial" w:cs="Arial"/>
          <w:i/>
          <w:sz w:val="24"/>
          <w:szCs w:val="24"/>
        </w:rPr>
        <w:t>Brassica napus</w:t>
      </w:r>
      <w:r w:rsidRPr="00656C48">
        <w:rPr>
          <w:rFonts w:ascii="Arial" w:eastAsia="Arial" w:hAnsi="Arial" w:cs="Arial"/>
          <w:sz w:val="24"/>
          <w:szCs w:val="24"/>
        </w:rPr>
        <w:t xml:space="preserve"> L.) (Table </w:t>
      </w:r>
      <w:r w:rsidR="00F51DF8" w:rsidRPr="00656C48">
        <w:rPr>
          <w:rFonts w:ascii="Arial" w:eastAsia="Arial" w:hAnsi="Arial" w:cs="Arial"/>
          <w:sz w:val="24"/>
          <w:szCs w:val="24"/>
        </w:rPr>
        <w:t>2</w:t>
      </w:r>
      <w:r w:rsidRPr="00656C48">
        <w:rPr>
          <w:rFonts w:ascii="Arial" w:eastAsia="Arial" w:hAnsi="Arial" w:cs="Arial"/>
          <w:sz w:val="24"/>
          <w:szCs w:val="24"/>
        </w:rPr>
        <w:t xml:space="preserve">). Sowing </w:t>
      </w:r>
      <w:r w:rsidR="0010103B" w:rsidRPr="00656C48">
        <w:rPr>
          <w:rFonts w:ascii="Arial" w:eastAsia="Arial" w:hAnsi="Arial" w:cs="Arial"/>
          <w:sz w:val="24"/>
          <w:szCs w:val="24"/>
        </w:rPr>
        <w:t>dates</w:t>
      </w:r>
      <w:r w:rsidRPr="00656C48">
        <w:rPr>
          <w:rFonts w:ascii="Arial" w:eastAsia="Arial" w:hAnsi="Arial" w:cs="Arial"/>
          <w:sz w:val="24"/>
          <w:szCs w:val="24"/>
        </w:rPr>
        <w:t xml:space="preserve"> for the winter cereal crops ranged from </w:t>
      </w:r>
      <w:r w:rsidR="008122E5" w:rsidRPr="00656C48">
        <w:rPr>
          <w:rFonts w:ascii="Arial" w:eastAsia="Arial" w:hAnsi="Arial" w:cs="Arial"/>
          <w:sz w:val="24"/>
          <w:szCs w:val="24"/>
        </w:rPr>
        <w:t xml:space="preserve">the </w:t>
      </w:r>
      <w:r w:rsidRPr="00656C48">
        <w:rPr>
          <w:rFonts w:ascii="Arial" w:eastAsia="Arial" w:hAnsi="Arial" w:cs="Arial"/>
          <w:sz w:val="24"/>
          <w:szCs w:val="24"/>
        </w:rPr>
        <w:t xml:space="preserve">end of September until </w:t>
      </w:r>
      <w:r w:rsidR="008122E5" w:rsidRPr="00656C48">
        <w:rPr>
          <w:rFonts w:ascii="Arial" w:eastAsia="Arial" w:hAnsi="Arial" w:cs="Arial"/>
          <w:sz w:val="24"/>
          <w:szCs w:val="24"/>
        </w:rPr>
        <w:t xml:space="preserve">the </w:t>
      </w:r>
      <w:r w:rsidRPr="00656C48">
        <w:rPr>
          <w:rFonts w:ascii="Arial" w:eastAsia="Arial" w:hAnsi="Arial" w:cs="Arial"/>
          <w:sz w:val="24"/>
          <w:szCs w:val="24"/>
        </w:rPr>
        <w:t xml:space="preserve">beginning of November, while spring cereals were sown between March and April. Oilseed rape was sown at the end </w:t>
      </w:r>
      <w:r w:rsidRPr="00656C48">
        <w:rPr>
          <w:rFonts w:ascii="Arial" w:eastAsia="Arial" w:hAnsi="Arial" w:cs="Arial"/>
          <w:sz w:val="24"/>
          <w:szCs w:val="24"/>
        </w:rPr>
        <w:lastRenderedPageBreak/>
        <w:t xml:space="preserve">of August and harvested in July (Table </w:t>
      </w:r>
      <w:r w:rsidR="00F51DF8" w:rsidRPr="00656C48">
        <w:rPr>
          <w:rFonts w:ascii="Arial" w:eastAsia="Arial" w:hAnsi="Arial" w:cs="Arial"/>
          <w:sz w:val="24"/>
          <w:szCs w:val="24"/>
        </w:rPr>
        <w:t>2</w:t>
      </w:r>
      <w:r w:rsidRPr="00656C48">
        <w:rPr>
          <w:rFonts w:ascii="Arial" w:eastAsia="Arial" w:hAnsi="Arial" w:cs="Arial"/>
          <w:sz w:val="24"/>
          <w:szCs w:val="24"/>
        </w:rPr>
        <w:t>).</w:t>
      </w:r>
      <w:r w:rsidR="00465495" w:rsidRPr="00656C48">
        <w:rPr>
          <w:rFonts w:ascii="Arial" w:eastAsia="Arial" w:hAnsi="Arial" w:cs="Arial"/>
          <w:sz w:val="24"/>
          <w:szCs w:val="24"/>
        </w:rPr>
        <w:t xml:space="preserve"> </w:t>
      </w:r>
      <w:r w:rsidR="00C93C78" w:rsidRPr="00656C48">
        <w:rPr>
          <w:rFonts w:ascii="Arial" w:hAnsi="Arial" w:cs="Arial"/>
          <w:sz w:val="24"/>
          <w:szCs w:val="24"/>
        </w:rPr>
        <w:t>During the first three seasons of the study, 2010-1</w:t>
      </w:r>
      <w:r w:rsidR="00D25596" w:rsidRPr="00656C48">
        <w:rPr>
          <w:rFonts w:ascii="Arial" w:hAnsi="Arial" w:cs="Arial"/>
          <w:sz w:val="24"/>
          <w:szCs w:val="24"/>
        </w:rPr>
        <w:t>3</w:t>
      </w:r>
      <w:r w:rsidR="00C93C78" w:rsidRPr="00656C48">
        <w:rPr>
          <w:rFonts w:ascii="Arial" w:hAnsi="Arial" w:cs="Arial"/>
          <w:sz w:val="24"/>
          <w:szCs w:val="24"/>
        </w:rPr>
        <w:t xml:space="preserve">, the trial followed </w:t>
      </w:r>
      <w:r w:rsidR="00C07EBF">
        <w:rPr>
          <w:rFonts w:ascii="Arial" w:hAnsi="Arial" w:cs="Arial"/>
          <w:sz w:val="24"/>
          <w:szCs w:val="24"/>
        </w:rPr>
        <w:t xml:space="preserve">an </w:t>
      </w:r>
      <w:r w:rsidR="00C93C78" w:rsidRPr="00656C48">
        <w:rPr>
          <w:rFonts w:ascii="Arial" w:hAnsi="Arial" w:cs="Arial"/>
          <w:sz w:val="24"/>
          <w:szCs w:val="24"/>
        </w:rPr>
        <w:t xml:space="preserve">organic management </w:t>
      </w:r>
      <w:r w:rsidR="00F669F7" w:rsidRPr="00656C48">
        <w:rPr>
          <w:rFonts w:ascii="Arial" w:hAnsi="Arial" w:cs="Arial"/>
          <w:sz w:val="24"/>
          <w:szCs w:val="24"/>
        </w:rPr>
        <w:t xml:space="preserve">regime </w:t>
      </w:r>
      <w:r w:rsidR="00C93C78" w:rsidRPr="00656C48">
        <w:rPr>
          <w:rFonts w:ascii="Arial" w:hAnsi="Arial" w:cs="Arial"/>
          <w:sz w:val="24"/>
          <w:szCs w:val="24"/>
        </w:rPr>
        <w:t>after which</w:t>
      </w:r>
      <w:r w:rsidR="53BCCF8F" w:rsidRPr="00656C48">
        <w:rPr>
          <w:rFonts w:ascii="Arial" w:hAnsi="Arial" w:cs="Arial"/>
          <w:sz w:val="24"/>
          <w:szCs w:val="24"/>
        </w:rPr>
        <w:t>,</w:t>
      </w:r>
      <w:r w:rsidR="00C93C78" w:rsidRPr="00656C48">
        <w:rPr>
          <w:rFonts w:ascii="Arial" w:hAnsi="Arial" w:cs="Arial"/>
          <w:sz w:val="24"/>
          <w:szCs w:val="24"/>
        </w:rPr>
        <w:t xml:space="preserve"> in 201</w:t>
      </w:r>
      <w:r w:rsidR="00533A69" w:rsidRPr="00656C48">
        <w:rPr>
          <w:rFonts w:ascii="Arial" w:hAnsi="Arial" w:cs="Arial"/>
          <w:sz w:val="24"/>
          <w:szCs w:val="24"/>
        </w:rPr>
        <w:t>4</w:t>
      </w:r>
      <w:r w:rsidR="1FD938D3" w:rsidRPr="00656C48">
        <w:rPr>
          <w:rFonts w:ascii="Arial" w:hAnsi="Arial" w:cs="Arial"/>
          <w:sz w:val="24"/>
          <w:szCs w:val="24"/>
        </w:rPr>
        <w:t>,</w:t>
      </w:r>
      <w:r w:rsidR="00C93C78" w:rsidRPr="00656C48">
        <w:rPr>
          <w:rFonts w:ascii="Arial" w:hAnsi="Arial" w:cs="Arial"/>
          <w:sz w:val="24"/>
          <w:szCs w:val="24"/>
        </w:rPr>
        <w:t xml:space="preserve"> a conventional management</w:t>
      </w:r>
      <w:r w:rsidR="007B26AD" w:rsidRPr="00656C48">
        <w:rPr>
          <w:rFonts w:ascii="Arial" w:hAnsi="Arial" w:cs="Arial"/>
          <w:sz w:val="24"/>
          <w:szCs w:val="24"/>
        </w:rPr>
        <w:t xml:space="preserve"> was adopted </w:t>
      </w:r>
      <w:r w:rsidR="00C93C78" w:rsidRPr="00656C48">
        <w:rPr>
          <w:rFonts w:ascii="Arial" w:hAnsi="Arial" w:cs="Arial"/>
          <w:sz w:val="24"/>
          <w:szCs w:val="24"/>
        </w:rPr>
        <w:t xml:space="preserve">(Table </w:t>
      </w:r>
      <w:r w:rsidR="00F51DF8" w:rsidRPr="00656C48">
        <w:rPr>
          <w:rFonts w:ascii="Arial" w:hAnsi="Arial" w:cs="Arial"/>
          <w:sz w:val="24"/>
          <w:szCs w:val="24"/>
        </w:rPr>
        <w:t>2</w:t>
      </w:r>
      <w:r w:rsidR="00C93C78" w:rsidRPr="00656C48">
        <w:rPr>
          <w:rFonts w:ascii="Arial" w:hAnsi="Arial" w:cs="Arial"/>
          <w:sz w:val="24"/>
          <w:szCs w:val="24"/>
        </w:rPr>
        <w:t xml:space="preserve">). </w:t>
      </w:r>
      <w:bookmarkEnd w:id="3"/>
      <w:r w:rsidR="60F4E075" w:rsidRPr="00656C48">
        <w:rPr>
          <w:rFonts w:ascii="Arial" w:hAnsi="Arial" w:cs="Arial"/>
          <w:sz w:val="24"/>
          <w:szCs w:val="24"/>
        </w:rPr>
        <w:t>However, individual</w:t>
      </w:r>
      <w:r w:rsidR="6E1E5D77" w:rsidRPr="00656C48">
        <w:rPr>
          <w:rFonts w:ascii="Arial" w:hAnsi="Arial" w:cs="Arial"/>
          <w:sz w:val="24"/>
          <w:szCs w:val="24"/>
        </w:rPr>
        <w:t xml:space="preserve"> cultivation treatment</w:t>
      </w:r>
      <w:r w:rsidR="006C356F" w:rsidRPr="00656C48">
        <w:rPr>
          <w:rFonts w:ascii="Arial" w:hAnsi="Arial" w:cs="Arial"/>
          <w:sz w:val="24"/>
          <w:szCs w:val="24"/>
        </w:rPr>
        <w:t xml:space="preserve"> plots</w:t>
      </w:r>
      <w:r w:rsidR="6E1E5D77" w:rsidRPr="00656C48">
        <w:rPr>
          <w:rFonts w:ascii="Arial" w:hAnsi="Arial" w:cs="Arial"/>
          <w:sz w:val="24"/>
          <w:szCs w:val="24"/>
        </w:rPr>
        <w:t xml:space="preserve"> remained constant </w:t>
      </w:r>
      <w:r w:rsidR="00C07EBF">
        <w:rPr>
          <w:rFonts w:ascii="Arial" w:hAnsi="Arial" w:cs="Arial"/>
          <w:sz w:val="24"/>
          <w:szCs w:val="24"/>
        </w:rPr>
        <w:t>throughout</w:t>
      </w:r>
      <w:r w:rsidR="007B26AD" w:rsidRPr="00656C48">
        <w:rPr>
          <w:rFonts w:ascii="Arial" w:hAnsi="Arial" w:cs="Arial"/>
          <w:sz w:val="24"/>
          <w:szCs w:val="24"/>
        </w:rPr>
        <w:t xml:space="preserve"> </w:t>
      </w:r>
      <w:r w:rsidR="6E1E5D77" w:rsidRPr="00656C48">
        <w:rPr>
          <w:rFonts w:ascii="Arial" w:hAnsi="Arial" w:cs="Arial"/>
          <w:sz w:val="24"/>
          <w:szCs w:val="24"/>
        </w:rPr>
        <w:t xml:space="preserve">the </w:t>
      </w:r>
      <w:r w:rsidR="45FBB527" w:rsidRPr="00656C48">
        <w:rPr>
          <w:rFonts w:ascii="Arial" w:hAnsi="Arial" w:cs="Arial"/>
          <w:sz w:val="24"/>
          <w:szCs w:val="24"/>
        </w:rPr>
        <w:t>years.</w:t>
      </w:r>
      <w:r w:rsidR="3068C697" w:rsidRPr="00656C48">
        <w:rPr>
          <w:rFonts w:ascii="Arial" w:hAnsi="Arial" w:cs="Arial"/>
          <w:sz w:val="24"/>
          <w:szCs w:val="24"/>
        </w:rPr>
        <w:t xml:space="preserve"> </w:t>
      </w:r>
      <w:r w:rsidR="00C93C78" w:rsidRPr="00656C48">
        <w:rPr>
          <w:rFonts w:ascii="Arial" w:hAnsi="Arial" w:cs="Arial"/>
          <w:sz w:val="24"/>
          <w:szCs w:val="24"/>
        </w:rPr>
        <w:t>As fertilisation was not investigated in this experiment, all plots</w:t>
      </w:r>
      <w:r w:rsidR="00584E1C" w:rsidRPr="00656C48">
        <w:rPr>
          <w:rFonts w:ascii="Arial" w:hAnsi="Arial" w:cs="Arial"/>
          <w:sz w:val="24"/>
          <w:szCs w:val="24"/>
        </w:rPr>
        <w:t xml:space="preserve">, from 2014 onwards, </w:t>
      </w:r>
      <w:r w:rsidR="00C93C78" w:rsidRPr="00656C48">
        <w:rPr>
          <w:rFonts w:ascii="Arial" w:hAnsi="Arial" w:cs="Arial"/>
          <w:sz w:val="24"/>
          <w:szCs w:val="24"/>
        </w:rPr>
        <w:t xml:space="preserve">received </w:t>
      </w:r>
      <w:r w:rsidR="007B26AD" w:rsidRPr="00656C48">
        <w:rPr>
          <w:rFonts w:ascii="Arial" w:hAnsi="Arial" w:cs="Arial"/>
          <w:sz w:val="24"/>
          <w:szCs w:val="24"/>
        </w:rPr>
        <w:t xml:space="preserve">the same </w:t>
      </w:r>
      <w:r w:rsidR="00C93C78" w:rsidRPr="00656C48">
        <w:rPr>
          <w:rFonts w:ascii="Arial" w:hAnsi="Arial" w:cs="Arial"/>
          <w:sz w:val="24"/>
          <w:szCs w:val="24"/>
        </w:rPr>
        <w:t>amount of nitrogen (N</w:t>
      </w:r>
      <w:r w:rsidR="44ED4240" w:rsidRPr="00656C48">
        <w:rPr>
          <w:rFonts w:ascii="Arial" w:hAnsi="Arial" w:cs="Arial"/>
          <w:sz w:val="24"/>
          <w:szCs w:val="24"/>
        </w:rPr>
        <w:t>)</w:t>
      </w:r>
      <w:r w:rsidR="01DCF389" w:rsidRPr="00656C48">
        <w:rPr>
          <w:rFonts w:ascii="Arial" w:hAnsi="Arial" w:cs="Arial"/>
          <w:sz w:val="24"/>
          <w:szCs w:val="24"/>
        </w:rPr>
        <w:t>,</w:t>
      </w:r>
      <w:r w:rsidR="72FC9926" w:rsidRPr="00656C48">
        <w:rPr>
          <w:rFonts w:ascii="Arial" w:hAnsi="Arial" w:cs="Arial"/>
          <w:sz w:val="24"/>
          <w:szCs w:val="24"/>
        </w:rPr>
        <w:t xml:space="preserve"> </w:t>
      </w:r>
      <w:r w:rsidR="33F126FE" w:rsidRPr="00656C48">
        <w:rPr>
          <w:rFonts w:ascii="Arial" w:hAnsi="Arial" w:cs="Arial"/>
          <w:sz w:val="24"/>
          <w:szCs w:val="24"/>
        </w:rPr>
        <w:t>phosphorus</w:t>
      </w:r>
      <w:r w:rsidR="01DCF389" w:rsidRPr="00656C48">
        <w:rPr>
          <w:rFonts w:ascii="Arial" w:hAnsi="Arial" w:cs="Arial"/>
          <w:sz w:val="24"/>
          <w:szCs w:val="24"/>
        </w:rPr>
        <w:t xml:space="preserve"> </w:t>
      </w:r>
      <w:r w:rsidR="11AC4634" w:rsidRPr="00656C48">
        <w:rPr>
          <w:rFonts w:ascii="Arial" w:hAnsi="Arial" w:cs="Arial"/>
          <w:sz w:val="24"/>
          <w:szCs w:val="24"/>
        </w:rPr>
        <w:t>(</w:t>
      </w:r>
      <w:r w:rsidR="01DCF389" w:rsidRPr="00656C48">
        <w:rPr>
          <w:rFonts w:ascii="Arial" w:hAnsi="Arial" w:cs="Arial"/>
          <w:sz w:val="24"/>
          <w:szCs w:val="24"/>
        </w:rPr>
        <w:t>P</w:t>
      </w:r>
      <w:r w:rsidR="7416D285" w:rsidRPr="00656C48">
        <w:rPr>
          <w:rFonts w:ascii="Arial" w:hAnsi="Arial" w:cs="Arial"/>
          <w:sz w:val="24"/>
          <w:szCs w:val="24"/>
        </w:rPr>
        <w:t xml:space="preserve">) and </w:t>
      </w:r>
      <w:r w:rsidR="2DBDB6E3" w:rsidRPr="00656C48">
        <w:rPr>
          <w:rFonts w:ascii="Arial" w:hAnsi="Arial" w:cs="Arial"/>
          <w:sz w:val="24"/>
          <w:szCs w:val="24"/>
        </w:rPr>
        <w:t>potassium</w:t>
      </w:r>
      <w:r w:rsidR="00565040" w:rsidRPr="00656C48">
        <w:rPr>
          <w:rFonts w:ascii="Arial" w:hAnsi="Arial" w:cs="Arial"/>
          <w:sz w:val="24"/>
          <w:szCs w:val="24"/>
        </w:rPr>
        <w:t xml:space="preserve"> </w:t>
      </w:r>
      <w:r w:rsidR="64C8643E" w:rsidRPr="00656C48">
        <w:rPr>
          <w:rFonts w:ascii="Arial" w:hAnsi="Arial" w:cs="Arial"/>
          <w:sz w:val="24"/>
          <w:szCs w:val="24"/>
        </w:rPr>
        <w:t>(</w:t>
      </w:r>
      <w:r w:rsidR="01DCF389" w:rsidRPr="00656C48">
        <w:rPr>
          <w:rFonts w:ascii="Arial" w:hAnsi="Arial" w:cs="Arial"/>
          <w:sz w:val="24"/>
          <w:szCs w:val="24"/>
        </w:rPr>
        <w:t>K</w:t>
      </w:r>
      <w:r w:rsidR="00C93C78" w:rsidRPr="00656C48">
        <w:rPr>
          <w:rFonts w:ascii="Arial" w:hAnsi="Arial" w:cs="Arial"/>
          <w:sz w:val="24"/>
          <w:szCs w:val="24"/>
        </w:rPr>
        <w:t>)</w:t>
      </w:r>
      <w:r w:rsidR="30BE9EE3" w:rsidRPr="00656C48">
        <w:rPr>
          <w:rFonts w:ascii="Arial" w:hAnsi="Arial" w:cs="Arial"/>
          <w:sz w:val="24"/>
          <w:szCs w:val="24"/>
        </w:rPr>
        <w:t>,</w:t>
      </w:r>
      <w:r w:rsidR="00C93C78" w:rsidRPr="00656C48">
        <w:rPr>
          <w:rFonts w:ascii="Arial" w:hAnsi="Arial" w:cs="Arial"/>
          <w:sz w:val="24"/>
          <w:szCs w:val="24"/>
        </w:rPr>
        <w:t xml:space="preserve"> adapted to the specific requirement of each crop </w:t>
      </w:r>
      <w:r w:rsidR="0D262D73" w:rsidRPr="00656C48">
        <w:rPr>
          <w:rFonts w:ascii="Arial" w:hAnsi="Arial" w:cs="Arial"/>
          <w:sz w:val="24"/>
          <w:szCs w:val="24"/>
        </w:rPr>
        <w:t xml:space="preserve">under conventional management </w:t>
      </w:r>
      <w:r w:rsidR="649A49BC" w:rsidRPr="00656C48">
        <w:rPr>
          <w:rFonts w:ascii="Arial" w:hAnsi="Arial" w:cs="Arial"/>
          <w:sz w:val="24"/>
          <w:szCs w:val="24"/>
        </w:rPr>
        <w:t>according to</w:t>
      </w:r>
      <w:r w:rsidR="00FD3285" w:rsidRPr="00656C48">
        <w:rPr>
          <w:rFonts w:ascii="Arial" w:hAnsi="Arial" w:cs="Arial"/>
          <w:sz w:val="24"/>
          <w:szCs w:val="24"/>
        </w:rPr>
        <w:t xml:space="preserve"> AHDB Nutrient Management Guide RB209 </w:t>
      </w:r>
      <w:r w:rsidR="00FD3285" w:rsidRPr="00656C48">
        <w:rPr>
          <w:rFonts w:ascii="Arial" w:hAnsi="Arial" w:cs="Arial"/>
          <w:sz w:val="24"/>
          <w:szCs w:val="24"/>
        </w:rPr>
        <w:fldChar w:fldCharType="begin" w:fldLock="1"/>
      </w:r>
      <w:r w:rsidR="00FD3285" w:rsidRPr="00656C48">
        <w:rPr>
          <w:rFonts w:ascii="Arial" w:hAnsi="Arial" w:cs="Arial"/>
          <w:sz w:val="24"/>
          <w:szCs w:val="24"/>
        </w:rPr>
        <w:instrText>ADDIN CSL_CITATION {"citationItems":[{"id":"ITEM-1","itemData":{"author":[{"dropping-particle":"","family":"AHDB","given":"","non-dropping-particle":"","parse-names":false,"suffix":""}],"id":"ITEM-1","issued":{"date-parts":[["2020"]]},"title":"Nutrient Management Guide (RB209) Section 4 - Arable crops","type":"report"},"uris":["http://www.mendeley.com/documents/?uuid=6702b1cf-0518-3178-bd6a-b3a16fcff088"]}],"mendeley":{"formattedCitation":"(AHDB, 2020)","plainTextFormattedCitation":"(AHDB, 2020)","previouslyFormattedCitation":"(AHDB, 2020)"},"properties":{"noteIndex":0},"schema":"https://github.com/citation-style-language/schema/raw/master/csl-citation.json"}</w:instrText>
      </w:r>
      <w:r w:rsidR="00FD3285" w:rsidRPr="00656C48">
        <w:rPr>
          <w:rFonts w:ascii="Arial" w:hAnsi="Arial" w:cs="Arial"/>
          <w:sz w:val="24"/>
          <w:szCs w:val="24"/>
        </w:rPr>
        <w:fldChar w:fldCharType="separate"/>
      </w:r>
      <w:r w:rsidR="00FD3285" w:rsidRPr="00656C48">
        <w:rPr>
          <w:rFonts w:ascii="Arial" w:hAnsi="Arial" w:cs="Arial"/>
          <w:noProof/>
          <w:sz w:val="24"/>
          <w:szCs w:val="24"/>
        </w:rPr>
        <w:t>(AHDB, 2020)</w:t>
      </w:r>
      <w:r w:rsidR="00FD3285" w:rsidRPr="00656C48">
        <w:rPr>
          <w:rFonts w:ascii="Arial" w:hAnsi="Arial" w:cs="Arial"/>
          <w:sz w:val="24"/>
          <w:szCs w:val="24"/>
        </w:rPr>
        <w:fldChar w:fldCharType="end"/>
      </w:r>
      <w:r w:rsidR="00CB714F" w:rsidRPr="00656C48">
        <w:rPr>
          <w:rFonts w:ascii="Arial" w:eastAsia="Arial" w:hAnsi="Arial" w:cs="Arial"/>
          <w:sz w:val="24"/>
          <w:szCs w:val="24"/>
        </w:rPr>
        <w:t>.</w:t>
      </w:r>
      <w:r w:rsidR="4488C51E" w:rsidRPr="00656C48">
        <w:rPr>
          <w:rFonts w:ascii="Arial" w:hAnsi="Arial" w:cs="Arial"/>
          <w:sz w:val="24"/>
          <w:szCs w:val="24"/>
        </w:rPr>
        <w:t xml:space="preserve"> </w:t>
      </w:r>
      <w:r w:rsidR="00C93C78" w:rsidRPr="00656C48">
        <w:rPr>
          <w:rFonts w:ascii="Arial" w:hAnsi="Arial" w:cs="Arial"/>
          <w:sz w:val="24"/>
          <w:szCs w:val="24"/>
        </w:rPr>
        <w:t>Herbicides</w:t>
      </w:r>
      <w:r w:rsidR="0010103B" w:rsidRPr="00656C48">
        <w:rPr>
          <w:rFonts w:ascii="Arial" w:hAnsi="Arial" w:cs="Arial"/>
          <w:sz w:val="24"/>
          <w:szCs w:val="24"/>
        </w:rPr>
        <w:t xml:space="preserve"> and</w:t>
      </w:r>
      <w:r w:rsidR="00C93C78" w:rsidRPr="00656C48">
        <w:rPr>
          <w:rFonts w:ascii="Arial" w:hAnsi="Arial" w:cs="Arial"/>
          <w:sz w:val="24"/>
          <w:szCs w:val="24"/>
        </w:rPr>
        <w:t xml:space="preserve"> fungicides were </w:t>
      </w:r>
      <w:r w:rsidR="00533A69" w:rsidRPr="00656C48">
        <w:rPr>
          <w:rFonts w:ascii="Arial" w:hAnsi="Arial" w:cs="Arial"/>
          <w:sz w:val="24"/>
          <w:szCs w:val="24"/>
        </w:rPr>
        <w:t xml:space="preserve">also </w:t>
      </w:r>
      <w:r w:rsidR="00C93C78" w:rsidRPr="00656C48">
        <w:rPr>
          <w:rFonts w:ascii="Arial" w:hAnsi="Arial" w:cs="Arial"/>
          <w:sz w:val="24"/>
          <w:szCs w:val="24"/>
        </w:rPr>
        <w:t>applied to the whole experiment</w:t>
      </w:r>
      <w:r w:rsidR="00CB024A" w:rsidRPr="00656C48">
        <w:rPr>
          <w:rFonts w:ascii="Arial" w:hAnsi="Arial" w:cs="Arial"/>
          <w:sz w:val="24"/>
          <w:szCs w:val="24"/>
        </w:rPr>
        <w:t xml:space="preserve"> area </w:t>
      </w:r>
      <w:r w:rsidR="00533A69" w:rsidRPr="00656C48">
        <w:rPr>
          <w:rFonts w:ascii="Arial" w:hAnsi="Arial" w:cs="Arial"/>
          <w:sz w:val="24"/>
          <w:szCs w:val="24"/>
        </w:rPr>
        <w:t>under conventional management</w:t>
      </w:r>
      <w:r w:rsidR="00C93C78" w:rsidRPr="00656C48">
        <w:rPr>
          <w:rFonts w:ascii="Arial" w:hAnsi="Arial" w:cs="Arial"/>
          <w:sz w:val="24"/>
          <w:szCs w:val="24"/>
        </w:rPr>
        <w:t xml:space="preserve">. </w:t>
      </w:r>
    </w:p>
    <w:p w14:paraId="214C2CA6" w14:textId="77777777" w:rsidR="00DE7C56" w:rsidRPr="00656C48" w:rsidRDefault="00DE7C56" w:rsidP="004A63B9">
      <w:pPr>
        <w:spacing w:line="480" w:lineRule="auto"/>
        <w:jc w:val="both"/>
        <w:rPr>
          <w:rFonts w:ascii="Arial" w:hAnsi="Arial" w:cs="Arial"/>
          <w:sz w:val="24"/>
          <w:szCs w:val="24"/>
        </w:rPr>
      </w:pPr>
    </w:p>
    <w:p w14:paraId="7DDD1A39" w14:textId="7BE60C15" w:rsidR="00495C7D" w:rsidRPr="00656C48" w:rsidRDefault="00495C7D" w:rsidP="00495C7D">
      <w:pPr>
        <w:spacing w:line="480" w:lineRule="auto"/>
        <w:jc w:val="lowKashida"/>
        <w:rPr>
          <w:rFonts w:ascii="Arial" w:hAnsi="Arial" w:cs="Arial"/>
          <w:sz w:val="24"/>
          <w:szCs w:val="24"/>
        </w:rPr>
      </w:pPr>
      <w:r w:rsidRPr="00656C48">
        <w:rPr>
          <w:rFonts w:ascii="Arial" w:hAnsi="Arial" w:cs="Arial"/>
          <w:i/>
          <w:iCs/>
          <w:sz w:val="24"/>
          <w:szCs w:val="24"/>
        </w:rPr>
        <w:t xml:space="preserve">Table </w:t>
      </w:r>
      <w:r w:rsidRPr="00656C48">
        <w:rPr>
          <w:rFonts w:ascii="Arial" w:hAnsi="Arial" w:cs="Arial"/>
          <w:i/>
          <w:iCs/>
          <w:sz w:val="24"/>
          <w:szCs w:val="24"/>
        </w:rPr>
        <w:fldChar w:fldCharType="begin"/>
      </w:r>
      <w:r w:rsidRPr="00656C48">
        <w:rPr>
          <w:rFonts w:ascii="Arial" w:hAnsi="Arial" w:cs="Arial"/>
          <w:i/>
          <w:iCs/>
          <w:sz w:val="24"/>
          <w:szCs w:val="24"/>
        </w:rPr>
        <w:instrText xml:space="preserve"> SEQ Table \* ARABIC </w:instrText>
      </w:r>
      <w:r w:rsidRPr="00656C48">
        <w:rPr>
          <w:rFonts w:ascii="Arial" w:hAnsi="Arial" w:cs="Arial"/>
          <w:i/>
          <w:iCs/>
          <w:sz w:val="24"/>
          <w:szCs w:val="24"/>
        </w:rPr>
        <w:fldChar w:fldCharType="separate"/>
      </w:r>
      <w:r w:rsidR="00F37E75" w:rsidRPr="00656C48">
        <w:rPr>
          <w:rFonts w:ascii="Arial" w:hAnsi="Arial" w:cs="Arial"/>
          <w:i/>
          <w:iCs/>
          <w:noProof/>
          <w:sz w:val="24"/>
          <w:szCs w:val="24"/>
        </w:rPr>
        <w:t>2</w:t>
      </w:r>
      <w:r w:rsidRPr="00656C48">
        <w:rPr>
          <w:rFonts w:ascii="Arial" w:hAnsi="Arial" w:cs="Arial"/>
          <w:i/>
          <w:iCs/>
          <w:sz w:val="24"/>
          <w:szCs w:val="24"/>
        </w:rPr>
        <w:fldChar w:fldCharType="end"/>
      </w:r>
      <w:r w:rsidRPr="00656C48">
        <w:rPr>
          <w:rFonts w:ascii="Arial" w:hAnsi="Arial" w:cs="Arial"/>
          <w:i/>
          <w:iCs/>
          <w:sz w:val="24"/>
          <w:szCs w:val="24"/>
        </w:rPr>
        <w:t>. Outline of farming systems and crop details</w:t>
      </w:r>
    </w:p>
    <w:tbl>
      <w:tblPr>
        <w:tblW w:w="9980" w:type="dxa"/>
        <w:tblLook w:val="04A0" w:firstRow="1" w:lastRow="0" w:firstColumn="1" w:lastColumn="0" w:noHBand="0" w:noVBand="1"/>
      </w:tblPr>
      <w:tblGrid>
        <w:gridCol w:w="1240"/>
        <w:gridCol w:w="1384"/>
        <w:gridCol w:w="1574"/>
        <w:gridCol w:w="1360"/>
        <w:gridCol w:w="1180"/>
        <w:gridCol w:w="1621"/>
        <w:gridCol w:w="1621"/>
      </w:tblGrid>
      <w:tr w:rsidR="0060656A" w:rsidRPr="0060656A" w14:paraId="1C3B20A0" w14:textId="77777777" w:rsidTr="0060656A">
        <w:trPr>
          <w:trHeight w:val="660"/>
        </w:trPr>
        <w:tc>
          <w:tcPr>
            <w:tcW w:w="1240" w:type="dxa"/>
            <w:tcBorders>
              <w:top w:val="single" w:sz="8" w:space="0" w:color="auto"/>
              <w:left w:val="nil"/>
              <w:bottom w:val="single" w:sz="8" w:space="0" w:color="auto"/>
              <w:right w:val="nil"/>
            </w:tcBorders>
            <w:shd w:val="clear" w:color="auto" w:fill="auto"/>
            <w:vAlign w:val="center"/>
            <w:hideMark/>
          </w:tcPr>
          <w:p w14:paraId="2136EAEF" w14:textId="77777777" w:rsidR="0060656A" w:rsidRPr="0060656A" w:rsidRDefault="0060656A" w:rsidP="0060656A">
            <w:pPr>
              <w:spacing w:after="0" w:line="240" w:lineRule="auto"/>
              <w:jc w:val="center"/>
              <w:rPr>
                <w:rFonts w:ascii="Arial" w:eastAsia="Times New Roman" w:hAnsi="Arial" w:cs="Arial"/>
                <w:b/>
                <w:bCs/>
                <w:color w:val="000000"/>
                <w:lang w:eastAsia="en-GB"/>
              </w:rPr>
            </w:pPr>
            <w:r w:rsidRPr="0060656A">
              <w:rPr>
                <w:rFonts w:ascii="Arial" w:eastAsia="Times New Roman" w:hAnsi="Arial" w:cs="Arial"/>
                <w:b/>
                <w:bCs/>
                <w:color w:val="000000"/>
                <w:lang w:eastAsia="en-GB"/>
              </w:rPr>
              <w:t>Cropping season</w:t>
            </w:r>
          </w:p>
        </w:tc>
        <w:tc>
          <w:tcPr>
            <w:tcW w:w="1220" w:type="dxa"/>
            <w:tcBorders>
              <w:top w:val="single" w:sz="8" w:space="0" w:color="auto"/>
              <w:left w:val="nil"/>
              <w:bottom w:val="single" w:sz="8" w:space="0" w:color="auto"/>
              <w:right w:val="nil"/>
            </w:tcBorders>
            <w:shd w:val="clear" w:color="auto" w:fill="auto"/>
            <w:vAlign w:val="center"/>
            <w:hideMark/>
          </w:tcPr>
          <w:p w14:paraId="52DF9582" w14:textId="77777777" w:rsidR="0060656A" w:rsidRPr="0060656A" w:rsidRDefault="0060656A" w:rsidP="0060656A">
            <w:pPr>
              <w:spacing w:after="0" w:line="240" w:lineRule="auto"/>
              <w:jc w:val="center"/>
              <w:rPr>
                <w:rFonts w:ascii="Arial" w:eastAsia="Times New Roman" w:hAnsi="Arial" w:cs="Arial"/>
                <w:b/>
                <w:bCs/>
                <w:color w:val="000000"/>
                <w:lang w:eastAsia="en-GB"/>
              </w:rPr>
            </w:pPr>
            <w:r w:rsidRPr="0060656A">
              <w:rPr>
                <w:rFonts w:ascii="Arial" w:eastAsia="Times New Roman" w:hAnsi="Arial" w:cs="Arial"/>
                <w:b/>
                <w:bCs/>
                <w:color w:val="000000"/>
                <w:lang w:eastAsia="en-GB"/>
              </w:rPr>
              <w:t>Farming system</w:t>
            </w:r>
          </w:p>
        </w:tc>
        <w:tc>
          <w:tcPr>
            <w:tcW w:w="1660" w:type="dxa"/>
            <w:tcBorders>
              <w:top w:val="single" w:sz="8" w:space="0" w:color="auto"/>
              <w:left w:val="nil"/>
              <w:bottom w:val="single" w:sz="8" w:space="0" w:color="auto"/>
              <w:right w:val="nil"/>
            </w:tcBorders>
            <w:shd w:val="clear" w:color="auto" w:fill="auto"/>
            <w:vAlign w:val="center"/>
            <w:hideMark/>
          </w:tcPr>
          <w:p w14:paraId="66778F64" w14:textId="77777777" w:rsidR="0060656A" w:rsidRPr="0060656A" w:rsidRDefault="0060656A" w:rsidP="0060656A">
            <w:pPr>
              <w:spacing w:after="0" w:line="240" w:lineRule="auto"/>
              <w:jc w:val="center"/>
              <w:rPr>
                <w:rFonts w:ascii="Arial" w:eastAsia="Times New Roman" w:hAnsi="Arial" w:cs="Arial"/>
                <w:b/>
                <w:bCs/>
                <w:color w:val="000000"/>
                <w:lang w:eastAsia="en-GB"/>
              </w:rPr>
            </w:pPr>
            <w:r w:rsidRPr="0060656A">
              <w:rPr>
                <w:rFonts w:ascii="Arial" w:eastAsia="Times New Roman" w:hAnsi="Arial" w:cs="Arial"/>
                <w:b/>
                <w:bCs/>
                <w:color w:val="000000"/>
                <w:lang w:eastAsia="en-GB"/>
              </w:rPr>
              <w:t>Crop</w:t>
            </w:r>
          </w:p>
        </w:tc>
        <w:tc>
          <w:tcPr>
            <w:tcW w:w="1360" w:type="dxa"/>
            <w:tcBorders>
              <w:top w:val="single" w:sz="8" w:space="0" w:color="auto"/>
              <w:left w:val="nil"/>
              <w:bottom w:val="single" w:sz="8" w:space="0" w:color="auto"/>
              <w:right w:val="nil"/>
            </w:tcBorders>
            <w:shd w:val="clear" w:color="auto" w:fill="auto"/>
            <w:vAlign w:val="center"/>
            <w:hideMark/>
          </w:tcPr>
          <w:p w14:paraId="13C4D023" w14:textId="77777777" w:rsidR="0060656A" w:rsidRPr="0060656A" w:rsidRDefault="0060656A" w:rsidP="0060656A">
            <w:pPr>
              <w:spacing w:after="0" w:line="240" w:lineRule="auto"/>
              <w:jc w:val="center"/>
              <w:rPr>
                <w:rFonts w:ascii="Arial" w:eastAsia="Times New Roman" w:hAnsi="Arial" w:cs="Arial"/>
                <w:b/>
                <w:bCs/>
                <w:color w:val="000000"/>
                <w:lang w:eastAsia="en-GB"/>
              </w:rPr>
            </w:pPr>
            <w:r w:rsidRPr="0060656A">
              <w:rPr>
                <w:rFonts w:ascii="Arial" w:eastAsia="Times New Roman" w:hAnsi="Arial" w:cs="Arial"/>
                <w:b/>
                <w:bCs/>
                <w:color w:val="000000"/>
                <w:lang w:eastAsia="en-GB"/>
              </w:rPr>
              <w:t>Variety</w:t>
            </w:r>
          </w:p>
        </w:tc>
        <w:tc>
          <w:tcPr>
            <w:tcW w:w="1180" w:type="dxa"/>
            <w:tcBorders>
              <w:top w:val="single" w:sz="8" w:space="0" w:color="auto"/>
              <w:left w:val="nil"/>
              <w:bottom w:val="single" w:sz="8" w:space="0" w:color="auto"/>
              <w:right w:val="nil"/>
            </w:tcBorders>
            <w:shd w:val="clear" w:color="auto" w:fill="auto"/>
            <w:vAlign w:val="center"/>
            <w:hideMark/>
          </w:tcPr>
          <w:p w14:paraId="00719C45" w14:textId="77777777" w:rsidR="0060656A" w:rsidRPr="0060656A" w:rsidRDefault="0060656A" w:rsidP="0060656A">
            <w:pPr>
              <w:spacing w:after="0" w:line="240" w:lineRule="auto"/>
              <w:jc w:val="center"/>
              <w:rPr>
                <w:rFonts w:ascii="Arial" w:eastAsia="Times New Roman" w:hAnsi="Arial" w:cs="Arial"/>
                <w:b/>
                <w:bCs/>
                <w:color w:val="000000"/>
                <w:lang w:eastAsia="en-GB"/>
              </w:rPr>
            </w:pPr>
            <w:r w:rsidRPr="0060656A">
              <w:rPr>
                <w:rFonts w:ascii="Arial" w:eastAsia="Times New Roman" w:hAnsi="Arial" w:cs="Arial"/>
                <w:b/>
                <w:bCs/>
                <w:color w:val="000000"/>
                <w:lang w:eastAsia="en-GB"/>
              </w:rPr>
              <w:t>Seed rate (seed m</w:t>
            </w:r>
            <w:r w:rsidRPr="0060656A">
              <w:rPr>
                <w:rFonts w:ascii="Arial" w:eastAsia="Times New Roman" w:hAnsi="Arial" w:cs="Arial"/>
                <w:b/>
                <w:bCs/>
                <w:color w:val="000000"/>
                <w:vertAlign w:val="superscript"/>
                <w:lang w:eastAsia="en-GB"/>
              </w:rPr>
              <w:t>-2</w:t>
            </w:r>
            <w:r w:rsidRPr="0060656A">
              <w:rPr>
                <w:rFonts w:ascii="Arial" w:eastAsia="Times New Roman" w:hAnsi="Arial" w:cs="Arial"/>
                <w:b/>
                <w:bCs/>
                <w:color w:val="000000"/>
                <w:lang w:eastAsia="en-GB"/>
              </w:rPr>
              <w:t>)</w:t>
            </w:r>
          </w:p>
        </w:tc>
        <w:tc>
          <w:tcPr>
            <w:tcW w:w="1660" w:type="dxa"/>
            <w:tcBorders>
              <w:top w:val="single" w:sz="8" w:space="0" w:color="auto"/>
              <w:left w:val="nil"/>
              <w:bottom w:val="single" w:sz="8" w:space="0" w:color="auto"/>
              <w:right w:val="nil"/>
            </w:tcBorders>
            <w:shd w:val="clear" w:color="auto" w:fill="auto"/>
            <w:vAlign w:val="center"/>
            <w:hideMark/>
          </w:tcPr>
          <w:p w14:paraId="2184B678" w14:textId="77777777" w:rsidR="0060656A" w:rsidRPr="0060656A" w:rsidRDefault="0060656A" w:rsidP="0060656A">
            <w:pPr>
              <w:spacing w:after="0" w:line="240" w:lineRule="auto"/>
              <w:jc w:val="center"/>
              <w:rPr>
                <w:rFonts w:ascii="Arial" w:eastAsia="Times New Roman" w:hAnsi="Arial" w:cs="Arial"/>
                <w:b/>
                <w:bCs/>
                <w:color w:val="000000"/>
                <w:lang w:eastAsia="en-GB"/>
              </w:rPr>
            </w:pPr>
            <w:r w:rsidRPr="0060656A">
              <w:rPr>
                <w:rFonts w:ascii="Arial" w:eastAsia="Times New Roman" w:hAnsi="Arial" w:cs="Arial"/>
                <w:b/>
                <w:bCs/>
                <w:color w:val="000000"/>
                <w:lang w:eastAsia="en-GB"/>
              </w:rPr>
              <w:t>Sowing date</w:t>
            </w:r>
          </w:p>
        </w:tc>
        <w:tc>
          <w:tcPr>
            <w:tcW w:w="1660" w:type="dxa"/>
            <w:tcBorders>
              <w:top w:val="single" w:sz="8" w:space="0" w:color="auto"/>
              <w:left w:val="nil"/>
              <w:bottom w:val="single" w:sz="8" w:space="0" w:color="auto"/>
              <w:right w:val="nil"/>
            </w:tcBorders>
            <w:shd w:val="clear" w:color="auto" w:fill="auto"/>
            <w:vAlign w:val="center"/>
            <w:hideMark/>
          </w:tcPr>
          <w:p w14:paraId="7B58E44C" w14:textId="77777777" w:rsidR="0060656A" w:rsidRPr="0060656A" w:rsidRDefault="0060656A" w:rsidP="0060656A">
            <w:pPr>
              <w:spacing w:after="0" w:line="240" w:lineRule="auto"/>
              <w:jc w:val="center"/>
              <w:rPr>
                <w:rFonts w:ascii="Arial" w:eastAsia="Times New Roman" w:hAnsi="Arial" w:cs="Arial"/>
                <w:b/>
                <w:bCs/>
                <w:color w:val="000000"/>
                <w:lang w:eastAsia="en-GB"/>
              </w:rPr>
            </w:pPr>
            <w:r w:rsidRPr="0060656A">
              <w:rPr>
                <w:rFonts w:ascii="Arial" w:eastAsia="Times New Roman" w:hAnsi="Arial" w:cs="Arial"/>
                <w:b/>
                <w:bCs/>
                <w:color w:val="000000"/>
                <w:lang w:eastAsia="en-GB"/>
              </w:rPr>
              <w:t>Harvest date</w:t>
            </w:r>
          </w:p>
        </w:tc>
      </w:tr>
      <w:tr w:rsidR="0060656A" w:rsidRPr="0060656A" w14:paraId="2EE86246" w14:textId="77777777" w:rsidTr="0060656A">
        <w:trPr>
          <w:trHeight w:val="315"/>
        </w:trPr>
        <w:tc>
          <w:tcPr>
            <w:tcW w:w="1240" w:type="dxa"/>
            <w:tcBorders>
              <w:top w:val="nil"/>
              <w:left w:val="nil"/>
              <w:bottom w:val="single" w:sz="8" w:space="0" w:color="auto"/>
              <w:right w:val="nil"/>
            </w:tcBorders>
            <w:shd w:val="clear" w:color="auto" w:fill="auto"/>
            <w:noWrap/>
            <w:vAlign w:val="center"/>
            <w:hideMark/>
          </w:tcPr>
          <w:p w14:paraId="235F504D"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2010/11</w:t>
            </w:r>
          </w:p>
        </w:tc>
        <w:tc>
          <w:tcPr>
            <w:tcW w:w="1220" w:type="dxa"/>
            <w:vMerge w:val="restart"/>
            <w:tcBorders>
              <w:top w:val="nil"/>
              <w:left w:val="nil"/>
              <w:bottom w:val="single" w:sz="8" w:space="0" w:color="000000"/>
              <w:right w:val="nil"/>
            </w:tcBorders>
            <w:shd w:val="clear" w:color="auto" w:fill="auto"/>
            <w:noWrap/>
            <w:vAlign w:val="center"/>
            <w:hideMark/>
          </w:tcPr>
          <w:p w14:paraId="1A9859F7" w14:textId="77777777" w:rsidR="0060656A" w:rsidRPr="0060656A" w:rsidRDefault="0060656A" w:rsidP="0060656A">
            <w:pPr>
              <w:spacing w:after="0" w:line="240" w:lineRule="auto"/>
              <w:jc w:val="center"/>
              <w:rPr>
                <w:rFonts w:ascii="Arial" w:eastAsia="Times New Roman" w:hAnsi="Arial" w:cs="Arial"/>
                <w:color w:val="000000"/>
                <w:sz w:val="20"/>
                <w:szCs w:val="20"/>
                <w:lang w:eastAsia="en-GB"/>
              </w:rPr>
            </w:pPr>
            <w:r w:rsidRPr="0060656A">
              <w:rPr>
                <w:rFonts w:ascii="Arial" w:eastAsia="Times New Roman" w:hAnsi="Arial" w:cs="Arial"/>
                <w:color w:val="000000"/>
                <w:sz w:val="20"/>
                <w:szCs w:val="20"/>
                <w:lang w:eastAsia="en-GB"/>
              </w:rPr>
              <w:t>Organic</w:t>
            </w:r>
          </w:p>
        </w:tc>
        <w:tc>
          <w:tcPr>
            <w:tcW w:w="1660" w:type="dxa"/>
            <w:tcBorders>
              <w:top w:val="nil"/>
              <w:left w:val="nil"/>
              <w:bottom w:val="single" w:sz="8" w:space="0" w:color="auto"/>
              <w:right w:val="nil"/>
            </w:tcBorders>
            <w:shd w:val="clear" w:color="auto" w:fill="auto"/>
            <w:vAlign w:val="center"/>
            <w:hideMark/>
          </w:tcPr>
          <w:p w14:paraId="61C010DA"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Winter wheat</w:t>
            </w:r>
          </w:p>
        </w:tc>
        <w:tc>
          <w:tcPr>
            <w:tcW w:w="1360" w:type="dxa"/>
            <w:tcBorders>
              <w:top w:val="nil"/>
              <w:left w:val="nil"/>
              <w:bottom w:val="single" w:sz="8" w:space="0" w:color="auto"/>
              <w:right w:val="nil"/>
            </w:tcBorders>
            <w:shd w:val="clear" w:color="auto" w:fill="auto"/>
            <w:noWrap/>
            <w:vAlign w:val="center"/>
            <w:hideMark/>
          </w:tcPr>
          <w:p w14:paraId="205356E9"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Claire</w:t>
            </w:r>
          </w:p>
        </w:tc>
        <w:tc>
          <w:tcPr>
            <w:tcW w:w="1180" w:type="dxa"/>
            <w:tcBorders>
              <w:top w:val="nil"/>
              <w:left w:val="nil"/>
              <w:bottom w:val="single" w:sz="8" w:space="0" w:color="auto"/>
              <w:right w:val="nil"/>
            </w:tcBorders>
            <w:shd w:val="clear" w:color="auto" w:fill="auto"/>
            <w:noWrap/>
            <w:vAlign w:val="center"/>
            <w:hideMark/>
          </w:tcPr>
          <w:p w14:paraId="3839E8B6"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410</w:t>
            </w:r>
          </w:p>
        </w:tc>
        <w:tc>
          <w:tcPr>
            <w:tcW w:w="1660" w:type="dxa"/>
            <w:tcBorders>
              <w:top w:val="nil"/>
              <w:left w:val="nil"/>
              <w:bottom w:val="single" w:sz="8" w:space="0" w:color="auto"/>
              <w:right w:val="nil"/>
            </w:tcBorders>
            <w:shd w:val="clear" w:color="auto" w:fill="auto"/>
            <w:vAlign w:val="center"/>
            <w:hideMark/>
          </w:tcPr>
          <w:p w14:paraId="20A14D36"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05/11/2010</w:t>
            </w:r>
          </w:p>
        </w:tc>
        <w:tc>
          <w:tcPr>
            <w:tcW w:w="1660" w:type="dxa"/>
            <w:tcBorders>
              <w:top w:val="nil"/>
              <w:left w:val="nil"/>
              <w:bottom w:val="single" w:sz="8" w:space="0" w:color="auto"/>
              <w:right w:val="nil"/>
            </w:tcBorders>
            <w:shd w:val="clear" w:color="auto" w:fill="auto"/>
            <w:vAlign w:val="center"/>
            <w:hideMark/>
          </w:tcPr>
          <w:p w14:paraId="671BC1D8"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25/08/2011</w:t>
            </w:r>
          </w:p>
        </w:tc>
      </w:tr>
      <w:tr w:rsidR="0060656A" w:rsidRPr="0060656A" w14:paraId="64D25A90" w14:textId="77777777" w:rsidTr="0060656A">
        <w:trPr>
          <w:trHeight w:val="315"/>
        </w:trPr>
        <w:tc>
          <w:tcPr>
            <w:tcW w:w="1240" w:type="dxa"/>
            <w:tcBorders>
              <w:top w:val="nil"/>
              <w:left w:val="nil"/>
              <w:bottom w:val="single" w:sz="8" w:space="0" w:color="auto"/>
              <w:right w:val="nil"/>
            </w:tcBorders>
            <w:shd w:val="clear" w:color="auto" w:fill="auto"/>
            <w:noWrap/>
            <w:vAlign w:val="center"/>
            <w:hideMark/>
          </w:tcPr>
          <w:p w14:paraId="240ED300"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2012</w:t>
            </w:r>
          </w:p>
        </w:tc>
        <w:tc>
          <w:tcPr>
            <w:tcW w:w="1220" w:type="dxa"/>
            <w:vMerge/>
            <w:tcBorders>
              <w:top w:val="nil"/>
              <w:left w:val="nil"/>
              <w:bottom w:val="single" w:sz="8" w:space="0" w:color="000000"/>
              <w:right w:val="nil"/>
            </w:tcBorders>
            <w:vAlign w:val="center"/>
            <w:hideMark/>
          </w:tcPr>
          <w:p w14:paraId="67C169FC"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c>
          <w:tcPr>
            <w:tcW w:w="1660" w:type="dxa"/>
            <w:tcBorders>
              <w:top w:val="nil"/>
              <w:left w:val="nil"/>
              <w:bottom w:val="single" w:sz="8" w:space="0" w:color="auto"/>
              <w:right w:val="nil"/>
            </w:tcBorders>
            <w:shd w:val="clear" w:color="auto" w:fill="auto"/>
            <w:vAlign w:val="center"/>
            <w:hideMark/>
          </w:tcPr>
          <w:p w14:paraId="020BD13A"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Spring wheat</w:t>
            </w:r>
          </w:p>
        </w:tc>
        <w:tc>
          <w:tcPr>
            <w:tcW w:w="1360" w:type="dxa"/>
            <w:tcBorders>
              <w:top w:val="nil"/>
              <w:left w:val="nil"/>
              <w:bottom w:val="single" w:sz="8" w:space="0" w:color="auto"/>
              <w:right w:val="nil"/>
            </w:tcBorders>
            <w:shd w:val="clear" w:color="auto" w:fill="auto"/>
            <w:noWrap/>
            <w:vAlign w:val="center"/>
            <w:hideMark/>
          </w:tcPr>
          <w:p w14:paraId="1A664808"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Paragon</w:t>
            </w:r>
          </w:p>
        </w:tc>
        <w:tc>
          <w:tcPr>
            <w:tcW w:w="1180" w:type="dxa"/>
            <w:tcBorders>
              <w:top w:val="nil"/>
              <w:left w:val="nil"/>
              <w:bottom w:val="single" w:sz="8" w:space="0" w:color="auto"/>
              <w:right w:val="nil"/>
            </w:tcBorders>
            <w:shd w:val="clear" w:color="auto" w:fill="auto"/>
            <w:noWrap/>
            <w:vAlign w:val="center"/>
            <w:hideMark/>
          </w:tcPr>
          <w:p w14:paraId="60E629F5"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420</w:t>
            </w:r>
          </w:p>
        </w:tc>
        <w:tc>
          <w:tcPr>
            <w:tcW w:w="1660" w:type="dxa"/>
            <w:tcBorders>
              <w:top w:val="nil"/>
              <w:left w:val="nil"/>
              <w:bottom w:val="single" w:sz="8" w:space="0" w:color="auto"/>
              <w:right w:val="nil"/>
            </w:tcBorders>
            <w:shd w:val="clear" w:color="auto" w:fill="auto"/>
            <w:vAlign w:val="center"/>
            <w:hideMark/>
          </w:tcPr>
          <w:p w14:paraId="78E47EAE"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14/03/2012</w:t>
            </w:r>
          </w:p>
        </w:tc>
        <w:tc>
          <w:tcPr>
            <w:tcW w:w="1660" w:type="dxa"/>
            <w:tcBorders>
              <w:top w:val="nil"/>
              <w:left w:val="nil"/>
              <w:bottom w:val="single" w:sz="8" w:space="0" w:color="auto"/>
              <w:right w:val="nil"/>
            </w:tcBorders>
            <w:shd w:val="clear" w:color="auto" w:fill="auto"/>
            <w:vAlign w:val="center"/>
            <w:hideMark/>
          </w:tcPr>
          <w:p w14:paraId="70DCE1E1"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22/08/2012</w:t>
            </w:r>
          </w:p>
        </w:tc>
      </w:tr>
      <w:tr w:rsidR="0060656A" w:rsidRPr="0060656A" w14:paraId="1BFAE1E5" w14:textId="77777777" w:rsidTr="0060656A">
        <w:trPr>
          <w:trHeight w:val="315"/>
        </w:trPr>
        <w:tc>
          <w:tcPr>
            <w:tcW w:w="1240" w:type="dxa"/>
            <w:tcBorders>
              <w:top w:val="nil"/>
              <w:left w:val="nil"/>
              <w:bottom w:val="single" w:sz="8" w:space="0" w:color="auto"/>
              <w:right w:val="nil"/>
            </w:tcBorders>
            <w:shd w:val="clear" w:color="auto" w:fill="auto"/>
            <w:noWrap/>
            <w:vAlign w:val="center"/>
            <w:hideMark/>
          </w:tcPr>
          <w:p w14:paraId="74E940D1"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2013</w:t>
            </w:r>
          </w:p>
        </w:tc>
        <w:tc>
          <w:tcPr>
            <w:tcW w:w="1220" w:type="dxa"/>
            <w:vMerge w:val="restart"/>
            <w:tcBorders>
              <w:top w:val="nil"/>
              <w:left w:val="nil"/>
              <w:bottom w:val="single" w:sz="8" w:space="0" w:color="000000"/>
              <w:right w:val="nil"/>
            </w:tcBorders>
            <w:shd w:val="clear" w:color="auto" w:fill="auto"/>
            <w:noWrap/>
            <w:vAlign w:val="center"/>
            <w:hideMark/>
          </w:tcPr>
          <w:p w14:paraId="33689174" w14:textId="77777777" w:rsidR="0060656A" w:rsidRPr="0060656A" w:rsidRDefault="0060656A" w:rsidP="0060656A">
            <w:pPr>
              <w:spacing w:after="0" w:line="240" w:lineRule="auto"/>
              <w:jc w:val="center"/>
              <w:rPr>
                <w:rFonts w:ascii="Arial" w:eastAsia="Times New Roman" w:hAnsi="Arial" w:cs="Arial"/>
                <w:color w:val="000000"/>
                <w:sz w:val="20"/>
                <w:szCs w:val="20"/>
                <w:lang w:eastAsia="en-GB"/>
              </w:rPr>
            </w:pPr>
            <w:r w:rsidRPr="0060656A">
              <w:rPr>
                <w:rFonts w:ascii="Arial" w:eastAsia="Times New Roman" w:hAnsi="Arial" w:cs="Arial"/>
                <w:color w:val="000000"/>
                <w:sz w:val="20"/>
                <w:szCs w:val="20"/>
                <w:lang w:eastAsia="en-GB"/>
              </w:rPr>
              <w:t>Conventional</w:t>
            </w:r>
          </w:p>
        </w:tc>
        <w:tc>
          <w:tcPr>
            <w:tcW w:w="1660" w:type="dxa"/>
            <w:tcBorders>
              <w:top w:val="nil"/>
              <w:left w:val="nil"/>
              <w:bottom w:val="single" w:sz="8" w:space="0" w:color="auto"/>
              <w:right w:val="nil"/>
            </w:tcBorders>
            <w:shd w:val="clear" w:color="auto" w:fill="auto"/>
            <w:vAlign w:val="center"/>
            <w:hideMark/>
          </w:tcPr>
          <w:p w14:paraId="4DA0EEF9"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Spring wheat</w:t>
            </w:r>
          </w:p>
        </w:tc>
        <w:tc>
          <w:tcPr>
            <w:tcW w:w="1360" w:type="dxa"/>
            <w:tcBorders>
              <w:top w:val="nil"/>
              <w:left w:val="nil"/>
              <w:bottom w:val="single" w:sz="8" w:space="0" w:color="auto"/>
              <w:right w:val="nil"/>
            </w:tcBorders>
            <w:shd w:val="clear" w:color="auto" w:fill="auto"/>
            <w:noWrap/>
            <w:vAlign w:val="center"/>
            <w:hideMark/>
          </w:tcPr>
          <w:p w14:paraId="31FCAC83"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Paragon</w:t>
            </w:r>
          </w:p>
        </w:tc>
        <w:tc>
          <w:tcPr>
            <w:tcW w:w="1180" w:type="dxa"/>
            <w:tcBorders>
              <w:top w:val="nil"/>
              <w:left w:val="nil"/>
              <w:bottom w:val="single" w:sz="8" w:space="0" w:color="auto"/>
              <w:right w:val="nil"/>
            </w:tcBorders>
            <w:shd w:val="clear" w:color="auto" w:fill="auto"/>
            <w:noWrap/>
            <w:vAlign w:val="center"/>
            <w:hideMark/>
          </w:tcPr>
          <w:p w14:paraId="4572E033"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480</w:t>
            </w:r>
          </w:p>
        </w:tc>
        <w:tc>
          <w:tcPr>
            <w:tcW w:w="1660" w:type="dxa"/>
            <w:tcBorders>
              <w:top w:val="nil"/>
              <w:left w:val="nil"/>
              <w:bottom w:val="single" w:sz="8" w:space="0" w:color="auto"/>
              <w:right w:val="nil"/>
            </w:tcBorders>
            <w:shd w:val="clear" w:color="auto" w:fill="auto"/>
            <w:vAlign w:val="center"/>
            <w:hideMark/>
          </w:tcPr>
          <w:p w14:paraId="630FF0B9"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10/04/2013</w:t>
            </w:r>
          </w:p>
        </w:tc>
        <w:tc>
          <w:tcPr>
            <w:tcW w:w="1660" w:type="dxa"/>
            <w:tcBorders>
              <w:top w:val="nil"/>
              <w:left w:val="nil"/>
              <w:bottom w:val="single" w:sz="8" w:space="0" w:color="auto"/>
              <w:right w:val="nil"/>
            </w:tcBorders>
            <w:shd w:val="clear" w:color="auto" w:fill="auto"/>
            <w:vAlign w:val="center"/>
            <w:hideMark/>
          </w:tcPr>
          <w:p w14:paraId="7592CE22"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27/08/2013</w:t>
            </w:r>
          </w:p>
        </w:tc>
      </w:tr>
      <w:tr w:rsidR="0060656A" w:rsidRPr="0060656A" w14:paraId="5FAAA2CE" w14:textId="77777777" w:rsidTr="0060656A">
        <w:trPr>
          <w:trHeight w:val="315"/>
        </w:trPr>
        <w:tc>
          <w:tcPr>
            <w:tcW w:w="1240" w:type="dxa"/>
            <w:tcBorders>
              <w:top w:val="nil"/>
              <w:left w:val="nil"/>
              <w:bottom w:val="single" w:sz="8" w:space="0" w:color="auto"/>
              <w:right w:val="nil"/>
            </w:tcBorders>
            <w:shd w:val="clear" w:color="auto" w:fill="auto"/>
            <w:noWrap/>
            <w:vAlign w:val="center"/>
            <w:hideMark/>
          </w:tcPr>
          <w:p w14:paraId="02B8C545"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2014</w:t>
            </w:r>
          </w:p>
        </w:tc>
        <w:tc>
          <w:tcPr>
            <w:tcW w:w="1220" w:type="dxa"/>
            <w:vMerge/>
            <w:tcBorders>
              <w:top w:val="nil"/>
              <w:left w:val="nil"/>
              <w:bottom w:val="single" w:sz="8" w:space="0" w:color="000000"/>
              <w:right w:val="nil"/>
            </w:tcBorders>
            <w:vAlign w:val="center"/>
            <w:hideMark/>
          </w:tcPr>
          <w:p w14:paraId="05748897"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c>
          <w:tcPr>
            <w:tcW w:w="1660" w:type="dxa"/>
            <w:tcBorders>
              <w:top w:val="nil"/>
              <w:left w:val="nil"/>
              <w:bottom w:val="single" w:sz="8" w:space="0" w:color="auto"/>
              <w:right w:val="nil"/>
            </w:tcBorders>
            <w:shd w:val="clear" w:color="auto" w:fill="auto"/>
            <w:vAlign w:val="center"/>
            <w:hideMark/>
          </w:tcPr>
          <w:p w14:paraId="62A8B5E3"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Spring wheat</w:t>
            </w:r>
          </w:p>
        </w:tc>
        <w:tc>
          <w:tcPr>
            <w:tcW w:w="1360" w:type="dxa"/>
            <w:tcBorders>
              <w:top w:val="nil"/>
              <w:left w:val="nil"/>
              <w:bottom w:val="single" w:sz="8" w:space="0" w:color="auto"/>
              <w:right w:val="nil"/>
            </w:tcBorders>
            <w:shd w:val="clear" w:color="auto" w:fill="auto"/>
            <w:noWrap/>
            <w:vAlign w:val="center"/>
            <w:hideMark/>
          </w:tcPr>
          <w:p w14:paraId="7D56BCAA"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Paragon</w:t>
            </w:r>
          </w:p>
        </w:tc>
        <w:tc>
          <w:tcPr>
            <w:tcW w:w="1180" w:type="dxa"/>
            <w:tcBorders>
              <w:top w:val="nil"/>
              <w:left w:val="nil"/>
              <w:bottom w:val="single" w:sz="8" w:space="0" w:color="auto"/>
              <w:right w:val="nil"/>
            </w:tcBorders>
            <w:shd w:val="clear" w:color="auto" w:fill="auto"/>
            <w:noWrap/>
            <w:vAlign w:val="center"/>
            <w:hideMark/>
          </w:tcPr>
          <w:p w14:paraId="0390B64E"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480</w:t>
            </w:r>
          </w:p>
        </w:tc>
        <w:tc>
          <w:tcPr>
            <w:tcW w:w="1660" w:type="dxa"/>
            <w:tcBorders>
              <w:top w:val="nil"/>
              <w:left w:val="nil"/>
              <w:bottom w:val="single" w:sz="8" w:space="0" w:color="auto"/>
              <w:right w:val="nil"/>
            </w:tcBorders>
            <w:shd w:val="clear" w:color="auto" w:fill="auto"/>
            <w:vAlign w:val="center"/>
            <w:hideMark/>
          </w:tcPr>
          <w:p w14:paraId="61AE7B37"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18/04/2014</w:t>
            </w:r>
          </w:p>
        </w:tc>
        <w:tc>
          <w:tcPr>
            <w:tcW w:w="1660" w:type="dxa"/>
            <w:tcBorders>
              <w:top w:val="nil"/>
              <w:left w:val="nil"/>
              <w:bottom w:val="single" w:sz="8" w:space="0" w:color="auto"/>
              <w:right w:val="nil"/>
            </w:tcBorders>
            <w:shd w:val="clear" w:color="auto" w:fill="auto"/>
            <w:vAlign w:val="center"/>
            <w:hideMark/>
          </w:tcPr>
          <w:p w14:paraId="7DB9E59D"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31/08/2014</w:t>
            </w:r>
          </w:p>
        </w:tc>
      </w:tr>
      <w:tr w:rsidR="0060656A" w:rsidRPr="0060656A" w14:paraId="2DF8E4E7" w14:textId="77777777" w:rsidTr="0060656A">
        <w:trPr>
          <w:trHeight w:val="315"/>
        </w:trPr>
        <w:tc>
          <w:tcPr>
            <w:tcW w:w="1240" w:type="dxa"/>
            <w:tcBorders>
              <w:top w:val="nil"/>
              <w:left w:val="nil"/>
              <w:bottom w:val="single" w:sz="8" w:space="0" w:color="auto"/>
              <w:right w:val="nil"/>
            </w:tcBorders>
            <w:shd w:val="clear" w:color="auto" w:fill="auto"/>
            <w:noWrap/>
            <w:vAlign w:val="center"/>
            <w:hideMark/>
          </w:tcPr>
          <w:p w14:paraId="3034B2E5"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2015</w:t>
            </w:r>
          </w:p>
        </w:tc>
        <w:tc>
          <w:tcPr>
            <w:tcW w:w="1220" w:type="dxa"/>
            <w:vMerge/>
            <w:tcBorders>
              <w:top w:val="nil"/>
              <w:left w:val="nil"/>
              <w:bottom w:val="single" w:sz="8" w:space="0" w:color="000000"/>
              <w:right w:val="nil"/>
            </w:tcBorders>
            <w:vAlign w:val="center"/>
            <w:hideMark/>
          </w:tcPr>
          <w:p w14:paraId="70BFD0E8"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c>
          <w:tcPr>
            <w:tcW w:w="1660" w:type="dxa"/>
            <w:tcBorders>
              <w:top w:val="nil"/>
              <w:left w:val="nil"/>
              <w:bottom w:val="single" w:sz="8" w:space="0" w:color="auto"/>
              <w:right w:val="nil"/>
            </w:tcBorders>
            <w:shd w:val="clear" w:color="auto" w:fill="auto"/>
            <w:vAlign w:val="center"/>
            <w:hideMark/>
          </w:tcPr>
          <w:p w14:paraId="09BE4CB2"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Spring wheat</w:t>
            </w:r>
          </w:p>
        </w:tc>
        <w:tc>
          <w:tcPr>
            <w:tcW w:w="1360" w:type="dxa"/>
            <w:tcBorders>
              <w:top w:val="nil"/>
              <w:left w:val="nil"/>
              <w:bottom w:val="single" w:sz="8" w:space="0" w:color="auto"/>
              <w:right w:val="nil"/>
            </w:tcBorders>
            <w:shd w:val="clear" w:color="auto" w:fill="auto"/>
            <w:noWrap/>
            <w:vAlign w:val="center"/>
            <w:hideMark/>
          </w:tcPr>
          <w:p w14:paraId="6490F83E"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Tybalt</w:t>
            </w:r>
          </w:p>
        </w:tc>
        <w:tc>
          <w:tcPr>
            <w:tcW w:w="1180" w:type="dxa"/>
            <w:tcBorders>
              <w:top w:val="nil"/>
              <w:left w:val="nil"/>
              <w:bottom w:val="single" w:sz="8" w:space="0" w:color="auto"/>
              <w:right w:val="nil"/>
            </w:tcBorders>
            <w:shd w:val="clear" w:color="auto" w:fill="auto"/>
            <w:noWrap/>
            <w:vAlign w:val="center"/>
            <w:hideMark/>
          </w:tcPr>
          <w:p w14:paraId="2890497A"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520</w:t>
            </w:r>
          </w:p>
        </w:tc>
        <w:tc>
          <w:tcPr>
            <w:tcW w:w="1660" w:type="dxa"/>
            <w:tcBorders>
              <w:top w:val="nil"/>
              <w:left w:val="nil"/>
              <w:bottom w:val="single" w:sz="8" w:space="0" w:color="auto"/>
              <w:right w:val="nil"/>
            </w:tcBorders>
            <w:shd w:val="clear" w:color="auto" w:fill="auto"/>
            <w:vAlign w:val="center"/>
            <w:hideMark/>
          </w:tcPr>
          <w:p w14:paraId="425F96D3"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21/04/2015</w:t>
            </w:r>
          </w:p>
        </w:tc>
        <w:tc>
          <w:tcPr>
            <w:tcW w:w="1660" w:type="dxa"/>
            <w:tcBorders>
              <w:top w:val="nil"/>
              <w:left w:val="nil"/>
              <w:bottom w:val="single" w:sz="8" w:space="0" w:color="auto"/>
              <w:right w:val="nil"/>
            </w:tcBorders>
            <w:shd w:val="clear" w:color="auto" w:fill="auto"/>
            <w:vAlign w:val="center"/>
            <w:hideMark/>
          </w:tcPr>
          <w:p w14:paraId="6829FDC2"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16/08/2015</w:t>
            </w:r>
          </w:p>
        </w:tc>
      </w:tr>
      <w:tr w:rsidR="0060656A" w:rsidRPr="0060656A" w14:paraId="12754A85" w14:textId="77777777" w:rsidTr="0060656A">
        <w:trPr>
          <w:trHeight w:val="315"/>
        </w:trPr>
        <w:tc>
          <w:tcPr>
            <w:tcW w:w="1240" w:type="dxa"/>
            <w:tcBorders>
              <w:top w:val="nil"/>
              <w:left w:val="nil"/>
              <w:bottom w:val="single" w:sz="8" w:space="0" w:color="auto"/>
              <w:right w:val="nil"/>
            </w:tcBorders>
            <w:shd w:val="clear" w:color="auto" w:fill="auto"/>
            <w:noWrap/>
            <w:vAlign w:val="center"/>
            <w:hideMark/>
          </w:tcPr>
          <w:p w14:paraId="40723B33"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2015/16</w:t>
            </w:r>
          </w:p>
        </w:tc>
        <w:tc>
          <w:tcPr>
            <w:tcW w:w="1220" w:type="dxa"/>
            <w:vMerge/>
            <w:tcBorders>
              <w:top w:val="nil"/>
              <w:left w:val="nil"/>
              <w:bottom w:val="single" w:sz="8" w:space="0" w:color="000000"/>
              <w:right w:val="nil"/>
            </w:tcBorders>
            <w:vAlign w:val="center"/>
            <w:hideMark/>
          </w:tcPr>
          <w:p w14:paraId="7955DFBA"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c>
          <w:tcPr>
            <w:tcW w:w="1660" w:type="dxa"/>
            <w:tcBorders>
              <w:top w:val="nil"/>
              <w:left w:val="nil"/>
              <w:bottom w:val="single" w:sz="8" w:space="0" w:color="auto"/>
              <w:right w:val="nil"/>
            </w:tcBorders>
            <w:shd w:val="clear" w:color="auto" w:fill="auto"/>
            <w:vAlign w:val="center"/>
            <w:hideMark/>
          </w:tcPr>
          <w:p w14:paraId="6E74D85B"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Winter wheat</w:t>
            </w:r>
          </w:p>
        </w:tc>
        <w:tc>
          <w:tcPr>
            <w:tcW w:w="1360" w:type="dxa"/>
            <w:tcBorders>
              <w:top w:val="nil"/>
              <w:left w:val="nil"/>
              <w:bottom w:val="single" w:sz="8" w:space="0" w:color="auto"/>
              <w:right w:val="nil"/>
            </w:tcBorders>
            <w:shd w:val="clear" w:color="auto" w:fill="auto"/>
            <w:noWrap/>
            <w:vAlign w:val="center"/>
            <w:hideMark/>
          </w:tcPr>
          <w:p w14:paraId="139D0995"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Revelation</w:t>
            </w:r>
          </w:p>
        </w:tc>
        <w:tc>
          <w:tcPr>
            <w:tcW w:w="1180" w:type="dxa"/>
            <w:tcBorders>
              <w:top w:val="nil"/>
              <w:left w:val="nil"/>
              <w:bottom w:val="single" w:sz="8" w:space="0" w:color="auto"/>
              <w:right w:val="nil"/>
            </w:tcBorders>
            <w:shd w:val="clear" w:color="auto" w:fill="auto"/>
            <w:noWrap/>
            <w:vAlign w:val="center"/>
            <w:hideMark/>
          </w:tcPr>
          <w:p w14:paraId="0A85499C"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190</w:t>
            </w:r>
          </w:p>
        </w:tc>
        <w:tc>
          <w:tcPr>
            <w:tcW w:w="1660" w:type="dxa"/>
            <w:tcBorders>
              <w:top w:val="nil"/>
              <w:left w:val="nil"/>
              <w:bottom w:val="single" w:sz="8" w:space="0" w:color="auto"/>
              <w:right w:val="nil"/>
            </w:tcBorders>
            <w:shd w:val="clear" w:color="auto" w:fill="auto"/>
            <w:vAlign w:val="center"/>
            <w:hideMark/>
          </w:tcPr>
          <w:p w14:paraId="3665AD28"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04/10/2015</w:t>
            </w:r>
          </w:p>
        </w:tc>
        <w:tc>
          <w:tcPr>
            <w:tcW w:w="1660" w:type="dxa"/>
            <w:tcBorders>
              <w:top w:val="nil"/>
              <w:left w:val="nil"/>
              <w:bottom w:val="single" w:sz="8" w:space="0" w:color="auto"/>
              <w:right w:val="nil"/>
            </w:tcBorders>
            <w:shd w:val="clear" w:color="auto" w:fill="auto"/>
            <w:vAlign w:val="center"/>
            <w:hideMark/>
          </w:tcPr>
          <w:p w14:paraId="75B095F2"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17/08/2016</w:t>
            </w:r>
          </w:p>
        </w:tc>
      </w:tr>
      <w:tr w:rsidR="0060656A" w:rsidRPr="0060656A" w14:paraId="17CC0211" w14:textId="77777777" w:rsidTr="0060656A">
        <w:trPr>
          <w:trHeight w:val="315"/>
        </w:trPr>
        <w:tc>
          <w:tcPr>
            <w:tcW w:w="1240" w:type="dxa"/>
            <w:tcBorders>
              <w:top w:val="nil"/>
              <w:left w:val="nil"/>
              <w:bottom w:val="single" w:sz="8" w:space="0" w:color="auto"/>
              <w:right w:val="nil"/>
            </w:tcBorders>
            <w:shd w:val="clear" w:color="auto" w:fill="auto"/>
            <w:noWrap/>
            <w:vAlign w:val="center"/>
            <w:hideMark/>
          </w:tcPr>
          <w:p w14:paraId="38B88F7B"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2016/17</w:t>
            </w:r>
          </w:p>
        </w:tc>
        <w:tc>
          <w:tcPr>
            <w:tcW w:w="1220" w:type="dxa"/>
            <w:vMerge/>
            <w:tcBorders>
              <w:top w:val="nil"/>
              <w:left w:val="nil"/>
              <w:bottom w:val="single" w:sz="8" w:space="0" w:color="000000"/>
              <w:right w:val="nil"/>
            </w:tcBorders>
            <w:vAlign w:val="center"/>
            <w:hideMark/>
          </w:tcPr>
          <w:p w14:paraId="1B65403F"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c>
          <w:tcPr>
            <w:tcW w:w="1660" w:type="dxa"/>
            <w:tcBorders>
              <w:top w:val="nil"/>
              <w:left w:val="nil"/>
              <w:bottom w:val="single" w:sz="8" w:space="0" w:color="auto"/>
              <w:right w:val="nil"/>
            </w:tcBorders>
            <w:shd w:val="clear" w:color="auto" w:fill="auto"/>
            <w:vAlign w:val="center"/>
            <w:hideMark/>
          </w:tcPr>
          <w:p w14:paraId="165E6D35"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Winter barley</w:t>
            </w:r>
          </w:p>
        </w:tc>
        <w:tc>
          <w:tcPr>
            <w:tcW w:w="1360" w:type="dxa"/>
            <w:tcBorders>
              <w:top w:val="nil"/>
              <w:left w:val="nil"/>
              <w:bottom w:val="single" w:sz="8" w:space="0" w:color="auto"/>
              <w:right w:val="nil"/>
            </w:tcBorders>
            <w:shd w:val="clear" w:color="auto" w:fill="auto"/>
            <w:noWrap/>
            <w:vAlign w:val="center"/>
            <w:hideMark/>
          </w:tcPr>
          <w:p w14:paraId="3F904632"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KWS Infinity</w:t>
            </w:r>
          </w:p>
        </w:tc>
        <w:tc>
          <w:tcPr>
            <w:tcW w:w="1180" w:type="dxa"/>
            <w:tcBorders>
              <w:top w:val="nil"/>
              <w:left w:val="nil"/>
              <w:bottom w:val="single" w:sz="8" w:space="0" w:color="auto"/>
              <w:right w:val="nil"/>
            </w:tcBorders>
            <w:shd w:val="clear" w:color="auto" w:fill="auto"/>
            <w:noWrap/>
            <w:vAlign w:val="center"/>
            <w:hideMark/>
          </w:tcPr>
          <w:p w14:paraId="1CE1D1FE"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225</w:t>
            </w:r>
          </w:p>
        </w:tc>
        <w:tc>
          <w:tcPr>
            <w:tcW w:w="1660" w:type="dxa"/>
            <w:tcBorders>
              <w:top w:val="nil"/>
              <w:left w:val="nil"/>
              <w:bottom w:val="single" w:sz="8" w:space="0" w:color="auto"/>
              <w:right w:val="nil"/>
            </w:tcBorders>
            <w:shd w:val="clear" w:color="auto" w:fill="auto"/>
            <w:vAlign w:val="center"/>
            <w:hideMark/>
          </w:tcPr>
          <w:p w14:paraId="1E41D158"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06/10/2016</w:t>
            </w:r>
          </w:p>
        </w:tc>
        <w:tc>
          <w:tcPr>
            <w:tcW w:w="1660" w:type="dxa"/>
            <w:tcBorders>
              <w:top w:val="nil"/>
              <w:left w:val="nil"/>
              <w:bottom w:val="single" w:sz="8" w:space="0" w:color="auto"/>
              <w:right w:val="nil"/>
            </w:tcBorders>
            <w:shd w:val="clear" w:color="auto" w:fill="auto"/>
            <w:vAlign w:val="center"/>
            <w:hideMark/>
          </w:tcPr>
          <w:p w14:paraId="5E08EF2A"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14/07/2017</w:t>
            </w:r>
          </w:p>
        </w:tc>
      </w:tr>
      <w:tr w:rsidR="0060656A" w:rsidRPr="0060656A" w14:paraId="753C1EA0" w14:textId="77777777" w:rsidTr="0060656A">
        <w:trPr>
          <w:trHeight w:val="585"/>
        </w:trPr>
        <w:tc>
          <w:tcPr>
            <w:tcW w:w="1240" w:type="dxa"/>
            <w:tcBorders>
              <w:top w:val="nil"/>
              <w:left w:val="nil"/>
              <w:bottom w:val="single" w:sz="8" w:space="0" w:color="auto"/>
              <w:right w:val="nil"/>
            </w:tcBorders>
            <w:shd w:val="clear" w:color="auto" w:fill="auto"/>
            <w:noWrap/>
            <w:vAlign w:val="center"/>
            <w:hideMark/>
          </w:tcPr>
          <w:p w14:paraId="0877F78F"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2017/18</w:t>
            </w:r>
          </w:p>
        </w:tc>
        <w:tc>
          <w:tcPr>
            <w:tcW w:w="1220" w:type="dxa"/>
            <w:vMerge/>
            <w:tcBorders>
              <w:top w:val="nil"/>
              <w:left w:val="nil"/>
              <w:bottom w:val="single" w:sz="8" w:space="0" w:color="000000"/>
              <w:right w:val="nil"/>
            </w:tcBorders>
            <w:vAlign w:val="center"/>
            <w:hideMark/>
          </w:tcPr>
          <w:p w14:paraId="7D60D0F5"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c>
          <w:tcPr>
            <w:tcW w:w="1660" w:type="dxa"/>
            <w:tcBorders>
              <w:top w:val="nil"/>
              <w:left w:val="nil"/>
              <w:bottom w:val="single" w:sz="8" w:space="0" w:color="auto"/>
              <w:right w:val="nil"/>
            </w:tcBorders>
            <w:shd w:val="clear" w:color="auto" w:fill="auto"/>
            <w:vAlign w:val="center"/>
            <w:hideMark/>
          </w:tcPr>
          <w:p w14:paraId="063D470F"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Winter oilseed rape</w:t>
            </w:r>
          </w:p>
        </w:tc>
        <w:tc>
          <w:tcPr>
            <w:tcW w:w="1360" w:type="dxa"/>
            <w:tcBorders>
              <w:top w:val="nil"/>
              <w:left w:val="nil"/>
              <w:bottom w:val="single" w:sz="8" w:space="0" w:color="auto"/>
              <w:right w:val="nil"/>
            </w:tcBorders>
            <w:shd w:val="clear" w:color="auto" w:fill="auto"/>
            <w:noWrap/>
            <w:vAlign w:val="center"/>
            <w:hideMark/>
          </w:tcPr>
          <w:p w14:paraId="77DBCE42"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Veritas</w:t>
            </w:r>
          </w:p>
        </w:tc>
        <w:tc>
          <w:tcPr>
            <w:tcW w:w="1180" w:type="dxa"/>
            <w:tcBorders>
              <w:top w:val="nil"/>
              <w:left w:val="nil"/>
              <w:bottom w:val="single" w:sz="8" w:space="0" w:color="auto"/>
              <w:right w:val="nil"/>
            </w:tcBorders>
            <w:shd w:val="clear" w:color="auto" w:fill="auto"/>
            <w:noWrap/>
            <w:vAlign w:val="center"/>
            <w:hideMark/>
          </w:tcPr>
          <w:p w14:paraId="4684A294"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65</w:t>
            </w:r>
          </w:p>
        </w:tc>
        <w:tc>
          <w:tcPr>
            <w:tcW w:w="1660" w:type="dxa"/>
            <w:tcBorders>
              <w:top w:val="nil"/>
              <w:left w:val="nil"/>
              <w:bottom w:val="single" w:sz="8" w:space="0" w:color="auto"/>
              <w:right w:val="nil"/>
            </w:tcBorders>
            <w:shd w:val="clear" w:color="auto" w:fill="auto"/>
            <w:vAlign w:val="center"/>
            <w:hideMark/>
          </w:tcPr>
          <w:p w14:paraId="695DD11E"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26/08/2017</w:t>
            </w:r>
          </w:p>
        </w:tc>
        <w:tc>
          <w:tcPr>
            <w:tcW w:w="1660" w:type="dxa"/>
            <w:tcBorders>
              <w:top w:val="nil"/>
              <w:left w:val="nil"/>
              <w:bottom w:val="single" w:sz="8" w:space="0" w:color="auto"/>
              <w:right w:val="nil"/>
            </w:tcBorders>
            <w:shd w:val="clear" w:color="auto" w:fill="auto"/>
            <w:vAlign w:val="center"/>
            <w:hideMark/>
          </w:tcPr>
          <w:p w14:paraId="4F2C656E"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17/07/2018</w:t>
            </w:r>
          </w:p>
        </w:tc>
      </w:tr>
      <w:tr w:rsidR="0060656A" w:rsidRPr="0060656A" w14:paraId="4232770F" w14:textId="77777777" w:rsidTr="0060656A">
        <w:trPr>
          <w:trHeight w:val="315"/>
        </w:trPr>
        <w:tc>
          <w:tcPr>
            <w:tcW w:w="1240" w:type="dxa"/>
            <w:tcBorders>
              <w:top w:val="nil"/>
              <w:left w:val="nil"/>
              <w:bottom w:val="single" w:sz="8" w:space="0" w:color="auto"/>
              <w:right w:val="nil"/>
            </w:tcBorders>
            <w:shd w:val="clear" w:color="auto" w:fill="auto"/>
            <w:noWrap/>
            <w:vAlign w:val="center"/>
            <w:hideMark/>
          </w:tcPr>
          <w:p w14:paraId="1E6FCF05"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2018/19</w:t>
            </w:r>
          </w:p>
        </w:tc>
        <w:tc>
          <w:tcPr>
            <w:tcW w:w="1220" w:type="dxa"/>
            <w:vMerge/>
            <w:tcBorders>
              <w:top w:val="nil"/>
              <w:left w:val="nil"/>
              <w:bottom w:val="single" w:sz="8" w:space="0" w:color="000000"/>
              <w:right w:val="nil"/>
            </w:tcBorders>
            <w:vAlign w:val="center"/>
            <w:hideMark/>
          </w:tcPr>
          <w:p w14:paraId="4265C610"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c>
          <w:tcPr>
            <w:tcW w:w="1660" w:type="dxa"/>
            <w:tcBorders>
              <w:top w:val="nil"/>
              <w:left w:val="nil"/>
              <w:bottom w:val="single" w:sz="8" w:space="0" w:color="auto"/>
              <w:right w:val="nil"/>
            </w:tcBorders>
            <w:shd w:val="clear" w:color="auto" w:fill="auto"/>
            <w:vAlign w:val="center"/>
            <w:hideMark/>
          </w:tcPr>
          <w:p w14:paraId="556C2615"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Winter wheat</w:t>
            </w:r>
          </w:p>
        </w:tc>
        <w:tc>
          <w:tcPr>
            <w:tcW w:w="1360" w:type="dxa"/>
            <w:tcBorders>
              <w:top w:val="nil"/>
              <w:left w:val="nil"/>
              <w:bottom w:val="single" w:sz="8" w:space="0" w:color="auto"/>
              <w:right w:val="nil"/>
            </w:tcBorders>
            <w:shd w:val="clear" w:color="auto" w:fill="auto"/>
            <w:noWrap/>
            <w:vAlign w:val="center"/>
            <w:hideMark/>
          </w:tcPr>
          <w:p w14:paraId="30FDDE67"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Santiago</w:t>
            </w:r>
          </w:p>
        </w:tc>
        <w:tc>
          <w:tcPr>
            <w:tcW w:w="1180" w:type="dxa"/>
            <w:tcBorders>
              <w:top w:val="nil"/>
              <w:left w:val="nil"/>
              <w:bottom w:val="single" w:sz="8" w:space="0" w:color="auto"/>
              <w:right w:val="nil"/>
            </w:tcBorders>
            <w:shd w:val="clear" w:color="auto" w:fill="auto"/>
            <w:noWrap/>
            <w:vAlign w:val="center"/>
            <w:hideMark/>
          </w:tcPr>
          <w:p w14:paraId="1649E90A"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400</w:t>
            </w:r>
          </w:p>
        </w:tc>
        <w:tc>
          <w:tcPr>
            <w:tcW w:w="1660" w:type="dxa"/>
            <w:tcBorders>
              <w:top w:val="nil"/>
              <w:left w:val="nil"/>
              <w:bottom w:val="single" w:sz="8" w:space="0" w:color="auto"/>
              <w:right w:val="nil"/>
            </w:tcBorders>
            <w:shd w:val="clear" w:color="auto" w:fill="auto"/>
            <w:vAlign w:val="center"/>
            <w:hideMark/>
          </w:tcPr>
          <w:p w14:paraId="2C7DF362"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22/10/2018</w:t>
            </w:r>
          </w:p>
        </w:tc>
        <w:tc>
          <w:tcPr>
            <w:tcW w:w="1660" w:type="dxa"/>
            <w:tcBorders>
              <w:top w:val="nil"/>
              <w:left w:val="nil"/>
              <w:bottom w:val="single" w:sz="8" w:space="0" w:color="auto"/>
              <w:right w:val="nil"/>
            </w:tcBorders>
            <w:shd w:val="clear" w:color="auto" w:fill="auto"/>
            <w:vAlign w:val="center"/>
            <w:hideMark/>
          </w:tcPr>
          <w:p w14:paraId="76EECCC4"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14/08/2019</w:t>
            </w:r>
          </w:p>
        </w:tc>
      </w:tr>
      <w:tr w:rsidR="0060656A" w:rsidRPr="0060656A" w14:paraId="6D15BD7A" w14:textId="77777777" w:rsidTr="0060656A">
        <w:trPr>
          <w:trHeight w:val="315"/>
        </w:trPr>
        <w:tc>
          <w:tcPr>
            <w:tcW w:w="1240" w:type="dxa"/>
            <w:tcBorders>
              <w:top w:val="nil"/>
              <w:left w:val="nil"/>
              <w:bottom w:val="single" w:sz="8" w:space="0" w:color="auto"/>
              <w:right w:val="nil"/>
            </w:tcBorders>
            <w:shd w:val="clear" w:color="auto" w:fill="auto"/>
            <w:vAlign w:val="center"/>
            <w:hideMark/>
          </w:tcPr>
          <w:p w14:paraId="250E5E08"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2019/20</w:t>
            </w:r>
          </w:p>
        </w:tc>
        <w:tc>
          <w:tcPr>
            <w:tcW w:w="1220" w:type="dxa"/>
            <w:vMerge/>
            <w:tcBorders>
              <w:top w:val="nil"/>
              <w:left w:val="nil"/>
              <w:bottom w:val="single" w:sz="8" w:space="0" w:color="000000"/>
              <w:right w:val="nil"/>
            </w:tcBorders>
            <w:vAlign w:val="center"/>
            <w:hideMark/>
          </w:tcPr>
          <w:p w14:paraId="333A1BBE" w14:textId="77777777" w:rsidR="0060656A" w:rsidRPr="0060656A" w:rsidRDefault="0060656A" w:rsidP="0060656A">
            <w:pPr>
              <w:spacing w:after="0" w:line="240" w:lineRule="auto"/>
              <w:rPr>
                <w:rFonts w:ascii="Arial" w:eastAsia="Times New Roman" w:hAnsi="Arial" w:cs="Arial"/>
                <w:color w:val="000000"/>
                <w:sz w:val="20"/>
                <w:szCs w:val="20"/>
                <w:lang w:eastAsia="en-GB"/>
              </w:rPr>
            </w:pPr>
          </w:p>
        </w:tc>
        <w:tc>
          <w:tcPr>
            <w:tcW w:w="1660" w:type="dxa"/>
            <w:tcBorders>
              <w:top w:val="nil"/>
              <w:left w:val="nil"/>
              <w:bottom w:val="single" w:sz="8" w:space="0" w:color="auto"/>
              <w:right w:val="nil"/>
            </w:tcBorders>
            <w:shd w:val="clear" w:color="auto" w:fill="auto"/>
            <w:vAlign w:val="center"/>
            <w:hideMark/>
          </w:tcPr>
          <w:p w14:paraId="574722C3"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Winter barley</w:t>
            </w:r>
          </w:p>
        </w:tc>
        <w:tc>
          <w:tcPr>
            <w:tcW w:w="1360" w:type="dxa"/>
            <w:tcBorders>
              <w:top w:val="nil"/>
              <w:left w:val="nil"/>
              <w:bottom w:val="single" w:sz="8" w:space="0" w:color="auto"/>
              <w:right w:val="nil"/>
            </w:tcBorders>
            <w:shd w:val="clear" w:color="auto" w:fill="auto"/>
            <w:vAlign w:val="center"/>
            <w:hideMark/>
          </w:tcPr>
          <w:p w14:paraId="5F0D6B67"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California</w:t>
            </w:r>
          </w:p>
        </w:tc>
        <w:tc>
          <w:tcPr>
            <w:tcW w:w="1180" w:type="dxa"/>
            <w:tcBorders>
              <w:top w:val="nil"/>
              <w:left w:val="nil"/>
              <w:bottom w:val="single" w:sz="8" w:space="0" w:color="auto"/>
              <w:right w:val="nil"/>
            </w:tcBorders>
            <w:shd w:val="clear" w:color="auto" w:fill="auto"/>
            <w:vAlign w:val="center"/>
            <w:hideMark/>
          </w:tcPr>
          <w:p w14:paraId="20DE4315"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450</w:t>
            </w:r>
          </w:p>
        </w:tc>
        <w:tc>
          <w:tcPr>
            <w:tcW w:w="1660" w:type="dxa"/>
            <w:tcBorders>
              <w:top w:val="nil"/>
              <w:left w:val="nil"/>
              <w:bottom w:val="single" w:sz="8" w:space="0" w:color="auto"/>
              <w:right w:val="nil"/>
            </w:tcBorders>
            <w:shd w:val="clear" w:color="auto" w:fill="auto"/>
            <w:vAlign w:val="center"/>
            <w:hideMark/>
          </w:tcPr>
          <w:p w14:paraId="09C04F5A"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23/10/2019</w:t>
            </w:r>
          </w:p>
        </w:tc>
        <w:tc>
          <w:tcPr>
            <w:tcW w:w="1660" w:type="dxa"/>
            <w:tcBorders>
              <w:top w:val="nil"/>
              <w:left w:val="nil"/>
              <w:bottom w:val="single" w:sz="8" w:space="0" w:color="auto"/>
              <w:right w:val="nil"/>
            </w:tcBorders>
            <w:shd w:val="clear" w:color="auto" w:fill="auto"/>
            <w:vAlign w:val="center"/>
            <w:hideMark/>
          </w:tcPr>
          <w:p w14:paraId="31B0F78E" w14:textId="77777777" w:rsidR="0060656A" w:rsidRPr="0060656A" w:rsidRDefault="0060656A" w:rsidP="0060656A">
            <w:pPr>
              <w:spacing w:after="0" w:line="240" w:lineRule="auto"/>
              <w:jc w:val="center"/>
              <w:rPr>
                <w:rFonts w:ascii="Arial" w:eastAsia="Times New Roman" w:hAnsi="Arial" w:cs="Arial"/>
                <w:color w:val="000000"/>
                <w:lang w:eastAsia="en-GB"/>
              </w:rPr>
            </w:pPr>
            <w:r w:rsidRPr="0060656A">
              <w:rPr>
                <w:rFonts w:ascii="Arial" w:eastAsia="Times New Roman" w:hAnsi="Arial" w:cs="Arial"/>
                <w:color w:val="000000"/>
                <w:lang w:eastAsia="en-GB"/>
              </w:rPr>
              <w:t>29/07/2020</w:t>
            </w:r>
          </w:p>
        </w:tc>
      </w:tr>
    </w:tbl>
    <w:p w14:paraId="36203057" w14:textId="77777777" w:rsidR="004A63B9" w:rsidRPr="00656C48" w:rsidRDefault="004A63B9" w:rsidP="004A63B9">
      <w:pPr>
        <w:spacing w:line="480" w:lineRule="auto"/>
        <w:jc w:val="both"/>
        <w:rPr>
          <w:rFonts w:ascii="Arial" w:hAnsi="Arial" w:cs="Arial"/>
          <w:sz w:val="24"/>
          <w:szCs w:val="24"/>
        </w:rPr>
      </w:pPr>
    </w:p>
    <w:p w14:paraId="047FF098" w14:textId="649939B6" w:rsidR="003C2EDF" w:rsidRPr="00656C48" w:rsidRDefault="003C2EDF" w:rsidP="00A72BEA">
      <w:pPr>
        <w:pStyle w:val="Heading3"/>
        <w:spacing w:line="480" w:lineRule="auto"/>
        <w:rPr>
          <w:rFonts w:ascii="Arial" w:hAnsi="Arial" w:cs="Arial"/>
        </w:rPr>
      </w:pPr>
      <w:r w:rsidRPr="00656C48">
        <w:rPr>
          <w:rFonts w:ascii="Arial" w:hAnsi="Arial" w:cs="Arial"/>
        </w:rPr>
        <w:lastRenderedPageBreak/>
        <w:t>Data collection</w:t>
      </w:r>
    </w:p>
    <w:p w14:paraId="3B3D981D" w14:textId="3494A0AF" w:rsidR="003C2EDF" w:rsidRPr="00656C48" w:rsidRDefault="003C2EDF" w:rsidP="00A72BEA">
      <w:pPr>
        <w:pStyle w:val="Heading4"/>
        <w:numPr>
          <w:ilvl w:val="2"/>
          <w:numId w:val="4"/>
        </w:numPr>
        <w:spacing w:after="240" w:line="480" w:lineRule="auto"/>
        <w:rPr>
          <w:rFonts w:ascii="Arial" w:hAnsi="Arial" w:cs="Arial"/>
          <w:b/>
          <w:bCs/>
          <w:iCs w:val="0"/>
          <w:szCs w:val="24"/>
        </w:rPr>
      </w:pPr>
      <w:r w:rsidRPr="00656C48">
        <w:rPr>
          <w:rFonts w:ascii="Arial" w:hAnsi="Arial" w:cs="Arial"/>
          <w:b/>
          <w:bCs/>
          <w:iCs w:val="0"/>
          <w:szCs w:val="24"/>
        </w:rPr>
        <w:t>Climatic parameters</w:t>
      </w:r>
    </w:p>
    <w:p w14:paraId="45016069" w14:textId="218C6EE1" w:rsidR="00EB77F9" w:rsidRPr="00656C48" w:rsidRDefault="00DB6A4F" w:rsidP="00A72BEA">
      <w:pPr>
        <w:spacing w:line="480" w:lineRule="auto"/>
        <w:jc w:val="lowKashida"/>
        <w:rPr>
          <w:rFonts w:ascii="Arial" w:hAnsi="Arial" w:cs="Arial"/>
          <w:sz w:val="24"/>
          <w:szCs w:val="24"/>
        </w:rPr>
      </w:pPr>
      <w:r w:rsidRPr="00656C48">
        <w:rPr>
          <w:rFonts w:ascii="Arial" w:hAnsi="Arial" w:cs="Arial"/>
          <w:sz w:val="24"/>
          <w:szCs w:val="24"/>
        </w:rPr>
        <w:t>C</w:t>
      </w:r>
      <w:r w:rsidR="00EB77F9" w:rsidRPr="00656C48">
        <w:rPr>
          <w:rFonts w:ascii="Arial" w:hAnsi="Arial" w:cs="Arial"/>
          <w:sz w:val="24"/>
          <w:szCs w:val="24"/>
        </w:rPr>
        <w:t xml:space="preserve">limatic data </w:t>
      </w:r>
      <w:r w:rsidR="008122E5" w:rsidRPr="00656C48">
        <w:rPr>
          <w:rFonts w:ascii="Arial" w:hAnsi="Arial" w:cs="Arial"/>
          <w:sz w:val="24"/>
          <w:szCs w:val="24"/>
        </w:rPr>
        <w:t>w</w:t>
      </w:r>
      <w:r w:rsidR="00E2076B" w:rsidRPr="00656C48">
        <w:rPr>
          <w:rFonts w:ascii="Arial" w:hAnsi="Arial" w:cs="Arial"/>
          <w:sz w:val="24"/>
          <w:szCs w:val="24"/>
        </w:rPr>
        <w:t>as</w:t>
      </w:r>
      <w:r w:rsidR="00EB77F9" w:rsidRPr="00656C48">
        <w:rPr>
          <w:rFonts w:ascii="Arial" w:hAnsi="Arial" w:cs="Arial"/>
          <w:sz w:val="24"/>
          <w:szCs w:val="24"/>
        </w:rPr>
        <w:t xml:space="preserve"> collected </w:t>
      </w:r>
      <w:r w:rsidR="00433121" w:rsidRPr="00656C48">
        <w:rPr>
          <w:rFonts w:ascii="Arial" w:hAnsi="Arial" w:cs="Arial"/>
          <w:sz w:val="24"/>
          <w:szCs w:val="24"/>
        </w:rPr>
        <w:t xml:space="preserve">from the Royal Agricultural </w:t>
      </w:r>
      <w:r w:rsidR="009710D8" w:rsidRPr="00656C48">
        <w:rPr>
          <w:rFonts w:ascii="Arial" w:hAnsi="Arial" w:cs="Arial"/>
          <w:sz w:val="24"/>
          <w:szCs w:val="24"/>
        </w:rPr>
        <w:t>University’s</w:t>
      </w:r>
      <w:r w:rsidR="00433121" w:rsidRPr="00656C48">
        <w:rPr>
          <w:rFonts w:ascii="Arial" w:hAnsi="Arial" w:cs="Arial"/>
          <w:sz w:val="24"/>
          <w:szCs w:val="24"/>
        </w:rPr>
        <w:t xml:space="preserve"> meteorological station in Cirencester </w:t>
      </w:r>
      <w:r w:rsidR="4E49D592" w:rsidRPr="00656C48">
        <w:rPr>
          <w:rFonts w:ascii="Arial" w:eastAsia="Arial" w:hAnsi="Arial" w:cs="Arial"/>
          <w:sz w:val="24"/>
          <w:szCs w:val="24"/>
        </w:rPr>
        <w:t>(51° 42' 33.6'' N 1° 59' 40.7'' W</w:t>
      </w:r>
      <w:r w:rsidR="00433121" w:rsidRPr="00656C48">
        <w:rPr>
          <w:rFonts w:ascii="Arial" w:hAnsi="Arial" w:cs="Arial"/>
          <w:sz w:val="24"/>
          <w:szCs w:val="24"/>
        </w:rPr>
        <w:t>)</w:t>
      </w:r>
      <w:r w:rsidR="006C356F" w:rsidRPr="00656C48">
        <w:rPr>
          <w:rFonts w:ascii="Arial" w:hAnsi="Arial" w:cs="Arial"/>
          <w:sz w:val="24"/>
          <w:szCs w:val="24"/>
        </w:rPr>
        <w:t>,</w:t>
      </w:r>
      <w:r w:rsidR="00433121" w:rsidRPr="00656C48">
        <w:rPr>
          <w:rFonts w:ascii="Arial" w:hAnsi="Arial" w:cs="Arial"/>
          <w:sz w:val="24"/>
          <w:szCs w:val="24"/>
        </w:rPr>
        <w:t xml:space="preserve"> </w:t>
      </w:r>
      <w:r w:rsidR="009710D8" w:rsidRPr="00656C48">
        <w:rPr>
          <w:rFonts w:ascii="Arial" w:hAnsi="Arial" w:cs="Arial"/>
          <w:sz w:val="24"/>
          <w:szCs w:val="24"/>
        </w:rPr>
        <w:t xml:space="preserve">3 miles away from the trial site. </w:t>
      </w:r>
      <w:r w:rsidR="00433D89" w:rsidRPr="00656C48">
        <w:rPr>
          <w:rFonts w:ascii="Arial" w:hAnsi="Arial" w:cs="Arial"/>
          <w:sz w:val="24"/>
          <w:szCs w:val="24"/>
        </w:rPr>
        <w:t>Climatic variables</w:t>
      </w:r>
      <w:r w:rsidRPr="00656C48">
        <w:rPr>
          <w:rFonts w:ascii="Arial" w:hAnsi="Arial" w:cs="Arial"/>
          <w:sz w:val="24"/>
          <w:szCs w:val="24"/>
        </w:rPr>
        <w:t xml:space="preserve"> </w:t>
      </w:r>
      <w:r w:rsidR="00433D89" w:rsidRPr="00656C48">
        <w:rPr>
          <w:rFonts w:ascii="Arial" w:hAnsi="Arial" w:cs="Arial"/>
          <w:sz w:val="24"/>
          <w:szCs w:val="24"/>
        </w:rPr>
        <w:t xml:space="preserve">were </w:t>
      </w:r>
      <w:r w:rsidRPr="00656C48">
        <w:rPr>
          <w:rFonts w:ascii="Arial" w:hAnsi="Arial" w:cs="Arial"/>
          <w:sz w:val="24"/>
          <w:szCs w:val="24"/>
        </w:rPr>
        <w:t>measured</w:t>
      </w:r>
      <w:r w:rsidR="00433D89" w:rsidRPr="00656C48">
        <w:rPr>
          <w:rFonts w:ascii="Arial" w:hAnsi="Arial" w:cs="Arial"/>
          <w:sz w:val="24"/>
          <w:szCs w:val="24"/>
        </w:rPr>
        <w:t xml:space="preserve"> at daily intervals for</w:t>
      </w:r>
      <w:r w:rsidRPr="00656C48">
        <w:rPr>
          <w:rFonts w:ascii="Arial" w:hAnsi="Arial" w:cs="Arial"/>
          <w:sz w:val="24"/>
          <w:szCs w:val="24"/>
        </w:rPr>
        <w:t xml:space="preserve"> maxima (</w:t>
      </w:r>
      <w:proofErr w:type="spellStart"/>
      <w:r w:rsidRPr="00656C48">
        <w:rPr>
          <w:rFonts w:ascii="Arial" w:hAnsi="Arial" w:cs="Arial"/>
          <w:sz w:val="24"/>
          <w:szCs w:val="24"/>
        </w:rPr>
        <w:t>T</w:t>
      </w:r>
      <w:r w:rsidR="005E242A" w:rsidRPr="00656C48">
        <w:rPr>
          <w:rFonts w:ascii="Arial" w:hAnsi="Arial" w:cs="Arial"/>
          <w:sz w:val="24"/>
          <w:szCs w:val="24"/>
        </w:rPr>
        <w:t>M</w:t>
      </w:r>
      <w:r w:rsidRPr="00656C48">
        <w:rPr>
          <w:rFonts w:ascii="Arial" w:hAnsi="Arial" w:cs="Arial"/>
          <w:sz w:val="24"/>
          <w:szCs w:val="24"/>
        </w:rPr>
        <w:t>ax</w:t>
      </w:r>
      <w:proofErr w:type="spellEnd"/>
      <w:r w:rsidRPr="00656C48">
        <w:rPr>
          <w:rFonts w:ascii="Arial" w:hAnsi="Arial" w:cs="Arial"/>
          <w:sz w:val="24"/>
          <w:szCs w:val="24"/>
        </w:rPr>
        <w:t>), minima (</w:t>
      </w:r>
      <w:proofErr w:type="spellStart"/>
      <w:r w:rsidRPr="00656C48">
        <w:rPr>
          <w:rFonts w:ascii="Arial" w:hAnsi="Arial" w:cs="Arial"/>
          <w:sz w:val="24"/>
          <w:szCs w:val="24"/>
        </w:rPr>
        <w:t>T</w:t>
      </w:r>
      <w:r w:rsidR="005E242A" w:rsidRPr="00656C48">
        <w:rPr>
          <w:rFonts w:ascii="Arial" w:hAnsi="Arial" w:cs="Arial"/>
          <w:sz w:val="24"/>
          <w:szCs w:val="24"/>
        </w:rPr>
        <w:t>M</w:t>
      </w:r>
      <w:r w:rsidRPr="00656C48">
        <w:rPr>
          <w:rFonts w:ascii="Arial" w:hAnsi="Arial" w:cs="Arial"/>
          <w:sz w:val="24"/>
          <w:szCs w:val="24"/>
        </w:rPr>
        <w:t>in</w:t>
      </w:r>
      <w:proofErr w:type="spellEnd"/>
      <w:r w:rsidRPr="00656C48">
        <w:rPr>
          <w:rFonts w:ascii="Arial" w:hAnsi="Arial" w:cs="Arial"/>
          <w:sz w:val="24"/>
          <w:szCs w:val="24"/>
        </w:rPr>
        <w:t>) and average temperatures (</w:t>
      </w:r>
      <w:proofErr w:type="spellStart"/>
      <w:r w:rsidRPr="00656C48">
        <w:rPr>
          <w:rFonts w:ascii="Arial" w:hAnsi="Arial" w:cs="Arial"/>
          <w:sz w:val="24"/>
          <w:szCs w:val="24"/>
        </w:rPr>
        <w:t>TMean</w:t>
      </w:r>
      <w:proofErr w:type="spellEnd"/>
      <w:r w:rsidRPr="00656C48">
        <w:rPr>
          <w:rFonts w:ascii="Arial" w:hAnsi="Arial" w:cs="Arial"/>
          <w:sz w:val="24"/>
          <w:szCs w:val="24"/>
        </w:rPr>
        <w:t>) (</w:t>
      </w:r>
      <w:r w:rsidR="005E242A" w:rsidRPr="00656C48">
        <w:rPr>
          <w:rFonts w:ascii="Arial" w:hAnsi="Arial" w:cs="Arial"/>
          <w:sz w:val="24"/>
          <w:szCs w:val="24"/>
        </w:rPr>
        <w:t>°</w:t>
      </w:r>
      <w:r w:rsidRPr="00656C48">
        <w:rPr>
          <w:rFonts w:ascii="Arial" w:hAnsi="Arial" w:cs="Arial"/>
          <w:sz w:val="24"/>
          <w:szCs w:val="24"/>
        </w:rPr>
        <w:t>C), and total rainfall (Rain) (mm)</w:t>
      </w:r>
      <w:r w:rsidR="00FE0EC8" w:rsidRPr="00656C48">
        <w:rPr>
          <w:rFonts w:ascii="Arial" w:hAnsi="Arial" w:cs="Arial"/>
          <w:sz w:val="24"/>
          <w:szCs w:val="24"/>
        </w:rPr>
        <w:t xml:space="preserve"> across the study years</w:t>
      </w:r>
      <w:r w:rsidRPr="00656C48">
        <w:rPr>
          <w:rFonts w:ascii="Arial" w:hAnsi="Arial" w:cs="Arial"/>
          <w:sz w:val="24"/>
          <w:szCs w:val="24"/>
        </w:rPr>
        <w:t xml:space="preserve">. This higher resolution of the climatic data enabled a more precise assessment of how cultivation systems impacted crop yields under various climatic conditions. </w:t>
      </w:r>
    </w:p>
    <w:p w14:paraId="60DC67BF" w14:textId="63CDAA6E" w:rsidR="009B5E30" w:rsidRPr="00656C48" w:rsidRDefault="00E93B78" w:rsidP="00A72BEA">
      <w:pPr>
        <w:spacing w:line="480" w:lineRule="auto"/>
        <w:jc w:val="lowKashida"/>
        <w:rPr>
          <w:rFonts w:ascii="Arial" w:hAnsi="Arial" w:cs="Arial"/>
          <w:i/>
          <w:iCs/>
          <w:sz w:val="24"/>
          <w:szCs w:val="24"/>
        </w:rPr>
      </w:pPr>
      <w:r w:rsidRPr="00656C48">
        <w:rPr>
          <w:rFonts w:ascii="Arial" w:hAnsi="Arial" w:cs="Arial"/>
          <w:sz w:val="24"/>
          <w:szCs w:val="24"/>
        </w:rPr>
        <w:t>T</w:t>
      </w:r>
      <w:r w:rsidR="009B5E30" w:rsidRPr="00656C48">
        <w:rPr>
          <w:rFonts w:ascii="Arial" w:hAnsi="Arial" w:cs="Arial"/>
          <w:sz w:val="24"/>
          <w:szCs w:val="24"/>
        </w:rPr>
        <w:t xml:space="preserve">o determine the most critical weather conditions influencing crop yields under different cultivations, an analysis of factors influencing crops </w:t>
      </w:r>
      <w:r w:rsidR="00C07EBF">
        <w:rPr>
          <w:rFonts w:ascii="Arial" w:hAnsi="Arial" w:cs="Arial"/>
          <w:sz w:val="24"/>
          <w:szCs w:val="24"/>
        </w:rPr>
        <w:t>was</w:t>
      </w:r>
      <w:r w:rsidR="00C07EBF" w:rsidRPr="00656C48">
        <w:rPr>
          <w:rFonts w:ascii="Arial" w:hAnsi="Arial" w:cs="Arial"/>
          <w:sz w:val="24"/>
          <w:szCs w:val="24"/>
        </w:rPr>
        <w:t xml:space="preserve"> </w:t>
      </w:r>
      <w:r w:rsidR="009B5E30" w:rsidRPr="00656C48">
        <w:rPr>
          <w:rFonts w:ascii="Arial" w:hAnsi="Arial" w:cs="Arial"/>
          <w:sz w:val="24"/>
          <w:szCs w:val="24"/>
        </w:rPr>
        <w:t xml:space="preserve">conducted using </w:t>
      </w:r>
      <w:r w:rsidR="00031028" w:rsidRPr="00656C48">
        <w:rPr>
          <w:rFonts w:ascii="Arial" w:hAnsi="Arial" w:cs="Arial"/>
          <w:sz w:val="24"/>
          <w:szCs w:val="24"/>
        </w:rPr>
        <w:t xml:space="preserve">seasonal </w:t>
      </w:r>
      <w:r w:rsidR="009B5E30" w:rsidRPr="00656C48">
        <w:rPr>
          <w:rFonts w:ascii="Arial" w:hAnsi="Arial" w:cs="Arial"/>
          <w:sz w:val="24"/>
          <w:szCs w:val="24"/>
        </w:rPr>
        <w:t>meteorological and agronomic data. For winter crops, this analysis included monthly (maxima, minima and mean) temperatures and monthly</w:t>
      </w:r>
      <w:r w:rsidR="00624757" w:rsidRPr="00656C48">
        <w:rPr>
          <w:rFonts w:ascii="Arial" w:hAnsi="Arial" w:cs="Arial"/>
          <w:sz w:val="24"/>
          <w:szCs w:val="24"/>
        </w:rPr>
        <w:t xml:space="preserve"> total</w:t>
      </w:r>
      <w:r w:rsidR="009B5E30" w:rsidRPr="00656C48">
        <w:rPr>
          <w:rFonts w:ascii="Arial" w:hAnsi="Arial" w:cs="Arial"/>
          <w:sz w:val="24"/>
          <w:szCs w:val="24"/>
        </w:rPr>
        <w:t xml:space="preserve"> rainfall covering from October </w:t>
      </w:r>
      <w:r w:rsidR="00370A1A" w:rsidRPr="00656C48">
        <w:rPr>
          <w:rFonts w:ascii="Arial" w:hAnsi="Arial" w:cs="Arial"/>
          <w:sz w:val="24"/>
          <w:szCs w:val="24"/>
        </w:rPr>
        <w:t>until</w:t>
      </w:r>
      <w:r w:rsidR="009B5E30" w:rsidRPr="00656C48">
        <w:rPr>
          <w:rFonts w:ascii="Arial" w:hAnsi="Arial" w:cs="Arial"/>
          <w:sz w:val="24"/>
          <w:szCs w:val="24"/>
        </w:rPr>
        <w:t xml:space="preserve"> the end of the growing season (August), </w:t>
      </w:r>
      <w:r w:rsidR="00C07EBF">
        <w:rPr>
          <w:rFonts w:ascii="Arial" w:hAnsi="Arial" w:cs="Arial"/>
          <w:sz w:val="24"/>
          <w:szCs w:val="24"/>
        </w:rPr>
        <w:t xml:space="preserve">including the </w:t>
      </w:r>
      <w:r w:rsidR="00CB024A" w:rsidRPr="00656C48">
        <w:rPr>
          <w:rFonts w:ascii="Arial" w:hAnsi="Arial" w:cs="Arial"/>
          <w:sz w:val="24"/>
          <w:szCs w:val="24"/>
        </w:rPr>
        <w:t xml:space="preserve">period when </w:t>
      </w:r>
      <w:r w:rsidR="009B5E30" w:rsidRPr="00656C48">
        <w:rPr>
          <w:rFonts w:ascii="Arial" w:hAnsi="Arial" w:cs="Arial"/>
          <w:sz w:val="24"/>
          <w:szCs w:val="24"/>
        </w:rPr>
        <w:t>cultivation systems</w:t>
      </w:r>
      <w:r w:rsidR="00CB024A" w:rsidRPr="00656C48">
        <w:rPr>
          <w:rFonts w:ascii="Arial" w:hAnsi="Arial" w:cs="Arial"/>
          <w:sz w:val="24"/>
          <w:szCs w:val="24"/>
        </w:rPr>
        <w:t xml:space="preserve"> were conducted</w:t>
      </w:r>
      <w:r w:rsidR="009B5E30" w:rsidRPr="00656C48">
        <w:rPr>
          <w:rFonts w:ascii="Arial" w:hAnsi="Arial" w:cs="Arial"/>
          <w:sz w:val="24"/>
          <w:szCs w:val="24"/>
        </w:rPr>
        <w:t xml:space="preserve">. For spring crops, monthly temperatures and rainfall patterns were </w:t>
      </w:r>
      <w:r w:rsidR="00CB024A" w:rsidRPr="00656C48">
        <w:rPr>
          <w:rFonts w:ascii="Arial" w:hAnsi="Arial" w:cs="Arial"/>
          <w:sz w:val="24"/>
          <w:szCs w:val="24"/>
        </w:rPr>
        <w:t>considered</w:t>
      </w:r>
      <w:r w:rsidR="009B5E30" w:rsidRPr="00656C48">
        <w:rPr>
          <w:rFonts w:ascii="Arial" w:hAnsi="Arial" w:cs="Arial"/>
          <w:sz w:val="24"/>
          <w:szCs w:val="24"/>
        </w:rPr>
        <w:t xml:space="preserve"> </w:t>
      </w:r>
      <w:r w:rsidR="00624757" w:rsidRPr="00656C48">
        <w:rPr>
          <w:rFonts w:ascii="Arial" w:hAnsi="Arial" w:cs="Arial"/>
          <w:sz w:val="24"/>
          <w:szCs w:val="24"/>
        </w:rPr>
        <w:t xml:space="preserve">from </w:t>
      </w:r>
      <w:r w:rsidR="00CB024A" w:rsidRPr="00656C48">
        <w:rPr>
          <w:rFonts w:ascii="Arial" w:hAnsi="Arial" w:cs="Arial"/>
          <w:sz w:val="24"/>
          <w:szCs w:val="24"/>
        </w:rPr>
        <w:t xml:space="preserve">the first cultivations in </w:t>
      </w:r>
      <w:r w:rsidR="009B5E30" w:rsidRPr="00656C48">
        <w:rPr>
          <w:rFonts w:ascii="Arial" w:hAnsi="Arial" w:cs="Arial"/>
          <w:sz w:val="24"/>
          <w:szCs w:val="24"/>
        </w:rPr>
        <w:t xml:space="preserve">March </w:t>
      </w:r>
      <w:r w:rsidR="00CB024A" w:rsidRPr="00656C48">
        <w:rPr>
          <w:rFonts w:ascii="Arial" w:hAnsi="Arial" w:cs="Arial"/>
          <w:sz w:val="24"/>
          <w:szCs w:val="24"/>
        </w:rPr>
        <w:t>through harvest in August.</w:t>
      </w:r>
      <w:r w:rsidR="009B5E30" w:rsidRPr="00656C48">
        <w:rPr>
          <w:rFonts w:ascii="Arial" w:hAnsi="Arial" w:cs="Arial"/>
          <w:sz w:val="24"/>
          <w:szCs w:val="24"/>
        </w:rPr>
        <w:t xml:space="preserve"> </w:t>
      </w:r>
      <w:r w:rsidR="009B5E30" w:rsidRPr="00656C48">
        <w:rPr>
          <w:rFonts w:ascii="Arial" w:hAnsi="Arial" w:cs="Arial"/>
          <w:i/>
          <w:iCs/>
          <w:sz w:val="24"/>
          <w:szCs w:val="24"/>
        </w:rPr>
        <w:t xml:space="preserve"> </w:t>
      </w:r>
    </w:p>
    <w:p w14:paraId="6FFBBD16" w14:textId="6A1EABD9" w:rsidR="00C91EF9" w:rsidRDefault="00C91EF9" w:rsidP="00C91EF9">
      <w:pPr>
        <w:spacing w:line="480" w:lineRule="auto"/>
        <w:rPr>
          <w:rFonts w:ascii="Arial" w:hAnsi="Arial" w:cs="Arial"/>
          <w:sz w:val="24"/>
          <w:szCs w:val="24"/>
        </w:rPr>
      </w:pPr>
      <w:r w:rsidRPr="00656C48">
        <w:rPr>
          <w:rFonts w:ascii="Arial" w:hAnsi="Arial" w:cs="Arial"/>
          <w:sz w:val="24"/>
          <w:szCs w:val="24"/>
        </w:rPr>
        <w:t xml:space="preserve">Volumetric </w:t>
      </w:r>
      <w:r w:rsidR="00C07EBF">
        <w:rPr>
          <w:rFonts w:ascii="Arial" w:hAnsi="Arial" w:cs="Arial"/>
          <w:sz w:val="24"/>
          <w:szCs w:val="24"/>
        </w:rPr>
        <w:t xml:space="preserve">soil </w:t>
      </w:r>
      <w:r w:rsidRPr="00656C48">
        <w:rPr>
          <w:rFonts w:ascii="Arial" w:hAnsi="Arial" w:cs="Arial"/>
          <w:sz w:val="24"/>
          <w:szCs w:val="24"/>
        </w:rPr>
        <w:t>water content</w:t>
      </w:r>
      <w:r w:rsidR="00683B9F" w:rsidRPr="00656C48">
        <w:rPr>
          <w:rFonts w:ascii="Arial" w:hAnsi="Arial" w:cs="Arial"/>
          <w:sz w:val="24"/>
          <w:szCs w:val="24"/>
        </w:rPr>
        <w:t xml:space="preserve"> </w:t>
      </w:r>
      <w:r w:rsidRPr="00656C48">
        <w:rPr>
          <w:rFonts w:ascii="Arial" w:hAnsi="Arial" w:cs="Arial"/>
          <w:sz w:val="24"/>
          <w:szCs w:val="24"/>
        </w:rPr>
        <w:t xml:space="preserve">(VWC) </w:t>
      </w:r>
      <w:r w:rsidR="00BD008D">
        <w:rPr>
          <w:rFonts w:ascii="Arial" w:hAnsi="Arial" w:cs="Arial"/>
          <w:sz w:val="24"/>
          <w:szCs w:val="24"/>
        </w:rPr>
        <w:t xml:space="preserve">at </w:t>
      </w:r>
      <w:r w:rsidR="00E61F07" w:rsidRPr="00EA0DB7">
        <w:rPr>
          <w:rFonts w:ascii="Arial" w:hAnsi="Arial" w:cs="Arial"/>
          <w:sz w:val="24"/>
          <w:szCs w:val="24"/>
        </w:rPr>
        <w:t>20</w:t>
      </w:r>
      <w:r w:rsidR="00603576" w:rsidRPr="00EA0DB7">
        <w:rPr>
          <w:rFonts w:ascii="Arial" w:hAnsi="Arial" w:cs="Arial"/>
          <w:sz w:val="24"/>
          <w:szCs w:val="24"/>
        </w:rPr>
        <w:t>-2</w:t>
      </w:r>
      <w:r w:rsidR="004B6824">
        <w:rPr>
          <w:rFonts w:ascii="Arial" w:hAnsi="Arial" w:cs="Arial"/>
          <w:sz w:val="24"/>
          <w:szCs w:val="24"/>
        </w:rPr>
        <w:t>2</w:t>
      </w:r>
      <w:r w:rsidR="00BD008D" w:rsidRPr="00EA1103">
        <w:rPr>
          <w:rFonts w:ascii="Arial" w:hAnsi="Arial" w:cs="Arial"/>
          <w:sz w:val="24"/>
          <w:szCs w:val="24"/>
        </w:rPr>
        <w:t xml:space="preserve"> </w:t>
      </w:r>
      <w:r w:rsidR="00BD008D">
        <w:rPr>
          <w:rFonts w:ascii="Arial" w:hAnsi="Arial" w:cs="Arial"/>
          <w:sz w:val="24"/>
          <w:szCs w:val="24"/>
        </w:rPr>
        <w:t xml:space="preserve">cm depth </w:t>
      </w:r>
      <w:r w:rsidRPr="00656C48">
        <w:rPr>
          <w:rFonts w:ascii="Arial" w:hAnsi="Arial" w:cs="Arial"/>
          <w:sz w:val="24"/>
          <w:szCs w:val="24"/>
        </w:rPr>
        <w:t xml:space="preserve">was measured in the </w:t>
      </w:r>
      <w:r w:rsidR="00E92830">
        <w:rPr>
          <w:rFonts w:ascii="Arial" w:hAnsi="Arial" w:cs="Arial"/>
          <w:sz w:val="24"/>
          <w:szCs w:val="24"/>
        </w:rPr>
        <w:t xml:space="preserve">June </w:t>
      </w:r>
      <w:r w:rsidRPr="00656C48">
        <w:rPr>
          <w:rFonts w:ascii="Arial" w:hAnsi="Arial" w:cs="Arial"/>
          <w:sz w:val="24"/>
          <w:szCs w:val="24"/>
        </w:rPr>
        <w:t>201</w:t>
      </w:r>
      <w:r w:rsidR="00E92830">
        <w:rPr>
          <w:rFonts w:ascii="Arial" w:hAnsi="Arial" w:cs="Arial"/>
          <w:sz w:val="24"/>
          <w:szCs w:val="24"/>
        </w:rPr>
        <w:t xml:space="preserve">8- harvest </w:t>
      </w:r>
      <w:r w:rsidRPr="00656C48">
        <w:rPr>
          <w:rFonts w:ascii="Arial" w:hAnsi="Arial" w:cs="Arial"/>
          <w:sz w:val="24"/>
          <w:szCs w:val="24"/>
        </w:rPr>
        <w:t xml:space="preserve">2020 cropping season using </w:t>
      </w:r>
      <w:r w:rsidR="00BD008D">
        <w:rPr>
          <w:rFonts w:ascii="Arial" w:hAnsi="Arial" w:cs="Arial"/>
          <w:sz w:val="24"/>
          <w:szCs w:val="24"/>
        </w:rPr>
        <w:t xml:space="preserve">soil </w:t>
      </w:r>
      <w:r w:rsidR="00E92830">
        <w:rPr>
          <w:rFonts w:ascii="Arial" w:hAnsi="Arial" w:cs="Arial"/>
          <w:sz w:val="24"/>
          <w:szCs w:val="24"/>
        </w:rPr>
        <w:t>sensor</w:t>
      </w:r>
      <w:r w:rsidR="00BD008D">
        <w:rPr>
          <w:rFonts w:ascii="Arial" w:hAnsi="Arial" w:cs="Arial"/>
          <w:sz w:val="24"/>
          <w:szCs w:val="24"/>
        </w:rPr>
        <w:t xml:space="preserve">s from </w:t>
      </w:r>
      <w:r w:rsidRPr="00656C48">
        <w:rPr>
          <w:rFonts w:ascii="Arial" w:hAnsi="Arial" w:cs="Arial"/>
          <w:sz w:val="24"/>
          <w:szCs w:val="24"/>
        </w:rPr>
        <w:t>Soil Scout Monitoring service</w:t>
      </w:r>
      <w:r w:rsidR="00BD008D">
        <w:rPr>
          <w:rFonts w:ascii="Arial" w:hAnsi="Arial" w:cs="Arial"/>
          <w:sz w:val="24"/>
          <w:szCs w:val="24"/>
        </w:rPr>
        <w:t xml:space="preserve"> </w:t>
      </w:r>
      <w:r w:rsidRPr="00656C48">
        <w:rPr>
          <w:rFonts w:ascii="Arial" w:hAnsi="Arial" w:cs="Arial"/>
          <w:sz w:val="24"/>
          <w:szCs w:val="24"/>
        </w:rPr>
        <w:t xml:space="preserve">in </w:t>
      </w:r>
      <w:r w:rsidR="00E92830">
        <w:rPr>
          <w:rFonts w:ascii="Arial" w:hAnsi="Arial" w:cs="Arial"/>
          <w:sz w:val="24"/>
          <w:szCs w:val="24"/>
        </w:rPr>
        <w:t>one</w:t>
      </w:r>
      <w:r w:rsidRPr="00656C48">
        <w:rPr>
          <w:rFonts w:ascii="Arial" w:hAnsi="Arial" w:cs="Arial"/>
          <w:sz w:val="24"/>
          <w:szCs w:val="24"/>
        </w:rPr>
        <w:t xml:space="preserve"> of the six re</w:t>
      </w:r>
      <w:r w:rsidR="00BD008D">
        <w:rPr>
          <w:rFonts w:ascii="Arial" w:hAnsi="Arial" w:cs="Arial"/>
          <w:sz w:val="24"/>
          <w:szCs w:val="24"/>
        </w:rPr>
        <w:t>p</w:t>
      </w:r>
      <w:r w:rsidRPr="00656C48">
        <w:rPr>
          <w:rFonts w:ascii="Arial" w:hAnsi="Arial" w:cs="Arial"/>
          <w:sz w:val="24"/>
          <w:szCs w:val="24"/>
        </w:rPr>
        <w:t>licate blocks</w:t>
      </w:r>
      <w:r w:rsidR="00E92830">
        <w:rPr>
          <w:rFonts w:ascii="Arial" w:hAnsi="Arial" w:cs="Arial"/>
          <w:sz w:val="24"/>
          <w:szCs w:val="24"/>
        </w:rPr>
        <w:t xml:space="preserve">. </w:t>
      </w:r>
      <w:r w:rsidR="00555D09">
        <w:rPr>
          <w:rFonts w:ascii="Arial" w:hAnsi="Arial" w:cs="Arial"/>
          <w:sz w:val="24"/>
          <w:szCs w:val="24"/>
        </w:rPr>
        <w:t>T</w:t>
      </w:r>
      <w:r w:rsidRPr="00656C48">
        <w:rPr>
          <w:rFonts w:ascii="Arial" w:hAnsi="Arial" w:cs="Arial"/>
          <w:sz w:val="24"/>
          <w:szCs w:val="24"/>
        </w:rPr>
        <w:t xml:space="preserve">he value </w:t>
      </w:r>
      <w:proofErr w:type="gramStart"/>
      <w:r w:rsidR="00555D09">
        <w:rPr>
          <w:rFonts w:ascii="Arial" w:hAnsi="Arial" w:cs="Arial"/>
          <w:sz w:val="24"/>
          <w:szCs w:val="24"/>
        </w:rPr>
        <w:t>were</w:t>
      </w:r>
      <w:proofErr w:type="gramEnd"/>
      <w:r w:rsidR="00555D09">
        <w:rPr>
          <w:rFonts w:ascii="Arial" w:hAnsi="Arial" w:cs="Arial"/>
          <w:sz w:val="24"/>
          <w:szCs w:val="24"/>
        </w:rPr>
        <w:t xml:space="preserve"> </w:t>
      </w:r>
      <w:r w:rsidRPr="00656C48">
        <w:rPr>
          <w:rFonts w:ascii="Arial" w:hAnsi="Arial" w:cs="Arial"/>
          <w:sz w:val="24"/>
          <w:szCs w:val="24"/>
        </w:rPr>
        <w:t>recorded at midnight on the 15th of the month to represent the monthly soil moisture content.</w:t>
      </w:r>
    </w:p>
    <w:p w14:paraId="0587AF24" w14:textId="17F72135" w:rsidR="007B2A6E" w:rsidRPr="00656C48" w:rsidRDefault="007B2A6E" w:rsidP="00C91EF9">
      <w:pPr>
        <w:spacing w:line="480" w:lineRule="auto"/>
        <w:rPr>
          <w:rFonts w:ascii="Arial" w:hAnsi="Arial" w:cs="Arial"/>
          <w:sz w:val="24"/>
          <w:szCs w:val="24"/>
        </w:rPr>
      </w:pPr>
    </w:p>
    <w:p w14:paraId="6F00B3BF" w14:textId="77777777" w:rsidR="00C91EF9" w:rsidRPr="00656C48" w:rsidRDefault="00C91EF9" w:rsidP="00C91EF9">
      <w:pPr>
        <w:spacing w:line="480" w:lineRule="auto"/>
        <w:rPr>
          <w:rFonts w:ascii="Arial" w:hAnsi="Arial" w:cs="Arial"/>
          <w:sz w:val="24"/>
          <w:szCs w:val="24"/>
        </w:rPr>
      </w:pPr>
    </w:p>
    <w:p w14:paraId="6D5075EF" w14:textId="48EA08D9" w:rsidR="004D412F" w:rsidRPr="00656C48" w:rsidRDefault="004D412F" w:rsidP="00A72BEA">
      <w:pPr>
        <w:pStyle w:val="Heading4"/>
        <w:numPr>
          <w:ilvl w:val="2"/>
          <w:numId w:val="4"/>
        </w:numPr>
        <w:spacing w:line="480" w:lineRule="auto"/>
        <w:rPr>
          <w:rFonts w:ascii="Arial" w:hAnsi="Arial" w:cs="Arial"/>
          <w:b/>
          <w:bCs/>
          <w:szCs w:val="24"/>
        </w:rPr>
      </w:pPr>
      <w:r w:rsidRPr="00656C48">
        <w:rPr>
          <w:rFonts w:ascii="Arial" w:hAnsi="Arial" w:cs="Arial"/>
          <w:b/>
          <w:bCs/>
          <w:szCs w:val="24"/>
        </w:rPr>
        <w:lastRenderedPageBreak/>
        <w:t xml:space="preserve">Plant sampling </w:t>
      </w:r>
    </w:p>
    <w:p w14:paraId="42C9509A" w14:textId="2535466B" w:rsidR="004D412F" w:rsidRPr="00656C48" w:rsidRDefault="004D412F" w:rsidP="00A72BEA">
      <w:pPr>
        <w:spacing w:line="480" w:lineRule="auto"/>
        <w:jc w:val="lowKashida"/>
        <w:rPr>
          <w:rFonts w:ascii="Arial" w:hAnsi="Arial" w:cs="Arial"/>
          <w:sz w:val="24"/>
          <w:szCs w:val="24"/>
        </w:rPr>
      </w:pPr>
      <w:r w:rsidRPr="00656C48">
        <w:rPr>
          <w:rFonts w:ascii="Arial" w:hAnsi="Arial" w:cs="Arial"/>
          <w:sz w:val="24"/>
          <w:szCs w:val="24"/>
        </w:rPr>
        <w:t>Crop yield</w:t>
      </w:r>
      <w:r w:rsidR="00F046BF" w:rsidRPr="00656C48">
        <w:rPr>
          <w:rFonts w:ascii="Arial" w:hAnsi="Arial" w:cs="Arial"/>
          <w:sz w:val="24"/>
          <w:szCs w:val="24"/>
        </w:rPr>
        <w:t>s</w:t>
      </w:r>
      <w:r w:rsidRPr="00656C48">
        <w:rPr>
          <w:rFonts w:ascii="Arial" w:hAnsi="Arial" w:cs="Arial"/>
          <w:sz w:val="24"/>
          <w:szCs w:val="24"/>
        </w:rPr>
        <w:t xml:space="preserve"> w</w:t>
      </w:r>
      <w:r w:rsidR="00F046BF" w:rsidRPr="00656C48">
        <w:rPr>
          <w:rFonts w:ascii="Arial" w:hAnsi="Arial" w:cs="Arial"/>
          <w:sz w:val="24"/>
          <w:szCs w:val="24"/>
        </w:rPr>
        <w:t xml:space="preserve">ere </w:t>
      </w:r>
      <w:r w:rsidRPr="00656C48">
        <w:rPr>
          <w:rFonts w:ascii="Arial" w:hAnsi="Arial" w:cs="Arial"/>
          <w:sz w:val="24"/>
          <w:szCs w:val="24"/>
        </w:rPr>
        <w:t>determined by hand-harvesting using a 0.25 m</w:t>
      </w:r>
      <w:r w:rsidRPr="00656C48">
        <w:rPr>
          <w:rFonts w:ascii="Arial" w:hAnsi="Arial" w:cs="Arial"/>
          <w:sz w:val="24"/>
          <w:szCs w:val="24"/>
          <w:vertAlign w:val="superscript"/>
        </w:rPr>
        <w:t xml:space="preserve">2 </w:t>
      </w:r>
      <w:r w:rsidRPr="00656C48">
        <w:rPr>
          <w:rFonts w:ascii="Arial" w:hAnsi="Arial" w:cs="Arial"/>
          <w:sz w:val="24"/>
          <w:szCs w:val="24"/>
        </w:rPr>
        <w:t>quadrat</w:t>
      </w:r>
      <w:r w:rsidR="00CB024A" w:rsidRPr="00656C48">
        <w:rPr>
          <w:rFonts w:ascii="Arial" w:hAnsi="Arial" w:cs="Arial"/>
          <w:sz w:val="24"/>
          <w:szCs w:val="24"/>
        </w:rPr>
        <w:t xml:space="preserve"> replicated 4 times </w:t>
      </w:r>
      <w:r w:rsidRPr="00656C48">
        <w:rPr>
          <w:rFonts w:ascii="Arial" w:hAnsi="Arial" w:cs="Arial"/>
          <w:sz w:val="24"/>
          <w:szCs w:val="24"/>
        </w:rPr>
        <w:t xml:space="preserve">for each plot, recovering all above-ground plant material for analysis. </w:t>
      </w:r>
      <w:r w:rsidR="006D2982" w:rsidRPr="00656C48">
        <w:rPr>
          <w:rFonts w:ascii="Arial" w:hAnsi="Arial" w:cs="Arial"/>
          <w:sz w:val="24"/>
          <w:szCs w:val="24"/>
        </w:rPr>
        <w:t>P</w:t>
      </w:r>
      <w:r w:rsidRPr="00656C48">
        <w:rPr>
          <w:rFonts w:ascii="Arial" w:hAnsi="Arial" w:cs="Arial"/>
          <w:sz w:val="24"/>
          <w:szCs w:val="24"/>
        </w:rPr>
        <w:t>lant material</w:t>
      </w:r>
      <w:r w:rsidR="006D2982" w:rsidRPr="00656C48">
        <w:rPr>
          <w:rFonts w:ascii="Arial" w:hAnsi="Arial" w:cs="Arial"/>
          <w:sz w:val="24"/>
          <w:szCs w:val="24"/>
        </w:rPr>
        <w:t>s</w:t>
      </w:r>
      <w:r w:rsidRPr="00656C48">
        <w:rPr>
          <w:rFonts w:ascii="Arial" w:hAnsi="Arial" w:cs="Arial"/>
          <w:sz w:val="24"/>
          <w:szCs w:val="24"/>
        </w:rPr>
        <w:t xml:space="preserve"> w</w:t>
      </w:r>
      <w:r w:rsidR="006D2982" w:rsidRPr="00656C48">
        <w:rPr>
          <w:rFonts w:ascii="Arial" w:hAnsi="Arial" w:cs="Arial"/>
          <w:sz w:val="24"/>
          <w:szCs w:val="24"/>
        </w:rPr>
        <w:t>ere</w:t>
      </w:r>
      <w:r w:rsidRPr="00656C48">
        <w:rPr>
          <w:rFonts w:ascii="Arial" w:hAnsi="Arial" w:cs="Arial"/>
          <w:sz w:val="24"/>
          <w:szCs w:val="24"/>
        </w:rPr>
        <w:t xml:space="preserve"> dried at 105°C overnight and dry matter (DM) </w:t>
      </w:r>
      <w:r w:rsidR="008122E5" w:rsidRPr="00656C48">
        <w:rPr>
          <w:rFonts w:ascii="Arial" w:hAnsi="Arial" w:cs="Arial"/>
          <w:sz w:val="24"/>
          <w:szCs w:val="24"/>
        </w:rPr>
        <w:t xml:space="preserve">was </w:t>
      </w:r>
      <w:r w:rsidRPr="00656C48">
        <w:rPr>
          <w:rFonts w:ascii="Arial" w:hAnsi="Arial" w:cs="Arial"/>
          <w:sz w:val="24"/>
          <w:szCs w:val="24"/>
        </w:rPr>
        <w:t xml:space="preserve">recorded. </w:t>
      </w:r>
      <w:r w:rsidR="00E2076B" w:rsidRPr="00656C48">
        <w:rPr>
          <w:rFonts w:ascii="Arial" w:hAnsi="Arial" w:cs="Arial"/>
          <w:sz w:val="24"/>
          <w:szCs w:val="24"/>
        </w:rPr>
        <w:t>For cereals, e</w:t>
      </w:r>
      <w:r w:rsidRPr="00656C48">
        <w:rPr>
          <w:rFonts w:ascii="Arial" w:hAnsi="Arial" w:cs="Arial"/>
          <w:sz w:val="24"/>
          <w:szCs w:val="24"/>
        </w:rPr>
        <w:t xml:space="preserve">ars were threshed by hand and the amount of grain weighed to obtain grain yield, </w:t>
      </w:r>
      <w:r w:rsidR="006C356F" w:rsidRPr="00656C48">
        <w:rPr>
          <w:rFonts w:ascii="Arial" w:hAnsi="Arial" w:cs="Arial"/>
          <w:sz w:val="24"/>
          <w:szCs w:val="24"/>
        </w:rPr>
        <w:t>and</w:t>
      </w:r>
      <w:r w:rsidRPr="00656C48">
        <w:rPr>
          <w:rFonts w:ascii="Arial" w:hAnsi="Arial" w:cs="Arial"/>
          <w:sz w:val="24"/>
          <w:szCs w:val="24"/>
        </w:rPr>
        <w:t xml:space="preserve"> subsequently corrected to 15% grain moisture content.</w:t>
      </w:r>
      <w:r w:rsidR="00E2076B" w:rsidRPr="00656C48">
        <w:rPr>
          <w:rFonts w:ascii="Arial" w:hAnsi="Arial" w:cs="Arial"/>
          <w:sz w:val="24"/>
          <w:szCs w:val="24"/>
        </w:rPr>
        <w:t xml:space="preserve"> Oilseed rape yield was obtained using a plot combine</w:t>
      </w:r>
      <w:r w:rsidR="00CB024A" w:rsidRPr="00656C48">
        <w:rPr>
          <w:rFonts w:ascii="Arial" w:hAnsi="Arial" w:cs="Arial"/>
          <w:sz w:val="24"/>
          <w:szCs w:val="24"/>
        </w:rPr>
        <w:t xml:space="preserve"> in the field taking the aver</w:t>
      </w:r>
      <w:r w:rsidR="00F669F7" w:rsidRPr="00656C48">
        <w:rPr>
          <w:rFonts w:ascii="Arial" w:hAnsi="Arial" w:cs="Arial"/>
          <w:sz w:val="24"/>
          <w:szCs w:val="24"/>
        </w:rPr>
        <w:t>a</w:t>
      </w:r>
      <w:r w:rsidR="00CB024A" w:rsidRPr="00656C48">
        <w:rPr>
          <w:rFonts w:ascii="Arial" w:hAnsi="Arial" w:cs="Arial"/>
          <w:sz w:val="24"/>
          <w:szCs w:val="24"/>
        </w:rPr>
        <w:t xml:space="preserve">ge yield of a </w:t>
      </w:r>
      <w:r w:rsidR="00F669F7" w:rsidRPr="00656C48">
        <w:rPr>
          <w:rFonts w:ascii="Arial" w:hAnsi="Arial" w:cs="Arial"/>
          <w:sz w:val="24"/>
          <w:szCs w:val="24"/>
        </w:rPr>
        <w:t>6</w:t>
      </w:r>
      <w:r w:rsidR="00CB024A" w:rsidRPr="00656C48">
        <w:rPr>
          <w:rFonts w:ascii="Arial" w:hAnsi="Arial" w:cs="Arial"/>
          <w:sz w:val="24"/>
          <w:szCs w:val="24"/>
        </w:rPr>
        <w:t>m strip replicated 4 times</w:t>
      </w:r>
      <w:r w:rsidR="00E2076B" w:rsidRPr="00656C48">
        <w:rPr>
          <w:rFonts w:ascii="Arial" w:hAnsi="Arial" w:cs="Arial"/>
          <w:sz w:val="24"/>
          <w:szCs w:val="24"/>
        </w:rPr>
        <w:t xml:space="preserve">. </w:t>
      </w:r>
    </w:p>
    <w:p w14:paraId="76AABA7B" w14:textId="77777777" w:rsidR="006C356F" w:rsidRPr="00656C48" w:rsidRDefault="006C356F" w:rsidP="00A72BEA">
      <w:pPr>
        <w:spacing w:after="0" w:line="480" w:lineRule="auto"/>
        <w:jc w:val="lowKashida"/>
        <w:rPr>
          <w:rFonts w:ascii="Arial" w:hAnsi="Arial" w:cs="Arial"/>
          <w:sz w:val="24"/>
          <w:szCs w:val="24"/>
        </w:rPr>
      </w:pPr>
    </w:p>
    <w:p w14:paraId="0E744373" w14:textId="77777777" w:rsidR="009710D8" w:rsidRPr="00656C48" w:rsidRDefault="009710D8" w:rsidP="00A72BEA">
      <w:pPr>
        <w:pStyle w:val="Heading4"/>
        <w:numPr>
          <w:ilvl w:val="2"/>
          <w:numId w:val="4"/>
        </w:numPr>
        <w:spacing w:line="480" w:lineRule="auto"/>
        <w:rPr>
          <w:rFonts w:ascii="Arial" w:hAnsi="Arial" w:cs="Arial"/>
          <w:b/>
          <w:bCs/>
          <w:szCs w:val="24"/>
        </w:rPr>
      </w:pPr>
      <w:r w:rsidRPr="00656C48">
        <w:rPr>
          <w:rFonts w:ascii="Arial" w:hAnsi="Arial" w:cs="Arial"/>
          <w:b/>
          <w:bCs/>
          <w:szCs w:val="24"/>
        </w:rPr>
        <w:t>Data analysis</w:t>
      </w:r>
    </w:p>
    <w:p w14:paraId="1D4C59E3" w14:textId="77777777" w:rsidR="009A54EF" w:rsidRPr="00656C48" w:rsidRDefault="009A54EF" w:rsidP="00A72BEA">
      <w:pPr>
        <w:pStyle w:val="ListParagraph"/>
        <w:numPr>
          <w:ilvl w:val="0"/>
          <w:numId w:val="2"/>
        </w:numPr>
        <w:spacing w:line="480" w:lineRule="auto"/>
        <w:jc w:val="lowKashida"/>
        <w:rPr>
          <w:rFonts w:ascii="Arial" w:hAnsi="Arial" w:cs="Arial"/>
          <w:i/>
          <w:iCs/>
          <w:sz w:val="24"/>
          <w:szCs w:val="24"/>
        </w:rPr>
      </w:pPr>
      <w:r w:rsidRPr="00656C48">
        <w:rPr>
          <w:rFonts w:ascii="Arial" w:hAnsi="Arial" w:cs="Arial"/>
          <w:i/>
          <w:iCs/>
          <w:sz w:val="24"/>
          <w:szCs w:val="24"/>
        </w:rPr>
        <w:t>Trend test</w:t>
      </w:r>
    </w:p>
    <w:p w14:paraId="15211B68" w14:textId="503D2D66" w:rsidR="00181EA5" w:rsidRPr="00656C48" w:rsidRDefault="00BB6633" w:rsidP="00A72BEA">
      <w:pPr>
        <w:spacing w:line="480" w:lineRule="auto"/>
        <w:jc w:val="lowKashida"/>
        <w:rPr>
          <w:rFonts w:ascii="Arial" w:hAnsi="Arial" w:cs="Arial"/>
          <w:sz w:val="24"/>
          <w:szCs w:val="24"/>
        </w:rPr>
      </w:pPr>
      <w:r w:rsidRPr="00656C48">
        <w:rPr>
          <w:rFonts w:ascii="Arial" w:hAnsi="Arial" w:cs="Arial"/>
          <w:sz w:val="24"/>
          <w:szCs w:val="24"/>
        </w:rPr>
        <w:t>The</w:t>
      </w:r>
      <w:r w:rsidR="00A916A7" w:rsidRPr="00656C48">
        <w:rPr>
          <w:rFonts w:ascii="Arial" w:hAnsi="Arial" w:cs="Arial"/>
          <w:sz w:val="24"/>
          <w:szCs w:val="24"/>
        </w:rPr>
        <w:t xml:space="preserve"> non-parametric Mann-Kendall trend test </w:t>
      </w:r>
      <w:r w:rsidR="00A916A7" w:rsidRPr="00656C48">
        <w:rPr>
          <w:rFonts w:ascii="Arial" w:hAnsi="Arial" w:cs="Arial"/>
          <w:sz w:val="24"/>
          <w:szCs w:val="24"/>
        </w:rPr>
        <w:fldChar w:fldCharType="begin" w:fldLock="1"/>
      </w:r>
      <w:r w:rsidR="00C82AA5" w:rsidRPr="00656C48">
        <w:rPr>
          <w:rFonts w:ascii="Arial" w:hAnsi="Arial" w:cs="Arial"/>
          <w:sz w:val="24"/>
          <w:szCs w:val="24"/>
        </w:rPr>
        <w:instrText>ADDIN CSL_CITATION {"citationItems":[{"id":"ITEM-1","itemData":{"DOI":"10.2307/1907187","ISSN":"00129682","abstract":"Each copy of any part of a JSTOR transmission must contain the same copyright notice that appears on the screen or printed page of such transmission. 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support@jstor.org.","author":[{"dropping-particle":"","family":"Mann","given":"Henry B.","non-dropping-particle":"","parse-names":false,"suffix":""}],"container-title":"Econometrica","id":"ITEM-1","issue":"3","issued":{"date-parts":[["1945","7"]]},"page":"245","publisher":"JSTOR","title":"Nonparametric Tests Against Trend","type":"article-journal","volume":"13"},"uris":["http://www.mendeley.com/documents/?uuid=e2dfa476-b6c4-34a9-a1b6-0b01a67a4a3a"]},{"id":"ITEM-2","itemData":{"author":[{"dropping-particle":"","family":"Kendall","given":"MG","non-dropping-particle":"","parse-names":false,"suffix":""}],"edition":"4th","id":"ITEM-2","issued":{"date-parts":[["1948"]]},"publisher":"Griffin","publisher-place":"London","title":"Rank correlation methods.","type":"book"},"uris":["http://www.mendeley.com/documents/?uuid=b3d7a9ec-0a9f-301a-8601-59187385a205"]}],"mendeley":{"formattedCitation":"(Kendall, 1948; Mann, 1945)","plainTextFormattedCitation":"(Kendall, 1948; Mann, 1945)","previouslyFormattedCitation":"(Kendall, 1948; Mann, 1945)"},"properties":{"noteIndex":0},"schema":"https://github.com/citation-style-language/schema/raw/master/csl-citation.json"}</w:instrText>
      </w:r>
      <w:r w:rsidR="00A916A7" w:rsidRPr="00656C48">
        <w:rPr>
          <w:rFonts w:ascii="Arial" w:hAnsi="Arial" w:cs="Arial"/>
          <w:sz w:val="24"/>
          <w:szCs w:val="24"/>
        </w:rPr>
        <w:fldChar w:fldCharType="separate"/>
      </w:r>
      <w:r w:rsidR="00A916A7" w:rsidRPr="00656C48">
        <w:rPr>
          <w:rFonts w:ascii="Arial" w:hAnsi="Arial" w:cs="Arial"/>
          <w:noProof/>
          <w:sz w:val="24"/>
          <w:szCs w:val="24"/>
        </w:rPr>
        <w:t>(Kendall, 1948; Mann, 1945)</w:t>
      </w:r>
      <w:r w:rsidR="00A916A7" w:rsidRPr="00656C48">
        <w:rPr>
          <w:rFonts w:ascii="Arial" w:hAnsi="Arial" w:cs="Arial"/>
          <w:sz w:val="24"/>
          <w:szCs w:val="24"/>
        </w:rPr>
        <w:fldChar w:fldCharType="end"/>
      </w:r>
      <w:r w:rsidRPr="00656C48">
        <w:rPr>
          <w:rFonts w:ascii="Arial" w:hAnsi="Arial" w:cs="Arial"/>
          <w:sz w:val="24"/>
          <w:szCs w:val="24"/>
        </w:rPr>
        <w:t xml:space="preserve"> </w:t>
      </w:r>
      <w:r w:rsidR="00A916A7" w:rsidRPr="00656C48">
        <w:rPr>
          <w:rFonts w:ascii="Arial" w:hAnsi="Arial" w:cs="Arial"/>
          <w:sz w:val="24"/>
          <w:szCs w:val="24"/>
        </w:rPr>
        <w:t>was used to identify trends in</w:t>
      </w:r>
      <w:r w:rsidRPr="00656C48">
        <w:rPr>
          <w:rFonts w:ascii="Arial" w:hAnsi="Arial" w:cs="Arial"/>
          <w:sz w:val="24"/>
          <w:szCs w:val="24"/>
        </w:rPr>
        <w:t xml:space="preserve"> tim</w:t>
      </w:r>
      <w:r w:rsidR="001E3AC8" w:rsidRPr="00656C48">
        <w:rPr>
          <w:rFonts w:ascii="Arial" w:hAnsi="Arial" w:cs="Arial"/>
          <w:sz w:val="24"/>
          <w:szCs w:val="24"/>
        </w:rPr>
        <w:t>e (2010-20</w:t>
      </w:r>
      <w:r w:rsidR="006C356F" w:rsidRPr="00656C48">
        <w:rPr>
          <w:rFonts w:ascii="Arial" w:hAnsi="Arial" w:cs="Arial"/>
          <w:sz w:val="24"/>
          <w:szCs w:val="24"/>
        </w:rPr>
        <w:t>20</w:t>
      </w:r>
      <w:r w:rsidR="001E3AC8" w:rsidRPr="00656C48">
        <w:rPr>
          <w:rFonts w:ascii="Arial" w:hAnsi="Arial" w:cs="Arial"/>
          <w:sz w:val="24"/>
          <w:szCs w:val="24"/>
        </w:rPr>
        <w:t>)</w:t>
      </w:r>
      <w:r w:rsidRPr="00656C48">
        <w:rPr>
          <w:rFonts w:ascii="Arial" w:hAnsi="Arial" w:cs="Arial"/>
          <w:sz w:val="24"/>
          <w:szCs w:val="24"/>
        </w:rPr>
        <w:t xml:space="preserve"> </w:t>
      </w:r>
      <w:r w:rsidR="00A916A7" w:rsidRPr="00656C48">
        <w:rPr>
          <w:rFonts w:ascii="Arial" w:hAnsi="Arial" w:cs="Arial"/>
          <w:sz w:val="24"/>
          <w:szCs w:val="24"/>
        </w:rPr>
        <w:t xml:space="preserve">for </w:t>
      </w:r>
      <w:r w:rsidRPr="00656C48">
        <w:rPr>
          <w:rFonts w:ascii="Arial" w:hAnsi="Arial" w:cs="Arial"/>
          <w:sz w:val="24"/>
          <w:szCs w:val="24"/>
        </w:rPr>
        <w:t xml:space="preserve">the </w:t>
      </w:r>
      <w:r w:rsidR="009A54EF" w:rsidRPr="00656C48">
        <w:rPr>
          <w:rFonts w:ascii="Arial" w:hAnsi="Arial" w:cs="Arial"/>
          <w:sz w:val="24"/>
          <w:szCs w:val="24"/>
        </w:rPr>
        <w:t xml:space="preserve">annual </w:t>
      </w:r>
      <w:proofErr w:type="spellStart"/>
      <w:r w:rsidR="00C3146F" w:rsidRPr="00656C48">
        <w:rPr>
          <w:rFonts w:ascii="Arial" w:hAnsi="Arial" w:cs="Arial"/>
          <w:sz w:val="24"/>
          <w:szCs w:val="24"/>
        </w:rPr>
        <w:t>T</w:t>
      </w:r>
      <w:r w:rsidR="006668AD" w:rsidRPr="00656C48">
        <w:rPr>
          <w:rFonts w:ascii="Arial" w:hAnsi="Arial" w:cs="Arial"/>
          <w:sz w:val="24"/>
          <w:szCs w:val="24"/>
        </w:rPr>
        <w:t>Mean</w:t>
      </w:r>
      <w:proofErr w:type="spellEnd"/>
      <w:r w:rsidR="00C3146F" w:rsidRPr="00656C48">
        <w:rPr>
          <w:rFonts w:ascii="Arial" w:hAnsi="Arial" w:cs="Arial"/>
          <w:sz w:val="24"/>
          <w:szCs w:val="24"/>
        </w:rPr>
        <w:t xml:space="preserve">, </w:t>
      </w:r>
      <w:proofErr w:type="spellStart"/>
      <w:r w:rsidR="00C3146F" w:rsidRPr="00656C48">
        <w:rPr>
          <w:rFonts w:ascii="Arial" w:hAnsi="Arial" w:cs="Arial"/>
          <w:sz w:val="24"/>
          <w:szCs w:val="24"/>
        </w:rPr>
        <w:t>TMin</w:t>
      </w:r>
      <w:proofErr w:type="spellEnd"/>
      <w:r w:rsidR="00C3146F" w:rsidRPr="00656C48">
        <w:rPr>
          <w:rFonts w:ascii="Arial" w:hAnsi="Arial" w:cs="Arial"/>
          <w:sz w:val="24"/>
          <w:szCs w:val="24"/>
        </w:rPr>
        <w:t xml:space="preserve"> and </w:t>
      </w:r>
      <w:proofErr w:type="spellStart"/>
      <w:r w:rsidR="00C3146F" w:rsidRPr="00656C48">
        <w:rPr>
          <w:rFonts w:ascii="Arial" w:hAnsi="Arial" w:cs="Arial"/>
          <w:sz w:val="24"/>
          <w:szCs w:val="24"/>
        </w:rPr>
        <w:t>TMax</w:t>
      </w:r>
      <w:proofErr w:type="spellEnd"/>
      <w:r w:rsidR="009A54EF" w:rsidRPr="00656C48">
        <w:rPr>
          <w:rFonts w:ascii="Arial" w:hAnsi="Arial" w:cs="Arial"/>
          <w:sz w:val="24"/>
          <w:szCs w:val="24"/>
        </w:rPr>
        <w:t xml:space="preserve"> (</w:t>
      </w:r>
      <w:r w:rsidR="005E242A" w:rsidRPr="00656C48">
        <w:rPr>
          <w:rFonts w:ascii="Arial" w:hAnsi="Arial" w:cs="Arial"/>
          <w:iCs/>
          <w:sz w:val="24"/>
          <w:szCs w:val="24"/>
        </w:rPr>
        <w:t>°C</w:t>
      </w:r>
      <w:r w:rsidR="009A54EF" w:rsidRPr="00656C48">
        <w:rPr>
          <w:rFonts w:ascii="Arial" w:hAnsi="Arial" w:cs="Arial"/>
          <w:sz w:val="24"/>
          <w:szCs w:val="24"/>
        </w:rPr>
        <w:t xml:space="preserve">) and </w:t>
      </w:r>
      <w:r w:rsidR="006C356F" w:rsidRPr="00656C48">
        <w:rPr>
          <w:rFonts w:ascii="Arial" w:hAnsi="Arial" w:cs="Arial"/>
          <w:sz w:val="24"/>
          <w:szCs w:val="24"/>
        </w:rPr>
        <w:t>total r</w:t>
      </w:r>
      <w:r w:rsidR="005E242A" w:rsidRPr="00656C48">
        <w:rPr>
          <w:rFonts w:ascii="Arial" w:hAnsi="Arial" w:cs="Arial"/>
          <w:sz w:val="24"/>
          <w:szCs w:val="24"/>
        </w:rPr>
        <w:t>ain</w:t>
      </w:r>
      <w:r w:rsidR="00C3146F" w:rsidRPr="00656C48">
        <w:rPr>
          <w:rFonts w:ascii="Arial" w:hAnsi="Arial" w:cs="Arial"/>
          <w:sz w:val="24"/>
          <w:szCs w:val="24"/>
        </w:rPr>
        <w:t xml:space="preserve"> (mm)</w:t>
      </w:r>
      <w:r w:rsidR="009A54EF" w:rsidRPr="00656C48">
        <w:rPr>
          <w:rFonts w:ascii="Arial" w:hAnsi="Arial" w:cs="Arial"/>
          <w:sz w:val="24"/>
          <w:szCs w:val="24"/>
        </w:rPr>
        <w:t xml:space="preserve"> </w:t>
      </w:r>
      <w:r w:rsidR="001B306C" w:rsidRPr="00656C48">
        <w:rPr>
          <w:rFonts w:ascii="Arial" w:hAnsi="Arial" w:cs="Arial"/>
          <w:sz w:val="24"/>
          <w:szCs w:val="24"/>
        </w:rPr>
        <w:t>in the study site</w:t>
      </w:r>
      <w:r w:rsidR="00A916A7" w:rsidRPr="00656C48">
        <w:rPr>
          <w:rFonts w:ascii="Arial" w:hAnsi="Arial" w:cs="Arial"/>
          <w:sz w:val="24"/>
          <w:szCs w:val="24"/>
        </w:rPr>
        <w:t>. T</w:t>
      </w:r>
      <w:r w:rsidR="00A512F9" w:rsidRPr="00656C48">
        <w:rPr>
          <w:rFonts w:ascii="Arial" w:hAnsi="Arial" w:cs="Arial"/>
          <w:sz w:val="24"/>
          <w:szCs w:val="24"/>
        </w:rPr>
        <w:t>he t</w:t>
      </w:r>
      <w:r w:rsidR="00A916A7" w:rsidRPr="00656C48">
        <w:rPr>
          <w:rFonts w:ascii="Arial" w:hAnsi="Arial" w:cs="Arial"/>
          <w:sz w:val="24"/>
          <w:szCs w:val="24"/>
        </w:rPr>
        <w:t xml:space="preserve">est was carried </w:t>
      </w:r>
      <w:r w:rsidR="008122E5" w:rsidRPr="00656C48">
        <w:rPr>
          <w:rFonts w:ascii="Arial" w:hAnsi="Arial" w:cs="Arial"/>
          <w:sz w:val="24"/>
          <w:szCs w:val="24"/>
        </w:rPr>
        <w:t xml:space="preserve">out </w:t>
      </w:r>
      <w:r w:rsidR="00A916A7" w:rsidRPr="00656C48">
        <w:rPr>
          <w:rFonts w:ascii="Arial" w:hAnsi="Arial" w:cs="Arial"/>
          <w:sz w:val="24"/>
          <w:szCs w:val="24"/>
        </w:rPr>
        <w:t xml:space="preserve">using the </w:t>
      </w:r>
      <w:r w:rsidR="00181EA5" w:rsidRPr="00656C48">
        <w:rPr>
          <w:rFonts w:ascii="Arial" w:hAnsi="Arial" w:cs="Arial"/>
          <w:sz w:val="24"/>
          <w:szCs w:val="24"/>
        </w:rPr>
        <w:t>“MKTREND”</w:t>
      </w:r>
      <w:r w:rsidR="00F241D9" w:rsidRPr="00656C48">
        <w:rPr>
          <w:rFonts w:ascii="Arial" w:hAnsi="Arial" w:cs="Arial"/>
          <w:sz w:val="24"/>
          <w:szCs w:val="24"/>
        </w:rPr>
        <w:t xml:space="preserve"> macro</w:t>
      </w:r>
      <w:r w:rsidR="00E2076B" w:rsidRPr="00656C48">
        <w:rPr>
          <w:rFonts w:ascii="Arial" w:hAnsi="Arial" w:cs="Arial"/>
          <w:sz w:val="24"/>
          <w:szCs w:val="24"/>
        </w:rPr>
        <w:t xml:space="preserve"> </w:t>
      </w:r>
      <w:r w:rsidR="00E2076B" w:rsidRPr="00656C48">
        <w:rPr>
          <w:rFonts w:ascii="Arial" w:hAnsi="Arial" w:cs="Arial"/>
          <w:sz w:val="24"/>
          <w:szCs w:val="24"/>
        </w:rPr>
        <w:fldChar w:fldCharType="begin" w:fldLock="1"/>
      </w:r>
      <w:r w:rsidR="00E2076B" w:rsidRPr="00656C48">
        <w:rPr>
          <w:rFonts w:ascii="Arial" w:hAnsi="Arial" w:cs="Arial"/>
          <w:sz w:val="24"/>
          <w:szCs w:val="24"/>
        </w:rPr>
        <w:instrText>ADDIN CSL_CITATION {"citationItems":[{"id":"ITEM-1","itemData":{"author":[{"dropping-particle":"","family":"EPA","given":"","non-dropping-particle":"","parse-names":false,"suffix":""}],"id":"ITEM-1","issued":{"date-parts":[["2006"]]},"number-of-pages":"105-110","title":"Data Quality Assessment: Statistical Methods for Practitioners EPA QA/G-9S","type":"report"},"uris":["http://www.mendeley.com/documents/?uuid=1436d7ce-fa52-3745-ba6d-e1a8fc89a61b"]}],"mendeley":{"formattedCitation":"(EPA, 2006)","plainTextFormattedCitation":"(EPA, 2006)","previouslyFormattedCitation":"(EPA, 2006)"},"properties":{"noteIndex":0},"schema":"https://github.com/citation-style-language/schema/raw/master/csl-citation.json"}</w:instrText>
      </w:r>
      <w:r w:rsidR="00E2076B" w:rsidRPr="00656C48">
        <w:rPr>
          <w:rFonts w:ascii="Arial" w:hAnsi="Arial" w:cs="Arial"/>
          <w:sz w:val="24"/>
          <w:szCs w:val="24"/>
        </w:rPr>
        <w:fldChar w:fldCharType="separate"/>
      </w:r>
      <w:r w:rsidR="00E2076B" w:rsidRPr="00656C48">
        <w:rPr>
          <w:rFonts w:ascii="Arial" w:hAnsi="Arial" w:cs="Arial"/>
          <w:noProof/>
          <w:sz w:val="24"/>
          <w:szCs w:val="24"/>
        </w:rPr>
        <w:t>(EPA, 2006)</w:t>
      </w:r>
      <w:r w:rsidR="00E2076B" w:rsidRPr="00656C48">
        <w:rPr>
          <w:rFonts w:ascii="Arial" w:hAnsi="Arial" w:cs="Arial"/>
          <w:sz w:val="24"/>
          <w:szCs w:val="24"/>
        </w:rPr>
        <w:fldChar w:fldCharType="end"/>
      </w:r>
      <w:r w:rsidR="00A916A7" w:rsidRPr="00656C48">
        <w:rPr>
          <w:rFonts w:ascii="Arial" w:hAnsi="Arial" w:cs="Arial"/>
          <w:sz w:val="24"/>
          <w:szCs w:val="24"/>
        </w:rPr>
        <w:t xml:space="preserve"> </w:t>
      </w:r>
      <w:r w:rsidR="00F241D9" w:rsidRPr="00656C48">
        <w:rPr>
          <w:rFonts w:ascii="Arial" w:hAnsi="Arial" w:cs="Arial"/>
          <w:sz w:val="24"/>
          <w:szCs w:val="24"/>
        </w:rPr>
        <w:t xml:space="preserve">in </w:t>
      </w:r>
      <w:proofErr w:type="spellStart"/>
      <w:r w:rsidR="00F241D9" w:rsidRPr="00656C48">
        <w:rPr>
          <w:rFonts w:ascii="Arial" w:hAnsi="Arial" w:cs="Arial"/>
          <w:sz w:val="24"/>
          <w:szCs w:val="24"/>
        </w:rPr>
        <w:t>MiniTab</w:t>
      </w:r>
      <w:proofErr w:type="spellEnd"/>
      <w:r w:rsidR="00181EA5" w:rsidRPr="00656C48">
        <w:rPr>
          <w:rFonts w:ascii="Arial" w:hAnsi="Arial" w:cs="Arial"/>
          <w:sz w:val="24"/>
          <w:szCs w:val="24"/>
        </w:rPr>
        <w:t xml:space="preserve">. </w:t>
      </w:r>
    </w:p>
    <w:p w14:paraId="32251244" w14:textId="77777777" w:rsidR="004D412F" w:rsidRPr="00656C48" w:rsidRDefault="004D412F" w:rsidP="00A72BEA">
      <w:pPr>
        <w:pStyle w:val="ListParagraph"/>
        <w:numPr>
          <w:ilvl w:val="0"/>
          <w:numId w:val="2"/>
        </w:numPr>
        <w:spacing w:line="480" w:lineRule="auto"/>
        <w:jc w:val="lowKashida"/>
        <w:rPr>
          <w:rFonts w:ascii="Arial" w:hAnsi="Arial" w:cs="Arial"/>
          <w:i/>
          <w:iCs/>
          <w:sz w:val="24"/>
          <w:szCs w:val="24"/>
        </w:rPr>
      </w:pPr>
      <w:r w:rsidRPr="00656C48">
        <w:rPr>
          <w:rFonts w:ascii="Arial" w:hAnsi="Arial" w:cs="Arial"/>
          <w:i/>
          <w:iCs/>
          <w:sz w:val="24"/>
          <w:szCs w:val="24"/>
        </w:rPr>
        <w:t>Univariance statistical analysis</w:t>
      </w:r>
    </w:p>
    <w:p w14:paraId="533A77FE" w14:textId="6E274D46" w:rsidR="004D412F" w:rsidRPr="00656C48" w:rsidRDefault="004D412F" w:rsidP="00A72BEA">
      <w:pPr>
        <w:spacing w:line="480" w:lineRule="auto"/>
        <w:jc w:val="lowKashida"/>
        <w:rPr>
          <w:rFonts w:ascii="Arial" w:hAnsi="Arial" w:cs="Arial"/>
          <w:sz w:val="24"/>
          <w:szCs w:val="24"/>
        </w:rPr>
      </w:pPr>
      <w:r w:rsidRPr="00656C48">
        <w:rPr>
          <w:rFonts w:ascii="Arial" w:hAnsi="Arial" w:cs="Arial"/>
          <w:sz w:val="24"/>
          <w:szCs w:val="24"/>
        </w:rPr>
        <w:t>An initial assessment of variance components was conducted to determine the primary factors affecting yields</w:t>
      </w:r>
      <w:r w:rsidR="00BE240B" w:rsidRPr="00656C48">
        <w:rPr>
          <w:rFonts w:ascii="Arial" w:hAnsi="Arial" w:cs="Arial"/>
          <w:sz w:val="24"/>
          <w:szCs w:val="24"/>
        </w:rPr>
        <w:t xml:space="preserve">. </w:t>
      </w:r>
      <w:r w:rsidRPr="00656C48">
        <w:rPr>
          <w:rFonts w:ascii="Arial" w:hAnsi="Arial" w:cs="Arial"/>
          <w:sz w:val="24"/>
          <w:szCs w:val="24"/>
        </w:rPr>
        <w:t xml:space="preserve">Variance decomposition was estimated for year, </w:t>
      </w:r>
      <w:r w:rsidR="00F046BF" w:rsidRPr="00656C48">
        <w:rPr>
          <w:rFonts w:ascii="Arial" w:hAnsi="Arial" w:cs="Arial"/>
          <w:sz w:val="24"/>
          <w:szCs w:val="24"/>
        </w:rPr>
        <w:t>cultivation</w:t>
      </w:r>
      <w:r w:rsidRPr="00656C48">
        <w:rPr>
          <w:rFonts w:ascii="Arial" w:hAnsi="Arial" w:cs="Arial"/>
          <w:sz w:val="24"/>
          <w:szCs w:val="24"/>
        </w:rPr>
        <w:t xml:space="preserve"> and the interaction </w:t>
      </w:r>
      <w:r w:rsidR="00A512F9" w:rsidRPr="00656C48">
        <w:rPr>
          <w:rFonts w:ascii="Arial" w:hAnsi="Arial" w:cs="Arial"/>
          <w:sz w:val="24"/>
          <w:szCs w:val="24"/>
        </w:rPr>
        <w:t>with</w:t>
      </w:r>
      <w:r w:rsidRPr="00656C48">
        <w:rPr>
          <w:rFonts w:ascii="Arial" w:hAnsi="Arial" w:cs="Arial"/>
          <w:sz w:val="24"/>
          <w:szCs w:val="24"/>
        </w:rPr>
        <w:t xml:space="preserve"> crop yield</w:t>
      </w:r>
      <w:r w:rsidR="006D2982" w:rsidRPr="00656C48">
        <w:rPr>
          <w:rFonts w:ascii="Arial" w:hAnsi="Arial" w:cs="Arial"/>
          <w:sz w:val="24"/>
          <w:szCs w:val="24"/>
        </w:rPr>
        <w:t>s</w:t>
      </w:r>
      <w:r w:rsidRPr="00656C48">
        <w:rPr>
          <w:rFonts w:ascii="Arial" w:hAnsi="Arial" w:cs="Arial"/>
          <w:sz w:val="24"/>
          <w:szCs w:val="24"/>
        </w:rPr>
        <w:t xml:space="preserve">. </w:t>
      </w:r>
      <w:r w:rsidR="006D2982" w:rsidRPr="00656C48">
        <w:rPr>
          <w:rFonts w:ascii="Arial" w:hAnsi="Arial" w:cs="Arial"/>
          <w:sz w:val="24"/>
          <w:szCs w:val="24"/>
        </w:rPr>
        <w:t xml:space="preserve">The responses of each crop were assessed separately. </w:t>
      </w:r>
      <w:r w:rsidRPr="00656C48">
        <w:rPr>
          <w:rFonts w:ascii="Arial" w:hAnsi="Arial" w:cs="Arial"/>
          <w:sz w:val="24"/>
          <w:szCs w:val="24"/>
        </w:rPr>
        <w:t>A mixed line</w:t>
      </w:r>
      <w:r w:rsidR="00670073" w:rsidRPr="00656C48">
        <w:rPr>
          <w:rFonts w:ascii="Arial" w:hAnsi="Arial" w:cs="Arial"/>
          <w:sz w:val="24"/>
          <w:szCs w:val="24"/>
        </w:rPr>
        <w:t>a</w:t>
      </w:r>
      <w:r w:rsidRPr="00656C48">
        <w:rPr>
          <w:rFonts w:ascii="Arial" w:hAnsi="Arial" w:cs="Arial"/>
          <w:sz w:val="24"/>
          <w:szCs w:val="24"/>
        </w:rPr>
        <w:t>r procedure was used in SPSS</w:t>
      </w:r>
      <w:r w:rsidR="00FD3285" w:rsidRPr="00656C48">
        <w:rPr>
          <w:rFonts w:ascii="Arial" w:hAnsi="Arial" w:cs="Arial"/>
          <w:sz w:val="24"/>
          <w:szCs w:val="24"/>
        </w:rPr>
        <w:t xml:space="preserve"> </w:t>
      </w:r>
      <w:r w:rsidR="00FD3285" w:rsidRPr="00656C48">
        <w:rPr>
          <w:rFonts w:ascii="Arial" w:hAnsi="Arial" w:cs="Arial"/>
          <w:sz w:val="24"/>
          <w:szCs w:val="24"/>
        </w:rPr>
        <w:fldChar w:fldCharType="begin" w:fldLock="1"/>
      </w:r>
      <w:r w:rsidR="00583532" w:rsidRPr="00656C48">
        <w:rPr>
          <w:rFonts w:ascii="Arial" w:hAnsi="Arial" w:cs="Arial"/>
          <w:sz w:val="24"/>
          <w:szCs w:val="24"/>
        </w:rPr>
        <w:instrText>ADDIN CSL_CITATION {"citationItems":[{"id":"ITEM-1","itemData":{"author":[{"dropping-particle":"","family":"IBM Corp","given":"","non-dropping-particle":"","parse-names":false,"suffix":""}],"id":"ITEM-1","issued":{"date-parts":[["2019"]]},"number":"26.0","publisher":"IBM Corp","publisher-place":"Armonk, NY","title":"IBM SPSS Statistics for Windows","type":"article"},"uris":["http://www.mendeley.com/documents/?uuid=adf0b161-1278-4e5e-8bf5-e578ce17b8ee"]}],"mendeley":{"formattedCitation":"(IBM Corp, 2019)","plainTextFormattedCitation":"(IBM Corp, 2019)","previouslyFormattedCitation":"(IBM Corp, 2019)"},"properties":{"noteIndex":0},"schema":"https://github.com/citation-style-language/schema/raw/master/csl-citation.json"}</w:instrText>
      </w:r>
      <w:r w:rsidR="00FD3285" w:rsidRPr="00656C48">
        <w:rPr>
          <w:rFonts w:ascii="Arial" w:hAnsi="Arial" w:cs="Arial"/>
          <w:sz w:val="24"/>
          <w:szCs w:val="24"/>
        </w:rPr>
        <w:fldChar w:fldCharType="separate"/>
      </w:r>
      <w:r w:rsidR="00FD3285" w:rsidRPr="00656C48">
        <w:rPr>
          <w:rFonts w:ascii="Arial" w:hAnsi="Arial" w:cs="Arial"/>
          <w:noProof/>
          <w:sz w:val="24"/>
          <w:szCs w:val="24"/>
        </w:rPr>
        <w:t>(IBM Corp, 2019)</w:t>
      </w:r>
      <w:r w:rsidR="00FD3285" w:rsidRPr="00656C48">
        <w:rPr>
          <w:rFonts w:ascii="Arial" w:hAnsi="Arial" w:cs="Arial"/>
          <w:sz w:val="24"/>
          <w:szCs w:val="24"/>
        </w:rPr>
        <w:fldChar w:fldCharType="end"/>
      </w:r>
      <w:r w:rsidR="00F046BF" w:rsidRPr="00656C48">
        <w:rPr>
          <w:rFonts w:ascii="Arial" w:hAnsi="Arial" w:cs="Arial"/>
          <w:sz w:val="24"/>
          <w:szCs w:val="24"/>
        </w:rPr>
        <w:t xml:space="preserve"> </w:t>
      </w:r>
      <w:r w:rsidRPr="00656C48">
        <w:rPr>
          <w:rFonts w:ascii="Arial" w:hAnsi="Arial" w:cs="Arial"/>
          <w:sz w:val="24"/>
          <w:szCs w:val="24"/>
        </w:rPr>
        <w:t xml:space="preserve">with </w:t>
      </w:r>
      <w:r w:rsidR="00F046BF" w:rsidRPr="00656C48">
        <w:rPr>
          <w:rFonts w:ascii="Arial" w:hAnsi="Arial" w:cs="Arial"/>
          <w:sz w:val="24"/>
          <w:szCs w:val="24"/>
        </w:rPr>
        <w:t>cultivation</w:t>
      </w:r>
      <w:r w:rsidR="00114E7B" w:rsidRPr="00656C48">
        <w:rPr>
          <w:rFonts w:ascii="Arial" w:hAnsi="Arial" w:cs="Arial"/>
          <w:sz w:val="24"/>
          <w:szCs w:val="24"/>
        </w:rPr>
        <w:t xml:space="preserve"> systems</w:t>
      </w:r>
      <w:r w:rsidRPr="00656C48">
        <w:rPr>
          <w:rFonts w:ascii="Arial" w:hAnsi="Arial" w:cs="Arial"/>
          <w:sz w:val="24"/>
          <w:szCs w:val="24"/>
        </w:rPr>
        <w:t xml:space="preserve"> as subject, </w:t>
      </w:r>
      <w:r w:rsidR="00F046BF" w:rsidRPr="00656C48">
        <w:rPr>
          <w:rFonts w:ascii="Arial" w:hAnsi="Arial" w:cs="Arial"/>
          <w:sz w:val="24"/>
          <w:szCs w:val="24"/>
        </w:rPr>
        <w:t>cultivation</w:t>
      </w:r>
      <w:r w:rsidRPr="00656C48">
        <w:rPr>
          <w:rFonts w:ascii="Arial" w:hAnsi="Arial" w:cs="Arial"/>
          <w:sz w:val="24"/>
          <w:szCs w:val="24"/>
        </w:rPr>
        <w:t xml:space="preserve"> and year as fixed effect</w:t>
      </w:r>
      <w:r w:rsidR="00A916A7" w:rsidRPr="00656C48">
        <w:rPr>
          <w:rFonts w:ascii="Arial" w:hAnsi="Arial" w:cs="Arial"/>
          <w:sz w:val="24"/>
          <w:szCs w:val="24"/>
        </w:rPr>
        <w:t>s</w:t>
      </w:r>
      <w:r w:rsidRPr="00656C48">
        <w:rPr>
          <w:rFonts w:ascii="Arial" w:hAnsi="Arial" w:cs="Arial"/>
          <w:sz w:val="24"/>
          <w:szCs w:val="24"/>
        </w:rPr>
        <w:t xml:space="preserve"> and blocks as random </w:t>
      </w:r>
      <w:r w:rsidR="008122E5" w:rsidRPr="00656C48">
        <w:rPr>
          <w:rFonts w:ascii="Arial" w:hAnsi="Arial" w:cs="Arial"/>
          <w:sz w:val="24"/>
          <w:szCs w:val="24"/>
        </w:rPr>
        <w:t>effects</w:t>
      </w:r>
      <w:r w:rsidRPr="00656C48">
        <w:rPr>
          <w:rFonts w:ascii="Arial" w:hAnsi="Arial" w:cs="Arial"/>
          <w:sz w:val="24"/>
          <w:szCs w:val="24"/>
        </w:rPr>
        <w:t xml:space="preserve">. </w:t>
      </w:r>
      <w:r w:rsidR="00372630" w:rsidRPr="00656C48">
        <w:rPr>
          <w:rFonts w:ascii="Arial" w:hAnsi="Arial" w:cs="Arial"/>
          <w:sz w:val="24"/>
          <w:szCs w:val="24"/>
        </w:rPr>
        <w:t>Y</w:t>
      </w:r>
      <w:r w:rsidRPr="00656C48">
        <w:rPr>
          <w:rFonts w:ascii="Arial" w:hAnsi="Arial" w:cs="Arial"/>
          <w:sz w:val="24"/>
          <w:szCs w:val="24"/>
        </w:rPr>
        <w:t>ear was included as a ﬁxed repeated measure to account for the cumulative eﬀects of treatments over time.</w:t>
      </w:r>
      <w:r w:rsidR="00F046BF" w:rsidRPr="00656C48">
        <w:rPr>
          <w:rFonts w:ascii="Arial" w:hAnsi="Arial" w:cs="Arial"/>
          <w:sz w:val="24"/>
          <w:szCs w:val="24"/>
        </w:rPr>
        <w:t xml:space="preserve"> </w:t>
      </w:r>
      <w:r w:rsidRPr="00656C48">
        <w:rPr>
          <w:rFonts w:ascii="Arial" w:hAnsi="Arial" w:cs="Arial"/>
          <w:sz w:val="24"/>
          <w:szCs w:val="24"/>
        </w:rPr>
        <w:t xml:space="preserve">The restricted maximum likelihood </w:t>
      </w:r>
      <w:r w:rsidR="00F046BF" w:rsidRPr="00656C48">
        <w:rPr>
          <w:rFonts w:ascii="Arial" w:hAnsi="Arial" w:cs="Arial"/>
          <w:sz w:val="24"/>
          <w:szCs w:val="24"/>
        </w:rPr>
        <w:t xml:space="preserve">(REML) </w:t>
      </w:r>
      <w:r w:rsidRPr="00656C48">
        <w:rPr>
          <w:rFonts w:ascii="Arial" w:hAnsi="Arial" w:cs="Arial"/>
          <w:sz w:val="24"/>
          <w:szCs w:val="24"/>
        </w:rPr>
        <w:t xml:space="preserve">method was used to </w:t>
      </w:r>
      <w:r w:rsidR="008122E5" w:rsidRPr="00656C48">
        <w:rPr>
          <w:rFonts w:ascii="Arial" w:hAnsi="Arial" w:cs="Arial"/>
          <w:sz w:val="24"/>
          <w:szCs w:val="24"/>
        </w:rPr>
        <w:t>compute</w:t>
      </w:r>
      <w:r w:rsidRPr="00656C48">
        <w:rPr>
          <w:rFonts w:ascii="Arial" w:hAnsi="Arial" w:cs="Arial"/>
          <w:sz w:val="24"/>
          <w:szCs w:val="24"/>
        </w:rPr>
        <w:t xml:space="preserve"> estimates and the Kenward-Roger method was used to </w:t>
      </w:r>
      <w:r w:rsidRPr="00656C48">
        <w:rPr>
          <w:rFonts w:ascii="Arial" w:hAnsi="Arial" w:cs="Arial"/>
          <w:sz w:val="24"/>
          <w:szCs w:val="24"/>
        </w:rPr>
        <w:lastRenderedPageBreak/>
        <w:t>calculate the degrees of freedom. Homogeneity of variance was veriﬁed through the analysis of residuals. The results of these statistical tests were declared signiﬁcant at P</w:t>
      </w:r>
      <w:r w:rsidR="00A916A7" w:rsidRPr="00656C48">
        <w:rPr>
          <w:rFonts w:ascii="Arial" w:hAnsi="Arial" w:cs="Arial"/>
          <w:sz w:val="24"/>
          <w:szCs w:val="24"/>
        </w:rPr>
        <w:t>&lt;</w:t>
      </w:r>
      <w:r w:rsidRPr="00656C48">
        <w:rPr>
          <w:rFonts w:ascii="Arial" w:hAnsi="Arial" w:cs="Arial"/>
          <w:sz w:val="24"/>
          <w:szCs w:val="24"/>
        </w:rPr>
        <w:t>0.05.</w:t>
      </w:r>
      <w:r w:rsidR="00A23827" w:rsidRPr="00656C48">
        <w:rPr>
          <w:rFonts w:ascii="Arial" w:hAnsi="Arial" w:cs="Arial"/>
          <w:sz w:val="24"/>
          <w:szCs w:val="24"/>
        </w:rPr>
        <w:t xml:space="preserve"> When results showed a significant response, Fisher’s test was used for multiple comparisons of treatment means, at 5% probability. </w:t>
      </w:r>
      <w:r w:rsidR="009F49B9" w:rsidRPr="00656C48">
        <w:rPr>
          <w:rFonts w:ascii="Arial" w:hAnsi="Arial" w:cs="Arial"/>
          <w:sz w:val="24"/>
          <w:szCs w:val="24"/>
        </w:rPr>
        <w:t>Part of the c</w:t>
      </w:r>
      <w:r w:rsidR="00A916A7" w:rsidRPr="00656C48">
        <w:rPr>
          <w:rFonts w:ascii="Arial" w:hAnsi="Arial" w:cs="Arial"/>
          <w:sz w:val="24"/>
          <w:szCs w:val="24"/>
        </w:rPr>
        <w:t xml:space="preserve">rop </w:t>
      </w:r>
      <w:r w:rsidRPr="00656C48">
        <w:rPr>
          <w:rFonts w:ascii="Arial" w:hAnsi="Arial" w:cs="Arial"/>
          <w:sz w:val="24"/>
          <w:szCs w:val="24"/>
        </w:rPr>
        <w:t xml:space="preserve">yields in 2010-2014 were previously published by </w:t>
      </w:r>
      <w:r w:rsidRPr="00656C48">
        <w:rPr>
          <w:rFonts w:ascii="Arial" w:hAnsi="Arial" w:cs="Arial"/>
          <w:sz w:val="24"/>
          <w:szCs w:val="24"/>
        </w:rPr>
        <w:fldChar w:fldCharType="begin" w:fldLock="1"/>
      </w:r>
      <w:r w:rsidRPr="00656C48">
        <w:rPr>
          <w:rFonts w:ascii="Arial" w:hAnsi="Arial" w:cs="Arial"/>
          <w:sz w:val="24"/>
          <w:szCs w:val="24"/>
        </w:rPr>
        <w:instrText>ADDIN CSL_CITATION {"citationItems":[{"id":"ITEM-1","itemData":{"DOI":"10.1017/S0021859616000058","ISSN":"14695146","abstract":"Copyright © Cambridge University Press 2016. Effects of soil tillage systems and nitrogen (N) fertilizer management on spring wheat yield components, grain yield and N-use efficiency (NUE) were evaluated in contrasting weather of 2013 and 2014 on a clay soil at the Royal Agricultural University's Harnhill Manor Farm, Cirencester, UK. Three tillage systems - conventional plough tillage (CT), high intensity non-inversion tillage (HINiT) and low intensity non-inversion tillage (LINiT) for seedbed preparation - were compared at four rates of N fertilizer (0, 70, 140 and 210 kg N/ha). Responses to the effects of the management practices were strongly influenced by weather conditions and varied across seasons. Grain yields were similar between LINiT and CT in 2013, while CT produced higher yields in 2014. Nitrogen fertilization effects also varied across the years with no significant effects observed on grain yield in 2013, while in 2014 applications up to 140 kg N/ha increased yield. Grain protein ranged from 10·1 to 14·5% and increased with N rate in both years. Nitrogen-use efficiency ranged from 12·6 to 49·1 kg grain per kg N fertilizer and decreased as N fertilization rate increased in both years. There was no tillage effect on NUE in 2013, while in 2014 NUE under CT was similar to LINiT and higher than HINiT. The effect of tillage and N fertilization on soil moisture and soil mineral N (SMN) fluctuated across years. In 2013, LINiT showed significantly higher soil moisture than CT, while soil moisture did not differ between tillage systems in 2014. Conventional tillage had significantly higher SMN at harvest time in 2014, while no significant differences on SMN were observed between tillage systems in 2013. These results indicate that LINiT can be used to produce similar spring wheat yield to CT on this particular soil type, if a dry cropping season is expected. Crop response to N fertilization is limited when soil residual N is higher, while in conditions of lower residual SMN, a higher N supply is needed to increase yield and improve grain protein content.","author":[{"dropping-particle":"","family":"Rial-Lovera","given":"K.","non-dropping-particle":"","parse-names":false,"suffix":""},{"dropping-particle":"","family":"Davies","given":"W.P.","non-dropping-particle":"","parse-names":false,"suffix":""},{"dropping-particle":"","family":"Cannon","given":"N.D.","non-dropping-particle":"","parse-names":false,"suffix":""},{"dropping-particle":"","family":"Conway","given":"J.S.","non-dropping-particle":"","parse-names":false,"suffix":""}],"container-title":"Journal of Agricultural Science","id":"ITEM-1","issue":"8","issued":{"date-parts":[["2016"]]},"title":"Influence of tillage systems and nitrogen management on grain yield, grain protein and nitrogen-use efficiency in UK spring wheat","type":"article-journal","volume":"154"},"uris":["http://www.mendeley.com/documents/?uuid=801ae7e2-a1f0-32d7-8f9d-0f18ed6ec55f"]},{"id":"ITEM-2","itemData":{"DOI":"10.1080/01448765.2013.829754","ISSN":"0144-8765","author":[{"dropping-particle":"","family":"Vijaya Bhaskar","given":"A.V.","non-dropping-particle":"","parse-names":false,"suffix":""},{"dropping-particle":"","family":"Davies","given":"W.P.","non-dropping-particle":"","parse-names":false,"suffix":""},{"dropping-particle":"","family":"Cannon","given":"N.D.","non-dropping-particle":"","parse-names":false,"suffix":""},{"dropping-particle":"","family":"Conway","given":"J.S.","non-dropping-particle":"","parse-names":false,"suffix":""}],"container-title":"Biological Agriculture &amp; Horticulture","id":"ITEM-2","issue":"4","issued":{"date-parts":[["2013","12"]]},"page":"236-243","title":"Organic wheat performance following conventional and non-inversion tillage systems","type":"article-journal","volume":"29"},"uris":["http://www.mendeley.com/documents/?uuid=ccee2e44-01a2-3c72-b4b4-c088e6a2ad85"]}],"mendeley":{"formattedCitation":"(Rial-Lovera et al., 2016a; Vijaya Bhaskar et al., 2013)","manualFormatting":"Rial-Lovera et al. (2016a) and Vijaya Bhaskar et al. (2013)","plainTextFormattedCitation":"(Rial-Lovera et al., 2016a; Vijaya Bhaskar et al., 2013)","previouslyFormattedCitation":"(Rial-Lovera et al., 2016a; Vijaya Bhaskar et al., 2013)"},"properties":{"noteIndex":0},"schema":"https://github.com/citation-style-language/schema/raw/master/csl-citation.json"}</w:instrText>
      </w:r>
      <w:r w:rsidRPr="00656C48">
        <w:rPr>
          <w:rFonts w:ascii="Arial" w:hAnsi="Arial" w:cs="Arial"/>
          <w:sz w:val="24"/>
          <w:szCs w:val="24"/>
        </w:rPr>
        <w:fldChar w:fldCharType="separate"/>
      </w:r>
      <w:r w:rsidRPr="00656C48">
        <w:rPr>
          <w:rFonts w:ascii="Arial" w:hAnsi="Arial" w:cs="Arial"/>
          <w:noProof/>
          <w:sz w:val="24"/>
          <w:szCs w:val="24"/>
        </w:rPr>
        <w:t>Rial-Lovera et al.</w:t>
      </w:r>
      <w:r w:rsidR="00F046BF" w:rsidRPr="00656C48">
        <w:rPr>
          <w:rFonts w:ascii="Arial" w:hAnsi="Arial" w:cs="Arial"/>
          <w:noProof/>
          <w:sz w:val="24"/>
          <w:szCs w:val="24"/>
        </w:rPr>
        <w:t xml:space="preserve"> (</w:t>
      </w:r>
      <w:r w:rsidRPr="00656C48">
        <w:rPr>
          <w:rFonts w:ascii="Arial" w:hAnsi="Arial" w:cs="Arial"/>
          <w:noProof/>
          <w:sz w:val="24"/>
          <w:szCs w:val="24"/>
        </w:rPr>
        <w:t>2016a</w:t>
      </w:r>
      <w:r w:rsidR="00F046BF" w:rsidRPr="00656C48">
        <w:rPr>
          <w:rFonts w:ascii="Arial" w:hAnsi="Arial" w:cs="Arial"/>
          <w:noProof/>
          <w:sz w:val="24"/>
          <w:szCs w:val="24"/>
        </w:rPr>
        <w:t xml:space="preserve">) and </w:t>
      </w:r>
      <w:r w:rsidRPr="00656C48">
        <w:rPr>
          <w:rFonts w:ascii="Arial" w:hAnsi="Arial" w:cs="Arial"/>
          <w:noProof/>
          <w:sz w:val="24"/>
          <w:szCs w:val="24"/>
        </w:rPr>
        <w:t xml:space="preserve">Vijaya Bhaskar et al. </w:t>
      </w:r>
      <w:r w:rsidR="00F046BF" w:rsidRPr="00656C48">
        <w:rPr>
          <w:rFonts w:ascii="Arial" w:hAnsi="Arial" w:cs="Arial"/>
          <w:noProof/>
          <w:sz w:val="24"/>
          <w:szCs w:val="24"/>
        </w:rPr>
        <w:t>(</w:t>
      </w:r>
      <w:r w:rsidRPr="00656C48">
        <w:rPr>
          <w:rFonts w:ascii="Arial" w:hAnsi="Arial" w:cs="Arial"/>
          <w:noProof/>
          <w:sz w:val="24"/>
          <w:szCs w:val="24"/>
        </w:rPr>
        <w:t>2013</w:t>
      </w:r>
      <w:r w:rsidR="00B44EAA">
        <w:rPr>
          <w:rFonts w:ascii="Arial" w:hAnsi="Arial" w:cs="Arial"/>
          <w:noProof/>
          <w:sz w:val="24"/>
          <w:szCs w:val="24"/>
        </w:rPr>
        <w:t>b</w:t>
      </w:r>
      <w:r w:rsidRPr="00656C48">
        <w:rPr>
          <w:rFonts w:ascii="Arial" w:hAnsi="Arial" w:cs="Arial"/>
          <w:noProof/>
          <w:sz w:val="24"/>
          <w:szCs w:val="24"/>
        </w:rPr>
        <w:t>)</w:t>
      </w:r>
      <w:r w:rsidRPr="00656C48">
        <w:rPr>
          <w:rFonts w:ascii="Arial" w:hAnsi="Arial" w:cs="Arial"/>
          <w:sz w:val="24"/>
          <w:szCs w:val="24"/>
        </w:rPr>
        <w:fldChar w:fldCharType="end"/>
      </w:r>
      <w:r w:rsidRPr="00656C48">
        <w:rPr>
          <w:rFonts w:ascii="Arial" w:hAnsi="Arial" w:cs="Arial"/>
          <w:sz w:val="24"/>
          <w:szCs w:val="24"/>
        </w:rPr>
        <w:t xml:space="preserve">. </w:t>
      </w:r>
      <w:r w:rsidR="6ADA4C92" w:rsidRPr="00656C48">
        <w:rPr>
          <w:rFonts w:ascii="Arial" w:hAnsi="Arial" w:cs="Arial"/>
          <w:sz w:val="24"/>
          <w:szCs w:val="24"/>
        </w:rPr>
        <w:t>T</w:t>
      </w:r>
      <w:r w:rsidRPr="00656C48">
        <w:rPr>
          <w:rFonts w:ascii="Arial" w:hAnsi="Arial" w:cs="Arial"/>
          <w:sz w:val="24"/>
          <w:szCs w:val="24"/>
        </w:rPr>
        <w:t>hese data</w:t>
      </w:r>
      <w:r w:rsidR="1B7179F9" w:rsidRPr="00656C48">
        <w:rPr>
          <w:rFonts w:ascii="Arial" w:hAnsi="Arial" w:cs="Arial"/>
          <w:sz w:val="24"/>
          <w:szCs w:val="24"/>
        </w:rPr>
        <w:t xml:space="preserve"> were included</w:t>
      </w:r>
      <w:r w:rsidRPr="00656C48">
        <w:rPr>
          <w:rFonts w:ascii="Arial" w:hAnsi="Arial" w:cs="Arial"/>
          <w:sz w:val="24"/>
          <w:szCs w:val="24"/>
        </w:rPr>
        <w:t xml:space="preserve"> in our statistical analys</w:t>
      </w:r>
      <w:r w:rsidR="00A916A7" w:rsidRPr="00656C48">
        <w:rPr>
          <w:rFonts w:ascii="Arial" w:hAnsi="Arial" w:cs="Arial"/>
          <w:sz w:val="24"/>
          <w:szCs w:val="24"/>
        </w:rPr>
        <w:t>e</w:t>
      </w:r>
      <w:r w:rsidRPr="00656C48">
        <w:rPr>
          <w:rFonts w:ascii="Arial" w:hAnsi="Arial" w:cs="Arial"/>
          <w:sz w:val="24"/>
          <w:szCs w:val="24"/>
        </w:rPr>
        <w:t>s since they represent the starting point</w:t>
      </w:r>
      <w:r w:rsidR="00F046BF" w:rsidRPr="00656C48">
        <w:rPr>
          <w:rFonts w:ascii="Arial" w:hAnsi="Arial" w:cs="Arial"/>
          <w:sz w:val="24"/>
          <w:szCs w:val="24"/>
        </w:rPr>
        <w:t>s</w:t>
      </w:r>
      <w:r w:rsidRPr="00656C48">
        <w:rPr>
          <w:rFonts w:ascii="Arial" w:hAnsi="Arial" w:cs="Arial"/>
          <w:sz w:val="24"/>
          <w:szCs w:val="24"/>
        </w:rPr>
        <w:t xml:space="preserve"> of the experiment.</w:t>
      </w:r>
      <w:bookmarkStart w:id="4" w:name="_Hlk26456157"/>
    </w:p>
    <w:bookmarkEnd w:id="4"/>
    <w:p w14:paraId="051A3B72" w14:textId="77777777" w:rsidR="004D412F" w:rsidRPr="00656C48" w:rsidRDefault="004D412F" w:rsidP="00A72BEA">
      <w:pPr>
        <w:pStyle w:val="ListParagraph"/>
        <w:numPr>
          <w:ilvl w:val="0"/>
          <w:numId w:val="2"/>
        </w:numPr>
        <w:spacing w:line="480" w:lineRule="auto"/>
        <w:jc w:val="lowKashida"/>
        <w:rPr>
          <w:rFonts w:ascii="Arial" w:hAnsi="Arial" w:cs="Arial"/>
          <w:i/>
          <w:iCs/>
          <w:sz w:val="24"/>
          <w:szCs w:val="24"/>
        </w:rPr>
      </w:pPr>
      <w:r w:rsidRPr="00656C48">
        <w:rPr>
          <w:rFonts w:ascii="Arial" w:hAnsi="Arial" w:cs="Arial"/>
          <w:i/>
          <w:iCs/>
          <w:sz w:val="24"/>
          <w:szCs w:val="24"/>
        </w:rPr>
        <w:t>Multivariate statistical analysis</w:t>
      </w:r>
    </w:p>
    <w:p w14:paraId="6D506E34" w14:textId="60E2D8F0" w:rsidR="008E032A" w:rsidRPr="00656C48" w:rsidRDefault="004D412F" w:rsidP="00A72BEA">
      <w:pPr>
        <w:spacing w:line="480" w:lineRule="auto"/>
        <w:jc w:val="both"/>
        <w:rPr>
          <w:rFonts w:ascii="Arial" w:hAnsi="Arial" w:cs="Arial"/>
          <w:sz w:val="24"/>
          <w:szCs w:val="24"/>
        </w:rPr>
      </w:pPr>
      <w:r w:rsidRPr="00656C48">
        <w:rPr>
          <w:rFonts w:ascii="Arial" w:hAnsi="Arial" w:cs="Arial"/>
          <w:sz w:val="24"/>
          <w:szCs w:val="24"/>
        </w:rPr>
        <w:t>Generally, early season conditions around planting and crop establishment</w:t>
      </w:r>
      <w:r w:rsidR="003D47E3" w:rsidRPr="00656C48">
        <w:rPr>
          <w:rFonts w:ascii="Arial" w:hAnsi="Arial" w:cs="Arial"/>
          <w:sz w:val="24"/>
          <w:szCs w:val="24"/>
        </w:rPr>
        <w:t>,</w:t>
      </w:r>
      <w:r w:rsidRPr="00656C48">
        <w:rPr>
          <w:rFonts w:ascii="Arial" w:hAnsi="Arial" w:cs="Arial"/>
          <w:sz w:val="24"/>
          <w:szCs w:val="24"/>
        </w:rPr>
        <w:t xml:space="preserve"> and late</w:t>
      </w:r>
      <w:r w:rsidR="00A512F9" w:rsidRPr="00656C48">
        <w:rPr>
          <w:rFonts w:ascii="Arial" w:hAnsi="Arial" w:cs="Arial"/>
          <w:sz w:val="24"/>
          <w:szCs w:val="24"/>
        </w:rPr>
        <w:t>-</w:t>
      </w:r>
      <w:r w:rsidRPr="00656C48">
        <w:rPr>
          <w:rFonts w:ascii="Arial" w:hAnsi="Arial" w:cs="Arial"/>
          <w:sz w:val="24"/>
          <w:szCs w:val="24"/>
        </w:rPr>
        <w:t>season conditions around late vegetative and early reproductive growth have been demonstrated as most critical for determining crop yields</w:t>
      </w:r>
      <w:r w:rsidR="006D2982" w:rsidRPr="00656C48">
        <w:rPr>
          <w:rFonts w:ascii="Arial" w:hAnsi="Arial" w:cs="Arial"/>
          <w:sz w:val="24"/>
          <w:szCs w:val="24"/>
        </w:rPr>
        <w:t xml:space="preserve"> (</w:t>
      </w:r>
      <w:r w:rsidR="27A01259" w:rsidRPr="00656C48">
        <w:rPr>
          <w:rFonts w:ascii="Arial" w:hAnsi="Arial" w:cs="Arial"/>
          <w:sz w:val="24"/>
          <w:szCs w:val="24"/>
        </w:rPr>
        <w:t>Barber et al., 2017</w:t>
      </w:r>
      <w:r w:rsidR="006D2982" w:rsidRPr="00656C48">
        <w:rPr>
          <w:rFonts w:ascii="Arial" w:hAnsi="Arial" w:cs="Arial"/>
          <w:sz w:val="24"/>
          <w:szCs w:val="24"/>
        </w:rPr>
        <w:t>)</w:t>
      </w:r>
      <w:r w:rsidR="003D47E3" w:rsidRPr="00656C48">
        <w:rPr>
          <w:rFonts w:ascii="Arial" w:hAnsi="Arial" w:cs="Arial"/>
          <w:sz w:val="24"/>
          <w:szCs w:val="24"/>
        </w:rPr>
        <w:t>. However,</w:t>
      </w:r>
      <w:r w:rsidR="3FF4C7C4" w:rsidRPr="00656C48">
        <w:rPr>
          <w:rFonts w:ascii="Arial" w:hAnsi="Arial" w:cs="Arial"/>
          <w:sz w:val="24"/>
          <w:szCs w:val="24"/>
        </w:rPr>
        <w:t xml:space="preserve"> this paper</w:t>
      </w:r>
      <w:r w:rsidR="00494825">
        <w:rPr>
          <w:rFonts w:ascii="Arial" w:hAnsi="Arial" w:cs="Arial"/>
          <w:sz w:val="24"/>
          <w:szCs w:val="24"/>
        </w:rPr>
        <w:t xml:space="preserve"> </w:t>
      </w:r>
      <w:r w:rsidR="538B1F8D" w:rsidRPr="00656C48">
        <w:rPr>
          <w:rFonts w:ascii="Arial" w:hAnsi="Arial" w:cs="Arial"/>
          <w:sz w:val="24"/>
          <w:szCs w:val="24"/>
        </w:rPr>
        <w:t xml:space="preserve">analysed a series of </w:t>
      </w:r>
      <w:r w:rsidR="6AC35D38" w:rsidRPr="00656C48">
        <w:rPr>
          <w:rFonts w:ascii="Arial" w:hAnsi="Arial" w:cs="Arial"/>
          <w:sz w:val="24"/>
          <w:szCs w:val="24"/>
        </w:rPr>
        <w:t>meteorological and agronomic factor</w:t>
      </w:r>
      <w:r w:rsidR="3438DA4E" w:rsidRPr="00656C48">
        <w:rPr>
          <w:rFonts w:ascii="Arial" w:hAnsi="Arial" w:cs="Arial"/>
          <w:sz w:val="24"/>
          <w:szCs w:val="24"/>
        </w:rPr>
        <w:t xml:space="preserve">s </w:t>
      </w:r>
      <w:r w:rsidR="6AC35D38" w:rsidRPr="00656C48">
        <w:rPr>
          <w:rFonts w:ascii="Arial" w:hAnsi="Arial" w:cs="Arial"/>
          <w:sz w:val="24"/>
          <w:szCs w:val="24"/>
        </w:rPr>
        <w:t xml:space="preserve">to determine the most critical </w:t>
      </w:r>
      <w:r w:rsidR="51B06DC1" w:rsidRPr="00656C48">
        <w:rPr>
          <w:rFonts w:ascii="Arial" w:hAnsi="Arial" w:cs="Arial"/>
          <w:sz w:val="24"/>
          <w:szCs w:val="24"/>
        </w:rPr>
        <w:t xml:space="preserve">weather conditions </w:t>
      </w:r>
      <w:r w:rsidR="6AC35D38" w:rsidRPr="00656C48">
        <w:rPr>
          <w:rFonts w:ascii="Arial" w:hAnsi="Arial" w:cs="Arial"/>
          <w:sz w:val="24"/>
          <w:szCs w:val="24"/>
        </w:rPr>
        <w:t>influencing crop yields under different cultivations</w:t>
      </w:r>
      <w:r w:rsidR="56F8CBA8" w:rsidRPr="00656C48">
        <w:rPr>
          <w:rFonts w:ascii="Arial" w:hAnsi="Arial" w:cs="Arial"/>
          <w:sz w:val="24"/>
          <w:szCs w:val="24"/>
        </w:rPr>
        <w:t>.</w:t>
      </w:r>
      <w:r w:rsidR="6AC35D38" w:rsidRPr="00656C48">
        <w:rPr>
          <w:rFonts w:ascii="Arial" w:hAnsi="Arial" w:cs="Arial"/>
          <w:sz w:val="24"/>
          <w:szCs w:val="24"/>
        </w:rPr>
        <w:t xml:space="preserve"> </w:t>
      </w:r>
      <w:r w:rsidR="008E032A" w:rsidRPr="00656C48">
        <w:rPr>
          <w:rFonts w:ascii="Arial" w:hAnsi="Arial" w:cs="Arial"/>
          <w:sz w:val="24"/>
          <w:szCs w:val="24"/>
        </w:rPr>
        <w:t>For this</w:t>
      </w:r>
      <w:r w:rsidR="008122E5" w:rsidRPr="00656C48">
        <w:rPr>
          <w:rFonts w:ascii="Arial" w:hAnsi="Arial" w:cs="Arial"/>
          <w:sz w:val="24"/>
          <w:szCs w:val="24"/>
        </w:rPr>
        <w:t>,</w:t>
      </w:r>
      <w:r w:rsidR="008E032A" w:rsidRPr="00656C48">
        <w:rPr>
          <w:rFonts w:ascii="Arial" w:hAnsi="Arial" w:cs="Arial"/>
          <w:sz w:val="24"/>
          <w:szCs w:val="24"/>
        </w:rPr>
        <w:t xml:space="preserve"> </w:t>
      </w:r>
      <w:r w:rsidR="00494825">
        <w:rPr>
          <w:rFonts w:ascii="Arial" w:hAnsi="Arial" w:cs="Arial"/>
          <w:sz w:val="24"/>
          <w:szCs w:val="24"/>
        </w:rPr>
        <w:t xml:space="preserve">the </w:t>
      </w:r>
      <w:r w:rsidR="008E032A" w:rsidRPr="00656C48">
        <w:rPr>
          <w:rFonts w:ascii="Arial" w:hAnsi="Arial" w:cs="Arial"/>
          <w:sz w:val="24"/>
          <w:szCs w:val="24"/>
        </w:rPr>
        <w:t>focus</w:t>
      </w:r>
      <w:r w:rsidR="00494825">
        <w:rPr>
          <w:rFonts w:ascii="Arial" w:hAnsi="Arial" w:cs="Arial"/>
          <w:sz w:val="24"/>
          <w:szCs w:val="24"/>
        </w:rPr>
        <w:t xml:space="preserve"> was </w:t>
      </w:r>
      <w:r w:rsidR="008E032A" w:rsidRPr="00656C48">
        <w:rPr>
          <w:rFonts w:ascii="Arial" w:hAnsi="Arial" w:cs="Arial"/>
          <w:sz w:val="24"/>
          <w:szCs w:val="24"/>
        </w:rPr>
        <w:t xml:space="preserve">on </w:t>
      </w:r>
      <w:r w:rsidR="001F6DBD" w:rsidRPr="00656C48">
        <w:rPr>
          <w:rFonts w:ascii="Arial" w:hAnsi="Arial" w:cs="Arial"/>
          <w:sz w:val="24"/>
          <w:szCs w:val="24"/>
        </w:rPr>
        <w:t xml:space="preserve">both </w:t>
      </w:r>
      <w:r w:rsidR="008E032A" w:rsidRPr="00656C48">
        <w:rPr>
          <w:rFonts w:ascii="Arial" w:hAnsi="Arial" w:cs="Arial"/>
          <w:sz w:val="24"/>
          <w:szCs w:val="24"/>
        </w:rPr>
        <w:t xml:space="preserve">winter and spring wheat as these crops were the most frequent in the experiment. </w:t>
      </w:r>
      <w:r w:rsidR="00912782" w:rsidRPr="00656C48">
        <w:rPr>
          <w:rFonts w:ascii="Arial" w:hAnsi="Arial" w:cs="Arial"/>
          <w:sz w:val="24"/>
          <w:szCs w:val="24"/>
        </w:rPr>
        <w:t>A</w:t>
      </w:r>
      <w:r w:rsidR="008E032A" w:rsidRPr="00656C48">
        <w:rPr>
          <w:rFonts w:ascii="Arial" w:hAnsi="Arial" w:cs="Arial"/>
          <w:sz w:val="24"/>
          <w:szCs w:val="24"/>
        </w:rPr>
        <w:t>nalyses</w:t>
      </w:r>
      <w:r w:rsidR="003D47E3" w:rsidRPr="00656C48">
        <w:rPr>
          <w:rFonts w:ascii="Arial" w:hAnsi="Arial" w:cs="Arial"/>
          <w:sz w:val="24"/>
          <w:szCs w:val="24"/>
        </w:rPr>
        <w:t xml:space="preserve"> included </w:t>
      </w:r>
      <w:r w:rsidR="00BF2247" w:rsidRPr="00656C48">
        <w:rPr>
          <w:rFonts w:ascii="Arial" w:hAnsi="Arial" w:cs="Arial"/>
          <w:sz w:val="24"/>
          <w:szCs w:val="24"/>
        </w:rPr>
        <w:t>monthly</w:t>
      </w:r>
      <w:r w:rsidR="009E4464" w:rsidRPr="00656C48">
        <w:rPr>
          <w:rFonts w:ascii="Arial" w:hAnsi="Arial" w:cs="Arial"/>
          <w:sz w:val="24"/>
          <w:szCs w:val="24"/>
        </w:rPr>
        <w:t xml:space="preserve"> </w:t>
      </w:r>
      <w:proofErr w:type="spellStart"/>
      <w:r w:rsidR="005E242A" w:rsidRPr="00656C48">
        <w:rPr>
          <w:rFonts w:ascii="Arial" w:hAnsi="Arial" w:cs="Arial"/>
          <w:sz w:val="24"/>
          <w:szCs w:val="24"/>
        </w:rPr>
        <w:t>TMean</w:t>
      </w:r>
      <w:proofErr w:type="spellEnd"/>
      <w:r w:rsidR="005E242A" w:rsidRPr="00656C48">
        <w:rPr>
          <w:rFonts w:ascii="Arial" w:hAnsi="Arial" w:cs="Arial"/>
          <w:sz w:val="24"/>
          <w:szCs w:val="24"/>
        </w:rPr>
        <w:t xml:space="preserve">, </w:t>
      </w:r>
      <w:proofErr w:type="spellStart"/>
      <w:r w:rsidR="005E242A" w:rsidRPr="00656C48">
        <w:rPr>
          <w:rFonts w:ascii="Arial" w:hAnsi="Arial" w:cs="Arial"/>
          <w:sz w:val="24"/>
          <w:szCs w:val="24"/>
        </w:rPr>
        <w:t>TMin</w:t>
      </w:r>
      <w:proofErr w:type="spellEnd"/>
      <w:r w:rsidR="005E242A" w:rsidRPr="00656C48">
        <w:rPr>
          <w:rFonts w:ascii="Arial" w:hAnsi="Arial" w:cs="Arial"/>
          <w:sz w:val="24"/>
          <w:szCs w:val="24"/>
        </w:rPr>
        <w:t xml:space="preserve"> and </w:t>
      </w:r>
      <w:proofErr w:type="spellStart"/>
      <w:r w:rsidR="005E242A" w:rsidRPr="00656C48">
        <w:rPr>
          <w:rFonts w:ascii="Arial" w:hAnsi="Arial" w:cs="Arial"/>
          <w:sz w:val="24"/>
          <w:szCs w:val="24"/>
        </w:rPr>
        <w:t>TMax</w:t>
      </w:r>
      <w:proofErr w:type="spellEnd"/>
      <w:r w:rsidR="005E242A" w:rsidRPr="00656C48">
        <w:rPr>
          <w:rFonts w:ascii="Arial" w:hAnsi="Arial" w:cs="Arial"/>
          <w:sz w:val="24"/>
          <w:szCs w:val="24"/>
        </w:rPr>
        <w:t xml:space="preserve"> (°C) and </w:t>
      </w:r>
      <w:r w:rsidR="16898EDF" w:rsidRPr="00656C48">
        <w:rPr>
          <w:rFonts w:ascii="Arial" w:hAnsi="Arial" w:cs="Arial"/>
          <w:sz w:val="24"/>
          <w:szCs w:val="24"/>
        </w:rPr>
        <w:t>r</w:t>
      </w:r>
      <w:r w:rsidR="005E242A" w:rsidRPr="00656C48">
        <w:rPr>
          <w:rFonts w:ascii="Arial" w:hAnsi="Arial" w:cs="Arial"/>
          <w:sz w:val="24"/>
          <w:szCs w:val="24"/>
        </w:rPr>
        <w:t xml:space="preserve">ain (mm) </w:t>
      </w:r>
      <w:r w:rsidR="003D47E3" w:rsidRPr="00656C48">
        <w:rPr>
          <w:rFonts w:ascii="Arial" w:hAnsi="Arial" w:cs="Arial"/>
          <w:sz w:val="24"/>
          <w:szCs w:val="24"/>
        </w:rPr>
        <w:t xml:space="preserve">covering </w:t>
      </w:r>
      <w:r w:rsidR="00912782" w:rsidRPr="00656C48">
        <w:rPr>
          <w:rFonts w:ascii="Arial" w:hAnsi="Arial" w:cs="Arial"/>
          <w:sz w:val="24"/>
          <w:szCs w:val="24"/>
        </w:rPr>
        <w:t xml:space="preserve">the </w:t>
      </w:r>
      <w:r w:rsidR="00A916A7" w:rsidRPr="00656C48">
        <w:rPr>
          <w:rFonts w:ascii="Arial" w:hAnsi="Arial" w:cs="Arial"/>
          <w:sz w:val="24"/>
          <w:szCs w:val="24"/>
        </w:rPr>
        <w:t xml:space="preserve">crop </w:t>
      </w:r>
      <w:r w:rsidR="00E12E27" w:rsidRPr="00656C48">
        <w:rPr>
          <w:rFonts w:ascii="Arial" w:hAnsi="Arial" w:cs="Arial"/>
          <w:sz w:val="24"/>
          <w:szCs w:val="24"/>
        </w:rPr>
        <w:t xml:space="preserve">growing </w:t>
      </w:r>
      <w:r w:rsidR="00A916A7" w:rsidRPr="00656C48">
        <w:rPr>
          <w:rFonts w:ascii="Arial" w:hAnsi="Arial" w:cs="Arial"/>
          <w:sz w:val="24"/>
          <w:szCs w:val="24"/>
        </w:rPr>
        <w:t>season</w:t>
      </w:r>
      <w:r w:rsidR="00E12E27" w:rsidRPr="00656C48">
        <w:rPr>
          <w:rFonts w:ascii="Arial" w:hAnsi="Arial" w:cs="Arial"/>
          <w:sz w:val="24"/>
          <w:szCs w:val="24"/>
        </w:rPr>
        <w:t>s</w:t>
      </w:r>
      <w:r w:rsidR="00A916A7" w:rsidRPr="00656C48">
        <w:rPr>
          <w:rFonts w:ascii="Arial" w:hAnsi="Arial" w:cs="Arial"/>
          <w:sz w:val="24"/>
          <w:szCs w:val="24"/>
        </w:rPr>
        <w:t xml:space="preserve"> </w:t>
      </w:r>
      <w:r w:rsidR="009E4464" w:rsidRPr="00656C48">
        <w:rPr>
          <w:rFonts w:ascii="Arial" w:hAnsi="Arial" w:cs="Arial"/>
          <w:sz w:val="24"/>
          <w:szCs w:val="24"/>
        </w:rPr>
        <w:t xml:space="preserve">(as stated in Table </w:t>
      </w:r>
      <w:r w:rsidR="00CA0332" w:rsidRPr="00656C48">
        <w:rPr>
          <w:rFonts w:ascii="Arial" w:hAnsi="Arial" w:cs="Arial"/>
          <w:sz w:val="24"/>
          <w:szCs w:val="24"/>
        </w:rPr>
        <w:t>2</w:t>
      </w:r>
      <w:r w:rsidR="009E4464" w:rsidRPr="00656C48">
        <w:rPr>
          <w:rFonts w:ascii="Arial" w:hAnsi="Arial" w:cs="Arial"/>
          <w:sz w:val="24"/>
          <w:szCs w:val="24"/>
        </w:rPr>
        <w:t>)</w:t>
      </w:r>
      <w:r w:rsidR="00BF2247" w:rsidRPr="00656C48">
        <w:rPr>
          <w:rFonts w:ascii="Arial" w:hAnsi="Arial" w:cs="Arial"/>
          <w:sz w:val="24"/>
          <w:szCs w:val="24"/>
        </w:rPr>
        <w:t>,</w:t>
      </w:r>
      <w:r w:rsidR="003D47E3" w:rsidRPr="00656C48">
        <w:rPr>
          <w:rFonts w:ascii="Arial" w:hAnsi="Arial" w:cs="Arial"/>
          <w:sz w:val="24"/>
          <w:szCs w:val="24"/>
        </w:rPr>
        <w:t xml:space="preserve"> as well as cultivation systems. </w:t>
      </w:r>
      <w:r w:rsidR="376CB3D4" w:rsidRPr="00656C48">
        <w:rPr>
          <w:rFonts w:ascii="Arial" w:hAnsi="Arial" w:cs="Arial"/>
          <w:sz w:val="24"/>
          <w:szCs w:val="24"/>
        </w:rPr>
        <w:t>C</w:t>
      </w:r>
      <w:r w:rsidR="18C6B025" w:rsidRPr="00656C48">
        <w:rPr>
          <w:rFonts w:ascii="Arial" w:hAnsi="Arial" w:cs="Arial"/>
          <w:sz w:val="24"/>
          <w:szCs w:val="24"/>
        </w:rPr>
        <w:t>limatic variables also included</w:t>
      </w:r>
      <w:r w:rsidR="15C0B4BF" w:rsidRPr="00656C48">
        <w:rPr>
          <w:rFonts w:ascii="Arial" w:hAnsi="Arial" w:cs="Arial"/>
          <w:sz w:val="24"/>
          <w:szCs w:val="24"/>
        </w:rPr>
        <w:t xml:space="preserve"> </w:t>
      </w:r>
      <w:proofErr w:type="spellStart"/>
      <w:r w:rsidR="008E032A" w:rsidRPr="00656C48">
        <w:rPr>
          <w:rFonts w:ascii="Arial" w:hAnsi="Arial" w:cs="Arial"/>
          <w:sz w:val="24"/>
          <w:szCs w:val="24"/>
        </w:rPr>
        <w:t>TMax</w:t>
      </w:r>
      <w:proofErr w:type="spellEnd"/>
      <w:r w:rsidR="008E032A" w:rsidRPr="00656C48">
        <w:rPr>
          <w:rFonts w:ascii="Arial" w:hAnsi="Arial" w:cs="Arial"/>
          <w:sz w:val="24"/>
          <w:szCs w:val="24"/>
        </w:rPr>
        <w:t xml:space="preserve"> and Heat Stress Unit accumulation (HSU)</w:t>
      </w:r>
      <w:r w:rsidR="15C0B4BF" w:rsidRPr="00656C48">
        <w:rPr>
          <w:rFonts w:ascii="Arial" w:hAnsi="Arial" w:cs="Arial"/>
          <w:sz w:val="24"/>
          <w:szCs w:val="24"/>
        </w:rPr>
        <w:t xml:space="preserve"> during </w:t>
      </w:r>
      <w:r w:rsidR="18C6B025" w:rsidRPr="00656C48">
        <w:rPr>
          <w:rFonts w:ascii="Arial" w:hAnsi="Arial" w:cs="Arial"/>
          <w:sz w:val="24"/>
          <w:szCs w:val="24"/>
        </w:rPr>
        <w:t xml:space="preserve">critical growing points, </w:t>
      </w:r>
      <w:r w:rsidR="00A512F9" w:rsidRPr="00656C48">
        <w:rPr>
          <w:rFonts w:ascii="Arial" w:hAnsi="Arial" w:cs="Arial"/>
          <w:sz w:val="24"/>
          <w:szCs w:val="24"/>
        </w:rPr>
        <w:t xml:space="preserve">such </w:t>
      </w:r>
      <w:r w:rsidR="18C6B025" w:rsidRPr="00656C48">
        <w:rPr>
          <w:rFonts w:ascii="Arial" w:hAnsi="Arial" w:cs="Arial"/>
          <w:sz w:val="24"/>
          <w:szCs w:val="24"/>
        </w:rPr>
        <w:t xml:space="preserve">as </w:t>
      </w:r>
      <w:r w:rsidR="328E07FD" w:rsidRPr="00656C48">
        <w:rPr>
          <w:rFonts w:ascii="Arial" w:hAnsi="Arial" w:cs="Arial"/>
          <w:sz w:val="24"/>
          <w:szCs w:val="24"/>
        </w:rPr>
        <w:t xml:space="preserve">early booting </w:t>
      </w:r>
      <w:r w:rsidR="00DE0EE8" w:rsidRPr="00656C48">
        <w:rPr>
          <w:rFonts w:ascii="Arial" w:hAnsi="Arial" w:cs="Arial"/>
          <w:sz w:val="24"/>
          <w:szCs w:val="24"/>
        </w:rPr>
        <w:t xml:space="preserve">(Critical 1, </w:t>
      </w:r>
      <w:r w:rsidR="18C6B025" w:rsidRPr="00656C48">
        <w:rPr>
          <w:rFonts w:ascii="Arial" w:hAnsi="Arial" w:cs="Arial"/>
          <w:sz w:val="24"/>
          <w:szCs w:val="24"/>
        </w:rPr>
        <w:t>GS41</w:t>
      </w:r>
      <w:r w:rsidR="231B091F" w:rsidRPr="00656C48">
        <w:rPr>
          <w:rFonts w:ascii="Arial" w:hAnsi="Arial" w:cs="Arial"/>
          <w:sz w:val="24"/>
          <w:szCs w:val="24"/>
        </w:rPr>
        <w:t>-45</w:t>
      </w:r>
      <w:r w:rsidR="0886F9D9" w:rsidRPr="00656C48">
        <w:rPr>
          <w:rFonts w:ascii="Arial" w:hAnsi="Arial" w:cs="Arial"/>
          <w:sz w:val="24"/>
          <w:szCs w:val="24"/>
        </w:rPr>
        <w:t>)</w:t>
      </w:r>
      <w:r w:rsidR="18C6B025" w:rsidRPr="00656C48">
        <w:rPr>
          <w:rFonts w:ascii="Arial" w:hAnsi="Arial" w:cs="Arial"/>
          <w:sz w:val="24"/>
          <w:szCs w:val="24"/>
        </w:rPr>
        <w:t xml:space="preserve"> and</w:t>
      </w:r>
      <w:r w:rsidR="292A3DD7" w:rsidRPr="00656C48">
        <w:rPr>
          <w:rFonts w:ascii="Arial" w:hAnsi="Arial" w:cs="Arial"/>
          <w:sz w:val="24"/>
          <w:szCs w:val="24"/>
        </w:rPr>
        <w:t xml:space="preserve"> early anthesis </w:t>
      </w:r>
      <w:r w:rsidR="00DE0EE8" w:rsidRPr="00656C48">
        <w:rPr>
          <w:rFonts w:ascii="Arial" w:hAnsi="Arial" w:cs="Arial"/>
          <w:sz w:val="24"/>
          <w:szCs w:val="24"/>
        </w:rPr>
        <w:t xml:space="preserve">(Critical 2, </w:t>
      </w:r>
      <w:r w:rsidR="18C6B025" w:rsidRPr="00656C48">
        <w:rPr>
          <w:rFonts w:ascii="Arial" w:hAnsi="Arial" w:cs="Arial"/>
          <w:sz w:val="24"/>
          <w:szCs w:val="24"/>
        </w:rPr>
        <w:t>GS61</w:t>
      </w:r>
      <w:r w:rsidR="0C58CF7B" w:rsidRPr="00656C48">
        <w:rPr>
          <w:rFonts w:ascii="Arial" w:hAnsi="Arial" w:cs="Arial"/>
          <w:sz w:val="24"/>
          <w:szCs w:val="24"/>
        </w:rPr>
        <w:t>-65</w:t>
      </w:r>
      <w:r w:rsidR="7498E73D" w:rsidRPr="00656C48">
        <w:rPr>
          <w:rFonts w:ascii="Arial" w:hAnsi="Arial" w:cs="Arial"/>
          <w:sz w:val="24"/>
          <w:szCs w:val="24"/>
        </w:rPr>
        <w:t>)</w:t>
      </w:r>
      <w:r w:rsidR="268D0366" w:rsidRPr="00656C48">
        <w:rPr>
          <w:rFonts w:ascii="Arial" w:hAnsi="Arial" w:cs="Arial"/>
          <w:sz w:val="24"/>
          <w:szCs w:val="24"/>
        </w:rPr>
        <w:t xml:space="preserve"> </w:t>
      </w:r>
      <w:r w:rsidR="00194012" w:rsidRPr="00656C48">
        <w:rPr>
          <w:rFonts w:ascii="Arial" w:hAnsi="Arial" w:cs="Arial"/>
          <w:sz w:val="24"/>
          <w:szCs w:val="24"/>
        </w:rPr>
        <w:t xml:space="preserve">were </w:t>
      </w:r>
      <w:r w:rsidR="0040738D" w:rsidRPr="00656C48">
        <w:rPr>
          <w:rFonts w:ascii="Arial" w:hAnsi="Arial" w:cs="Arial"/>
          <w:sz w:val="24"/>
          <w:szCs w:val="24"/>
        </w:rPr>
        <w:t>analysed</w:t>
      </w:r>
      <w:r w:rsidR="00194012" w:rsidRPr="00656C48">
        <w:rPr>
          <w:rFonts w:ascii="Arial" w:hAnsi="Arial" w:cs="Arial"/>
          <w:sz w:val="24"/>
          <w:szCs w:val="24"/>
        </w:rPr>
        <w:t xml:space="preserve"> </w:t>
      </w:r>
      <w:r w:rsidR="00592614" w:rsidRPr="00656C48">
        <w:rPr>
          <w:rFonts w:ascii="Arial" w:hAnsi="Arial" w:cs="Arial"/>
          <w:sz w:val="24"/>
          <w:szCs w:val="24"/>
        </w:rPr>
        <w:t xml:space="preserve">as </w:t>
      </w:r>
      <w:r w:rsidR="268D0366" w:rsidRPr="00656C48">
        <w:rPr>
          <w:rFonts w:ascii="Arial" w:hAnsi="Arial" w:cs="Arial"/>
          <w:sz w:val="24"/>
          <w:szCs w:val="24"/>
        </w:rPr>
        <w:t>suggested by Barber et al</w:t>
      </w:r>
      <w:r w:rsidR="00DE0EE8" w:rsidRPr="00656C48">
        <w:rPr>
          <w:rFonts w:ascii="Arial" w:hAnsi="Arial" w:cs="Arial"/>
          <w:sz w:val="24"/>
          <w:szCs w:val="24"/>
        </w:rPr>
        <w:t>.</w:t>
      </w:r>
      <w:r w:rsidR="268D0366" w:rsidRPr="00656C48">
        <w:rPr>
          <w:rFonts w:ascii="Arial" w:hAnsi="Arial" w:cs="Arial"/>
          <w:sz w:val="24"/>
          <w:szCs w:val="24"/>
        </w:rPr>
        <w:t xml:space="preserve"> (2017)</w:t>
      </w:r>
      <w:r w:rsidR="18C6B025" w:rsidRPr="00656C48">
        <w:rPr>
          <w:rFonts w:ascii="Arial" w:hAnsi="Arial" w:cs="Arial"/>
          <w:sz w:val="24"/>
          <w:szCs w:val="24"/>
        </w:rPr>
        <w:t xml:space="preserve">. </w:t>
      </w:r>
      <w:r w:rsidR="008E032A" w:rsidRPr="00656C48">
        <w:rPr>
          <w:rFonts w:ascii="Arial" w:hAnsi="Arial" w:cs="Arial"/>
          <w:sz w:val="24"/>
          <w:szCs w:val="24"/>
        </w:rPr>
        <w:t>HSU was computed based on a 2</w:t>
      </w:r>
      <w:r w:rsidR="00CA0332" w:rsidRPr="00656C48">
        <w:rPr>
          <w:rFonts w:ascii="Arial" w:hAnsi="Arial" w:cs="Arial"/>
          <w:sz w:val="24"/>
          <w:szCs w:val="24"/>
        </w:rPr>
        <w:t>2</w:t>
      </w:r>
      <w:r w:rsidR="008E032A" w:rsidRPr="00656C48">
        <w:rPr>
          <w:rFonts w:ascii="Arial" w:hAnsi="Arial" w:cs="Arial"/>
          <w:sz w:val="24"/>
          <w:szCs w:val="24"/>
        </w:rPr>
        <w:t>°C threshold</w:t>
      </w:r>
      <w:r w:rsidR="00CA0332" w:rsidRPr="00656C48">
        <w:rPr>
          <w:rFonts w:ascii="Arial" w:hAnsi="Arial" w:cs="Arial"/>
          <w:sz w:val="24"/>
          <w:szCs w:val="24"/>
        </w:rPr>
        <w:t xml:space="preserve"> as</w:t>
      </w:r>
      <w:r w:rsidR="008E032A" w:rsidRPr="00656C48">
        <w:rPr>
          <w:rFonts w:ascii="Arial" w:hAnsi="Arial" w:cs="Arial"/>
          <w:sz w:val="24"/>
          <w:szCs w:val="24"/>
        </w:rPr>
        <w:t xml:space="preserve"> </w:t>
      </w:r>
      <m:oMath>
        <m:r>
          <m:rPr>
            <m:nor/>
          </m:rPr>
          <w:rPr>
            <w:rFonts w:ascii="Arial" w:hAnsi="Arial" w:cs="Arial"/>
            <w:iCs/>
            <w:sz w:val="24"/>
            <w:szCs w:val="24"/>
          </w:rPr>
          <m:t>HSU</m:t>
        </m:r>
        <m:r>
          <m:rPr>
            <m:nor/>
          </m:rPr>
          <w:rPr>
            <w:rFonts w:ascii="Arial" w:eastAsia="Cambria Math" w:hAnsi="Arial" w:cs="Arial"/>
            <w:iCs/>
            <w:sz w:val="24"/>
            <w:szCs w:val="24"/>
          </w:rPr>
          <m:t>=</m:t>
        </m:r>
        <m:nary>
          <m:naryPr>
            <m:chr m:val="∑"/>
            <m:grow m:val="1"/>
            <m:ctrlPr>
              <w:rPr>
                <w:rFonts w:ascii="Cambria Math" w:hAnsi="Cambria Math" w:cs="Arial"/>
                <w:iCs/>
                <w:sz w:val="24"/>
                <w:szCs w:val="24"/>
              </w:rPr>
            </m:ctrlPr>
          </m:naryPr>
          <m:sub>
            <m:r>
              <m:rPr>
                <m:nor/>
              </m:rPr>
              <w:rPr>
                <w:rFonts w:ascii="Arial" w:eastAsia="Cambria Math" w:hAnsi="Arial" w:cs="Arial"/>
                <w:iCs/>
                <w:sz w:val="24"/>
                <w:szCs w:val="24"/>
              </w:rPr>
              <m:t>i=1</m:t>
            </m:r>
          </m:sub>
          <m:sup>
            <m:r>
              <m:rPr>
                <m:nor/>
              </m:rPr>
              <w:rPr>
                <w:rFonts w:ascii="Arial" w:eastAsia="Cambria Math" w:hAnsi="Arial" w:cs="Arial"/>
                <w:iCs/>
                <w:sz w:val="24"/>
                <w:szCs w:val="24"/>
              </w:rPr>
              <m:t>n</m:t>
            </m:r>
          </m:sup>
          <m:e>
            <m:d>
              <m:dPr>
                <m:ctrlPr>
                  <w:rPr>
                    <w:rFonts w:ascii="Cambria Math" w:hAnsi="Cambria Math" w:cs="Arial"/>
                    <w:iCs/>
                    <w:sz w:val="24"/>
                    <w:szCs w:val="24"/>
                  </w:rPr>
                </m:ctrlPr>
              </m:dPr>
              <m:e>
                <m:sSub>
                  <m:sSubPr>
                    <m:ctrlPr>
                      <w:rPr>
                        <w:rFonts w:ascii="Cambria Math" w:hAnsi="Cambria Math" w:cs="Arial"/>
                        <w:iCs/>
                        <w:sz w:val="24"/>
                        <w:szCs w:val="24"/>
                      </w:rPr>
                    </m:ctrlPr>
                  </m:sSubPr>
                  <m:e>
                    <w:proofErr w:type="spellStart"/>
                    <m:r>
                      <m:rPr>
                        <m:nor/>
                      </m:rPr>
                      <w:rPr>
                        <w:rFonts w:ascii="Arial" w:hAnsi="Arial" w:cs="Arial"/>
                        <w:iCs/>
                        <w:sz w:val="24"/>
                        <w:szCs w:val="24"/>
                      </w:rPr>
                      <m:t>TMax</m:t>
                    </m:r>
                    <w:proofErr w:type="spellEnd"/>
                  </m:e>
                  <m:sub>
                    <m:r>
                      <m:rPr>
                        <m:nor/>
                      </m:rPr>
                      <w:rPr>
                        <w:rFonts w:ascii="Arial" w:hAnsi="Arial" w:cs="Arial"/>
                        <w:iCs/>
                        <w:sz w:val="24"/>
                        <w:szCs w:val="24"/>
                      </w:rPr>
                      <m:t xml:space="preserve">i </m:t>
                    </m:r>
                  </m:sub>
                </m:sSub>
                <m:r>
                  <m:rPr>
                    <m:nor/>
                  </m:rPr>
                  <w:rPr>
                    <w:rFonts w:ascii="Arial" w:hAnsi="Arial" w:cs="Arial"/>
                    <w:iCs/>
                    <w:sz w:val="24"/>
                    <w:szCs w:val="24"/>
                  </w:rPr>
                  <m:t>- 22°C</m:t>
                </m:r>
              </m:e>
            </m:d>
          </m:e>
        </m:nary>
      </m:oMath>
      <w:r w:rsidR="008E032A" w:rsidRPr="00656C48">
        <w:rPr>
          <w:rFonts w:ascii="Arial" w:eastAsiaTheme="minorEastAsia" w:hAnsi="Arial" w:cs="Arial"/>
          <w:sz w:val="24"/>
          <w:szCs w:val="24"/>
        </w:rPr>
        <w:t xml:space="preserve">, </w:t>
      </w:r>
      <w:r w:rsidR="008E032A" w:rsidRPr="00656C48">
        <w:rPr>
          <w:rFonts w:ascii="Arial" w:hAnsi="Arial" w:cs="Arial"/>
          <w:sz w:val="24"/>
          <w:szCs w:val="24"/>
        </w:rPr>
        <w:t xml:space="preserve"> where </w:t>
      </w:r>
      <w:proofErr w:type="spellStart"/>
      <w:r w:rsidR="008E032A" w:rsidRPr="00656C48">
        <w:rPr>
          <w:rFonts w:ascii="Arial" w:hAnsi="Arial" w:cs="Arial"/>
          <w:sz w:val="24"/>
          <w:szCs w:val="24"/>
        </w:rPr>
        <w:t>TMax</w:t>
      </w:r>
      <w:proofErr w:type="spellEnd"/>
      <w:r w:rsidR="008E032A" w:rsidRPr="00656C48">
        <w:rPr>
          <w:rFonts w:ascii="Arial" w:hAnsi="Arial" w:cs="Arial"/>
          <w:sz w:val="24"/>
          <w:szCs w:val="24"/>
        </w:rPr>
        <w:t xml:space="preserve"> is the daily maximum temperature and the summation was accumulated daily over the critical period of n days, but only for days when </w:t>
      </w:r>
      <w:proofErr w:type="spellStart"/>
      <w:r w:rsidR="008E032A" w:rsidRPr="00656C48">
        <w:rPr>
          <w:rFonts w:ascii="Arial" w:hAnsi="Arial" w:cs="Arial"/>
          <w:sz w:val="24"/>
          <w:szCs w:val="24"/>
        </w:rPr>
        <w:t>TMax</w:t>
      </w:r>
      <w:proofErr w:type="spellEnd"/>
      <w:r w:rsidR="008E032A" w:rsidRPr="00656C48">
        <w:rPr>
          <w:rFonts w:ascii="Arial" w:hAnsi="Arial" w:cs="Arial"/>
          <w:sz w:val="24"/>
          <w:szCs w:val="24"/>
        </w:rPr>
        <w:t xml:space="preserve"> exceeded the threshold. </w:t>
      </w:r>
      <w:r w:rsidR="00912782" w:rsidRPr="00656C48">
        <w:rPr>
          <w:rFonts w:ascii="Arial" w:hAnsi="Arial" w:cs="Arial"/>
          <w:sz w:val="24"/>
          <w:szCs w:val="24"/>
        </w:rPr>
        <w:t>HSU</w:t>
      </w:r>
      <w:r w:rsidR="008E032A" w:rsidRPr="00656C48">
        <w:rPr>
          <w:rFonts w:ascii="Arial" w:hAnsi="Arial" w:cs="Arial"/>
          <w:sz w:val="24"/>
          <w:szCs w:val="24"/>
        </w:rPr>
        <w:t xml:space="preserve"> was evaluated only </w:t>
      </w:r>
      <w:r w:rsidR="00CA0332" w:rsidRPr="00656C48">
        <w:rPr>
          <w:rFonts w:ascii="Arial" w:hAnsi="Arial" w:cs="Arial"/>
          <w:sz w:val="24"/>
          <w:szCs w:val="24"/>
        </w:rPr>
        <w:t>at</w:t>
      </w:r>
      <w:r w:rsidR="008E032A" w:rsidRPr="00656C48">
        <w:rPr>
          <w:rFonts w:ascii="Arial" w:hAnsi="Arial" w:cs="Arial"/>
          <w:sz w:val="24"/>
          <w:szCs w:val="24"/>
        </w:rPr>
        <w:t xml:space="preserve"> critical periods</w:t>
      </w:r>
      <w:r w:rsidR="00CA0332" w:rsidRPr="00656C48">
        <w:rPr>
          <w:rFonts w:ascii="Arial" w:hAnsi="Arial" w:cs="Arial"/>
          <w:sz w:val="24"/>
          <w:szCs w:val="24"/>
        </w:rPr>
        <w:t xml:space="preserve"> 1 &amp; 2 as stated above.</w:t>
      </w:r>
      <w:r w:rsidR="008E032A" w:rsidRPr="00656C48">
        <w:rPr>
          <w:rFonts w:ascii="Arial" w:hAnsi="Arial" w:cs="Arial"/>
          <w:sz w:val="24"/>
          <w:szCs w:val="24"/>
        </w:rPr>
        <w:t xml:space="preserve"> </w:t>
      </w:r>
    </w:p>
    <w:p w14:paraId="3B4F321F" w14:textId="77777777" w:rsidR="00CA0332" w:rsidRPr="00656C48" w:rsidRDefault="004E2D0F" w:rsidP="00A72BEA">
      <w:pPr>
        <w:spacing w:line="480" w:lineRule="auto"/>
        <w:jc w:val="both"/>
        <w:rPr>
          <w:rFonts w:ascii="Arial" w:hAnsi="Arial" w:cs="Arial"/>
          <w:sz w:val="24"/>
          <w:szCs w:val="24"/>
        </w:rPr>
      </w:pPr>
      <w:r w:rsidRPr="00656C48">
        <w:rPr>
          <w:rFonts w:ascii="Arial" w:hAnsi="Arial" w:cs="Arial"/>
          <w:sz w:val="24"/>
          <w:szCs w:val="24"/>
        </w:rPr>
        <w:lastRenderedPageBreak/>
        <w:t xml:space="preserve">All </w:t>
      </w:r>
      <w:r w:rsidR="00912782" w:rsidRPr="00656C48">
        <w:rPr>
          <w:rFonts w:ascii="Arial" w:hAnsi="Arial" w:cs="Arial"/>
          <w:sz w:val="24"/>
          <w:szCs w:val="24"/>
        </w:rPr>
        <w:t>climatic and agronomic variables</w:t>
      </w:r>
      <w:r w:rsidRPr="00656C48">
        <w:rPr>
          <w:rFonts w:ascii="Arial" w:hAnsi="Arial" w:cs="Arial"/>
          <w:sz w:val="24"/>
          <w:szCs w:val="24"/>
        </w:rPr>
        <w:t xml:space="preserve"> were de-trended when they exhibited a significant linear trend</w:t>
      </w:r>
      <w:r w:rsidR="00114E7B" w:rsidRPr="00656C48">
        <w:rPr>
          <w:rFonts w:ascii="Arial" w:hAnsi="Arial" w:cs="Arial"/>
          <w:sz w:val="24"/>
          <w:szCs w:val="24"/>
        </w:rPr>
        <w:t xml:space="preserve"> (P</w:t>
      </w:r>
      <w:r w:rsidR="00E12E27" w:rsidRPr="00656C48">
        <w:rPr>
          <w:rFonts w:ascii="Arial" w:hAnsi="Arial" w:cs="Arial"/>
          <w:sz w:val="24"/>
          <w:szCs w:val="24"/>
        </w:rPr>
        <w:t>&lt;</w:t>
      </w:r>
      <w:r w:rsidR="00114E7B" w:rsidRPr="00656C48">
        <w:rPr>
          <w:rFonts w:ascii="Arial" w:hAnsi="Arial" w:cs="Arial"/>
          <w:sz w:val="24"/>
          <w:szCs w:val="24"/>
        </w:rPr>
        <w:t>0.05)</w:t>
      </w:r>
      <w:r w:rsidRPr="00656C48">
        <w:rPr>
          <w:rFonts w:ascii="Arial" w:hAnsi="Arial" w:cs="Arial"/>
          <w:sz w:val="24"/>
          <w:szCs w:val="24"/>
        </w:rPr>
        <w:t xml:space="preserve"> across the experimental period. De-trended data was the deviation of the original data from the predicted value of the linear trend. The Pearson correlation among these variables was determined and the multiple regression of these variables on yield was computed using a stepwise selection process with P&lt;0.01 as the selection criterion for entry and retention in the model. </w:t>
      </w:r>
      <w:r w:rsidR="003D47E3" w:rsidRPr="00656C48">
        <w:rPr>
          <w:rFonts w:ascii="Arial" w:hAnsi="Arial" w:cs="Arial"/>
          <w:sz w:val="24"/>
          <w:szCs w:val="24"/>
        </w:rPr>
        <w:t>To assess the relative importance of variables selected for each model, s</w:t>
      </w:r>
      <w:r w:rsidRPr="00656C48">
        <w:rPr>
          <w:rFonts w:ascii="Arial" w:hAnsi="Arial" w:cs="Arial"/>
          <w:sz w:val="24"/>
          <w:szCs w:val="24"/>
        </w:rPr>
        <w:t>tandardi</w:t>
      </w:r>
      <w:r w:rsidR="00E12E27" w:rsidRPr="00656C48">
        <w:rPr>
          <w:rFonts w:ascii="Arial" w:hAnsi="Arial" w:cs="Arial"/>
          <w:sz w:val="24"/>
          <w:szCs w:val="24"/>
        </w:rPr>
        <w:t>s</w:t>
      </w:r>
      <w:r w:rsidRPr="00656C48">
        <w:rPr>
          <w:rFonts w:ascii="Arial" w:hAnsi="Arial" w:cs="Arial"/>
          <w:sz w:val="24"/>
          <w:szCs w:val="24"/>
        </w:rPr>
        <w:t>ed regression coefficients</w:t>
      </w:r>
      <w:r w:rsidR="003D47E3" w:rsidRPr="00656C48">
        <w:rPr>
          <w:rFonts w:ascii="Arial" w:hAnsi="Arial" w:cs="Arial"/>
          <w:sz w:val="24"/>
          <w:szCs w:val="24"/>
        </w:rPr>
        <w:t xml:space="preserve"> were used. </w:t>
      </w:r>
    </w:p>
    <w:p w14:paraId="3268DA02" w14:textId="7060594F" w:rsidR="00F77F20" w:rsidRPr="00656C48" w:rsidRDefault="00A512F9" w:rsidP="00A72BEA">
      <w:pPr>
        <w:spacing w:line="480" w:lineRule="auto"/>
        <w:jc w:val="both"/>
        <w:rPr>
          <w:rFonts w:ascii="Arial" w:hAnsi="Arial" w:cs="Arial"/>
          <w:sz w:val="24"/>
          <w:szCs w:val="24"/>
        </w:rPr>
      </w:pPr>
      <w:r w:rsidRPr="00656C48">
        <w:rPr>
          <w:rFonts w:ascii="Arial" w:hAnsi="Arial" w:cs="Arial"/>
          <w:sz w:val="24"/>
          <w:szCs w:val="24"/>
        </w:rPr>
        <w:t>To</w:t>
      </w:r>
      <w:r w:rsidR="00F77F20" w:rsidRPr="00656C48">
        <w:rPr>
          <w:rFonts w:ascii="Arial" w:hAnsi="Arial" w:cs="Arial"/>
          <w:sz w:val="24"/>
          <w:szCs w:val="24"/>
        </w:rPr>
        <w:t xml:space="preserve"> find </w:t>
      </w:r>
      <w:r w:rsidRPr="00656C48">
        <w:rPr>
          <w:rFonts w:ascii="Arial" w:hAnsi="Arial" w:cs="Arial"/>
          <w:sz w:val="24"/>
          <w:szCs w:val="24"/>
        </w:rPr>
        <w:t>a</w:t>
      </w:r>
      <w:r w:rsidR="00F77F20" w:rsidRPr="00656C48">
        <w:rPr>
          <w:rFonts w:ascii="Arial" w:hAnsi="Arial" w:cs="Arial"/>
          <w:sz w:val="24"/>
          <w:szCs w:val="24"/>
        </w:rPr>
        <w:t xml:space="preserve"> better predictor for the combination of </w:t>
      </w:r>
      <w:r w:rsidR="00DB5373" w:rsidRPr="00656C48">
        <w:rPr>
          <w:rFonts w:ascii="Arial" w:hAnsi="Arial" w:cs="Arial"/>
          <w:sz w:val="24"/>
          <w:szCs w:val="24"/>
        </w:rPr>
        <w:t>variables</w:t>
      </w:r>
      <w:r w:rsidR="00F77F20" w:rsidRPr="00656C48">
        <w:rPr>
          <w:rFonts w:ascii="Arial" w:hAnsi="Arial" w:cs="Arial"/>
          <w:sz w:val="24"/>
          <w:szCs w:val="24"/>
        </w:rPr>
        <w:t xml:space="preserve">, </w:t>
      </w:r>
      <w:r w:rsidR="00DB5373" w:rsidRPr="00656C48">
        <w:rPr>
          <w:rFonts w:ascii="Arial" w:hAnsi="Arial" w:cs="Arial"/>
          <w:sz w:val="24"/>
          <w:szCs w:val="24"/>
        </w:rPr>
        <w:t xml:space="preserve">the </w:t>
      </w:r>
      <w:r w:rsidR="00F77F20" w:rsidRPr="00656C48">
        <w:rPr>
          <w:rFonts w:ascii="Arial" w:hAnsi="Arial" w:cs="Arial"/>
          <w:sz w:val="24"/>
          <w:szCs w:val="24"/>
        </w:rPr>
        <w:t>variable</w:t>
      </w:r>
      <w:r w:rsidR="00A43B9F" w:rsidRPr="00656C48">
        <w:rPr>
          <w:rFonts w:ascii="Arial" w:hAnsi="Arial" w:cs="Arial"/>
          <w:sz w:val="24"/>
          <w:szCs w:val="24"/>
        </w:rPr>
        <w:t>s</w:t>
      </w:r>
      <w:r w:rsidR="00F77F20" w:rsidRPr="00656C48">
        <w:rPr>
          <w:rFonts w:ascii="Arial" w:hAnsi="Arial" w:cs="Arial"/>
          <w:sz w:val="24"/>
          <w:szCs w:val="24"/>
        </w:rPr>
        <w:t xml:space="preserve"> included in the stepwise criteria were </w:t>
      </w:r>
      <w:r w:rsidR="00DB5373" w:rsidRPr="00656C48">
        <w:rPr>
          <w:rFonts w:ascii="Arial" w:hAnsi="Arial" w:cs="Arial"/>
          <w:sz w:val="24"/>
          <w:szCs w:val="24"/>
        </w:rPr>
        <w:t xml:space="preserve">also </w:t>
      </w:r>
      <w:r w:rsidR="00F77F20" w:rsidRPr="00656C48">
        <w:rPr>
          <w:rFonts w:ascii="Arial" w:hAnsi="Arial" w:cs="Arial"/>
          <w:sz w:val="24"/>
          <w:szCs w:val="24"/>
        </w:rPr>
        <w:t xml:space="preserve">used in a basic regression tree model </w:t>
      </w:r>
      <w:r w:rsidR="00DB5373" w:rsidRPr="00656C48">
        <w:rPr>
          <w:rFonts w:ascii="Arial" w:hAnsi="Arial" w:cs="Arial"/>
          <w:sz w:val="24"/>
          <w:szCs w:val="24"/>
        </w:rPr>
        <w:fldChar w:fldCharType="begin" w:fldLock="1"/>
      </w:r>
      <w:r w:rsidR="005D1144" w:rsidRPr="00656C48">
        <w:rPr>
          <w:rFonts w:ascii="Arial" w:hAnsi="Arial" w:cs="Arial"/>
          <w:sz w:val="24"/>
          <w:szCs w:val="24"/>
        </w:rPr>
        <w:instrText>ADDIN CSL_CITATION {"citationItems":[{"id":"ITEM-1","itemData":{"DOI":"10.1007/978-1-4614-6849-3","ISBN":"9781461468493","abstract":"Applied Predictive Modeling covers the overall predictive modeling process, beginning with the crucial steps of data preprocessing, data splitting and foundations of model tuning. The text then provides intuitive explanations of numerous common and modern regression and classification techniques, always with an emphasis on illustrating and solving real data problems. The text illustrates all parts of the modeling process through many hands-on, real-life examples, and every chapter contains extensive R code for each step of the process. This multi-purpose text can be used as an introduction to predictive models and the overall modeling process, a practitioner's reference handbook, or as a text for advanced undergraduate or graduate level predictive modeling courses. To that end, each chapter contains problem sets to help solidify the covered concepts and uses data available in the book's R package. This text is intended for a broad audience as both an introduction to predictive models as well as a guide to applying them. Non-mathematical readers will appreciate the intuitive explanations of the techniques while an emphasis on problem-solving with real data across a wide variety of applications will aid practitioners who wish to extend their expertise. Readers should have knowledge of basic statistical ideas, such as correlation and linear regression analysis. While the text is biased against complex equations, a mathematical background is needed for advanced topics.","author":[{"dropping-particle":"","family":"Kuhn","given":"Max","non-dropping-particle":"","parse-names":false,"suffix":""},{"dropping-particle":"","family":"Johnson","given":"Kjell","non-dropping-particle":"","parse-names":false,"suffix":""}],"container-title":"Applied Predictive Modeling","id":"ITEM-1","issued":{"date-parts":[["2013","1","1"]]},"page":"1-600","publisher":"Springer New York","title":"Applied predictive modeling","type":"article-journal"},"uris":["http://www.mendeley.com/documents/?uuid=1ff5f480-89eb-3afe-aa6f-76972393e916"]}],"mendeley":{"formattedCitation":"(Kuhn and Johnson, 2013)","plainTextFormattedCitation":"(Kuhn and Johnson, 2013)","previouslyFormattedCitation":"(Kuhn and Johnson, 2013)"},"properties":{"noteIndex":0},"schema":"https://github.com/citation-style-language/schema/raw/master/csl-citation.json"}</w:instrText>
      </w:r>
      <w:r w:rsidR="00DB5373" w:rsidRPr="00656C48">
        <w:rPr>
          <w:rFonts w:ascii="Arial" w:hAnsi="Arial" w:cs="Arial"/>
          <w:sz w:val="24"/>
          <w:szCs w:val="24"/>
        </w:rPr>
        <w:fldChar w:fldCharType="separate"/>
      </w:r>
      <w:r w:rsidR="00DB5373" w:rsidRPr="00656C48">
        <w:rPr>
          <w:rFonts w:ascii="Arial" w:hAnsi="Arial" w:cs="Arial"/>
          <w:noProof/>
          <w:sz w:val="24"/>
          <w:szCs w:val="24"/>
        </w:rPr>
        <w:t>(Kuhn and Johnson, 2013)</w:t>
      </w:r>
      <w:r w:rsidR="00DB5373" w:rsidRPr="00656C48">
        <w:rPr>
          <w:rFonts w:ascii="Arial" w:hAnsi="Arial" w:cs="Arial"/>
          <w:sz w:val="24"/>
          <w:szCs w:val="24"/>
        </w:rPr>
        <w:fldChar w:fldCharType="end"/>
      </w:r>
      <w:r w:rsidR="00DB5373" w:rsidRPr="00656C48">
        <w:rPr>
          <w:rFonts w:ascii="Arial" w:hAnsi="Arial" w:cs="Arial"/>
          <w:sz w:val="24"/>
          <w:szCs w:val="24"/>
        </w:rPr>
        <w:t xml:space="preserve"> </w:t>
      </w:r>
      <w:r w:rsidR="00F77F20" w:rsidRPr="00656C48">
        <w:rPr>
          <w:rFonts w:ascii="Arial" w:hAnsi="Arial" w:cs="Arial"/>
          <w:sz w:val="24"/>
          <w:szCs w:val="24"/>
        </w:rPr>
        <w:t>using crop yields as the response variable and all the above</w:t>
      </w:r>
      <w:r w:rsidRPr="00656C48">
        <w:rPr>
          <w:rFonts w:ascii="Arial" w:hAnsi="Arial" w:cs="Arial"/>
          <w:sz w:val="24"/>
          <w:szCs w:val="24"/>
        </w:rPr>
        <w:t>-</w:t>
      </w:r>
      <w:r w:rsidR="00F77F20" w:rsidRPr="00656C48">
        <w:rPr>
          <w:rFonts w:ascii="Arial" w:hAnsi="Arial" w:cs="Arial"/>
          <w:sz w:val="24"/>
          <w:szCs w:val="24"/>
        </w:rPr>
        <w:t xml:space="preserve">mentioned variables as predictors. </w:t>
      </w:r>
      <w:r w:rsidR="00A43B9F" w:rsidRPr="00656C48">
        <w:rPr>
          <w:rFonts w:ascii="Arial" w:hAnsi="Arial" w:cs="Arial"/>
          <w:sz w:val="24"/>
          <w:szCs w:val="24"/>
        </w:rPr>
        <w:t xml:space="preserve">The regression tree model consists of one or more nested if-then statements for the predictors that partition the data. Within these partitions, a model is used to predict the outcome </w:t>
      </w:r>
      <w:r w:rsidR="00A43B9F" w:rsidRPr="00656C48">
        <w:rPr>
          <w:rFonts w:ascii="Arial" w:hAnsi="Arial" w:cs="Arial"/>
          <w:sz w:val="24"/>
          <w:szCs w:val="24"/>
        </w:rPr>
        <w:fldChar w:fldCharType="begin" w:fldLock="1"/>
      </w:r>
      <w:r w:rsidR="00A43B9F" w:rsidRPr="00656C48">
        <w:rPr>
          <w:rFonts w:ascii="Arial" w:hAnsi="Arial" w:cs="Arial"/>
          <w:sz w:val="24"/>
          <w:szCs w:val="24"/>
        </w:rPr>
        <w:instrText>ADDIN CSL_CITATION {"citationItems":[{"id":"ITEM-1","itemData":{"DOI":"10.1007/978-1-4614-6849-3","ISBN":"9781461468493","abstract":"Applied Predictive Modeling covers the overall predictive modeling process, beginning with the crucial steps of data preprocessing, data splitting and foundations of model tuning. The text then provides intuitive explanations of numerous common and modern regression and classification techniques, always with an emphasis on illustrating and solving real data problems. The text illustrates all parts of the modeling process through many hands-on, real-life examples, and every chapter contains extensive R code for each step of the process. This multi-purpose text can be used as an introduction to predictive models and the overall modeling process, a practitioner's reference handbook, or as a text for advanced undergraduate or graduate level predictive modeling courses. To that end, each chapter contains problem sets to help solidify the covered concepts and uses data available in the book's R package. This text is intended for a broad audience as both an introduction to predictive models as well as a guide to applying them. Non-mathematical readers will appreciate the intuitive explanations of the techniques while an emphasis on problem-solving with real data across a wide variety of applications will aid practitioners who wish to extend their expertise. Readers should have knowledge of basic statistical ideas, such as correlation and linear regression analysis. While the text is biased against complex equations, a mathematical background is needed for advanced topics.","author":[{"dropping-particle":"","family":"Kuhn","given":"Max","non-dropping-particle":"","parse-names":false,"suffix":""},{"dropping-particle":"","family":"Johnson","given":"Kjell","non-dropping-particle":"","parse-names":false,"suffix":""}],"container-title":"Applied Predictive Modeling","id":"ITEM-1","issued":{"date-parts":[["2013","1","1"]]},"page":"1-600","publisher":"Springer New York","title":"Applied predictive modeling","type":"article-journal"},"uris":["http://www.mendeley.com/documents/?uuid=1ff5f480-89eb-3afe-aa6f-76972393e916"]}],"mendeley":{"formattedCitation":"(Kuhn and Johnson, 2013)","plainTextFormattedCitation":"(Kuhn and Johnson, 2013)","previouslyFormattedCitation":"(Kuhn and Johnson, 2013)"},"properties":{"noteIndex":0},"schema":"https://github.com/citation-style-language/schema/raw/master/csl-citation.json"}</w:instrText>
      </w:r>
      <w:r w:rsidR="00A43B9F" w:rsidRPr="00656C48">
        <w:rPr>
          <w:rFonts w:ascii="Arial" w:hAnsi="Arial" w:cs="Arial"/>
          <w:sz w:val="24"/>
          <w:szCs w:val="24"/>
        </w:rPr>
        <w:fldChar w:fldCharType="separate"/>
      </w:r>
      <w:r w:rsidR="00A43B9F" w:rsidRPr="00656C48">
        <w:rPr>
          <w:rFonts w:ascii="Arial" w:hAnsi="Arial" w:cs="Arial"/>
          <w:noProof/>
          <w:sz w:val="24"/>
          <w:szCs w:val="24"/>
        </w:rPr>
        <w:t>(Kuhn and Johnson, 2013)</w:t>
      </w:r>
      <w:r w:rsidR="00A43B9F" w:rsidRPr="00656C48">
        <w:rPr>
          <w:rFonts w:ascii="Arial" w:hAnsi="Arial" w:cs="Arial"/>
          <w:sz w:val="24"/>
          <w:szCs w:val="24"/>
        </w:rPr>
        <w:fldChar w:fldCharType="end"/>
      </w:r>
      <w:r w:rsidR="00A43B9F" w:rsidRPr="00656C48">
        <w:rPr>
          <w:rFonts w:ascii="Arial" w:hAnsi="Arial" w:cs="Arial"/>
          <w:sz w:val="24"/>
          <w:szCs w:val="24"/>
        </w:rPr>
        <w:t>.</w:t>
      </w:r>
    </w:p>
    <w:p w14:paraId="1B43F6D7" w14:textId="77777777" w:rsidR="00A55BB4" w:rsidRPr="00656C48" w:rsidRDefault="00A55BB4" w:rsidP="00A72BEA">
      <w:pPr>
        <w:spacing w:line="480" w:lineRule="auto"/>
        <w:jc w:val="both"/>
        <w:rPr>
          <w:rFonts w:ascii="Arial" w:hAnsi="Arial" w:cs="Arial"/>
          <w:sz w:val="24"/>
          <w:szCs w:val="24"/>
        </w:rPr>
      </w:pPr>
    </w:p>
    <w:p w14:paraId="70F5FA55" w14:textId="77777777" w:rsidR="002E1095" w:rsidRPr="00656C48" w:rsidRDefault="002E1095" w:rsidP="00A72BEA">
      <w:pPr>
        <w:pStyle w:val="Heading2"/>
        <w:jc w:val="lowKashida"/>
        <w:rPr>
          <w:rFonts w:cs="Arial"/>
          <w:szCs w:val="24"/>
          <w:lang w:eastAsia="en-GB"/>
        </w:rPr>
      </w:pPr>
      <w:r w:rsidRPr="00656C48">
        <w:rPr>
          <w:rFonts w:cs="Arial"/>
          <w:szCs w:val="24"/>
          <w:lang w:eastAsia="en-GB"/>
        </w:rPr>
        <w:t>Results</w:t>
      </w:r>
    </w:p>
    <w:p w14:paraId="27917EF9" w14:textId="77777777" w:rsidR="006459E6" w:rsidRPr="00656C48" w:rsidRDefault="006459E6" w:rsidP="00A72BEA">
      <w:pPr>
        <w:pStyle w:val="Heading3"/>
        <w:spacing w:after="240" w:line="480" w:lineRule="auto"/>
        <w:rPr>
          <w:rFonts w:ascii="Arial" w:hAnsi="Arial" w:cs="Arial"/>
          <w:lang w:eastAsia="en-GB"/>
        </w:rPr>
      </w:pPr>
      <w:r w:rsidRPr="00656C48">
        <w:rPr>
          <w:rFonts w:ascii="Arial" w:hAnsi="Arial" w:cs="Arial"/>
          <w:lang w:eastAsia="en-GB"/>
        </w:rPr>
        <w:t>Temporal variations in climate variables</w:t>
      </w:r>
    </w:p>
    <w:p w14:paraId="3478EC15" w14:textId="76543242" w:rsidR="000E13B5" w:rsidRDefault="008C1AEE" w:rsidP="00A72BEA">
      <w:pPr>
        <w:spacing w:line="480" w:lineRule="auto"/>
        <w:jc w:val="lowKashida"/>
        <w:rPr>
          <w:rFonts w:ascii="Arial" w:hAnsi="Arial" w:cs="Arial"/>
          <w:sz w:val="24"/>
          <w:szCs w:val="24"/>
          <w:lang w:eastAsia="en-GB"/>
        </w:rPr>
      </w:pPr>
      <w:r w:rsidRPr="00656C48">
        <w:rPr>
          <w:rFonts w:ascii="Arial" w:hAnsi="Arial" w:cs="Arial"/>
          <w:sz w:val="24"/>
          <w:szCs w:val="24"/>
          <w:lang w:eastAsia="en-GB"/>
        </w:rPr>
        <w:t>During the 10 years</w:t>
      </w:r>
      <w:r w:rsidR="00912782" w:rsidRPr="00656C48">
        <w:rPr>
          <w:rFonts w:ascii="Arial" w:hAnsi="Arial" w:cs="Arial"/>
          <w:sz w:val="24"/>
          <w:szCs w:val="24"/>
          <w:lang w:eastAsia="en-GB"/>
        </w:rPr>
        <w:t xml:space="preserve"> of the experiment</w:t>
      </w:r>
      <w:r w:rsidRPr="00656C48">
        <w:rPr>
          <w:rFonts w:ascii="Arial" w:hAnsi="Arial" w:cs="Arial"/>
          <w:sz w:val="24"/>
          <w:szCs w:val="24"/>
          <w:lang w:eastAsia="en-GB"/>
        </w:rPr>
        <w:t>, t</w:t>
      </w:r>
      <w:r w:rsidR="000E13B5" w:rsidRPr="00656C48">
        <w:rPr>
          <w:rFonts w:ascii="Arial" w:hAnsi="Arial" w:cs="Arial"/>
          <w:sz w:val="24"/>
          <w:szCs w:val="24"/>
          <w:lang w:eastAsia="en-GB"/>
        </w:rPr>
        <w:t xml:space="preserve">he Mann-Kendall trend test </w:t>
      </w:r>
      <w:r w:rsidRPr="00656C48">
        <w:rPr>
          <w:rFonts w:ascii="Arial" w:hAnsi="Arial" w:cs="Arial"/>
          <w:sz w:val="24"/>
          <w:szCs w:val="24"/>
          <w:lang w:eastAsia="en-GB"/>
        </w:rPr>
        <w:t xml:space="preserve">showed a significant upward trend for </w:t>
      </w:r>
      <w:proofErr w:type="spellStart"/>
      <w:r w:rsidRPr="00656C48">
        <w:rPr>
          <w:rFonts w:ascii="Arial" w:hAnsi="Arial" w:cs="Arial"/>
          <w:sz w:val="24"/>
          <w:szCs w:val="24"/>
          <w:lang w:eastAsia="en-GB"/>
        </w:rPr>
        <w:t>TMax</w:t>
      </w:r>
      <w:proofErr w:type="spellEnd"/>
      <w:r w:rsidRPr="00656C48">
        <w:rPr>
          <w:rFonts w:ascii="Arial" w:hAnsi="Arial" w:cs="Arial"/>
          <w:sz w:val="24"/>
          <w:szCs w:val="24"/>
          <w:lang w:eastAsia="en-GB"/>
        </w:rPr>
        <w:t xml:space="preserve"> (z= </w:t>
      </w:r>
      <w:r w:rsidR="00417D8D" w:rsidRPr="00656C48">
        <w:rPr>
          <w:rFonts w:ascii="Arial" w:hAnsi="Arial" w:cs="Arial"/>
          <w:sz w:val="24"/>
          <w:szCs w:val="24"/>
          <w:lang w:eastAsia="en-GB"/>
        </w:rPr>
        <w:t>2.02410</w:t>
      </w:r>
      <w:r w:rsidRPr="00656C48">
        <w:rPr>
          <w:rFonts w:ascii="Arial" w:hAnsi="Arial" w:cs="Arial"/>
          <w:sz w:val="24"/>
          <w:szCs w:val="24"/>
          <w:lang w:eastAsia="en-GB"/>
        </w:rPr>
        <w:t xml:space="preserve">, P&lt;0.05) </w:t>
      </w:r>
      <w:r w:rsidR="003103AF" w:rsidRPr="00656C48">
        <w:rPr>
          <w:rFonts w:ascii="Arial" w:hAnsi="Arial" w:cs="Arial"/>
          <w:sz w:val="24"/>
          <w:szCs w:val="24"/>
          <w:lang w:eastAsia="en-GB"/>
        </w:rPr>
        <w:t>and n</w:t>
      </w:r>
      <w:r w:rsidRPr="00656C48">
        <w:rPr>
          <w:rFonts w:ascii="Arial" w:hAnsi="Arial" w:cs="Arial"/>
          <w:sz w:val="24"/>
          <w:szCs w:val="24"/>
          <w:lang w:eastAsia="en-GB"/>
        </w:rPr>
        <w:t>o significant (P&gt;0.05) trends for</w:t>
      </w:r>
      <w:r w:rsidR="000E13B5" w:rsidRPr="00656C48">
        <w:rPr>
          <w:rFonts w:ascii="Arial" w:hAnsi="Arial" w:cs="Arial"/>
          <w:sz w:val="24"/>
          <w:szCs w:val="24"/>
          <w:lang w:eastAsia="en-GB"/>
        </w:rPr>
        <w:t xml:space="preserve"> rainfall</w:t>
      </w:r>
      <w:r w:rsidR="0094052F" w:rsidRPr="00656C48">
        <w:rPr>
          <w:rFonts w:ascii="Arial" w:hAnsi="Arial" w:cs="Arial"/>
          <w:sz w:val="24"/>
          <w:szCs w:val="24"/>
          <w:lang w:eastAsia="en-GB"/>
        </w:rPr>
        <w:t>,</w:t>
      </w:r>
      <w:r w:rsidR="000E13B5" w:rsidRPr="00656C48">
        <w:rPr>
          <w:rFonts w:ascii="Arial" w:hAnsi="Arial" w:cs="Arial"/>
          <w:sz w:val="24"/>
          <w:szCs w:val="24"/>
          <w:lang w:eastAsia="en-GB"/>
        </w:rPr>
        <w:t xml:space="preserve"> </w:t>
      </w:r>
      <w:proofErr w:type="spellStart"/>
      <w:r w:rsidR="000E13B5" w:rsidRPr="00656C48">
        <w:rPr>
          <w:rFonts w:ascii="Arial" w:hAnsi="Arial" w:cs="Arial"/>
          <w:sz w:val="24"/>
          <w:szCs w:val="24"/>
          <w:lang w:eastAsia="en-GB"/>
        </w:rPr>
        <w:t>T</w:t>
      </w:r>
      <w:r w:rsidR="005E242A" w:rsidRPr="00656C48">
        <w:rPr>
          <w:rFonts w:ascii="Arial" w:hAnsi="Arial" w:cs="Arial"/>
          <w:sz w:val="24"/>
          <w:szCs w:val="24"/>
          <w:lang w:eastAsia="en-GB"/>
        </w:rPr>
        <w:t>Mean</w:t>
      </w:r>
      <w:proofErr w:type="spellEnd"/>
      <w:r w:rsidRPr="00656C48">
        <w:rPr>
          <w:rFonts w:ascii="Arial" w:hAnsi="Arial" w:cs="Arial"/>
          <w:sz w:val="24"/>
          <w:szCs w:val="24"/>
          <w:lang w:eastAsia="en-GB"/>
        </w:rPr>
        <w:t xml:space="preserve"> </w:t>
      </w:r>
      <w:r w:rsidR="000E13B5" w:rsidRPr="00656C48">
        <w:rPr>
          <w:rFonts w:ascii="Arial" w:hAnsi="Arial" w:cs="Arial"/>
          <w:sz w:val="24"/>
          <w:szCs w:val="24"/>
          <w:lang w:eastAsia="en-GB"/>
        </w:rPr>
        <w:t xml:space="preserve">and </w:t>
      </w:r>
      <w:proofErr w:type="spellStart"/>
      <w:r w:rsidR="000E13B5" w:rsidRPr="00656C48">
        <w:rPr>
          <w:rFonts w:ascii="Arial" w:hAnsi="Arial" w:cs="Arial"/>
          <w:sz w:val="24"/>
          <w:szCs w:val="24"/>
          <w:lang w:eastAsia="en-GB"/>
        </w:rPr>
        <w:t>TMin</w:t>
      </w:r>
      <w:proofErr w:type="spellEnd"/>
      <w:r w:rsidR="003103AF" w:rsidRPr="00656C48">
        <w:rPr>
          <w:rFonts w:ascii="Arial" w:hAnsi="Arial" w:cs="Arial"/>
          <w:sz w:val="24"/>
          <w:szCs w:val="24"/>
          <w:lang w:eastAsia="en-GB"/>
        </w:rPr>
        <w:t xml:space="preserve"> (Figure </w:t>
      </w:r>
      <w:r w:rsidR="00555D09">
        <w:rPr>
          <w:rFonts w:ascii="Arial" w:hAnsi="Arial" w:cs="Arial"/>
          <w:sz w:val="24"/>
          <w:szCs w:val="24"/>
          <w:lang w:eastAsia="en-GB"/>
        </w:rPr>
        <w:t>2</w:t>
      </w:r>
      <w:r w:rsidR="003103AF" w:rsidRPr="00656C48">
        <w:rPr>
          <w:rFonts w:ascii="Arial" w:hAnsi="Arial" w:cs="Arial"/>
          <w:sz w:val="24"/>
          <w:szCs w:val="24"/>
          <w:lang w:eastAsia="en-GB"/>
        </w:rPr>
        <w:t>)</w:t>
      </w:r>
      <w:r w:rsidR="000E13B5" w:rsidRPr="00656C48">
        <w:rPr>
          <w:rFonts w:ascii="Arial" w:hAnsi="Arial" w:cs="Arial"/>
          <w:sz w:val="24"/>
          <w:szCs w:val="24"/>
          <w:lang w:eastAsia="en-GB"/>
        </w:rPr>
        <w:t xml:space="preserve">. </w:t>
      </w:r>
      <w:r w:rsidRPr="00656C48">
        <w:rPr>
          <w:rFonts w:ascii="Arial" w:hAnsi="Arial" w:cs="Arial"/>
          <w:sz w:val="24"/>
          <w:szCs w:val="24"/>
          <w:lang w:eastAsia="en-GB"/>
        </w:rPr>
        <w:t>Moreover, noteworthy year-to-year climatic variability was observed revealing singular years, for example</w:t>
      </w:r>
      <w:r w:rsidR="00417D8D" w:rsidRPr="00656C48">
        <w:rPr>
          <w:rFonts w:ascii="Arial" w:hAnsi="Arial" w:cs="Arial"/>
          <w:sz w:val="24"/>
          <w:szCs w:val="24"/>
          <w:lang w:eastAsia="en-GB"/>
        </w:rPr>
        <w:t>,</w:t>
      </w:r>
      <w:r w:rsidR="00A512F9" w:rsidRPr="00656C48">
        <w:rPr>
          <w:rFonts w:ascii="Arial" w:hAnsi="Arial" w:cs="Arial"/>
          <w:sz w:val="24"/>
          <w:szCs w:val="24"/>
          <w:lang w:eastAsia="en-GB"/>
        </w:rPr>
        <w:t xml:space="preserve"> </w:t>
      </w:r>
      <w:r w:rsidRPr="00656C48">
        <w:rPr>
          <w:rFonts w:ascii="Arial" w:hAnsi="Arial" w:cs="Arial"/>
          <w:sz w:val="24"/>
          <w:szCs w:val="24"/>
          <w:lang w:eastAsia="en-GB"/>
        </w:rPr>
        <w:t xml:space="preserve">warm </w:t>
      </w:r>
      <w:r w:rsidR="2C9566FA" w:rsidRPr="00656C48">
        <w:rPr>
          <w:rFonts w:ascii="Arial" w:hAnsi="Arial" w:cs="Arial"/>
          <w:sz w:val="24"/>
          <w:szCs w:val="24"/>
          <w:lang w:eastAsia="en-GB"/>
        </w:rPr>
        <w:t xml:space="preserve">and dry </w:t>
      </w:r>
      <w:r w:rsidRPr="00656C48">
        <w:rPr>
          <w:rFonts w:ascii="Arial" w:hAnsi="Arial" w:cs="Arial"/>
          <w:sz w:val="24"/>
          <w:szCs w:val="24"/>
          <w:lang w:eastAsia="en-GB"/>
        </w:rPr>
        <w:t>years in 2011</w:t>
      </w:r>
      <w:r w:rsidR="0215A2BA" w:rsidRPr="00656C48">
        <w:rPr>
          <w:rFonts w:ascii="Arial" w:hAnsi="Arial" w:cs="Arial"/>
          <w:sz w:val="24"/>
          <w:szCs w:val="24"/>
          <w:lang w:eastAsia="en-GB"/>
        </w:rPr>
        <w:t xml:space="preserve"> and</w:t>
      </w:r>
      <w:r w:rsidR="57C9F969" w:rsidRPr="00656C48">
        <w:rPr>
          <w:rFonts w:ascii="Arial" w:hAnsi="Arial" w:cs="Arial"/>
          <w:sz w:val="24"/>
          <w:szCs w:val="24"/>
          <w:lang w:eastAsia="en-GB"/>
        </w:rPr>
        <w:t xml:space="preserve"> 2018</w:t>
      </w:r>
      <w:r w:rsidR="42D405D4" w:rsidRPr="00656C48">
        <w:rPr>
          <w:rFonts w:ascii="Arial" w:hAnsi="Arial" w:cs="Arial"/>
          <w:sz w:val="24"/>
          <w:szCs w:val="24"/>
          <w:lang w:eastAsia="en-GB"/>
        </w:rPr>
        <w:t xml:space="preserve">, and </w:t>
      </w:r>
      <w:r w:rsidR="00E93B78" w:rsidRPr="00656C48">
        <w:rPr>
          <w:rFonts w:ascii="Arial" w:hAnsi="Arial" w:cs="Arial"/>
          <w:sz w:val="24"/>
          <w:szCs w:val="24"/>
          <w:lang w:eastAsia="en-GB"/>
        </w:rPr>
        <w:t xml:space="preserve">a </w:t>
      </w:r>
      <w:r w:rsidR="7AD0BB12" w:rsidRPr="00656C48">
        <w:rPr>
          <w:rFonts w:ascii="Arial" w:hAnsi="Arial" w:cs="Arial"/>
          <w:sz w:val="24"/>
          <w:szCs w:val="24"/>
          <w:lang w:eastAsia="en-GB"/>
        </w:rPr>
        <w:t xml:space="preserve">cold and wet </w:t>
      </w:r>
      <w:r w:rsidR="00372630" w:rsidRPr="00656C48">
        <w:rPr>
          <w:rFonts w:ascii="Arial" w:hAnsi="Arial" w:cs="Arial"/>
          <w:sz w:val="24"/>
          <w:szCs w:val="24"/>
          <w:lang w:eastAsia="en-GB"/>
        </w:rPr>
        <w:t>season</w:t>
      </w:r>
      <w:r w:rsidR="7AD0BB12" w:rsidRPr="00656C48">
        <w:rPr>
          <w:rFonts w:ascii="Arial" w:hAnsi="Arial" w:cs="Arial"/>
          <w:sz w:val="24"/>
          <w:szCs w:val="24"/>
          <w:lang w:eastAsia="en-GB"/>
        </w:rPr>
        <w:t xml:space="preserve"> </w:t>
      </w:r>
      <w:r w:rsidR="008122E5" w:rsidRPr="00656C48">
        <w:rPr>
          <w:rFonts w:ascii="Arial" w:hAnsi="Arial" w:cs="Arial"/>
          <w:sz w:val="24"/>
          <w:szCs w:val="24"/>
          <w:lang w:eastAsia="en-GB"/>
        </w:rPr>
        <w:t>in</w:t>
      </w:r>
      <w:r w:rsidR="7AD0BB12" w:rsidRPr="00656C48">
        <w:rPr>
          <w:rFonts w:ascii="Arial" w:hAnsi="Arial" w:cs="Arial"/>
          <w:sz w:val="24"/>
          <w:szCs w:val="24"/>
          <w:lang w:eastAsia="en-GB"/>
        </w:rPr>
        <w:t xml:space="preserve"> 2012.</w:t>
      </w:r>
    </w:p>
    <w:p w14:paraId="3C3E91DB" w14:textId="77777777" w:rsidR="00494825" w:rsidRPr="00656C48" w:rsidRDefault="00494825" w:rsidP="00A72BEA">
      <w:pPr>
        <w:spacing w:line="480" w:lineRule="auto"/>
        <w:jc w:val="lowKashida"/>
        <w:rPr>
          <w:rFonts w:ascii="Arial" w:hAnsi="Arial" w:cs="Arial"/>
          <w:sz w:val="24"/>
          <w:szCs w:val="24"/>
          <w:lang w:eastAsia="en-GB"/>
        </w:rPr>
      </w:pPr>
    </w:p>
    <w:p w14:paraId="6AA1400A" w14:textId="77777777" w:rsidR="00494825" w:rsidRDefault="00494825" w:rsidP="00495C7D">
      <w:pPr>
        <w:spacing w:line="480" w:lineRule="auto"/>
        <w:jc w:val="lowKashida"/>
        <w:rPr>
          <w:rFonts w:ascii="Arial" w:hAnsi="Arial" w:cs="Arial"/>
          <w:i/>
          <w:iCs/>
          <w:sz w:val="24"/>
          <w:szCs w:val="24"/>
        </w:rPr>
        <w:sectPr w:rsidR="00494825" w:rsidSect="00EA4DFC">
          <w:pgSz w:w="11906" w:h="16838"/>
          <w:pgMar w:top="1440" w:right="1440" w:bottom="1440" w:left="1440" w:header="708" w:footer="708" w:gutter="0"/>
          <w:lnNumType w:countBy="1" w:restart="continuous"/>
          <w:cols w:space="708"/>
          <w:docGrid w:linePitch="360"/>
        </w:sectPr>
      </w:pPr>
    </w:p>
    <w:p w14:paraId="3E3E15A2" w14:textId="7A866061" w:rsidR="00495C7D" w:rsidRPr="00656C48" w:rsidRDefault="00495C7D" w:rsidP="001404A0">
      <w:pPr>
        <w:spacing w:after="0" w:line="240" w:lineRule="auto"/>
        <w:jc w:val="lowKashida"/>
        <w:rPr>
          <w:rFonts w:ascii="Arial" w:hAnsi="Arial" w:cs="Arial"/>
          <w:i/>
          <w:iCs/>
          <w:sz w:val="24"/>
          <w:szCs w:val="24"/>
        </w:rPr>
      </w:pPr>
      <w:r w:rsidRPr="00656C48">
        <w:rPr>
          <w:rFonts w:ascii="Arial" w:hAnsi="Arial" w:cs="Arial"/>
          <w:i/>
          <w:iCs/>
          <w:sz w:val="24"/>
          <w:szCs w:val="24"/>
        </w:rPr>
        <w:lastRenderedPageBreak/>
        <w:t xml:space="preserve">Figure </w:t>
      </w:r>
      <w:r w:rsidR="00555D09">
        <w:rPr>
          <w:rFonts w:ascii="Arial" w:hAnsi="Arial" w:cs="Arial"/>
          <w:i/>
          <w:iCs/>
          <w:sz w:val="24"/>
          <w:szCs w:val="24"/>
        </w:rPr>
        <w:t>2</w:t>
      </w:r>
      <w:r w:rsidRPr="00656C48">
        <w:rPr>
          <w:rFonts w:ascii="Arial" w:hAnsi="Arial" w:cs="Arial"/>
          <w:i/>
          <w:iCs/>
          <w:sz w:val="24"/>
          <w:szCs w:val="24"/>
        </w:rPr>
        <w:t>. Temporal evolution of annual climate variables</w:t>
      </w:r>
      <w:r w:rsidR="00494825">
        <w:rPr>
          <w:rFonts w:ascii="Arial" w:hAnsi="Arial" w:cs="Arial"/>
          <w:i/>
          <w:iCs/>
          <w:sz w:val="24"/>
          <w:szCs w:val="24"/>
        </w:rPr>
        <w:t xml:space="preserve"> (Rainfall,</w:t>
      </w:r>
      <w:r w:rsidR="00A23BA2">
        <w:rPr>
          <w:rFonts w:ascii="Arial" w:hAnsi="Arial" w:cs="Arial"/>
          <w:i/>
          <w:iCs/>
          <w:sz w:val="24"/>
          <w:szCs w:val="24"/>
        </w:rPr>
        <w:t xml:space="preserve"> </w:t>
      </w:r>
      <w:proofErr w:type="spellStart"/>
      <w:r w:rsidR="00A23BA2">
        <w:rPr>
          <w:rFonts w:ascii="Arial" w:hAnsi="Arial" w:cs="Arial"/>
          <w:i/>
          <w:iCs/>
          <w:sz w:val="24"/>
          <w:szCs w:val="24"/>
        </w:rPr>
        <w:t>TMax</w:t>
      </w:r>
      <w:proofErr w:type="spellEnd"/>
      <w:r w:rsidR="00A23BA2">
        <w:rPr>
          <w:rFonts w:ascii="Arial" w:hAnsi="Arial" w:cs="Arial"/>
          <w:i/>
          <w:iCs/>
          <w:sz w:val="24"/>
          <w:szCs w:val="24"/>
        </w:rPr>
        <w:t xml:space="preserve">, </w:t>
      </w:r>
      <w:proofErr w:type="spellStart"/>
      <w:r w:rsidR="00A23BA2">
        <w:rPr>
          <w:rFonts w:ascii="Arial" w:hAnsi="Arial" w:cs="Arial"/>
          <w:i/>
          <w:iCs/>
          <w:sz w:val="24"/>
          <w:szCs w:val="24"/>
        </w:rPr>
        <w:t>TMin</w:t>
      </w:r>
      <w:proofErr w:type="spellEnd"/>
      <w:r w:rsidR="00A23BA2">
        <w:rPr>
          <w:rFonts w:ascii="Arial" w:hAnsi="Arial" w:cs="Arial"/>
          <w:i/>
          <w:iCs/>
          <w:sz w:val="24"/>
          <w:szCs w:val="24"/>
        </w:rPr>
        <w:t xml:space="preserve"> and Tave)</w:t>
      </w:r>
      <w:r w:rsidR="00494825">
        <w:rPr>
          <w:rFonts w:ascii="Arial" w:hAnsi="Arial" w:cs="Arial"/>
          <w:i/>
          <w:iCs/>
          <w:sz w:val="24"/>
          <w:szCs w:val="24"/>
        </w:rPr>
        <w:t xml:space="preserve"> </w:t>
      </w:r>
      <w:r w:rsidRPr="00656C48">
        <w:rPr>
          <w:rFonts w:ascii="Arial" w:hAnsi="Arial" w:cs="Arial"/>
          <w:i/>
          <w:iCs/>
          <w:sz w:val="24"/>
          <w:szCs w:val="24"/>
        </w:rPr>
        <w:t>during the study period 2010-20</w:t>
      </w:r>
      <w:r w:rsidR="002E62BA">
        <w:rPr>
          <w:rFonts w:ascii="Arial" w:hAnsi="Arial" w:cs="Arial"/>
          <w:i/>
          <w:iCs/>
          <w:sz w:val="24"/>
          <w:szCs w:val="24"/>
        </w:rPr>
        <w:t>20</w:t>
      </w:r>
      <w:r w:rsidRPr="00656C48">
        <w:rPr>
          <w:rFonts w:ascii="Arial" w:hAnsi="Arial" w:cs="Arial"/>
          <w:i/>
          <w:iCs/>
          <w:sz w:val="24"/>
          <w:szCs w:val="24"/>
        </w:rPr>
        <w:t xml:space="preserve"> in the study site.</w:t>
      </w:r>
    </w:p>
    <w:p w14:paraId="39A61A5C" w14:textId="2E302A3F" w:rsidR="00494825" w:rsidRDefault="00494825" w:rsidP="001404A0">
      <w:pPr>
        <w:spacing w:after="0" w:line="480" w:lineRule="auto"/>
        <w:jc w:val="lowKashida"/>
        <w:rPr>
          <w:rFonts w:ascii="Arial" w:hAnsi="Arial" w:cs="Arial"/>
          <w:sz w:val="24"/>
          <w:szCs w:val="24"/>
        </w:rPr>
      </w:pPr>
    </w:p>
    <w:p w14:paraId="517541DB" w14:textId="7BDD442E" w:rsidR="00CB6C6C" w:rsidRDefault="002450E3" w:rsidP="001404A0">
      <w:pPr>
        <w:spacing w:after="0" w:line="240" w:lineRule="auto"/>
        <w:jc w:val="lowKashida"/>
        <w:rPr>
          <w:rFonts w:ascii="Arial" w:hAnsi="Arial" w:cs="Arial"/>
          <w:sz w:val="24"/>
          <w:szCs w:val="24"/>
        </w:rPr>
      </w:pPr>
      <w:r>
        <w:rPr>
          <w:noProof/>
        </w:rPr>
        <w:drawing>
          <wp:inline distT="0" distB="0" distL="0" distR="0" wp14:anchorId="728D9B3C" wp14:editId="165C1052">
            <wp:extent cx="7467600" cy="47580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491716" cy="4773421"/>
                    </a:xfrm>
                    <a:prstGeom prst="rect">
                      <a:avLst/>
                    </a:prstGeom>
                  </pic:spPr>
                </pic:pic>
              </a:graphicData>
            </a:graphic>
          </wp:inline>
        </w:drawing>
      </w:r>
    </w:p>
    <w:p w14:paraId="173DF36C" w14:textId="34D6BD98" w:rsidR="001404A0" w:rsidRDefault="001404A0" w:rsidP="00EA0DB7">
      <w:pPr>
        <w:spacing w:after="0" w:line="240" w:lineRule="auto"/>
        <w:jc w:val="lowKashida"/>
        <w:rPr>
          <w:rFonts w:ascii="Arial" w:hAnsi="Arial" w:cs="Arial"/>
          <w:sz w:val="24"/>
          <w:szCs w:val="24"/>
        </w:rPr>
        <w:sectPr w:rsidR="001404A0" w:rsidSect="00A23BA2">
          <w:pgSz w:w="16838" w:h="11906" w:orient="landscape"/>
          <w:pgMar w:top="1440" w:right="1440" w:bottom="1440" w:left="1440" w:header="709" w:footer="709" w:gutter="0"/>
          <w:lnNumType w:countBy="1" w:restart="continuous"/>
          <w:cols w:space="708"/>
          <w:docGrid w:linePitch="360"/>
        </w:sectPr>
      </w:pPr>
      <w:r w:rsidRPr="00656C48">
        <w:rPr>
          <w:rFonts w:ascii="Arial" w:hAnsi="Arial" w:cs="Arial"/>
          <w:i/>
          <w:iCs/>
          <w:sz w:val="24"/>
          <w:szCs w:val="24"/>
        </w:rPr>
        <w:t>Asterisks indicate the significance (P&lt;0.05) of temporal trends according to the Mann-Kendall test.</w:t>
      </w:r>
    </w:p>
    <w:p w14:paraId="037D050B" w14:textId="06D8FF87" w:rsidR="006B47EB" w:rsidRDefault="006B47EB" w:rsidP="00EF0B99">
      <w:pPr>
        <w:pStyle w:val="Heading3"/>
        <w:numPr>
          <w:ilvl w:val="1"/>
          <w:numId w:val="24"/>
        </w:numPr>
        <w:rPr>
          <w:lang w:eastAsia="en-GB"/>
        </w:rPr>
      </w:pPr>
      <w:r w:rsidRPr="00656C48">
        <w:rPr>
          <w:lang w:eastAsia="en-GB"/>
        </w:rPr>
        <w:lastRenderedPageBreak/>
        <w:t>Cultivation systems effects on crop yields</w:t>
      </w:r>
    </w:p>
    <w:p w14:paraId="233DED33" w14:textId="77777777" w:rsidR="00DA3D3B" w:rsidRPr="00DA3D3B" w:rsidRDefault="00DA3D3B" w:rsidP="00DA3D3B">
      <w:pPr>
        <w:rPr>
          <w:lang w:eastAsia="en-GB"/>
        </w:rPr>
      </w:pPr>
    </w:p>
    <w:p w14:paraId="19E27E69" w14:textId="6DE7B802" w:rsidR="00BC5766" w:rsidRPr="00656C48" w:rsidRDefault="006B47EB" w:rsidP="004A63B9">
      <w:pPr>
        <w:spacing w:line="480" w:lineRule="auto"/>
        <w:jc w:val="lowKashida"/>
        <w:rPr>
          <w:rFonts w:ascii="Arial" w:hAnsi="Arial" w:cs="Arial"/>
          <w:sz w:val="24"/>
          <w:szCs w:val="24"/>
        </w:rPr>
      </w:pPr>
      <w:r w:rsidRPr="00656C48">
        <w:rPr>
          <w:rFonts w:ascii="Arial" w:hAnsi="Arial" w:cs="Arial"/>
          <w:sz w:val="24"/>
          <w:szCs w:val="24"/>
        </w:rPr>
        <w:t xml:space="preserve">Crop yields were significantly affected by year (P&lt;0.001), tillage system (P&lt;0.01) and year x tillage interaction (P&lt;0.001). The first winter wheat crop in 2011 showed significantly higher yields with both MT and </w:t>
      </w:r>
      <w:r w:rsidR="005769F8" w:rsidRPr="00656C48">
        <w:rPr>
          <w:rFonts w:ascii="Arial" w:hAnsi="Arial" w:cs="Arial"/>
          <w:sz w:val="24"/>
          <w:szCs w:val="24"/>
        </w:rPr>
        <w:t>P</w:t>
      </w:r>
      <w:r w:rsidRPr="00656C48">
        <w:rPr>
          <w:rFonts w:ascii="Arial" w:hAnsi="Arial" w:cs="Arial"/>
          <w:sz w:val="24"/>
          <w:szCs w:val="24"/>
        </w:rPr>
        <w:t xml:space="preserve"> compared to </w:t>
      </w:r>
      <w:r w:rsidR="001E2DF6" w:rsidRPr="00656C48">
        <w:rPr>
          <w:rFonts w:ascii="Arial" w:hAnsi="Arial" w:cs="Arial"/>
          <w:sz w:val="24"/>
          <w:szCs w:val="24"/>
        </w:rPr>
        <w:t>DD</w:t>
      </w:r>
      <w:r w:rsidRPr="00656C48">
        <w:rPr>
          <w:rFonts w:ascii="Arial" w:hAnsi="Arial" w:cs="Arial"/>
          <w:sz w:val="24"/>
          <w:szCs w:val="24"/>
        </w:rPr>
        <w:t xml:space="preserve"> (Figure 3). Similar results were observed in 2012 and 2013 with significantly lower spring wheat yields under </w:t>
      </w:r>
      <w:r w:rsidR="001E2DF6" w:rsidRPr="00656C48">
        <w:rPr>
          <w:rFonts w:ascii="Arial" w:hAnsi="Arial" w:cs="Arial"/>
          <w:sz w:val="24"/>
          <w:szCs w:val="24"/>
        </w:rPr>
        <w:t>DD</w:t>
      </w:r>
      <w:r w:rsidRPr="00656C48">
        <w:rPr>
          <w:rFonts w:ascii="Arial" w:hAnsi="Arial" w:cs="Arial"/>
          <w:sz w:val="24"/>
          <w:szCs w:val="24"/>
        </w:rPr>
        <w:t xml:space="preserve"> in comparison to </w:t>
      </w:r>
      <w:r w:rsidR="001404A0">
        <w:rPr>
          <w:rFonts w:ascii="Arial" w:hAnsi="Arial" w:cs="Arial"/>
          <w:sz w:val="24"/>
          <w:szCs w:val="24"/>
        </w:rPr>
        <w:t>plough-based</w:t>
      </w:r>
      <w:r w:rsidR="00683B9F" w:rsidRPr="00656C48">
        <w:rPr>
          <w:rFonts w:ascii="Arial" w:hAnsi="Arial" w:cs="Arial"/>
          <w:sz w:val="24"/>
          <w:szCs w:val="24"/>
        </w:rPr>
        <w:t xml:space="preserve"> systems</w:t>
      </w:r>
      <w:r w:rsidRPr="00656C48">
        <w:rPr>
          <w:rFonts w:ascii="Arial" w:hAnsi="Arial" w:cs="Arial"/>
          <w:sz w:val="24"/>
          <w:szCs w:val="24"/>
        </w:rPr>
        <w:t xml:space="preserve">. Differences between non-inversion tillage treatments were reduced in the next season with 2014 showing lower spring wheat yields under </w:t>
      </w:r>
      <w:r w:rsidR="001E2DF6" w:rsidRPr="00656C48">
        <w:rPr>
          <w:rFonts w:ascii="Arial" w:hAnsi="Arial" w:cs="Arial"/>
          <w:sz w:val="24"/>
          <w:szCs w:val="24"/>
        </w:rPr>
        <w:t>DD</w:t>
      </w:r>
      <w:r w:rsidRPr="00656C48">
        <w:rPr>
          <w:rFonts w:ascii="Arial" w:hAnsi="Arial" w:cs="Arial"/>
          <w:sz w:val="24"/>
          <w:szCs w:val="24"/>
        </w:rPr>
        <w:t xml:space="preserve"> and MT than those under </w:t>
      </w:r>
      <w:r w:rsidR="005769F8" w:rsidRPr="00656C48">
        <w:rPr>
          <w:rFonts w:ascii="Arial" w:hAnsi="Arial" w:cs="Arial"/>
          <w:sz w:val="24"/>
          <w:szCs w:val="24"/>
        </w:rPr>
        <w:t>P</w:t>
      </w:r>
      <w:r w:rsidRPr="00656C48">
        <w:rPr>
          <w:rFonts w:ascii="Arial" w:hAnsi="Arial" w:cs="Arial"/>
          <w:sz w:val="24"/>
          <w:szCs w:val="24"/>
        </w:rPr>
        <w:t xml:space="preserve">. The last spring wheat crop showed no significant differences between tillage systems in 2015. However, winter wheat in 2016 produced a lower yield under </w:t>
      </w:r>
      <w:r w:rsidR="001404A0">
        <w:rPr>
          <w:rFonts w:ascii="Arial" w:hAnsi="Arial" w:cs="Arial"/>
          <w:sz w:val="24"/>
          <w:szCs w:val="24"/>
        </w:rPr>
        <w:t>P</w:t>
      </w:r>
      <w:r w:rsidRPr="00656C48">
        <w:rPr>
          <w:rFonts w:ascii="Arial" w:hAnsi="Arial" w:cs="Arial"/>
          <w:sz w:val="24"/>
          <w:szCs w:val="24"/>
        </w:rPr>
        <w:t xml:space="preserve"> in comparison to non-inversion tillage systems. Differences were then reduced, with no significant differences between cultivations in winter barley in 2017 and winter oilseed rape in 2018. In 2019, winter wheat showed the highest yield for this experiment, highlighting again significantly higher yields under </w:t>
      </w:r>
      <w:proofErr w:type="gramStart"/>
      <w:r w:rsidR="00683B9F" w:rsidRPr="00656C48">
        <w:rPr>
          <w:rFonts w:ascii="Arial" w:hAnsi="Arial" w:cs="Arial"/>
          <w:sz w:val="24"/>
          <w:szCs w:val="24"/>
        </w:rPr>
        <w:t>plough based</w:t>
      </w:r>
      <w:proofErr w:type="gramEnd"/>
      <w:r w:rsidR="00683B9F" w:rsidRPr="00656C48">
        <w:rPr>
          <w:rFonts w:ascii="Arial" w:hAnsi="Arial" w:cs="Arial"/>
          <w:sz w:val="24"/>
          <w:szCs w:val="24"/>
        </w:rPr>
        <w:t xml:space="preserve"> systems</w:t>
      </w:r>
      <w:r w:rsidRPr="00656C48">
        <w:rPr>
          <w:rFonts w:ascii="Arial" w:hAnsi="Arial" w:cs="Arial"/>
          <w:sz w:val="24"/>
          <w:szCs w:val="24"/>
        </w:rPr>
        <w:t xml:space="preserve"> than under </w:t>
      </w:r>
      <w:r w:rsidR="001E2DF6" w:rsidRPr="00656C48">
        <w:rPr>
          <w:rFonts w:ascii="Arial" w:hAnsi="Arial" w:cs="Arial"/>
          <w:sz w:val="24"/>
          <w:szCs w:val="24"/>
        </w:rPr>
        <w:t>DD</w:t>
      </w:r>
      <w:r w:rsidRPr="00656C48">
        <w:rPr>
          <w:rFonts w:ascii="Arial" w:hAnsi="Arial" w:cs="Arial"/>
          <w:sz w:val="24"/>
          <w:szCs w:val="24"/>
        </w:rPr>
        <w:t xml:space="preserve"> (Figure </w:t>
      </w:r>
      <w:r w:rsidR="00ED0C55">
        <w:rPr>
          <w:rFonts w:ascii="Arial" w:hAnsi="Arial" w:cs="Arial"/>
          <w:sz w:val="24"/>
          <w:szCs w:val="24"/>
        </w:rPr>
        <w:t>4</w:t>
      </w:r>
      <w:r w:rsidRPr="00656C48">
        <w:rPr>
          <w:rFonts w:ascii="Arial" w:hAnsi="Arial" w:cs="Arial"/>
          <w:sz w:val="24"/>
          <w:szCs w:val="24"/>
        </w:rPr>
        <w:t xml:space="preserve">). The last cropping season in 2020 showed significant yield differences for winter barley, with MT outperforming </w:t>
      </w:r>
      <w:r w:rsidR="001E2DF6" w:rsidRPr="00656C48">
        <w:rPr>
          <w:rFonts w:ascii="Arial" w:hAnsi="Arial" w:cs="Arial"/>
          <w:sz w:val="24"/>
          <w:szCs w:val="24"/>
        </w:rPr>
        <w:t>DD</w:t>
      </w:r>
      <w:r w:rsidRPr="00656C48">
        <w:rPr>
          <w:rFonts w:ascii="Arial" w:hAnsi="Arial" w:cs="Arial"/>
          <w:sz w:val="24"/>
          <w:szCs w:val="24"/>
        </w:rPr>
        <w:t xml:space="preserve"> and </w:t>
      </w:r>
      <w:r w:rsidR="005769F8" w:rsidRPr="00656C48">
        <w:rPr>
          <w:rFonts w:ascii="Arial" w:hAnsi="Arial" w:cs="Arial"/>
          <w:sz w:val="24"/>
          <w:szCs w:val="24"/>
        </w:rPr>
        <w:t>P</w:t>
      </w:r>
      <w:r w:rsidRPr="00656C48">
        <w:rPr>
          <w:rFonts w:ascii="Arial" w:hAnsi="Arial" w:cs="Arial"/>
          <w:sz w:val="24"/>
          <w:szCs w:val="24"/>
        </w:rPr>
        <w:t xml:space="preserve">. </w:t>
      </w:r>
    </w:p>
    <w:p w14:paraId="0C46C3F1" w14:textId="6F15E222" w:rsidR="00583532" w:rsidRPr="00656C48" w:rsidRDefault="00583532" w:rsidP="00583532">
      <w:pPr>
        <w:widowControl w:val="0"/>
        <w:autoSpaceDE w:val="0"/>
        <w:autoSpaceDN w:val="0"/>
        <w:adjustRightInd w:val="0"/>
        <w:snapToGrid w:val="0"/>
        <w:spacing w:before="240" w:after="0" w:line="480" w:lineRule="auto"/>
        <w:jc w:val="both"/>
        <w:rPr>
          <w:rFonts w:ascii="Arial" w:hAnsi="Arial" w:cs="Arial"/>
          <w:sz w:val="24"/>
          <w:szCs w:val="24"/>
        </w:rPr>
      </w:pPr>
      <w:r w:rsidRPr="00656C48">
        <w:rPr>
          <w:rFonts w:ascii="Arial" w:hAnsi="Arial" w:cs="Arial"/>
          <w:sz w:val="24"/>
          <w:szCs w:val="24"/>
        </w:rPr>
        <w:t xml:space="preserve">Overall, it is suggested that MT performance can be compared to </w:t>
      </w:r>
      <w:r w:rsidR="005769F8" w:rsidRPr="00656C48">
        <w:rPr>
          <w:rFonts w:ascii="Arial" w:hAnsi="Arial" w:cs="Arial"/>
          <w:sz w:val="24"/>
          <w:szCs w:val="24"/>
        </w:rPr>
        <w:t>P</w:t>
      </w:r>
      <w:r w:rsidRPr="00656C48">
        <w:rPr>
          <w:rFonts w:ascii="Arial" w:hAnsi="Arial" w:cs="Arial"/>
          <w:sz w:val="24"/>
          <w:szCs w:val="24"/>
        </w:rPr>
        <w:t xml:space="preserve"> in most seasons and crops used in this experiment. Yet, when comparing yields under </w:t>
      </w:r>
      <w:r w:rsidR="001E2DF6" w:rsidRPr="00656C48">
        <w:rPr>
          <w:rFonts w:ascii="Arial" w:hAnsi="Arial" w:cs="Arial"/>
          <w:sz w:val="24"/>
          <w:szCs w:val="24"/>
        </w:rPr>
        <w:t>DD</w:t>
      </w:r>
      <w:r w:rsidRPr="00656C48">
        <w:rPr>
          <w:rFonts w:ascii="Arial" w:hAnsi="Arial" w:cs="Arial"/>
          <w:sz w:val="24"/>
          <w:szCs w:val="24"/>
        </w:rPr>
        <w:t xml:space="preserve"> with </w:t>
      </w:r>
      <w:r w:rsidR="005769F8" w:rsidRPr="00656C48">
        <w:rPr>
          <w:rFonts w:ascii="Arial" w:hAnsi="Arial" w:cs="Arial"/>
          <w:sz w:val="24"/>
          <w:szCs w:val="24"/>
        </w:rPr>
        <w:t>P</w:t>
      </w:r>
      <w:r w:rsidRPr="00656C48">
        <w:rPr>
          <w:rFonts w:ascii="Arial" w:hAnsi="Arial" w:cs="Arial"/>
          <w:sz w:val="24"/>
          <w:szCs w:val="24"/>
        </w:rPr>
        <w:t xml:space="preserve">, </w:t>
      </w:r>
      <w:r w:rsidR="001E2DF6" w:rsidRPr="00656C48">
        <w:rPr>
          <w:rFonts w:ascii="Arial" w:hAnsi="Arial" w:cs="Arial"/>
          <w:sz w:val="24"/>
          <w:szCs w:val="24"/>
        </w:rPr>
        <w:t>DD</w:t>
      </w:r>
      <w:r w:rsidRPr="00656C48">
        <w:rPr>
          <w:rFonts w:ascii="Arial" w:hAnsi="Arial" w:cs="Arial"/>
          <w:sz w:val="24"/>
          <w:szCs w:val="24"/>
        </w:rPr>
        <w:t xml:space="preserve"> yields showed an increase after four years following the establishment of the experiment. This resulted in higher or similar yields than those found under </w:t>
      </w:r>
      <w:proofErr w:type="gramStart"/>
      <w:r w:rsidR="00683B9F" w:rsidRPr="00656C48">
        <w:rPr>
          <w:rFonts w:ascii="Arial" w:hAnsi="Arial" w:cs="Arial"/>
          <w:sz w:val="24"/>
          <w:szCs w:val="24"/>
        </w:rPr>
        <w:t>plough based</w:t>
      </w:r>
      <w:proofErr w:type="gramEnd"/>
      <w:r w:rsidR="00683B9F" w:rsidRPr="00656C48">
        <w:rPr>
          <w:rFonts w:ascii="Arial" w:hAnsi="Arial" w:cs="Arial"/>
          <w:sz w:val="24"/>
          <w:szCs w:val="24"/>
        </w:rPr>
        <w:t xml:space="preserve"> systems</w:t>
      </w:r>
      <w:r w:rsidRPr="00656C48">
        <w:rPr>
          <w:rFonts w:ascii="Arial" w:hAnsi="Arial" w:cs="Arial"/>
          <w:sz w:val="24"/>
          <w:szCs w:val="24"/>
        </w:rPr>
        <w:t xml:space="preserve"> regardless of the crop type. However, this trend appears to change when winter cereal crops are introduced into the rotation following </w:t>
      </w:r>
      <w:r w:rsidR="00946412">
        <w:rPr>
          <w:rFonts w:ascii="Arial" w:hAnsi="Arial" w:cs="Arial"/>
          <w:sz w:val="24"/>
          <w:szCs w:val="24"/>
        </w:rPr>
        <w:t>a</w:t>
      </w:r>
      <w:r w:rsidR="00946412" w:rsidRPr="00656C48">
        <w:rPr>
          <w:rFonts w:ascii="Arial" w:hAnsi="Arial" w:cs="Arial"/>
          <w:sz w:val="24"/>
          <w:szCs w:val="24"/>
        </w:rPr>
        <w:t xml:space="preserve"> </w:t>
      </w:r>
      <w:r w:rsidRPr="00656C48">
        <w:rPr>
          <w:rFonts w:ascii="Arial" w:hAnsi="Arial" w:cs="Arial"/>
          <w:sz w:val="24"/>
          <w:szCs w:val="24"/>
        </w:rPr>
        <w:t>brassica</w:t>
      </w:r>
      <w:r w:rsidR="00E80F92" w:rsidRPr="00656C48">
        <w:rPr>
          <w:rFonts w:ascii="Arial" w:hAnsi="Arial" w:cs="Arial"/>
          <w:sz w:val="24"/>
          <w:szCs w:val="24"/>
        </w:rPr>
        <w:t xml:space="preserve"> break</w:t>
      </w:r>
      <w:r w:rsidRPr="00656C48">
        <w:rPr>
          <w:rFonts w:ascii="Arial" w:hAnsi="Arial" w:cs="Arial"/>
          <w:sz w:val="24"/>
          <w:szCs w:val="24"/>
        </w:rPr>
        <w:t xml:space="preserve"> crop.</w:t>
      </w:r>
    </w:p>
    <w:p w14:paraId="2DDC23C9" w14:textId="14578093" w:rsidR="00495C7D" w:rsidRPr="00656C48" w:rsidRDefault="00495C7D" w:rsidP="00946412">
      <w:pPr>
        <w:pStyle w:val="Caption"/>
        <w:spacing w:after="0"/>
        <w:jc w:val="lowKashida"/>
        <w:rPr>
          <w:rFonts w:ascii="Arial" w:hAnsi="Arial" w:cs="Arial"/>
          <w:iCs w:val="0"/>
          <w:color w:val="auto"/>
          <w:sz w:val="24"/>
          <w:szCs w:val="24"/>
        </w:rPr>
      </w:pPr>
      <w:r w:rsidRPr="00656C48">
        <w:rPr>
          <w:rFonts w:ascii="Arial" w:hAnsi="Arial" w:cs="Arial"/>
          <w:iCs w:val="0"/>
          <w:color w:val="auto"/>
          <w:sz w:val="24"/>
          <w:szCs w:val="24"/>
        </w:rPr>
        <w:t xml:space="preserve">Figure </w:t>
      </w:r>
      <w:r w:rsidR="00555D09">
        <w:rPr>
          <w:rFonts w:ascii="Arial" w:hAnsi="Arial" w:cs="Arial"/>
          <w:iCs w:val="0"/>
          <w:color w:val="auto"/>
          <w:sz w:val="24"/>
          <w:szCs w:val="24"/>
        </w:rPr>
        <w:t>3</w:t>
      </w:r>
      <w:r w:rsidRPr="00656C48">
        <w:rPr>
          <w:rFonts w:ascii="Arial" w:hAnsi="Arial" w:cs="Arial"/>
          <w:iCs w:val="0"/>
          <w:color w:val="auto"/>
          <w:sz w:val="24"/>
          <w:szCs w:val="24"/>
        </w:rPr>
        <w:t>.</w:t>
      </w:r>
      <w:r w:rsidRPr="00656C48">
        <w:rPr>
          <w:rFonts w:ascii="Arial" w:hAnsi="Arial" w:cs="Arial"/>
          <w:color w:val="auto"/>
          <w:sz w:val="24"/>
          <w:szCs w:val="24"/>
        </w:rPr>
        <w:t xml:space="preserve"> </w:t>
      </w:r>
      <w:r w:rsidRPr="00656C48">
        <w:rPr>
          <w:rFonts w:ascii="Arial" w:hAnsi="Arial" w:cs="Arial"/>
          <w:iCs w:val="0"/>
          <w:color w:val="auto"/>
          <w:sz w:val="24"/>
          <w:szCs w:val="24"/>
        </w:rPr>
        <w:t>Mean spring crop (2012-2015) and winter crop (2011, 2016-2020) yields (t ha</w:t>
      </w:r>
      <w:r w:rsidRPr="00656C48">
        <w:rPr>
          <w:rFonts w:ascii="Arial" w:hAnsi="Arial" w:cs="Arial"/>
          <w:iCs w:val="0"/>
          <w:color w:val="auto"/>
          <w:sz w:val="24"/>
          <w:szCs w:val="24"/>
          <w:vertAlign w:val="superscript"/>
        </w:rPr>
        <w:t>-1</w:t>
      </w:r>
      <w:r w:rsidRPr="00656C48">
        <w:rPr>
          <w:rFonts w:ascii="Arial" w:hAnsi="Arial" w:cs="Arial"/>
          <w:iCs w:val="0"/>
          <w:color w:val="auto"/>
          <w:sz w:val="24"/>
          <w:szCs w:val="24"/>
        </w:rPr>
        <w:t xml:space="preserve">) as influenced by tillage systems and year interaction. </w:t>
      </w:r>
    </w:p>
    <w:p w14:paraId="7155ABBC" w14:textId="64A9F255" w:rsidR="00495C7D" w:rsidRDefault="00495C7D" w:rsidP="00946412">
      <w:pPr>
        <w:spacing w:after="0" w:line="240" w:lineRule="auto"/>
        <w:jc w:val="lowKashida"/>
        <w:rPr>
          <w:noProof/>
        </w:rPr>
      </w:pPr>
    </w:p>
    <w:p w14:paraId="66C29B04" w14:textId="1F6DAD5D" w:rsidR="003F19C5" w:rsidRDefault="003F19C5" w:rsidP="00946412">
      <w:pPr>
        <w:spacing w:after="0" w:line="240" w:lineRule="auto"/>
        <w:jc w:val="lowKashida"/>
        <w:rPr>
          <w:noProof/>
        </w:rPr>
      </w:pPr>
      <w:r>
        <w:rPr>
          <w:noProof/>
        </w:rPr>
        <w:drawing>
          <wp:inline distT="0" distB="0" distL="0" distR="0" wp14:anchorId="4BA25614" wp14:editId="036D9403">
            <wp:extent cx="6246676" cy="4230637"/>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53039" cy="4234946"/>
                    </a:xfrm>
                    <a:prstGeom prst="rect">
                      <a:avLst/>
                    </a:prstGeom>
                    <a:noFill/>
                  </pic:spPr>
                </pic:pic>
              </a:graphicData>
            </a:graphic>
          </wp:inline>
        </w:drawing>
      </w:r>
    </w:p>
    <w:p w14:paraId="7E94EEC4" w14:textId="77777777" w:rsidR="003F19C5" w:rsidRDefault="003F19C5" w:rsidP="00946412">
      <w:pPr>
        <w:spacing w:after="0" w:line="240" w:lineRule="auto"/>
        <w:jc w:val="lowKashida"/>
        <w:rPr>
          <w:rFonts w:ascii="Arial" w:hAnsi="Arial" w:cs="Arial"/>
          <w:sz w:val="24"/>
          <w:szCs w:val="24"/>
        </w:rPr>
      </w:pPr>
    </w:p>
    <w:p w14:paraId="7EAA43B4" w14:textId="67200D01" w:rsidR="00495C7D" w:rsidRPr="00656C48" w:rsidRDefault="00495C7D" w:rsidP="00EA0DB7">
      <w:pPr>
        <w:pStyle w:val="Caption"/>
        <w:spacing w:after="0"/>
        <w:jc w:val="lowKashida"/>
        <w:rPr>
          <w:rFonts w:ascii="Arial" w:hAnsi="Arial" w:cs="Arial"/>
          <w:i w:val="0"/>
          <w:iCs w:val="0"/>
          <w:color w:val="auto"/>
          <w:sz w:val="24"/>
          <w:szCs w:val="24"/>
        </w:rPr>
      </w:pPr>
      <w:r w:rsidRPr="00656C48">
        <w:rPr>
          <w:rFonts w:ascii="Arial" w:hAnsi="Arial" w:cs="Arial"/>
          <w:i w:val="0"/>
          <w:iCs w:val="0"/>
          <w:color w:val="auto"/>
          <w:sz w:val="24"/>
          <w:szCs w:val="24"/>
        </w:rPr>
        <w:t xml:space="preserve">Means with different letters within the same year are significantly different at the P&lt;0.05 confidence level. </w:t>
      </w:r>
      <w:r w:rsidR="003F19C5">
        <w:rPr>
          <w:rFonts w:ascii="Arial" w:hAnsi="Arial" w:cs="Arial"/>
          <w:i w:val="0"/>
          <w:iCs w:val="0"/>
          <w:color w:val="auto"/>
          <w:sz w:val="24"/>
          <w:szCs w:val="24"/>
        </w:rPr>
        <w:t>n</w:t>
      </w:r>
      <w:r w:rsidRPr="00656C48">
        <w:rPr>
          <w:rFonts w:ascii="Arial" w:hAnsi="Arial" w:cs="Arial"/>
          <w:i w:val="0"/>
          <w:iCs w:val="0"/>
          <w:color w:val="auto"/>
          <w:sz w:val="24"/>
          <w:szCs w:val="24"/>
        </w:rPr>
        <w:t>s</w:t>
      </w:r>
      <w:r w:rsidR="00946412">
        <w:rPr>
          <w:rFonts w:ascii="Arial" w:hAnsi="Arial" w:cs="Arial"/>
          <w:i w:val="0"/>
          <w:iCs w:val="0"/>
          <w:color w:val="auto"/>
          <w:sz w:val="24"/>
          <w:szCs w:val="24"/>
        </w:rPr>
        <w:t xml:space="preserve"> </w:t>
      </w:r>
      <w:r w:rsidRPr="00656C48">
        <w:rPr>
          <w:rFonts w:ascii="Arial" w:hAnsi="Arial" w:cs="Arial"/>
          <w:i w:val="0"/>
          <w:iCs w:val="0"/>
          <w:color w:val="auto"/>
          <w:sz w:val="24"/>
          <w:szCs w:val="24"/>
        </w:rPr>
        <w:t xml:space="preserve">= no significant differences. Bars represent S.E. Vertical line </w:t>
      </w:r>
      <w:r w:rsidR="00946412">
        <w:rPr>
          <w:rFonts w:ascii="Arial" w:hAnsi="Arial" w:cs="Arial"/>
          <w:i w:val="0"/>
          <w:iCs w:val="0"/>
          <w:color w:val="auto"/>
          <w:sz w:val="24"/>
          <w:szCs w:val="24"/>
        </w:rPr>
        <w:t>corresponds</w:t>
      </w:r>
      <w:r w:rsidR="00946412" w:rsidRPr="00656C48">
        <w:rPr>
          <w:rFonts w:ascii="Arial" w:hAnsi="Arial" w:cs="Arial"/>
          <w:i w:val="0"/>
          <w:iCs w:val="0"/>
          <w:color w:val="auto"/>
          <w:sz w:val="24"/>
          <w:szCs w:val="24"/>
        </w:rPr>
        <w:t xml:space="preserve"> </w:t>
      </w:r>
      <w:r w:rsidRPr="00656C48">
        <w:rPr>
          <w:rFonts w:ascii="Arial" w:hAnsi="Arial" w:cs="Arial"/>
          <w:i w:val="0"/>
          <w:iCs w:val="0"/>
          <w:color w:val="auto"/>
          <w:sz w:val="24"/>
          <w:szCs w:val="24"/>
        </w:rPr>
        <w:t xml:space="preserve">to the start of conventional management from 2014-2020 following organic management (2011-2013). </w:t>
      </w:r>
      <w:r w:rsidR="005769F8" w:rsidRPr="00656C48">
        <w:rPr>
          <w:rFonts w:ascii="Arial" w:hAnsi="Arial" w:cs="Arial"/>
          <w:i w:val="0"/>
          <w:iCs w:val="0"/>
          <w:color w:val="auto"/>
          <w:sz w:val="24"/>
          <w:szCs w:val="24"/>
        </w:rPr>
        <w:t>P</w:t>
      </w:r>
      <w:r w:rsidRPr="00656C48">
        <w:rPr>
          <w:rFonts w:ascii="Arial" w:hAnsi="Arial" w:cs="Arial"/>
          <w:i w:val="0"/>
          <w:iCs w:val="0"/>
          <w:color w:val="auto"/>
          <w:sz w:val="24"/>
          <w:szCs w:val="24"/>
        </w:rPr>
        <w:t>, Conventional plough-based tillage</w:t>
      </w:r>
      <w:r w:rsidR="00B97DD4" w:rsidRPr="00656C48">
        <w:rPr>
          <w:rFonts w:ascii="Arial" w:hAnsi="Arial" w:cs="Arial"/>
          <w:i w:val="0"/>
          <w:iCs w:val="0"/>
          <w:color w:val="auto"/>
          <w:sz w:val="24"/>
          <w:szCs w:val="24"/>
        </w:rPr>
        <w:t>; MT, Minimum tillage; DD, Direct drill;</w:t>
      </w:r>
      <w:r w:rsidRPr="00656C48">
        <w:rPr>
          <w:rFonts w:ascii="Arial" w:hAnsi="Arial" w:cs="Arial"/>
          <w:i w:val="0"/>
          <w:iCs w:val="0"/>
          <w:color w:val="auto"/>
          <w:sz w:val="24"/>
          <w:szCs w:val="24"/>
        </w:rPr>
        <w:t xml:space="preserve"> WW, Winter wheat; SW, Spring wheat; WB, Winter barley; WOSR, Winter oilseed rape.</w:t>
      </w:r>
    </w:p>
    <w:p w14:paraId="1EC5B11D" w14:textId="251CCF87" w:rsidR="00583532" w:rsidRDefault="00583532" w:rsidP="00A72BEA">
      <w:pPr>
        <w:autoSpaceDE w:val="0"/>
        <w:autoSpaceDN w:val="0"/>
        <w:adjustRightInd w:val="0"/>
        <w:spacing w:after="0" w:line="480" w:lineRule="auto"/>
        <w:jc w:val="lowKashida"/>
        <w:rPr>
          <w:rFonts w:ascii="Arial" w:hAnsi="Arial" w:cs="Arial"/>
          <w:b/>
          <w:bCs/>
          <w:i/>
          <w:iCs/>
          <w:sz w:val="24"/>
          <w:szCs w:val="24"/>
        </w:rPr>
      </w:pPr>
    </w:p>
    <w:p w14:paraId="5D523A52" w14:textId="77777777" w:rsidR="00946412" w:rsidRPr="00656C48" w:rsidRDefault="00946412" w:rsidP="00A72BEA">
      <w:pPr>
        <w:autoSpaceDE w:val="0"/>
        <w:autoSpaceDN w:val="0"/>
        <w:adjustRightInd w:val="0"/>
        <w:spacing w:after="0" w:line="480" w:lineRule="auto"/>
        <w:jc w:val="lowKashida"/>
        <w:rPr>
          <w:rFonts w:ascii="Arial" w:hAnsi="Arial" w:cs="Arial"/>
          <w:b/>
          <w:bCs/>
          <w:i/>
          <w:iCs/>
          <w:sz w:val="24"/>
          <w:szCs w:val="24"/>
        </w:rPr>
      </w:pPr>
    </w:p>
    <w:p w14:paraId="2E763347" w14:textId="214FA626" w:rsidR="00FE5F0B" w:rsidRPr="00656C48" w:rsidRDefault="00FE5F0B" w:rsidP="00EA0DB7">
      <w:pPr>
        <w:pStyle w:val="Heading3"/>
        <w:numPr>
          <w:ilvl w:val="1"/>
          <w:numId w:val="12"/>
        </w:numPr>
        <w:spacing w:after="240" w:line="480" w:lineRule="auto"/>
        <w:rPr>
          <w:rFonts w:ascii="Arial" w:hAnsi="Arial" w:cs="Arial"/>
        </w:rPr>
      </w:pPr>
      <w:r w:rsidRPr="00656C48">
        <w:rPr>
          <w:rFonts w:ascii="Arial" w:hAnsi="Arial" w:cs="Arial"/>
        </w:rPr>
        <w:t xml:space="preserve">Cultivation systems on soil moisture </w:t>
      </w:r>
    </w:p>
    <w:p w14:paraId="246857FD" w14:textId="6287FC4F" w:rsidR="00C91EF9" w:rsidRPr="00656C48" w:rsidRDefault="00C91EF9" w:rsidP="00656C48">
      <w:pPr>
        <w:spacing w:line="480" w:lineRule="auto"/>
        <w:rPr>
          <w:rFonts w:ascii="Arial" w:hAnsi="Arial" w:cs="Arial"/>
          <w:sz w:val="24"/>
          <w:szCs w:val="24"/>
        </w:rPr>
      </w:pPr>
      <w:r w:rsidRPr="00656C48">
        <w:rPr>
          <w:rFonts w:ascii="Arial" w:hAnsi="Arial" w:cs="Arial"/>
          <w:sz w:val="24"/>
          <w:szCs w:val="24"/>
        </w:rPr>
        <w:t xml:space="preserve">Soil moisture content was </w:t>
      </w:r>
      <w:r w:rsidR="00946412">
        <w:rPr>
          <w:rFonts w:ascii="Arial" w:hAnsi="Arial" w:cs="Arial"/>
          <w:sz w:val="24"/>
          <w:szCs w:val="24"/>
        </w:rPr>
        <w:t>significantly</w:t>
      </w:r>
      <w:r w:rsidR="00946412" w:rsidRPr="00656C48">
        <w:rPr>
          <w:rFonts w:ascii="Arial" w:hAnsi="Arial" w:cs="Arial"/>
          <w:sz w:val="24"/>
          <w:szCs w:val="24"/>
        </w:rPr>
        <w:t xml:space="preserve"> </w:t>
      </w:r>
      <w:r w:rsidRPr="00656C48">
        <w:rPr>
          <w:rFonts w:ascii="Arial" w:hAnsi="Arial" w:cs="Arial"/>
          <w:sz w:val="24"/>
          <w:szCs w:val="24"/>
        </w:rPr>
        <w:t xml:space="preserve">influenced by </w:t>
      </w:r>
      <w:r w:rsidR="00946412">
        <w:rPr>
          <w:rFonts w:ascii="Arial" w:hAnsi="Arial" w:cs="Arial"/>
          <w:sz w:val="24"/>
          <w:szCs w:val="24"/>
        </w:rPr>
        <w:t>the</w:t>
      </w:r>
      <w:r w:rsidR="00B06549">
        <w:rPr>
          <w:rFonts w:ascii="Arial" w:hAnsi="Arial" w:cs="Arial"/>
          <w:sz w:val="24"/>
          <w:szCs w:val="24"/>
        </w:rPr>
        <w:t xml:space="preserve"> sampling date (P&lt;0.05) as well as the</w:t>
      </w:r>
      <w:r w:rsidR="00946412">
        <w:rPr>
          <w:rFonts w:ascii="Arial" w:hAnsi="Arial" w:cs="Arial"/>
          <w:sz w:val="24"/>
          <w:szCs w:val="24"/>
        </w:rPr>
        <w:t xml:space="preserve"> </w:t>
      </w:r>
      <w:r w:rsidRPr="00656C48">
        <w:rPr>
          <w:rFonts w:ascii="Arial" w:hAnsi="Arial" w:cs="Arial"/>
          <w:sz w:val="24"/>
          <w:szCs w:val="24"/>
        </w:rPr>
        <w:t>cultivation system (P&lt;0.05)</w:t>
      </w:r>
      <w:r w:rsidR="00B06549">
        <w:rPr>
          <w:rFonts w:ascii="Arial" w:hAnsi="Arial" w:cs="Arial"/>
          <w:sz w:val="24"/>
          <w:szCs w:val="24"/>
        </w:rPr>
        <w:t xml:space="preserve"> at various points during the sampling period</w:t>
      </w:r>
      <w:r w:rsidR="00DA3D3B">
        <w:rPr>
          <w:rFonts w:ascii="Arial" w:hAnsi="Arial" w:cs="Arial"/>
          <w:sz w:val="24"/>
          <w:szCs w:val="24"/>
        </w:rPr>
        <w:t>.</w:t>
      </w:r>
      <w:r w:rsidRPr="00656C48">
        <w:rPr>
          <w:rFonts w:ascii="Arial" w:hAnsi="Arial" w:cs="Arial"/>
          <w:sz w:val="24"/>
          <w:szCs w:val="24"/>
        </w:rPr>
        <w:t xml:space="preserve"> </w:t>
      </w:r>
      <w:r w:rsidR="00B06549">
        <w:rPr>
          <w:rFonts w:ascii="Arial" w:hAnsi="Arial" w:cs="Arial"/>
          <w:sz w:val="24"/>
          <w:szCs w:val="24"/>
        </w:rPr>
        <w:t>The results are inconsistent with periods where PT and MT behave similarly and other points where DD and MT have significantly greater or lesser soil moisture percentage than PT. there are also many sampling points where there is no significant difference in the soil mo</w:t>
      </w:r>
      <w:r w:rsidR="002361A1">
        <w:rPr>
          <w:rFonts w:ascii="Arial" w:hAnsi="Arial" w:cs="Arial"/>
          <w:sz w:val="24"/>
          <w:szCs w:val="24"/>
        </w:rPr>
        <w:t>isture content</w:t>
      </w:r>
      <w:r w:rsidR="00B06549">
        <w:rPr>
          <w:rFonts w:ascii="Arial" w:hAnsi="Arial" w:cs="Arial"/>
          <w:sz w:val="24"/>
          <w:szCs w:val="24"/>
        </w:rPr>
        <w:t xml:space="preserve"> between</w:t>
      </w:r>
      <w:r w:rsidR="002361A1">
        <w:rPr>
          <w:rFonts w:ascii="Arial" w:hAnsi="Arial" w:cs="Arial"/>
          <w:sz w:val="24"/>
          <w:szCs w:val="24"/>
        </w:rPr>
        <w:t xml:space="preserve"> the different cultivation </w:t>
      </w:r>
      <w:r w:rsidR="002361A1">
        <w:rPr>
          <w:rFonts w:ascii="Arial" w:hAnsi="Arial" w:cs="Arial"/>
          <w:sz w:val="24"/>
          <w:szCs w:val="24"/>
        </w:rPr>
        <w:lastRenderedPageBreak/>
        <w:t>systems.</w:t>
      </w:r>
      <w:r w:rsidR="00B06549">
        <w:rPr>
          <w:rFonts w:ascii="Arial" w:hAnsi="Arial" w:cs="Arial"/>
          <w:sz w:val="24"/>
          <w:szCs w:val="24"/>
        </w:rPr>
        <w:t xml:space="preserve"> These soil moisture results seem to be influenced by the date of cultivation but also the seasonal </w:t>
      </w:r>
      <w:r w:rsidR="002361A1">
        <w:rPr>
          <w:rFonts w:ascii="Arial" w:hAnsi="Arial" w:cs="Arial"/>
          <w:sz w:val="24"/>
          <w:szCs w:val="24"/>
        </w:rPr>
        <w:t>weather effects.</w:t>
      </w:r>
    </w:p>
    <w:p w14:paraId="1D7B1B21" w14:textId="2635F31E" w:rsidR="00C91EF9" w:rsidRPr="00656C48" w:rsidRDefault="00B06549" w:rsidP="00FE5F0B">
      <w:pPr>
        <w:rPr>
          <w:rFonts w:ascii="Arial" w:hAnsi="Arial" w:cs="Arial"/>
          <w:sz w:val="24"/>
          <w:szCs w:val="24"/>
        </w:rPr>
      </w:pPr>
      <w:r>
        <w:rPr>
          <w:noProof/>
        </w:rPr>
        <w:drawing>
          <wp:inline distT="0" distB="0" distL="0" distR="0" wp14:anchorId="7EBC85A9" wp14:editId="649FD25E">
            <wp:extent cx="5731510" cy="3322320"/>
            <wp:effectExtent l="0" t="0" r="2540" b="0"/>
            <wp:docPr id="1" name="Chart 1">
              <a:extLst xmlns:a="http://schemas.openxmlformats.org/drawingml/2006/main">
                <a:ext uri="{FF2B5EF4-FFF2-40B4-BE49-F238E27FC236}">
                  <a16:creationId xmlns:a16="http://schemas.microsoft.com/office/drawing/2014/main" id="{342A33C5-D1A7-4EEE-A26D-F7F492B842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2DAF73C" w14:textId="1E76A4B2" w:rsidR="00B06549" w:rsidRPr="00656C48" w:rsidRDefault="007F6394" w:rsidP="004B6824">
      <w:pPr>
        <w:rPr>
          <w:rFonts w:ascii="Arial" w:hAnsi="Arial" w:cs="Arial"/>
          <w:i/>
          <w:sz w:val="24"/>
          <w:szCs w:val="24"/>
        </w:rPr>
      </w:pPr>
      <w:r w:rsidRPr="00656C48">
        <w:rPr>
          <w:rFonts w:ascii="Arial" w:hAnsi="Arial" w:cs="Arial"/>
          <w:sz w:val="24"/>
          <w:szCs w:val="24"/>
        </w:rPr>
        <w:t> </w:t>
      </w:r>
      <w:r w:rsidR="00B06549" w:rsidRPr="00656C48">
        <w:rPr>
          <w:rFonts w:ascii="Arial" w:hAnsi="Arial" w:cs="Arial"/>
          <w:i/>
          <w:sz w:val="24"/>
          <w:szCs w:val="24"/>
        </w:rPr>
        <w:t>Figure 4. The impact of cultivation system</w:t>
      </w:r>
      <w:r w:rsidR="00B06549">
        <w:rPr>
          <w:rFonts w:ascii="Arial" w:hAnsi="Arial" w:cs="Arial"/>
          <w:i/>
          <w:sz w:val="24"/>
          <w:szCs w:val="24"/>
        </w:rPr>
        <w:t>s</w:t>
      </w:r>
      <w:r w:rsidR="00B06549" w:rsidRPr="00656C48">
        <w:rPr>
          <w:rFonts w:ascii="Arial" w:hAnsi="Arial" w:cs="Arial"/>
          <w:i/>
          <w:sz w:val="24"/>
          <w:szCs w:val="24"/>
        </w:rPr>
        <w:t xml:space="preserve"> on volumetric soil moisture content (%) </w:t>
      </w:r>
      <w:r w:rsidR="00B06549">
        <w:rPr>
          <w:rFonts w:ascii="Arial" w:hAnsi="Arial" w:cs="Arial"/>
          <w:i/>
          <w:sz w:val="24"/>
          <w:szCs w:val="24"/>
        </w:rPr>
        <w:t>from June 2018 to August 2020</w:t>
      </w:r>
    </w:p>
    <w:p w14:paraId="6893E0ED" w14:textId="5B244379" w:rsidR="000C6AFF" w:rsidRPr="00656C48" w:rsidRDefault="000C6AFF" w:rsidP="007F6394">
      <w:pPr>
        <w:rPr>
          <w:rFonts w:ascii="Arial" w:hAnsi="Arial" w:cs="Arial"/>
          <w:sz w:val="24"/>
          <w:szCs w:val="24"/>
        </w:rPr>
      </w:pPr>
    </w:p>
    <w:p w14:paraId="10D97ADA" w14:textId="709D1C53" w:rsidR="007F6394" w:rsidRPr="00656C48" w:rsidRDefault="007F6394" w:rsidP="00FE5F0B">
      <w:pPr>
        <w:rPr>
          <w:rFonts w:ascii="Arial" w:hAnsi="Arial" w:cs="Arial"/>
          <w:sz w:val="24"/>
          <w:szCs w:val="24"/>
        </w:rPr>
      </w:pPr>
    </w:p>
    <w:p w14:paraId="7233FB2E" w14:textId="78F6E55E" w:rsidR="00E35D30" w:rsidRPr="00656C48" w:rsidRDefault="00940597" w:rsidP="00EA0DB7">
      <w:pPr>
        <w:pStyle w:val="Heading3"/>
        <w:numPr>
          <w:ilvl w:val="1"/>
          <w:numId w:val="12"/>
        </w:numPr>
        <w:spacing w:after="240" w:line="480" w:lineRule="auto"/>
        <w:rPr>
          <w:rFonts w:ascii="Arial" w:hAnsi="Arial" w:cs="Arial"/>
        </w:rPr>
      </w:pPr>
      <w:r w:rsidRPr="00656C48">
        <w:rPr>
          <w:rFonts w:ascii="Arial" w:hAnsi="Arial" w:cs="Arial"/>
        </w:rPr>
        <w:t>W</w:t>
      </w:r>
      <w:r w:rsidR="004E2D0F" w:rsidRPr="00656C48">
        <w:rPr>
          <w:rFonts w:ascii="Arial" w:hAnsi="Arial" w:cs="Arial"/>
        </w:rPr>
        <w:t>eather conditions effects on crop yields</w:t>
      </w:r>
    </w:p>
    <w:p w14:paraId="433EADA3" w14:textId="00F747A4" w:rsidR="00DF5856" w:rsidRPr="00656C48" w:rsidRDefault="005D039F" w:rsidP="00A72BEA">
      <w:pPr>
        <w:spacing w:line="480" w:lineRule="auto"/>
        <w:jc w:val="lowKashida"/>
        <w:rPr>
          <w:rFonts w:ascii="Arial" w:hAnsi="Arial" w:cs="Arial"/>
          <w:sz w:val="24"/>
          <w:szCs w:val="24"/>
          <w:lang w:eastAsia="en-GB"/>
        </w:rPr>
      </w:pPr>
      <w:r w:rsidRPr="00656C48">
        <w:rPr>
          <w:rFonts w:ascii="Arial" w:hAnsi="Arial" w:cs="Arial"/>
          <w:sz w:val="24"/>
          <w:szCs w:val="24"/>
          <w:lang w:eastAsia="en-GB"/>
        </w:rPr>
        <w:t xml:space="preserve">Multiple </w:t>
      </w:r>
      <w:r w:rsidR="00272A19" w:rsidRPr="00656C48">
        <w:rPr>
          <w:rFonts w:ascii="Arial" w:hAnsi="Arial" w:cs="Arial"/>
          <w:sz w:val="24"/>
          <w:szCs w:val="24"/>
          <w:lang w:eastAsia="en-GB"/>
        </w:rPr>
        <w:t>regression</w:t>
      </w:r>
      <w:r w:rsidRPr="00656C48">
        <w:rPr>
          <w:rFonts w:ascii="Arial" w:hAnsi="Arial" w:cs="Arial"/>
          <w:sz w:val="24"/>
          <w:szCs w:val="24"/>
          <w:lang w:eastAsia="en-GB"/>
        </w:rPr>
        <w:t xml:space="preserve"> </w:t>
      </w:r>
      <w:r w:rsidR="00272A19" w:rsidRPr="00656C48">
        <w:rPr>
          <w:rFonts w:ascii="Arial" w:hAnsi="Arial" w:cs="Arial"/>
          <w:sz w:val="24"/>
          <w:szCs w:val="24"/>
          <w:lang w:eastAsia="en-GB"/>
        </w:rPr>
        <w:t xml:space="preserve">of the </w:t>
      </w:r>
      <w:r w:rsidR="00714FEA" w:rsidRPr="00656C48">
        <w:rPr>
          <w:rFonts w:ascii="Arial" w:hAnsi="Arial" w:cs="Arial"/>
          <w:sz w:val="24"/>
          <w:szCs w:val="24"/>
          <w:lang w:eastAsia="en-GB"/>
        </w:rPr>
        <w:t>climatic</w:t>
      </w:r>
      <w:r w:rsidR="00272A19" w:rsidRPr="00656C48">
        <w:rPr>
          <w:rFonts w:ascii="Arial" w:hAnsi="Arial" w:cs="Arial"/>
          <w:sz w:val="24"/>
          <w:szCs w:val="24"/>
          <w:lang w:eastAsia="en-GB"/>
        </w:rPr>
        <w:t xml:space="preserve"> variables</w:t>
      </w:r>
      <w:r w:rsidR="00114E7B" w:rsidRPr="00656C48">
        <w:rPr>
          <w:rFonts w:ascii="Arial" w:hAnsi="Arial" w:cs="Arial"/>
          <w:sz w:val="24"/>
          <w:szCs w:val="24"/>
          <w:lang w:eastAsia="en-GB"/>
        </w:rPr>
        <w:t xml:space="preserve">, cultivation systems </w:t>
      </w:r>
      <w:r w:rsidR="00272A19" w:rsidRPr="00656C48">
        <w:rPr>
          <w:rFonts w:ascii="Arial" w:hAnsi="Arial" w:cs="Arial"/>
          <w:sz w:val="24"/>
          <w:szCs w:val="24"/>
          <w:lang w:eastAsia="en-GB"/>
        </w:rPr>
        <w:t xml:space="preserve">and </w:t>
      </w:r>
      <w:r w:rsidR="001F6DBD" w:rsidRPr="00656C48">
        <w:rPr>
          <w:rFonts w:ascii="Arial" w:hAnsi="Arial" w:cs="Arial"/>
          <w:sz w:val="24"/>
          <w:szCs w:val="24"/>
          <w:lang w:eastAsia="en-GB"/>
        </w:rPr>
        <w:t xml:space="preserve">wheat </w:t>
      </w:r>
      <w:r w:rsidR="00272A19" w:rsidRPr="00656C48">
        <w:rPr>
          <w:rFonts w:ascii="Arial" w:hAnsi="Arial" w:cs="Arial"/>
          <w:sz w:val="24"/>
          <w:szCs w:val="24"/>
          <w:lang w:eastAsia="en-GB"/>
        </w:rPr>
        <w:t>yield</w:t>
      </w:r>
      <w:r w:rsidR="00714FEA" w:rsidRPr="00656C48">
        <w:rPr>
          <w:rFonts w:ascii="Arial" w:hAnsi="Arial" w:cs="Arial"/>
          <w:sz w:val="24"/>
          <w:szCs w:val="24"/>
          <w:lang w:eastAsia="en-GB"/>
        </w:rPr>
        <w:t>s</w:t>
      </w:r>
      <w:r w:rsidR="00272A19" w:rsidRPr="00656C48">
        <w:rPr>
          <w:rFonts w:ascii="Arial" w:hAnsi="Arial" w:cs="Arial"/>
          <w:sz w:val="24"/>
          <w:szCs w:val="24"/>
          <w:lang w:eastAsia="en-GB"/>
        </w:rPr>
        <w:t xml:space="preserve"> w</w:t>
      </w:r>
      <w:r w:rsidR="00114E7B" w:rsidRPr="00656C48">
        <w:rPr>
          <w:rFonts w:ascii="Arial" w:hAnsi="Arial" w:cs="Arial"/>
          <w:sz w:val="24"/>
          <w:szCs w:val="24"/>
          <w:lang w:eastAsia="en-GB"/>
        </w:rPr>
        <w:t>ere</w:t>
      </w:r>
      <w:r w:rsidR="00272A19" w:rsidRPr="00656C48">
        <w:rPr>
          <w:rFonts w:ascii="Arial" w:hAnsi="Arial" w:cs="Arial"/>
          <w:sz w:val="24"/>
          <w:szCs w:val="24"/>
          <w:lang w:eastAsia="en-GB"/>
        </w:rPr>
        <w:t xml:space="preserve"> carried </w:t>
      </w:r>
      <w:r w:rsidR="00DA6A37" w:rsidRPr="00656C48">
        <w:rPr>
          <w:rFonts w:ascii="Arial" w:hAnsi="Arial" w:cs="Arial"/>
          <w:sz w:val="24"/>
          <w:szCs w:val="24"/>
          <w:lang w:eastAsia="en-GB"/>
        </w:rPr>
        <w:t xml:space="preserve">out </w:t>
      </w:r>
      <w:r w:rsidR="00272A19" w:rsidRPr="00656C48">
        <w:rPr>
          <w:rFonts w:ascii="Arial" w:hAnsi="Arial" w:cs="Arial"/>
          <w:sz w:val="24"/>
          <w:szCs w:val="24"/>
          <w:lang w:eastAsia="en-GB"/>
        </w:rPr>
        <w:t>with stepwise selection criteria and standardised regression coefficients</w:t>
      </w:r>
      <w:r w:rsidR="001F6DBD" w:rsidRPr="00656C48">
        <w:rPr>
          <w:rFonts w:ascii="Arial" w:hAnsi="Arial" w:cs="Arial"/>
          <w:sz w:val="24"/>
          <w:szCs w:val="24"/>
          <w:lang w:eastAsia="en-GB"/>
        </w:rPr>
        <w:t xml:space="preserve"> </w:t>
      </w:r>
      <w:r w:rsidR="005A090D" w:rsidRPr="00656C48">
        <w:rPr>
          <w:rFonts w:ascii="Arial" w:hAnsi="Arial" w:cs="Arial"/>
          <w:sz w:val="24"/>
          <w:szCs w:val="24"/>
          <w:lang w:eastAsia="en-GB"/>
        </w:rPr>
        <w:t xml:space="preserve">(Table </w:t>
      </w:r>
      <w:r w:rsidR="006B47EB" w:rsidRPr="00656C48">
        <w:rPr>
          <w:rFonts w:ascii="Arial" w:hAnsi="Arial" w:cs="Arial"/>
          <w:sz w:val="24"/>
          <w:szCs w:val="24"/>
          <w:lang w:eastAsia="en-GB"/>
        </w:rPr>
        <w:t>3</w:t>
      </w:r>
      <w:r w:rsidR="001F6DBD" w:rsidRPr="00656C48">
        <w:rPr>
          <w:rFonts w:ascii="Arial" w:hAnsi="Arial" w:cs="Arial"/>
          <w:sz w:val="24"/>
          <w:szCs w:val="24"/>
          <w:lang w:eastAsia="en-GB"/>
        </w:rPr>
        <w:t xml:space="preserve"> and </w:t>
      </w:r>
      <w:r w:rsidR="006B47EB" w:rsidRPr="00656C48">
        <w:rPr>
          <w:rFonts w:ascii="Arial" w:hAnsi="Arial" w:cs="Arial"/>
          <w:sz w:val="24"/>
          <w:szCs w:val="24"/>
          <w:lang w:eastAsia="en-GB"/>
        </w:rPr>
        <w:t>4</w:t>
      </w:r>
      <w:r w:rsidR="005A090D" w:rsidRPr="00656C48">
        <w:rPr>
          <w:rFonts w:ascii="Arial" w:hAnsi="Arial" w:cs="Arial"/>
          <w:sz w:val="24"/>
          <w:szCs w:val="24"/>
          <w:lang w:eastAsia="en-GB"/>
        </w:rPr>
        <w:t>)</w:t>
      </w:r>
      <w:r w:rsidR="001F6DBD" w:rsidRPr="00656C48">
        <w:rPr>
          <w:rFonts w:ascii="Arial" w:hAnsi="Arial" w:cs="Arial"/>
          <w:sz w:val="24"/>
          <w:szCs w:val="24"/>
          <w:lang w:eastAsia="en-GB"/>
        </w:rPr>
        <w:t xml:space="preserve">. </w:t>
      </w:r>
      <w:r w:rsidR="009E0558" w:rsidRPr="00656C48">
        <w:rPr>
          <w:rFonts w:ascii="Arial" w:hAnsi="Arial" w:cs="Arial"/>
          <w:sz w:val="24"/>
          <w:szCs w:val="24"/>
          <w:lang w:eastAsia="en-GB"/>
        </w:rPr>
        <w:t xml:space="preserve">Several </w:t>
      </w:r>
      <w:r w:rsidR="00714FEA" w:rsidRPr="00656C48">
        <w:rPr>
          <w:rFonts w:ascii="Arial" w:hAnsi="Arial" w:cs="Arial"/>
          <w:sz w:val="24"/>
          <w:szCs w:val="24"/>
          <w:lang w:eastAsia="en-GB"/>
        </w:rPr>
        <w:t xml:space="preserve">climatic </w:t>
      </w:r>
      <w:r w:rsidR="009E0558" w:rsidRPr="00656C48">
        <w:rPr>
          <w:rFonts w:ascii="Arial" w:hAnsi="Arial" w:cs="Arial"/>
          <w:sz w:val="24"/>
          <w:szCs w:val="24"/>
          <w:lang w:eastAsia="en-GB"/>
        </w:rPr>
        <w:t>and management variables were identified that explained a large portion of the</w:t>
      </w:r>
      <w:r w:rsidR="004C766C" w:rsidRPr="00656C48">
        <w:rPr>
          <w:rFonts w:ascii="Arial" w:hAnsi="Arial" w:cs="Arial"/>
          <w:sz w:val="24"/>
          <w:szCs w:val="24"/>
          <w:lang w:eastAsia="en-GB"/>
        </w:rPr>
        <w:t xml:space="preserve"> </w:t>
      </w:r>
      <w:r w:rsidR="009E0558" w:rsidRPr="00656C48">
        <w:rPr>
          <w:rFonts w:ascii="Arial" w:hAnsi="Arial" w:cs="Arial"/>
          <w:sz w:val="24"/>
          <w:szCs w:val="24"/>
          <w:lang w:eastAsia="en-GB"/>
        </w:rPr>
        <w:t>inter-annual variability of yield data in this experiment</w:t>
      </w:r>
      <w:r w:rsidR="73FBDE2A" w:rsidRPr="00656C48">
        <w:rPr>
          <w:rFonts w:ascii="Arial" w:hAnsi="Arial" w:cs="Arial"/>
          <w:sz w:val="24"/>
          <w:szCs w:val="24"/>
          <w:lang w:eastAsia="en-GB"/>
        </w:rPr>
        <w:t>, with many</w:t>
      </w:r>
      <w:r w:rsidR="00CD7E50" w:rsidRPr="00656C48">
        <w:rPr>
          <w:rFonts w:ascii="Arial" w:hAnsi="Arial" w:cs="Arial"/>
          <w:sz w:val="24"/>
          <w:szCs w:val="24"/>
          <w:lang w:eastAsia="en-GB"/>
        </w:rPr>
        <w:t xml:space="preserve"> climatic variables sho</w:t>
      </w:r>
      <w:r w:rsidR="5751685D" w:rsidRPr="00656C48">
        <w:rPr>
          <w:rFonts w:ascii="Arial" w:hAnsi="Arial" w:cs="Arial"/>
          <w:sz w:val="24"/>
          <w:szCs w:val="24"/>
          <w:lang w:eastAsia="en-GB"/>
        </w:rPr>
        <w:t xml:space="preserve">wing </w:t>
      </w:r>
      <w:r w:rsidR="00CD7E50" w:rsidRPr="00656C48">
        <w:rPr>
          <w:rFonts w:ascii="Arial" w:hAnsi="Arial" w:cs="Arial"/>
          <w:sz w:val="24"/>
          <w:szCs w:val="24"/>
          <w:lang w:eastAsia="en-GB"/>
        </w:rPr>
        <w:t xml:space="preserve">a strong </w:t>
      </w:r>
      <w:r w:rsidR="00F56E48" w:rsidRPr="00656C48">
        <w:rPr>
          <w:rFonts w:ascii="Arial" w:hAnsi="Arial" w:cs="Arial"/>
          <w:sz w:val="24"/>
          <w:szCs w:val="24"/>
          <w:lang w:eastAsia="en-GB"/>
        </w:rPr>
        <w:t>correlation</w:t>
      </w:r>
      <w:r w:rsidR="00F21C60" w:rsidRPr="00656C48">
        <w:rPr>
          <w:rFonts w:ascii="Arial" w:hAnsi="Arial" w:cs="Arial"/>
          <w:sz w:val="24"/>
          <w:szCs w:val="24"/>
          <w:lang w:eastAsia="en-GB"/>
        </w:rPr>
        <w:t xml:space="preserve">. </w:t>
      </w:r>
    </w:p>
    <w:p w14:paraId="53F30387" w14:textId="4CB2E8D8" w:rsidR="00372630" w:rsidRDefault="00372630" w:rsidP="00A72BEA">
      <w:pPr>
        <w:spacing w:line="480" w:lineRule="auto"/>
        <w:jc w:val="lowKashida"/>
        <w:rPr>
          <w:rFonts w:ascii="Arial" w:hAnsi="Arial" w:cs="Arial"/>
          <w:sz w:val="24"/>
          <w:szCs w:val="24"/>
          <w:lang w:eastAsia="en-GB"/>
        </w:rPr>
      </w:pPr>
      <w:r w:rsidRPr="00656C48">
        <w:rPr>
          <w:rFonts w:ascii="Arial" w:hAnsi="Arial" w:cs="Arial"/>
          <w:sz w:val="24"/>
          <w:szCs w:val="24"/>
          <w:lang w:eastAsia="en-GB"/>
        </w:rPr>
        <w:t xml:space="preserve">For winter wheat, </w:t>
      </w:r>
      <w:proofErr w:type="spellStart"/>
      <w:r w:rsidRPr="00656C48">
        <w:rPr>
          <w:rFonts w:ascii="Arial" w:hAnsi="Arial" w:cs="Arial"/>
          <w:sz w:val="24"/>
          <w:szCs w:val="24"/>
          <w:lang w:eastAsia="en-GB"/>
        </w:rPr>
        <w:t>TMax</w:t>
      </w:r>
      <w:proofErr w:type="spellEnd"/>
      <w:r w:rsidRPr="00656C48">
        <w:rPr>
          <w:rFonts w:ascii="Arial" w:hAnsi="Arial" w:cs="Arial"/>
          <w:sz w:val="24"/>
          <w:szCs w:val="24"/>
          <w:lang w:eastAsia="en-GB"/>
        </w:rPr>
        <w:t xml:space="preserve"> and HSU during the critical growing period 1 (GS41-45), and </w:t>
      </w:r>
      <w:proofErr w:type="spellStart"/>
      <w:r w:rsidRPr="00656C48">
        <w:rPr>
          <w:rFonts w:ascii="Arial" w:hAnsi="Arial" w:cs="Arial"/>
          <w:sz w:val="24"/>
          <w:szCs w:val="24"/>
          <w:lang w:eastAsia="en-GB"/>
        </w:rPr>
        <w:t>TMax</w:t>
      </w:r>
      <w:proofErr w:type="spellEnd"/>
      <w:r w:rsidRPr="00656C48">
        <w:rPr>
          <w:rFonts w:ascii="Arial" w:hAnsi="Arial" w:cs="Arial"/>
          <w:sz w:val="24"/>
          <w:szCs w:val="24"/>
          <w:lang w:eastAsia="en-GB"/>
        </w:rPr>
        <w:t xml:space="preserve"> in February showed a positive correlation with yields (correlation coefficients ranging from 0.440 to 0.498) (Table 3). </w:t>
      </w:r>
      <w:proofErr w:type="spellStart"/>
      <w:r w:rsidRPr="00656C48">
        <w:rPr>
          <w:rFonts w:ascii="Arial" w:hAnsi="Arial" w:cs="Arial"/>
          <w:sz w:val="24"/>
          <w:szCs w:val="24"/>
          <w:lang w:eastAsia="en-GB"/>
        </w:rPr>
        <w:t>TMin</w:t>
      </w:r>
      <w:proofErr w:type="spellEnd"/>
      <w:r w:rsidRPr="00656C48">
        <w:rPr>
          <w:rFonts w:ascii="Arial" w:hAnsi="Arial" w:cs="Arial"/>
          <w:sz w:val="24"/>
          <w:szCs w:val="24"/>
          <w:lang w:eastAsia="en-GB"/>
        </w:rPr>
        <w:t xml:space="preserve"> in October, January and May, as well as </w:t>
      </w:r>
      <w:r w:rsidRPr="00656C48">
        <w:rPr>
          <w:rFonts w:ascii="Arial" w:hAnsi="Arial" w:cs="Arial"/>
          <w:sz w:val="24"/>
          <w:szCs w:val="24"/>
          <w:lang w:eastAsia="en-GB"/>
        </w:rPr>
        <w:lastRenderedPageBreak/>
        <w:t>rainfall in January and February, resulted in negative correlations with yields (correlation coefficients ranging from -0.451 to -0.483). While cultivation systems resulted in a weak positive correlation with yields (correlation coefficient 0.273), this factor was included in the regression model following the stepwise criteria. The optimum multiple regression model for winter wheat explained 32.2% (R</w:t>
      </w:r>
      <w:r w:rsidRPr="00656C48">
        <w:rPr>
          <w:rFonts w:ascii="Arial" w:hAnsi="Arial" w:cs="Arial"/>
          <w:sz w:val="24"/>
          <w:szCs w:val="24"/>
          <w:vertAlign w:val="superscript"/>
          <w:lang w:eastAsia="en-GB"/>
        </w:rPr>
        <w:t>2</w:t>
      </w:r>
      <w:r w:rsidRPr="00656C48">
        <w:rPr>
          <w:rFonts w:ascii="Arial" w:hAnsi="Arial" w:cs="Arial"/>
          <w:sz w:val="24"/>
          <w:szCs w:val="24"/>
          <w:lang w:eastAsia="en-GB"/>
        </w:rPr>
        <w:t xml:space="preserve">=0.322, P&lt;0.001) of the yield variability, with tillage and </w:t>
      </w:r>
      <w:proofErr w:type="spellStart"/>
      <w:r w:rsidRPr="00656C48">
        <w:rPr>
          <w:rFonts w:ascii="Arial" w:hAnsi="Arial" w:cs="Arial"/>
          <w:sz w:val="24"/>
          <w:szCs w:val="24"/>
          <w:lang w:eastAsia="en-GB"/>
        </w:rPr>
        <w:t>TMax</w:t>
      </w:r>
      <w:proofErr w:type="spellEnd"/>
      <w:r w:rsidRPr="00656C48">
        <w:rPr>
          <w:rFonts w:ascii="Arial" w:hAnsi="Arial" w:cs="Arial"/>
          <w:sz w:val="24"/>
          <w:szCs w:val="24"/>
          <w:lang w:eastAsia="en-GB"/>
        </w:rPr>
        <w:t xml:space="preserve"> in February explaining a proportion of these (standardised coefficients of 0.498 and 0.273 respectively) (Table 3).</w:t>
      </w:r>
    </w:p>
    <w:p w14:paraId="7C749D08" w14:textId="173FF728" w:rsidR="0008639E" w:rsidRPr="00656C48" w:rsidRDefault="0008639E" w:rsidP="0008639E">
      <w:pPr>
        <w:spacing w:line="480" w:lineRule="auto"/>
        <w:jc w:val="lowKashida"/>
        <w:rPr>
          <w:rFonts w:ascii="Arial" w:hAnsi="Arial" w:cs="Arial"/>
          <w:sz w:val="24"/>
          <w:szCs w:val="24"/>
          <w:lang w:eastAsia="en-GB"/>
        </w:rPr>
      </w:pPr>
      <w:r w:rsidRPr="00656C48">
        <w:rPr>
          <w:rFonts w:ascii="Arial" w:hAnsi="Arial" w:cs="Arial"/>
          <w:sz w:val="24"/>
          <w:szCs w:val="24"/>
          <w:lang w:eastAsia="en-GB"/>
        </w:rPr>
        <w:t xml:space="preserve">For spring wheat, temperatures across the season generally showed stronger correlations with yields compared to rainfall factors, with </w:t>
      </w:r>
      <w:proofErr w:type="spellStart"/>
      <w:r w:rsidRPr="00656C48">
        <w:rPr>
          <w:rFonts w:ascii="Arial" w:hAnsi="Arial" w:cs="Arial"/>
          <w:sz w:val="24"/>
          <w:szCs w:val="24"/>
          <w:lang w:eastAsia="en-GB"/>
        </w:rPr>
        <w:t>TMean</w:t>
      </w:r>
      <w:proofErr w:type="spellEnd"/>
      <w:r w:rsidRPr="00656C48">
        <w:rPr>
          <w:rFonts w:ascii="Arial" w:hAnsi="Arial" w:cs="Arial"/>
          <w:sz w:val="24"/>
          <w:szCs w:val="24"/>
          <w:lang w:eastAsia="en-GB"/>
        </w:rPr>
        <w:t xml:space="preserve"> showing the strongest positive correlation coefficient at 0.525 and </w:t>
      </w:r>
      <w:proofErr w:type="spellStart"/>
      <w:r w:rsidRPr="00656C48">
        <w:rPr>
          <w:rFonts w:ascii="Arial" w:hAnsi="Arial" w:cs="Arial"/>
          <w:sz w:val="24"/>
          <w:szCs w:val="24"/>
          <w:lang w:eastAsia="en-GB"/>
        </w:rPr>
        <w:t>TMax</w:t>
      </w:r>
      <w:proofErr w:type="spellEnd"/>
      <w:r w:rsidRPr="00656C48">
        <w:rPr>
          <w:rFonts w:ascii="Arial" w:hAnsi="Arial" w:cs="Arial"/>
          <w:sz w:val="24"/>
          <w:szCs w:val="24"/>
          <w:lang w:eastAsia="en-GB"/>
        </w:rPr>
        <w:t xml:space="preserve"> and </w:t>
      </w:r>
      <w:proofErr w:type="spellStart"/>
      <w:r w:rsidRPr="00656C48">
        <w:rPr>
          <w:rFonts w:ascii="Arial" w:hAnsi="Arial" w:cs="Arial"/>
          <w:sz w:val="24"/>
          <w:szCs w:val="24"/>
          <w:lang w:eastAsia="en-GB"/>
        </w:rPr>
        <w:t>TMin</w:t>
      </w:r>
      <w:proofErr w:type="spellEnd"/>
      <w:r w:rsidRPr="00656C48">
        <w:rPr>
          <w:rFonts w:ascii="Arial" w:hAnsi="Arial" w:cs="Arial"/>
          <w:sz w:val="24"/>
          <w:szCs w:val="24"/>
          <w:lang w:eastAsia="en-GB"/>
        </w:rPr>
        <w:t xml:space="preserve"> in August causing the strongest negative correlation with yields (correlation coefficients ranging from -0.483 to -0.504) (Table 4). The optimum multiple regression model for spring wheat explained 44.3% (R</w:t>
      </w:r>
      <w:r w:rsidRPr="00656C48">
        <w:rPr>
          <w:rFonts w:ascii="Arial" w:hAnsi="Arial" w:cs="Arial"/>
          <w:sz w:val="24"/>
          <w:szCs w:val="24"/>
          <w:vertAlign w:val="superscript"/>
          <w:lang w:eastAsia="en-GB"/>
        </w:rPr>
        <w:t>2</w:t>
      </w:r>
      <w:r w:rsidRPr="00656C48">
        <w:rPr>
          <w:rFonts w:ascii="Arial" w:hAnsi="Arial" w:cs="Arial"/>
          <w:sz w:val="24"/>
          <w:szCs w:val="24"/>
          <w:lang w:eastAsia="en-GB"/>
        </w:rPr>
        <w:t xml:space="preserve">= 0.443, P&lt;0.001) of the yield variability. This revealed that cultivation systems and the seasonal </w:t>
      </w:r>
      <w:proofErr w:type="spellStart"/>
      <w:r w:rsidRPr="00656C48">
        <w:rPr>
          <w:rFonts w:ascii="Arial" w:hAnsi="Arial" w:cs="Arial"/>
          <w:sz w:val="24"/>
          <w:szCs w:val="24"/>
          <w:lang w:eastAsia="en-GB"/>
        </w:rPr>
        <w:t>TMean</w:t>
      </w:r>
      <w:proofErr w:type="spellEnd"/>
      <w:r w:rsidRPr="00656C48">
        <w:rPr>
          <w:rFonts w:ascii="Arial" w:hAnsi="Arial" w:cs="Arial"/>
          <w:sz w:val="24"/>
          <w:szCs w:val="24"/>
          <w:lang w:eastAsia="en-GB"/>
        </w:rPr>
        <w:t xml:space="preserve"> can largely</w:t>
      </w:r>
      <w:r>
        <w:rPr>
          <w:rFonts w:ascii="Arial" w:hAnsi="Arial" w:cs="Arial"/>
          <w:sz w:val="24"/>
          <w:szCs w:val="24"/>
          <w:lang w:eastAsia="en-GB"/>
        </w:rPr>
        <w:t xml:space="preserve"> explain</w:t>
      </w:r>
      <w:r w:rsidRPr="00656C48">
        <w:rPr>
          <w:rFonts w:ascii="Arial" w:hAnsi="Arial" w:cs="Arial"/>
          <w:sz w:val="24"/>
          <w:szCs w:val="24"/>
          <w:lang w:eastAsia="en-GB"/>
        </w:rPr>
        <w:t xml:space="preserve"> the variability in spring wheat (standardised coefficient of 0.408 and 0.531) (Table 4). </w:t>
      </w:r>
    </w:p>
    <w:p w14:paraId="0227D578" w14:textId="4FA51074" w:rsidR="0008639E" w:rsidRDefault="0008639E" w:rsidP="00A72BEA">
      <w:pPr>
        <w:spacing w:line="480" w:lineRule="auto"/>
        <w:jc w:val="lowKashida"/>
        <w:rPr>
          <w:rFonts w:ascii="Arial" w:hAnsi="Arial" w:cs="Arial"/>
          <w:sz w:val="24"/>
          <w:szCs w:val="24"/>
          <w:lang w:eastAsia="en-GB"/>
        </w:rPr>
      </w:pPr>
    </w:p>
    <w:p w14:paraId="0A752024" w14:textId="6CA94CA2" w:rsidR="0008639E" w:rsidRDefault="0008639E" w:rsidP="00A72BEA">
      <w:pPr>
        <w:spacing w:line="480" w:lineRule="auto"/>
        <w:jc w:val="lowKashida"/>
        <w:rPr>
          <w:rFonts w:ascii="Arial" w:hAnsi="Arial" w:cs="Arial"/>
          <w:sz w:val="24"/>
          <w:szCs w:val="24"/>
          <w:lang w:eastAsia="en-GB"/>
        </w:rPr>
      </w:pPr>
    </w:p>
    <w:p w14:paraId="35EDE5E7" w14:textId="1120BFF5" w:rsidR="0008639E" w:rsidRDefault="0008639E" w:rsidP="00A72BEA">
      <w:pPr>
        <w:spacing w:line="480" w:lineRule="auto"/>
        <w:jc w:val="lowKashida"/>
        <w:rPr>
          <w:rFonts w:ascii="Arial" w:hAnsi="Arial" w:cs="Arial"/>
          <w:sz w:val="24"/>
          <w:szCs w:val="24"/>
          <w:lang w:eastAsia="en-GB"/>
        </w:rPr>
      </w:pPr>
    </w:p>
    <w:p w14:paraId="3070D62C" w14:textId="399D2A3C" w:rsidR="0008639E" w:rsidRDefault="0008639E" w:rsidP="00A72BEA">
      <w:pPr>
        <w:spacing w:line="480" w:lineRule="auto"/>
        <w:jc w:val="lowKashida"/>
        <w:rPr>
          <w:rFonts w:ascii="Arial" w:hAnsi="Arial" w:cs="Arial"/>
          <w:sz w:val="24"/>
          <w:szCs w:val="24"/>
          <w:lang w:eastAsia="en-GB"/>
        </w:rPr>
      </w:pPr>
    </w:p>
    <w:p w14:paraId="5D6A1909" w14:textId="172A3D8E" w:rsidR="0008639E" w:rsidRDefault="0008639E" w:rsidP="00A72BEA">
      <w:pPr>
        <w:spacing w:line="480" w:lineRule="auto"/>
        <w:jc w:val="lowKashida"/>
        <w:rPr>
          <w:rFonts w:ascii="Arial" w:hAnsi="Arial" w:cs="Arial"/>
          <w:sz w:val="24"/>
          <w:szCs w:val="24"/>
          <w:lang w:eastAsia="en-GB"/>
        </w:rPr>
      </w:pPr>
    </w:p>
    <w:p w14:paraId="4A883D76" w14:textId="6F43E05B" w:rsidR="0008639E" w:rsidRDefault="0008639E" w:rsidP="00A72BEA">
      <w:pPr>
        <w:spacing w:line="480" w:lineRule="auto"/>
        <w:jc w:val="lowKashida"/>
        <w:rPr>
          <w:rFonts w:ascii="Arial" w:hAnsi="Arial" w:cs="Arial"/>
          <w:sz w:val="24"/>
          <w:szCs w:val="24"/>
          <w:lang w:eastAsia="en-GB"/>
        </w:rPr>
      </w:pPr>
    </w:p>
    <w:p w14:paraId="2518761F" w14:textId="77777777" w:rsidR="00495C7D" w:rsidRPr="0008639E" w:rsidRDefault="00495C7D" w:rsidP="0008639E">
      <w:pPr>
        <w:spacing w:line="240" w:lineRule="auto"/>
        <w:jc w:val="lowKashida"/>
        <w:rPr>
          <w:rFonts w:ascii="Arial" w:hAnsi="Arial" w:cs="Arial"/>
          <w:i/>
          <w:iCs/>
          <w:sz w:val="24"/>
          <w:szCs w:val="24"/>
        </w:rPr>
      </w:pPr>
      <w:r w:rsidRPr="0008639E">
        <w:rPr>
          <w:rFonts w:ascii="Arial" w:hAnsi="Arial" w:cs="Arial"/>
          <w:i/>
          <w:iCs/>
          <w:sz w:val="24"/>
          <w:szCs w:val="24"/>
        </w:rPr>
        <w:lastRenderedPageBreak/>
        <w:t>Table 3. Pearson’s correlation and standardised multiple regression coefficients for winter crop yields and the related climatic variables and cultivation systems in 2010/11, 2015/16 and 2018/19 cropping seasons</w:t>
      </w:r>
    </w:p>
    <w:tbl>
      <w:tblPr>
        <w:tblW w:w="8740" w:type="dxa"/>
        <w:jc w:val="center"/>
        <w:tblLook w:val="04A0" w:firstRow="1" w:lastRow="0" w:firstColumn="1" w:lastColumn="0" w:noHBand="0" w:noVBand="1"/>
      </w:tblPr>
      <w:tblGrid>
        <w:gridCol w:w="1560"/>
        <w:gridCol w:w="1183"/>
        <w:gridCol w:w="1841"/>
        <w:gridCol w:w="1417"/>
        <w:gridCol w:w="1118"/>
        <w:gridCol w:w="109"/>
        <w:gridCol w:w="1576"/>
        <w:gridCol w:w="40"/>
      </w:tblGrid>
      <w:tr w:rsidR="00160067" w:rsidRPr="00C42ED8" w14:paraId="3CDE70CE" w14:textId="77777777" w:rsidTr="00EA0DB7">
        <w:trPr>
          <w:trHeight w:val="900"/>
          <w:jc w:val="center"/>
        </w:trPr>
        <w:tc>
          <w:tcPr>
            <w:tcW w:w="1560" w:type="dxa"/>
            <w:tcBorders>
              <w:top w:val="single" w:sz="4" w:space="0" w:color="auto"/>
              <w:left w:val="nil"/>
              <w:bottom w:val="nil"/>
              <w:right w:val="nil"/>
            </w:tcBorders>
            <w:shd w:val="clear" w:color="auto" w:fill="auto"/>
            <w:vAlign w:val="center"/>
            <w:hideMark/>
          </w:tcPr>
          <w:p w14:paraId="367855D5" w14:textId="77777777" w:rsidR="00495C7D" w:rsidRPr="00C42ED8" w:rsidRDefault="00495C7D" w:rsidP="00D50028">
            <w:pPr>
              <w:spacing w:after="0" w:line="240" w:lineRule="auto"/>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Factor</w:t>
            </w:r>
          </w:p>
        </w:tc>
        <w:tc>
          <w:tcPr>
            <w:tcW w:w="1183" w:type="dxa"/>
            <w:tcBorders>
              <w:top w:val="single" w:sz="4" w:space="0" w:color="auto"/>
              <w:left w:val="nil"/>
              <w:bottom w:val="nil"/>
              <w:right w:val="nil"/>
            </w:tcBorders>
            <w:shd w:val="clear" w:color="auto" w:fill="auto"/>
            <w:vAlign w:val="center"/>
            <w:hideMark/>
          </w:tcPr>
          <w:p w14:paraId="4181ACA9"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 xml:space="preserve">Correlation </w:t>
            </w:r>
            <w:proofErr w:type="spellStart"/>
            <w:r w:rsidRPr="00C42ED8">
              <w:rPr>
                <w:rFonts w:ascii="Arial" w:eastAsia="Times New Roman" w:hAnsi="Arial" w:cs="Arial"/>
                <w:b/>
                <w:bCs/>
                <w:sz w:val="18"/>
                <w:szCs w:val="18"/>
                <w:lang w:eastAsia="zh-CN"/>
              </w:rPr>
              <w:t>coefficient</w:t>
            </w:r>
            <w:r w:rsidRPr="00C42ED8">
              <w:rPr>
                <w:rFonts w:ascii="Arial" w:eastAsia="Times New Roman" w:hAnsi="Arial" w:cs="Arial"/>
                <w:b/>
                <w:bCs/>
                <w:sz w:val="18"/>
                <w:szCs w:val="18"/>
                <w:vertAlign w:val="superscript"/>
                <w:lang w:eastAsia="zh-CN"/>
              </w:rPr>
              <w:t>a</w:t>
            </w:r>
            <w:proofErr w:type="spellEnd"/>
          </w:p>
        </w:tc>
        <w:tc>
          <w:tcPr>
            <w:tcW w:w="1841" w:type="dxa"/>
            <w:tcBorders>
              <w:top w:val="single" w:sz="4" w:space="0" w:color="auto"/>
              <w:left w:val="nil"/>
              <w:bottom w:val="nil"/>
              <w:right w:val="single" w:sz="4" w:space="0" w:color="auto"/>
            </w:tcBorders>
            <w:shd w:val="clear" w:color="auto" w:fill="auto"/>
            <w:vAlign w:val="center"/>
            <w:hideMark/>
          </w:tcPr>
          <w:p w14:paraId="26C9B8E5"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 xml:space="preserve">Standardised multiple regression </w:t>
            </w:r>
            <w:proofErr w:type="spellStart"/>
            <w:r w:rsidRPr="00C42ED8">
              <w:rPr>
                <w:rFonts w:ascii="Arial" w:eastAsia="Times New Roman" w:hAnsi="Arial" w:cs="Arial"/>
                <w:b/>
                <w:bCs/>
                <w:sz w:val="18"/>
                <w:szCs w:val="18"/>
                <w:lang w:eastAsia="zh-CN"/>
              </w:rPr>
              <w:t>coefficients</w:t>
            </w:r>
            <w:r w:rsidRPr="00C42ED8">
              <w:rPr>
                <w:rFonts w:ascii="Arial" w:eastAsia="Times New Roman" w:hAnsi="Arial" w:cs="Arial"/>
                <w:b/>
                <w:bCs/>
                <w:sz w:val="18"/>
                <w:szCs w:val="18"/>
                <w:vertAlign w:val="superscript"/>
                <w:lang w:eastAsia="zh-CN"/>
              </w:rPr>
              <w:t>b</w:t>
            </w:r>
            <w:proofErr w:type="spellEnd"/>
          </w:p>
        </w:tc>
        <w:tc>
          <w:tcPr>
            <w:tcW w:w="1417" w:type="dxa"/>
            <w:tcBorders>
              <w:top w:val="single" w:sz="4" w:space="0" w:color="auto"/>
              <w:left w:val="single" w:sz="4" w:space="0" w:color="auto"/>
              <w:bottom w:val="single" w:sz="4" w:space="0" w:color="auto"/>
              <w:right w:val="nil"/>
            </w:tcBorders>
            <w:shd w:val="clear" w:color="auto" w:fill="auto"/>
            <w:vAlign w:val="center"/>
            <w:hideMark/>
          </w:tcPr>
          <w:p w14:paraId="23C6F971" w14:textId="77777777" w:rsidR="00495C7D" w:rsidRPr="00C42ED8" w:rsidRDefault="00495C7D" w:rsidP="00D50028">
            <w:pPr>
              <w:spacing w:after="0" w:line="240" w:lineRule="auto"/>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Factor</w:t>
            </w:r>
          </w:p>
        </w:tc>
        <w:tc>
          <w:tcPr>
            <w:tcW w:w="1087" w:type="dxa"/>
            <w:gridSpan w:val="2"/>
            <w:tcBorders>
              <w:top w:val="single" w:sz="4" w:space="0" w:color="auto"/>
              <w:left w:val="nil"/>
              <w:bottom w:val="nil"/>
              <w:right w:val="nil"/>
            </w:tcBorders>
            <w:shd w:val="clear" w:color="auto" w:fill="auto"/>
            <w:vAlign w:val="center"/>
            <w:hideMark/>
          </w:tcPr>
          <w:p w14:paraId="235C2C22"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 xml:space="preserve">Correlation </w:t>
            </w:r>
            <w:proofErr w:type="spellStart"/>
            <w:r w:rsidRPr="00C42ED8">
              <w:rPr>
                <w:rFonts w:ascii="Arial" w:eastAsia="Times New Roman" w:hAnsi="Arial" w:cs="Arial"/>
                <w:b/>
                <w:bCs/>
                <w:sz w:val="18"/>
                <w:szCs w:val="18"/>
                <w:lang w:eastAsia="zh-CN"/>
              </w:rPr>
              <w:t>coefficient</w:t>
            </w:r>
            <w:r w:rsidRPr="00C42ED8">
              <w:rPr>
                <w:rFonts w:ascii="Arial" w:eastAsia="Times New Roman" w:hAnsi="Arial" w:cs="Arial"/>
                <w:b/>
                <w:bCs/>
                <w:sz w:val="18"/>
                <w:szCs w:val="18"/>
                <w:vertAlign w:val="superscript"/>
                <w:lang w:eastAsia="zh-CN"/>
              </w:rPr>
              <w:t>a</w:t>
            </w:r>
            <w:proofErr w:type="spellEnd"/>
          </w:p>
        </w:tc>
        <w:tc>
          <w:tcPr>
            <w:tcW w:w="1652" w:type="dxa"/>
            <w:gridSpan w:val="2"/>
            <w:tcBorders>
              <w:top w:val="single" w:sz="4" w:space="0" w:color="auto"/>
              <w:left w:val="nil"/>
              <w:bottom w:val="nil"/>
              <w:right w:val="nil"/>
            </w:tcBorders>
            <w:shd w:val="clear" w:color="auto" w:fill="auto"/>
            <w:vAlign w:val="center"/>
            <w:hideMark/>
          </w:tcPr>
          <w:p w14:paraId="2215E427"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 xml:space="preserve">Standardised multiple regression </w:t>
            </w:r>
            <w:proofErr w:type="spellStart"/>
            <w:r w:rsidRPr="00C42ED8">
              <w:rPr>
                <w:rFonts w:ascii="Arial" w:eastAsia="Times New Roman" w:hAnsi="Arial" w:cs="Arial"/>
                <w:b/>
                <w:bCs/>
                <w:sz w:val="18"/>
                <w:szCs w:val="18"/>
                <w:lang w:eastAsia="zh-CN"/>
              </w:rPr>
              <w:t>coefficients</w:t>
            </w:r>
            <w:r w:rsidRPr="00C42ED8">
              <w:rPr>
                <w:rFonts w:ascii="Arial" w:eastAsia="Times New Roman" w:hAnsi="Arial" w:cs="Arial"/>
                <w:b/>
                <w:bCs/>
                <w:sz w:val="18"/>
                <w:szCs w:val="18"/>
                <w:vertAlign w:val="superscript"/>
                <w:lang w:eastAsia="zh-CN"/>
              </w:rPr>
              <w:t>b</w:t>
            </w:r>
            <w:proofErr w:type="spellEnd"/>
          </w:p>
        </w:tc>
      </w:tr>
      <w:tr w:rsidR="00160067" w:rsidRPr="00C42ED8" w14:paraId="5C3A8033" w14:textId="77777777" w:rsidTr="00EA0DB7">
        <w:trPr>
          <w:gridAfter w:val="1"/>
          <w:wAfter w:w="76" w:type="dxa"/>
          <w:trHeight w:val="300"/>
          <w:jc w:val="center"/>
        </w:trPr>
        <w:tc>
          <w:tcPr>
            <w:tcW w:w="1560" w:type="dxa"/>
            <w:tcBorders>
              <w:top w:val="single" w:sz="4" w:space="0" w:color="auto"/>
              <w:left w:val="nil"/>
              <w:bottom w:val="single" w:sz="4" w:space="0" w:color="auto"/>
              <w:right w:val="nil"/>
            </w:tcBorders>
            <w:shd w:val="clear" w:color="auto" w:fill="auto"/>
            <w:noWrap/>
            <w:vAlign w:val="center"/>
            <w:hideMark/>
          </w:tcPr>
          <w:p w14:paraId="3C9A5100"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Cultivations</w:t>
            </w:r>
          </w:p>
        </w:tc>
        <w:tc>
          <w:tcPr>
            <w:tcW w:w="1183" w:type="dxa"/>
            <w:tcBorders>
              <w:top w:val="single" w:sz="4" w:space="0" w:color="auto"/>
              <w:left w:val="nil"/>
              <w:bottom w:val="single" w:sz="4" w:space="0" w:color="auto"/>
              <w:right w:val="nil"/>
            </w:tcBorders>
            <w:shd w:val="clear" w:color="000000" w:fill="B4C6E7"/>
            <w:noWrap/>
            <w:vAlign w:val="center"/>
            <w:hideMark/>
          </w:tcPr>
          <w:p w14:paraId="07222F64"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0.273</w:t>
            </w:r>
            <w:r w:rsidRPr="00C42ED8">
              <w:rPr>
                <w:rFonts w:ascii="Arial" w:eastAsia="Times New Roman" w:hAnsi="Arial" w:cs="Arial"/>
                <w:b/>
                <w:bCs/>
                <w:sz w:val="18"/>
                <w:szCs w:val="18"/>
                <w:vertAlign w:val="superscript"/>
                <w:lang w:eastAsia="zh-CN"/>
              </w:rPr>
              <w:t>**</w:t>
            </w:r>
          </w:p>
        </w:tc>
        <w:tc>
          <w:tcPr>
            <w:tcW w:w="1841" w:type="dxa"/>
            <w:tcBorders>
              <w:top w:val="single" w:sz="4" w:space="0" w:color="auto"/>
              <w:left w:val="nil"/>
              <w:bottom w:val="single" w:sz="4" w:space="0" w:color="auto"/>
              <w:right w:val="single" w:sz="4" w:space="0" w:color="auto"/>
            </w:tcBorders>
            <w:shd w:val="clear" w:color="000000" w:fill="A9D08E"/>
            <w:noWrap/>
            <w:vAlign w:val="center"/>
            <w:hideMark/>
          </w:tcPr>
          <w:p w14:paraId="4580C042"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0.273***</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775C6EE7"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lang w:eastAsia="zh-CN"/>
              </w:rPr>
              <w:t>TMin</w:t>
            </w:r>
            <w:proofErr w:type="spellEnd"/>
            <w:r w:rsidRPr="00C42ED8">
              <w:rPr>
                <w:rFonts w:ascii="Arial" w:eastAsia="Times New Roman" w:hAnsi="Arial" w:cs="Arial"/>
                <w:sz w:val="18"/>
                <w:szCs w:val="18"/>
                <w:lang w:eastAsia="zh-CN"/>
              </w:rPr>
              <w:t xml:space="preserve"> Jan</w:t>
            </w:r>
          </w:p>
        </w:tc>
        <w:tc>
          <w:tcPr>
            <w:tcW w:w="978" w:type="dxa"/>
            <w:tcBorders>
              <w:top w:val="single" w:sz="4" w:space="0" w:color="auto"/>
              <w:left w:val="nil"/>
              <w:bottom w:val="single" w:sz="4" w:space="0" w:color="auto"/>
              <w:right w:val="nil"/>
            </w:tcBorders>
            <w:shd w:val="clear" w:color="000000" w:fill="F4B084"/>
            <w:noWrap/>
            <w:vAlign w:val="center"/>
            <w:hideMark/>
          </w:tcPr>
          <w:p w14:paraId="30178656"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-0.451</w:t>
            </w:r>
            <w:r w:rsidRPr="00C42ED8">
              <w:rPr>
                <w:rFonts w:ascii="Arial" w:eastAsia="Times New Roman" w:hAnsi="Arial" w:cs="Arial"/>
                <w:b/>
                <w:bCs/>
                <w:sz w:val="18"/>
                <w:szCs w:val="18"/>
                <w:vertAlign w:val="superscript"/>
                <w:lang w:eastAsia="zh-CN"/>
              </w:rPr>
              <w:t>**</w:t>
            </w:r>
          </w:p>
        </w:tc>
        <w:tc>
          <w:tcPr>
            <w:tcW w:w="1685" w:type="dxa"/>
            <w:gridSpan w:val="2"/>
            <w:tcBorders>
              <w:top w:val="single" w:sz="4" w:space="0" w:color="auto"/>
              <w:left w:val="nil"/>
              <w:bottom w:val="single" w:sz="4" w:space="0" w:color="auto"/>
              <w:right w:val="nil"/>
            </w:tcBorders>
            <w:shd w:val="clear" w:color="auto" w:fill="auto"/>
            <w:noWrap/>
            <w:vAlign w:val="bottom"/>
            <w:hideMark/>
          </w:tcPr>
          <w:p w14:paraId="118952CF"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r>
      <w:tr w:rsidR="00160067" w:rsidRPr="00C42ED8" w14:paraId="578B0BC5" w14:textId="77777777" w:rsidTr="00EA0DB7">
        <w:trPr>
          <w:gridAfter w:val="1"/>
          <w:wAfter w:w="76" w:type="dxa"/>
          <w:trHeight w:val="300"/>
          <w:jc w:val="center"/>
        </w:trPr>
        <w:tc>
          <w:tcPr>
            <w:tcW w:w="1560" w:type="dxa"/>
            <w:tcBorders>
              <w:top w:val="nil"/>
              <w:left w:val="nil"/>
              <w:bottom w:val="single" w:sz="4" w:space="0" w:color="auto"/>
              <w:right w:val="nil"/>
            </w:tcBorders>
            <w:shd w:val="clear" w:color="auto" w:fill="auto"/>
            <w:noWrap/>
            <w:vAlign w:val="center"/>
            <w:hideMark/>
          </w:tcPr>
          <w:p w14:paraId="4B551CC9"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vertAlign w:val="superscript"/>
                <w:lang w:eastAsia="zh-CN"/>
              </w:rPr>
              <w:t>c</w:t>
            </w:r>
            <w:r w:rsidRPr="00C42ED8">
              <w:rPr>
                <w:rFonts w:ascii="Arial" w:eastAsia="Times New Roman" w:hAnsi="Arial" w:cs="Arial"/>
                <w:sz w:val="18"/>
                <w:szCs w:val="18"/>
                <w:lang w:eastAsia="zh-CN"/>
              </w:rPr>
              <w:t>TMax</w:t>
            </w:r>
            <w:proofErr w:type="spellEnd"/>
          </w:p>
        </w:tc>
        <w:tc>
          <w:tcPr>
            <w:tcW w:w="1183" w:type="dxa"/>
            <w:tcBorders>
              <w:top w:val="nil"/>
              <w:left w:val="nil"/>
              <w:bottom w:val="single" w:sz="4" w:space="0" w:color="auto"/>
              <w:right w:val="nil"/>
            </w:tcBorders>
            <w:shd w:val="clear" w:color="000000" w:fill="D9E1F2"/>
            <w:noWrap/>
            <w:vAlign w:val="center"/>
            <w:hideMark/>
          </w:tcPr>
          <w:p w14:paraId="1B3E3951"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0.180</w:t>
            </w:r>
            <w:r w:rsidRPr="00C42ED8">
              <w:rPr>
                <w:rFonts w:ascii="Arial" w:eastAsia="Times New Roman" w:hAnsi="Arial" w:cs="Arial"/>
                <w:b/>
                <w:bCs/>
                <w:sz w:val="18"/>
                <w:szCs w:val="18"/>
                <w:vertAlign w:val="superscript"/>
                <w:lang w:eastAsia="zh-CN"/>
              </w:rPr>
              <w:t>*</w:t>
            </w:r>
          </w:p>
        </w:tc>
        <w:tc>
          <w:tcPr>
            <w:tcW w:w="1841" w:type="dxa"/>
            <w:tcBorders>
              <w:top w:val="nil"/>
              <w:left w:val="nil"/>
              <w:bottom w:val="single" w:sz="4" w:space="0" w:color="auto"/>
              <w:right w:val="single" w:sz="4" w:space="0" w:color="auto"/>
            </w:tcBorders>
            <w:shd w:val="clear" w:color="auto" w:fill="auto"/>
            <w:noWrap/>
            <w:vAlign w:val="bottom"/>
            <w:hideMark/>
          </w:tcPr>
          <w:p w14:paraId="3D299A4A"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0010D5C3"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lang w:eastAsia="zh-CN"/>
              </w:rPr>
              <w:t>TMin</w:t>
            </w:r>
            <w:proofErr w:type="spellEnd"/>
            <w:r w:rsidRPr="00C42ED8">
              <w:rPr>
                <w:rFonts w:ascii="Arial" w:eastAsia="Times New Roman" w:hAnsi="Arial" w:cs="Arial"/>
                <w:sz w:val="18"/>
                <w:szCs w:val="18"/>
                <w:lang w:eastAsia="zh-CN"/>
              </w:rPr>
              <w:t xml:space="preserve"> Feb</w:t>
            </w:r>
          </w:p>
        </w:tc>
        <w:tc>
          <w:tcPr>
            <w:tcW w:w="978" w:type="dxa"/>
            <w:tcBorders>
              <w:top w:val="nil"/>
              <w:left w:val="nil"/>
              <w:bottom w:val="single" w:sz="4" w:space="0" w:color="auto"/>
              <w:right w:val="nil"/>
            </w:tcBorders>
            <w:shd w:val="clear" w:color="000000" w:fill="FCE4D6"/>
            <w:noWrap/>
            <w:vAlign w:val="center"/>
            <w:hideMark/>
          </w:tcPr>
          <w:p w14:paraId="20E55B41" w14:textId="77777777" w:rsidR="00495C7D" w:rsidRPr="00C42ED8" w:rsidRDefault="00495C7D" w:rsidP="00D50028">
            <w:pPr>
              <w:spacing w:after="0" w:line="240" w:lineRule="auto"/>
              <w:jc w:val="center"/>
              <w:rPr>
                <w:rFonts w:ascii="Arial" w:eastAsia="Times New Roman" w:hAnsi="Arial" w:cs="Arial"/>
                <w:sz w:val="18"/>
                <w:szCs w:val="18"/>
                <w:lang w:eastAsia="zh-CN"/>
              </w:rPr>
            </w:pPr>
            <w:r w:rsidRPr="00C42ED8">
              <w:rPr>
                <w:rFonts w:ascii="Arial" w:eastAsia="Times New Roman" w:hAnsi="Arial" w:cs="Arial"/>
                <w:sz w:val="18"/>
                <w:szCs w:val="18"/>
                <w:lang w:eastAsia="zh-CN"/>
              </w:rPr>
              <w:t>-0.004</w:t>
            </w:r>
          </w:p>
        </w:tc>
        <w:tc>
          <w:tcPr>
            <w:tcW w:w="1685" w:type="dxa"/>
            <w:gridSpan w:val="2"/>
            <w:tcBorders>
              <w:top w:val="nil"/>
              <w:left w:val="nil"/>
              <w:bottom w:val="single" w:sz="4" w:space="0" w:color="auto"/>
              <w:right w:val="nil"/>
            </w:tcBorders>
            <w:shd w:val="clear" w:color="auto" w:fill="auto"/>
            <w:noWrap/>
            <w:vAlign w:val="bottom"/>
            <w:hideMark/>
          </w:tcPr>
          <w:p w14:paraId="19EA960C"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r>
      <w:tr w:rsidR="00160067" w:rsidRPr="00C42ED8" w14:paraId="270FADBC" w14:textId="77777777" w:rsidTr="00EA0DB7">
        <w:trPr>
          <w:gridAfter w:val="1"/>
          <w:wAfter w:w="76" w:type="dxa"/>
          <w:trHeight w:val="300"/>
          <w:jc w:val="center"/>
        </w:trPr>
        <w:tc>
          <w:tcPr>
            <w:tcW w:w="1560" w:type="dxa"/>
            <w:tcBorders>
              <w:top w:val="nil"/>
              <w:left w:val="nil"/>
              <w:bottom w:val="single" w:sz="4" w:space="0" w:color="auto"/>
              <w:right w:val="nil"/>
            </w:tcBorders>
            <w:shd w:val="clear" w:color="auto" w:fill="auto"/>
            <w:noWrap/>
            <w:vAlign w:val="bottom"/>
            <w:hideMark/>
          </w:tcPr>
          <w:p w14:paraId="0C4F745D"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vertAlign w:val="superscript"/>
                <w:lang w:eastAsia="zh-CN"/>
              </w:rPr>
              <w:t>c</w:t>
            </w:r>
            <w:r w:rsidRPr="00C42ED8">
              <w:rPr>
                <w:rFonts w:ascii="Arial" w:eastAsia="Times New Roman" w:hAnsi="Arial" w:cs="Arial"/>
                <w:sz w:val="18"/>
                <w:szCs w:val="18"/>
                <w:lang w:eastAsia="zh-CN"/>
              </w:rPr>
              <w:t>TMin</w:t>
            </w:r>
            <w:proofErr w:type="spellEnd"/>
          </w:p>
        </w:tc>
        <w:tc>
          <w:tcPr>
            <w:tcW w:w="1183" w:type="dxa"/>
            <w:tcBorders>
              <w:top w:val="nil"/>
              <w:left w:val="nil"/>
              <w:bottom w:val="single" w:sz="4" w:space="0" w:color="auto"/>
              <w:right w:val="nil"/>
            </w:tcBorders>
            <w:shd w:val="clear" w:color="000000" w:fill="D9E1F2"/>
            <w:noWrap/>
            <w:vAlign w:val="center"/>
            <w:hideMark/>
          </w:tcPr>
          <w:p w14:paraId="5F2FC78F" w14:textId="77777777" w:rsidR="00495C7D" w:rsidRPr="00C42ED8" w:rsidRDefault="00495C7D" w:rsidP="00D50028">
            <w:pPr>
              <w:spacing w:after="0" w:line="240" w:lineRule="auto"/>
              <w:jc w:val="center"/>
              <w:rPr>
                <w:rFonts w:ascii="Arial" w:eastAsia="Times New Roman" w:hAnsi="Arial" w:cs="Arial"/>
                <w:sz w:val="18"/>
                <w:szCs w:val="18"/>
                <w:lang w:eastAsia="zh-CN"/>
              </w:rPr>
            </w:pPr>
            <w:r w:rsidRPr="00C42ED8">
              <w:rPr>
                <w:rFonts w:ascii="Arial" w:eastAsia="Times New Roman" w:hAnsi="Arial" w:cs="Arial"/>
                <w:sz w:val="18"/>
                <w:szCs w:val="18"/>
                <w:lang w:eastAsia="zh-CN"/>
              </w:rPr>
              <w:t>0.130</w:t>
            </w:r>
          </w:p>
        </w:tc>
        <w:tc>
          <w:tcPr>
            <w:tcW w:w="1841" w:type="dxa"/>
            <w:tcBorders>
              <w:top w:val="nil"/>
              <w:left w:val="nil"/>
              <w:bottom w:val="single" w:sz="4" w:space="0" w:color="auto"/>
              <w:right w:val="single" w:sz="4" w:space="0" w:color="auto"/>
            </w:tcBorders>
            <w:shd w:val="clear" w:color="auto" w:fill="auto"/>
            <w:noWrap/>
            <w:vAlign w:val="bottom"/>
            <w:hideMark/>
          </w:tcPr>
          <w:p w14:paraId="4707A67F"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0B8B1F0C"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lang w:eastAsia="zh-CN"/>
              </w:rPr>
              <w:t>TMin</w:t>
            </w:r>
            <w:proofErr w:type="spellEnd"/>
            <w:r w:rsidRPr="00C42ED8">
              <w:rPr>
                <w:rFonts w:ascii="Arial" w:eastAsia="Times New Roman" w:hAnsi="Arial" w:cs="Arial"/>
                <w:sz w:val="18"/>
                <w:szCs w:val="18"/>
                <w:lang w:eastAsia="zh-CN"/>
              </w:rPr>
              <w:t xml:space="preserve"> Mar</w:t>
            </w:r>
          </w:p>
        </w:tc>
        <w:tc>
          <w:tcPr>
            <w:tcW w:w="978" w:type="dxa"/>
            <w:tcBorders>
              <w:top w:val="nil"/>
              <w:left w:val="nil"/>
              <w:bottom w:val="single" w:sz="4" w:space="0" w:color="auto"/>
              <w:right w:val="nil"/>
            </w:tcBorders>
            <w:shd w:val="clear" w:color="000000" w:fill="B4C6E7"/>
            <w:noWrap/>
            <w:vAlign w:val="center"/>
            <w:hideMark/>
          </w:tcPr>
          <w:p w14:paraId="7332B8B8"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0.373</w:t>
            </w:r>
            <w:r w:rsidRPr="00C42ED8">
              <w:rPr>
                <w:rFonts w:ascii="Arial" w:eastAsia="Times New Roman" w:hAnsi="Arial" w:cs="Arial"/>
                <w:b/>
                <w:bCs/>
                <w:sz w:val="18"/>
                <w:szCs w:val="18"/>
                <w:vertAlign w:val="superscript"/>
                <w:lang w:eastAsia="zh-CN"/>
              </w:rPr>
              <w:t>**</w:t>
            </w:r>
          </w:p>
        </w:tc>
        <w:tc>
          <w:tcPr>
            <w:tcW w:w="1685" w:type="dxa"/>
            <w:gridSpan w:val="2"/>
            <w:tcBorders>
              <w:top w:val="nil"/>
              <w:left w:val="nil"/>
              <w:bottom w:val="single" w:sz="4" w:space="0" w:color="auto"/>
              <w:right w:val="nil"/>
            </w:tcBorders>
            <w:shd w:val="clear" w:color="auto" w:fill="auto"/>
            <w:noWrap/>
            <w:vAlign w:val="bottom"/>
            <w:hideMark/>
          </w:tcPr>
          <w:p w14:paraId="7BE54EDF"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r>
      <w:tr w:rsidR="00160067" w:rsidRPr="00C42ED8" w14:paraId="14842011" w14:textId="77777777" w:rsidTr="00EA0DB7">
        <w:trPr>
          <w:gridAfter w:val="1"/>
          <w:wAfter w:w="76" w:type="dxa"/>
          <w:trHeight w:val="300"/>
          <w:jc w:val="center"/>
        </w:trPr>
        <w:tc>
          <w:tcPr>
            <w:tcW w:w="1560" w:type="dxa"/>
            <w:tcBorders>
              <w:top w:val="nil"/>
              <w:left w:val="nil"/>
              <w:bottom w:val="single" w:sz="4" w:space="0" w:color="auto"/>
              <w:right w:val="nil"/>
            </w:tcBorders>
            <w:shd w:val="clear" w:color="auto" w:fill="auto"/>
            <w:noWrap/>
            <w:vAlign w:val="bottom"/>
            <w:hideMark/>
          </w:tcPr>
          <w:p w14:paraId="1F88CE5B"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vertAlign w:val="superscript"/>
                <w:lang w:eastAsia="zh-CN"/>
              </w:rPr>
              <w:t>c</w:t>
            </w:r>
            <w:r w:rsidRPr="00C42ED8">
              <w:rPr>
                <w:rFonts w:ascii="Arial" w:eastAsia="Times New Roman" w:hAnsi="Arial" w:cs="Arial"/>
                <w:sz w:val="18"/>
                <w:szCs w:val="18"/>
                <w:lang w:eastAsia="zh-CN"/>
              </w:rPr>
              <w:t>TMean</w:t>
            </w:r>
            <w:proofErr w:type="spellEnd"/>
          </w:p>
        </w:tc>
        <w:tc>
          <w:tcPr>
            <w:tcW w:w="1183" w:type="dxa"/>
            <w:tcBorders>
              <w:top w:val="nil"/>
              <w:left w:val="nil"/>
              <w:bottom w:val="single" w:sz="4" w:space="0" w:color="auto"/>
              <w:right w:val="nil"/>
            </w:tcBorders>
            <w:shd w:val="clear" w:color="000000" w:fill="D9E1F2"/>
            <w:noWrap/>
            <w:vAlign w:val="center"/>
            <w:hideMark/>
          </w:tcPr>
          <w:p w14:paraId="5E61305B"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0.161</w:t>
            </w:r>
            <w:r w:rsidRPr="00C42ED8">
              <w:rPr>
                <w:rFonts w:ascii="Arial" w:eastAsia="Times New Roman" w:hAnsi="Arial" w:cs="Arial"/>
                <w:b/>
                <w:bCs/>
                <w:sz w:val="18"/>
                <w:szCs w:val="18"/>
                <w:vertAlign w:val="superscript"/>
                <w:lang w:eastAsia="zh-CN"/>
              </w:rPr>
              <w:t>*</w:t>
            </w:r>
          </w:p>
        </w:tc>
        <w:tc>
          <w:tcPr>
            <w:tcW w:w="1841" w:type="dxa"/>
            <w:tcBorders>
              <w:top w:val="nil"/>
              <w:left w:val="nil"/>
              <w:bottom w:val="single" w:sz="4" w:space="0" w:color="auto"/>
              <w:right w:val="single" w:sz="4" w:space="0" w:color="auto"/>
            </w:tcBorders>
            <w:shd w:val="clear" w:color="auto" w:fill="auto"/>
            <w:noWrap/>
            <w:vAlign w:val="bottom"/>
            <w:hideMark/>
          </w:tcPr>
          <w:p w14:paraId="5188EED8"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0D3FC1DE"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lang w:eastAsia="zh-CN"/>
              </w:rPr>
              <w:t>TMin</w:t>
            </w:r>
            <w:proofErr w:type="spellEnd"/>
            <w:r w:rsidRPr="00C42ED8">
              <w:rPr>
                <w:rFonts w:ascii="Arial" w:eastAsia="Times New Roman" w:hAnsi="Arial" w:cs="Arial"/>
                <w:sz w:val="18"/>
                <w:szCs w:val="18"/>
                <w:lang w:eastAsia="zh-CN"/>
              </w:rPr>
              <w:t xml:space="preserve"> Apr</w:t>
            </w:r>
          </w:p>
        </w:tc>
        <w:tc>
          <w:tcPr>
            <w:tcW w:w="978" w:type="dxa"/>
            <w:tcBorders>
              <w:top w:val="nil"/>
              <w:left w:val="nil"/>
              <w:bottom w:val="single" w:sz="4" w:space="0" w:color="auto"/>
              <w:right w:val="nil"/>
            </w:tcBorders>
            <w:shd w:val="clear" w:color="000000" w:fill="FCE4D6"/>
            <w:noWrap/>
            <w:vAlign w:val="center"/>
            <w:hideMark/>
          </w:tcPr>
          <w:p w14:paraId="61FD1C9E" w14:textId="77777777" w:rsidR="00495C7D" w:rsidRPr="00C42ED8" w:rsidRDefault="00495C7D" w:rsidP="00D50028">
            <w:pPr>
              <w:spacing w:after="0" w:line="240" w:lineRule="auto"/>
              <w:jc w:val="center"/>
              <w:rPr>
                <w:rFonts w:ascii="Arial" w:eastAsia="Times New Roman" w:hAnsi="Arial" w:cs="Arial"/>
                <w:sz w:val="18"/>
                <w:szCs w:val="18"/>
                <w:lang w:eastAsia="zh-CN"/>
              </w:rPr>
            </w:pPr>
            <w:r w:rsidRPr="00C42ED8">
              <w:rPr>
                <w:rFonts w:ascii="Arial" w:eastAsia="Times New Roman" w:hAnsi="Arial" w:cs="Arial"/>
                <w:sz w:val="18"/>
                <w:szCs w:val="18"/>
                <w:lang w:eastAsia="zh-CN"/>
              </w:rPr>
              <w:t>-0.003</w:t>
            </w:r>
          </w:p>
        </w:tc>
        <w:tc>
          <w:tcPr>
            <w:tcW w:w="1685" w:type="dxa"/>
            <w:gridSpan w:val="2"/>
            <w:tcBorders>
              <w:top w:val="nil"/>
              <w:left w:val="nil"/>
              <w:bottom w:val="single" w:sz="4" w:space="0" w:color="auto"/>
              <w:right w:val="nil"/>
            </w:tcBorders>
            <w:shd w:val="clear" w:color="auto" w:fill="auto"/>
            <w:noWrap/>
            <w:vAlign w:val="bottom"/>
            <w:hideMark/>
          </w:tcPr>
          <w:p w14:paraId="463FB15D"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r>
      <w:tr w:rsidR="001C4A09" w:rsidRPr="00C42ED8" w14:paraId="2D7884EB" w14:textId="77777777" w:rsidTr="00EA0DB7">
        <w:trPr>
          <w:gridAfter w:val="1"/>
          <w:wAfter w:w="76" w:type="dxa"/>
          <w:trHeight w:val="300"/>
          <w:jc w:val="center"/>
        </w:trPr>
        <w:tc>
          <w:tcPr>
            <w:tcW w:w="1560" w:type="dxa"/>
            <w:tcBorders>
              <w:top w:val="nil"/>
              <w:left w:val="nil"/>
              <w:bottom w:val="single" w:sz="4" w:space="0" w:color="auto"/>
              <w:right w:val="nil"/>
            </w:tcBorders>
            <w:shd w:val="clear" w:color="auto" w:fill="auto"/>
            <w:noWrap/>
            <w:vAlign w:val="bottom"/>
            <w:hideMark/>
          </w:tcPr>
          <w:p w14:paraId="2BCEF981"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lang w:eastAsia="zh-CN"/>
              </w:rPr>
              <w:t>TMax</w:t>
            </w:r>
            <w:proofErr w:type="spellEnd"/>
            <w:r w:rsidRPr="00C42ED8">
              <w:rPr>
                <w:rFonts w:ascii="Arial" w:eastAsia="Times New Roman" w:hAnsi="Arial" w:cs="Arial"/>
                <w:sz w:val="18"/>
                <w:szCs w:val="18"/>
                <w:lang w:eastAsia="zh-CN"/>
              </w:rPr>
              <w:t xml:space="preserve"> Critical 1 </w:t>
            </w:r>
          </w:p>
        </w:tc>
        <w:tc>
          <w:tcPr>
            <w:tcW w:w="1183" w:type="dxa"/>
            <w:tcBorders>
              <w:top w:val="nil"/>
              <w:left w:val="nil"/>
              <w:bottom w:val="single" w:sz="4" w:space="0" w:color="auto"/>
              <w:right w:val="nil"/>
            </w:tcBorders>
            <w:shd w:val="clear" w:color="000000" w:fill="8EA9DB"/>
            <w:noWrap/>
            <w:vAlign w:val="center"/>
            <w:hideMark/>
          </w:tcPr>
          <w:p w14:paraId="3E468EB9"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0.440</w:t>
            </w:r>
            <w:r w:rsidRPr="00C42ED8">
              <w:rPr>
                <w:rFonts w:ascii="Arial" w:eastAsia="Times New Roman" w:hAnsi="Arial" w:cs="Arial"/>
                <w:b/>
                <w:bCs/>
                <w:sz w:val="18"/>
                <w:szCs w:val="18"/>
                <w:vertAlign w:val="superscript"/>
                <w:lang w:eastAsia="zh-CN"/>
              </w:rPr>
              <w:t>**</w:t>
            </w:r>
          </w:p>
        </w:tc>
        <w:tc>
          <w:tcPr>
            <w:tcW w:w="1841" w:type="dxa"/>
            <w:tcBorders>
              <w:top w:val="nil"/>
              <w:left w:val="nil"/>
              <w:bottom w:val="single" w:sz="4" w:space="0" w:color="auto"/>
              <w:right w:val="single" w:sz="4" w:space="0" w:color="auto"/>
            </w:tcBorders>
            <w:shd w:val="clear" w:color="auto" w:fill="auto"/>
            <w:noWrap/>
            <w:vAlign w:val="bottom"/>
            <w:hideMark/>
          </w:tcPr>
          <w:p w14:paraId="33DE2646"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6C6F27D0"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lang w:eastAsia="zh-CN"/>
              </w:rPr>
              <w:t>TMin</w:t>
            </w:r>
            <w:proofErr w:type="spellEnd"/>
            <w:r w:rsidRPr="00C42ED8">
              <w:rPr>
                <w:rFonts w:ascii="Arial" w:eastAsia="Times New Roman" w:hAnsi="Arial" w:cs="Arial"/>
                <w:sz w:val="18"/>
                <w:szCs w:val="18"/>
                <w:lang w:eastAsia="zh-CN"/>
              </w:rPr>
              <w:t xml:space="preserve"> May</w:t>
            </w:r>
          </w:p>
        </w:tc>
        <w:tc>
          <w:tcPr>
            <w:tcW w:w="978" w:type="dxa"/>
            <w:tcBorders>
              <w:top w:val="nil"/>
              <w:left w:val="nil"/>
              <w:bottom w:val="single" w:sz="4" w:space="0" w:color="auto"/>
              <w:right w:val="nil"/>
            </w:tcBorders>
            <w:shd w:val="clear" w:color="000000" w:fill="F4B084"/>
            <w:noWrap/>
            <w:vAlign w:val="center"/>
            <w:hideMark/>
          </w:tcPr>
          <w:p w14:paraId="7F575556"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-0.483</w:t>
            </w:r>
            <w:r w:rsidRPr="00C42ED8">
              <w:rPr>
                <w:rFonts w:ascii="Arial" w:eastAsia="Times New Roman" w:hAnsi="Arial" w:cs="Arial"/>
                <w:b/>
                <w:bCs/>
                <w:sz w:val="18"/>
                <w:szCs w:val="18"/>
                <w:vertAlign w:val="superscript"/>
                <w:lang w:eastAsia="zh-CN"/>
              </w:rPr>
              <w:t>**</w:t>
            </w:r>
          </w:p>
        </w:tc>
        <w:tc>
          <w:tcPr>
            <w:tcW w:w="1685" w:type="dxa"/>
            <w:gridSpan w:val="2"/>
            <w:tcBorders>
              <w:top w:val="nil"/>
              <w:left w:val="nil"/>
              <w:bottom w:val="single" w:sz="4" w:space="0" w:color="auto"/>
              <w:right w:val="nil"/>
            </w:tcBorders>
            <w:shd w:val="clear" w:color="auto" w:fill="auto"/>
            <w:noWrap/>
            <w:vAlign w:val="bottom"/>
            <w:hideMark/>
          </w:tcPr>
          <w:p w14:paraId="5471D155"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r>
      <w:tr w:rsidR="001C4A09" w:rsidRPr="00C42ED8" w14:paraId="4A739245" w14:textId="77777777" w:rsidTr="00EA0DB7">
        <w:trPr>
          <w:gridAfter w:val="1"/>
          <w:wAfter w:w="76" w:type="dxa"/>
          <w:trHeight w:val="300"/>
          <w:jc w:val="center"/>
        </w:trPr>
        <w:tc>
          <w:tcPr>
            <w:tcW w:w="1560" w:type="dxa"/>
            <w:tcBorders>
              <w:top w:val="nil"/>
              <w:left w:val="nil"/>
              <w:bottom w:val="single" w:sz="4" w:space="0" w:color="auto"/>
              <w:right w:val="nil"/>
            </w:tcBorders>
            <w:shd w:val="clear" w:color="auto" w:fill="auto"/>
            <w:noWrap/>
            <w:vAlign w:val="bottom"/>
            <w:hideMark/>
          </w:tcPr>
          <w:p w14:paraId="038FF973"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lang w:eastAsia="zh-CN"/>
              </w:rPr>
              <w:t>TMax</w:t>
            </w:r>
            <w:proofErr w:type="spellEnd"/>
            <w:r w:rsidRPr="00C42ED8">
              <w:rPr>
                <w:rFonts w:ascii="Arial" w:eastAsia="Times New Roman" w:hAnsi="Arial" w:cs="Arial"/>
                <w:sz w:val="18"/>
                <w:szCs w:val="18"/>
                <w:lang w:eastAsia="zh-CN"/>
              </w:rPr>
              <w:t xml:space="preserve"> Critical 2 </w:t>
            </w:r>
          </w:p>
        </w:tc>
        <w:tc>
          <w:tcPr>
            <w:tcW w:w="1183" w:type="dxa"/>
            <w:tcBorders>
              <w:top w:val="nil"/>
              <w:left w:val="nil"/>
              <w:bottom w:val="single" w:sz="4" w:space="0" w:color="auto"/>
              <w:right w:val="nil"/>
            </w:tcBorders>
            <w:shd w:val="clear" w:color="000000" w:fill="F8CBAD"/>
            <w:noWrap/>
            <w:vAlign w:val="center"/>
            <w:hideMark/>
          </w:tcPr>
          <w:p w14:paraId="45616E98"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-0.218</w:t>
            </w:r>
            <w:r w:rsidRPr="00C42ED8">
              <w:rPr>
                <w:rFonts w:ascii="Arial" w:eastAsia="Times New Roman" w:hAnsi="Arial" w:cs="Arial"/>
                <w:b/>
                <w:bCs/>
                <w:sz w:val="18"/>
                <w:szCs w:val="18"/>
                <w:vertAlign w:val="superscript"/>
                <w:lang w:eastAsia="zh-CN"/>
              </w:rPr>
              <w:t>**</w:t>
            </w:r>
          </w:p>
        </w:tc>
        <w:tc>
          <w:tcPr>
            <w:tcW w:w="1841" w:type="dxa"/>
            <w:tcBorders>
              <w:top w:val="nil"/>
              <w:left w:val="nil"/>
              <w:bottom w:val="single" w:sz="4" w:space="0" w:color="auto"/>
              <w:right w:val="single" w:sz="4" w:space="0" w:color="auto"/>
            </w:tcBorders>
            <w:shd w:val="clear" w:color="auto" w:fill="auto"/>
            <w:noWrap/>
            <w:vAlign w:val="bottom"/>
            <w:hideMark/>
          </w:tcPr>
          <w:p w14:paraId="45DC9170"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39C455D2"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lang w:eastAsia="zh-CN"/>
              </w:rPr>
              <w:t>TMin</w:t>
            </w:r>
            <w:proofErr w:type="spellEnd"/>
            <w:r w:rsidRPr="00C42ED8">
              <w:rPr>
                <w:rFonts w:ascii="Arial" w:eastAsia="Times New Roman" w:hAnsi="Arial" w:cs="Arial"/>
                <w:sz w:val="18"/>
                <w:szCs w:val="18"/>
                <w:lang w:eastAsia="zh-CN"/>
              </w:rPr>
              <w:t xml:space="preserve"> Jun</w:t>
            </w:r>
          </w:p>
        </w:tc>
        <w:tc>
          <w:tcPr>
            <w:tcW w:w="978" w:type="dxa"/>
            <w:tcBorders>
              <w:top w:val="nil"/>
              <w:left w:val="nil"/>
              <w:bottom w:val="single" w:sz="4" w:space="0" w:color="auto"/>
              <w:right w:val="nil"/>
            </w:tcBorders>
            <w:shd w:val="clear" w:color="000000" w:fill="FCE4D6"/>
            <w:noWrap/>
            <w:vAlign w:val="center"/>
            <w:hideMark/>
          </w:tcPr>
          <w:p w14:paraId="3C1D34DA" w14:textId="77777777" w:rsidR="00495C7D" w:rsidRPr="00C42ED8" w:rsidRDefault="00495C7D" w:rsidP="00D50028">
            <w:pPr>
              <w:spacing w:after="0" w:line="240" w:lineRule="auto"/>
              <w:jc w:val="center"/>
              <w:rPr>
                <w:rFonts w:ascii="Arial" w:eastAsia="Times New Roman" w:hAnsi="Arial" w:cs="Arial"/>
                <w:sz w:val="18"/>
                <w:szCs w:val="18"/>
                <w:lang w:eastAsia="zh-CN"/>
              </w:rPr>
            </w:pPr>
            <w:r w:rsidRPr="00C42ED8">
              <w:rPr>
                <w:rFonts w:ascii="Arial" w:eastAsia="Times New Roman" w:hAnsi="Arial" w:cs="Arial"/>
                <w:sz w:val="18"/>
                <w:szCs w:val="18"/>
                <w:lang w:eastAsia="zh-CN"/>
              </w:rPr>
              <w:t>-0.004</w:t>
            </w:r>
          </w:p>
        </w:tc>
        <w:tc>
          <w:tcPr>
            <w:tcW w:w="1685" w:type="dxa"/>
            <w:gridSpan w:val="2"/>
            <w:tcBorders>
              <w:top w:val="nil"/>
              <w:left w:val="nil"/>
              <w:bottom w:val="single" w:sz="4" w:space="0" w:color="auto"/>
              <w:right w:val="nil"/>
            </w:tcBorders>
            <w:shd w:val="clear" w:color="auto" w:fill="auto"/>
            <w:noWrap/>
            <w:vAlign w:val="bottom"/>
            <w:hideMark/>
          </w:tcPr>
          <w:p w14:paraId="478167AF"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r>
      <w:tr w:rsidR="001C4A09" w:rsidRPr="00C42ED8" w14:paraId="7BA642B8" w14:textId="77777777" w:rsidTr="00EA0DB7">
        <w:trPr>
          <w:gridAfter w:val="1"/>
          <w:wAfter w:w="76" w:type="dxa"/>
          <w:trHeight w:val="300"/>
          <w:jc w:val="center"/>
        </w:trPr>
        <w:tc>
          <w:tcPr>
            <w:tcW w:w="1560" w:type="dxa"/>
            <w:tcBorders>
              <w:top w:val="nil"/>
              <w:left w:val="nil"/>
              <w:bottom w:val="single" w:sz="4" w:space="0" w:color="auto"/>
              <w:right w:val="nil"/>
            </w:tcBorders>
            <w:shd w:val="clear" w:color="auto" w:fill="auto"/>
            <w:noWrap/>
            <w:vAlign w:val="bottom"/>
            <w:hideMark/>
          </w:tcPr>
          <w:p w14:paraId="4EBF37E8"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xml:space="preserve">HSU Critical 1  </w:t>
            </w:r>
          </w:p>
        </w:tc>
        <w:tc>
          <w:tcPr>
            <w:tcW w:w="1183" w:type="dxa"/>
            <w:tcBorders>
              <w:top w:val="nil"/>
              <w:left w:val="nil"/>
              <w:bottom w:val="single" w:sz="4" w:space="0" w:color="auto"/>
              <w:right w:val="nil"/>
            </w:tcBorders>
            <w:shd w:val="clear" w:color="000000" w:fill="8EA9DB"/>
            <w:noWrap/>
            <w:vAlign w:val="center"/>
            <w:hideMark/>
          </w:tcPr>
          <w:p w14:paraId="18D0AD21"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0.465</w:t>
            </w:r>
            <w:r w:rsidRPr="00C42ED8">
              <w:rPr>
                <w:rFonts w:ascii="Arial" w:eastAsia="Times New Roman" w:hAnsi="Arial" w:cs="Arial"/>
                <w:b/>
                <w:bCs/>
                <w:sz w:val="18"/>
                <w:szCs w:val="18"/>
                <w:vertAlign w:val="superscript"/>
                <w:lang w:eastAsia="zh-CN"/>
              </w:rPr>
              <w:t>**</w:t>
            </w:r>
          </w:p>
        </w:tc>
        <w:tc>
          <w:tcPr>
            <w:tcW w:w="1841" w:type="dxa"/>
            <w:tcBorders>
              <w:top w:val="nil"/>
              <w:left w:val="nil"/>
              <w:bottom w:val="single" w:sz="4" w:space="0" w:color="auto"/>
              <w:right w:val="single" w:sz="4" w:space="0" w:color="auto"/>
            </w:tcBorders>
            <w:shd w:val="clear" w:color="auto" w:fill="auto"/>
            <w:noWrap/>
            <w:vAlign w:val="bottom"/>
            <w:hideMark/>
          </w:tcPr>
          <w:p w14:paraId="188E8968"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2F3A1A06"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lang w:eastAsia="zh-CN"/>
              </w:rPr>
              <w:t>TMin</w:t>
            </w:r>
            <w:proofErr w:type="spellEnd"/>
            <w:r w:rsidRPr="00C42ED8">
              <w:rPr>
                <w:rFonts w:ascii="Arial" w:eastAsia="Times New Roman" w:hAnsi="Arial" w:cs="Arial"/>
                <w:sz w:val="18"/>
                <w:szCs w:val="18"/>
                <w:lang w:eastAsia="zh-CN"/>
              </w:rPr>
              <w:t xml:space="preserve"> Jul</w:t>
            </w:r>
          </w:p>
        </w:tc>
        <w:tc>
          <w:tcPr>
            <w:tcW w:w="978" w:type="dxa"/>
            <w:tcBorders>
              <w:top w:val="nil"/>
              <w:left w:val="nil"/>
              <w:bottom w:val="single" w:sz="4" w:space="0" w:color="auto"/>
              <w:right w:val="nil"/>
            </w:tcBorders>
            <w:shd w:val="clear" w:color="000000" w:fill="D9E1F2"/>
            <w:noWrap/>
            <w:vAlign w:val="center"/>
            <w:hideMark/>
          </w:tcPr>
          <w:p w14:paraId="63051758" w14:textId="77777777" w:rsidR="00495C7D" w:rsidRPr="00C42ED8" w:rsidRDefault="00495C7D" w:rsidP="00D50028">
            <w:pPr>
              <w:spacing w:after="0" w:line="240" w:lineRule="auto"/>
              <w:jc w:val="center"/>
              <w:rPr>
                <w:rFonts w:ascii="Arial" w:eastAsia="Times New Roman" w:hAnsi="Arial" w:cs="Arial"/>
                <w:sz w:val="18"/>
                <w:szCs w:val="18"/>
                <w:lang w:eastAsia="zh-CN"/>
              </w:rPr>
            </w:pPr>
            <w:r w:rsidRPr="00C42ED8">
              <w:rPr>
                <w:rFonts w:ascii="Arial" w:eastAsia="Times New Roman" w:hAnsi="Arial" w:cs="Arial"/>
                <w:sz w:val="18"/>
                <w:szCs w:val="18"/>
                <w:lang w:eastAsia="zh-CN"/>
              </w:rPr>
              <w:t>0.152</w:t>
            </w:r>
          </w:p>
        </w:tc>
        <w:tc>
          <w:tcPr>
            <w:tcW w:w="1685" w:type="dxa"/>
            <w:gridSpan w:val="2"/>
            <w:tcBorders>
              <w:top w:val="nil"/>
              <w:left w:val="nil"/>
              <w:bottom w:val="single" w:sz="4" w:space="0" w:color="auto"/>
              <w:right w:val="nil"/>
            </w:tcBorders>
            <w:shd w:val="clear" w:color="auto" w:fill="auto"/>
            <w:noWrap/>
            <w:vAlign w:val="bottom"/>
            <w:hideMark/>
          </w:tcPr>
          <w:p w14:paraId="555D6987"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r>
      <w:tr w:rsidR="001C4A09" w:rsidRPr="00C42ED8" w14:paraId="74EFC9C3" w14:textId="77777777" w:rsidTr="00EA0DB7">
        <w:trPr>
          <w:gridAfter w:val="1"/>
          <w:wAfter w:w="76" w:type="dxa"/>
          <w:trHeight w:val="300"/>
          <w:jc w:val="center"/>
        </w:trPr>
        <w:tc>
          <w:tcPr>
            <w:tcW w:w="1560" w:type="dxa"/>
            <w:tcBorders>
              <w:top w:val="nil"/>
              <w:left w:val="nil"/>
              <w:bottom w:val="single" w:sz="4" w:space="0" w:color="auto"/>
              <w:right w:val="nil"/>
            </w:tcBorders>
            <w:shd w:val="clear" w:color="auto" w:fill="auto"/>
            <w:noWrap/>
            <w:vAlign w:val="bottom"/>
            <w:hideMark/>
          </w:tcPr>
          <w:p w14:paraId="345A9584"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HSU Critical 2</w:t>
            </w:r>
          </w:p>
        </w:tc>
        <w:tc>
          <w:tcPr>
            <w:tcW w:w="1183" w:type="dxa"/>
            <w:tcBorders>
              <w:top w:val="nil"/>
              <w:left w:val="nil"/>
              <w:bottom w:val="single" w:sz="4" w:space="0" w:color="auto"/>
              <w:right w:val="nil"/>
            </w:tcBorders>
            <w:shd w:val="clear" w:color="000000" w:fill="F8CBAD"/>
            <w:noWrap/>
            <w:vAlign w:val="center"/>
            <w:hideMark/>
          </w:tcPr>
          <w:p w14:paraId="1226A86C"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-0.263</w:t>
            </w:r>
            <w:r w:rsidRPr="00C42ED8">
              <w:rPr>
                <w:rFonts w:ascii="Arial" w:eastAsia="Times New Roman" w:hAnsi="Arial" w:cs="Arial"/>
                <w:b/>
                <w:bCs/>
                <w:sz w:val="18"/>
                <w:szCs w:val="18"/>
                <w:vertAlign w:val="superscript"/>
                <w:lang w:eastAsia="zh-CN"/>
              </w:rPr>
              <w:t>**</w:t>
            </w:r>
          </w:p>
        </w:tc>
        <w:tc>
          <w:tcPr>
            <w:tcW w:w="1841" w:type="dxa"/>
            <w:tcBorders>
              <w:top w:val="nil"/>
              <w:left w:val="nil"/>
              <w:bottom w:val="single" w:sz="4" w:space="0" w:color="auto"/>
              <w:right w:val="single" w:sz="4" w:space="0" w:color="auto"/>
            </w:tcBorders>
            <w:shd w:val="clear" w:color="auto" w:fill="auto"/>
            <w:noWrap/>
            <w:vAlign w:val="bottom"/>
            <w:hideMark/>
          </w:tcPr>
          <w:p w14:paraId="7017E4F0"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5FB6C3BF"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lang w:eastAsia="zh-CN"/>
              </w:rPr>
              <w:t>TMin</w:t>
            </w:r>
            <w:proofErr w:type="spellEnd"/>
            <w:r w:rsidRPr="00C42ED8">
              <w:rPr>
                <w:rFonts w:ascii="Arial" w:eastAsia="Times New Roman" w:hAnsi="Arial" w:cs="Arial"/>
                <w:sz w:val="18"/>
                <w:szCs w:val="18"/>
                <w:lang w:eastAsia="zh-CN"/>
              </w:rPr>
              <w:t xml:space="preserve"> Aug</w:t>
            </w:r>
          </w:p>
        </w:tc>
        <w:tc>
          <w:tcPr>
            <w:tcW w:w="978" w:type="dxa"/>
            <w:tcBorders>
              <w:top w:val="nil"/>
              <w:left w:val="nil"/>
              <w:bottom w:val="single" w:sz="4" w:space="0" w:color="auto"/>
              <w:right w:val="nil"/>
            </w:tcBorders>
            <w:shd w:val="clear" w:color="000000" w:fill="F8CBAD"/>
            <w:noWrap/>
            <w:vAlign w:val="center"/>
            <w:hideMark/>
          </w:tcPr>
          <w:p w14:paraId="01805A45"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-0.227</w:t>
            </w:r>
            <w:r w:rsidRPr="00C42ED8">
              <w:rPr>
                <w:rFonts w:ascii="Arial" w:eastAsia="Times New Roman" w:hAnsi="Arial" w:cs="Arial"/>
                <w:b/>
                <w:bCs/>
                <w:sz w:val="18"/>
                <w:szCs w:val="18"/>
                <w:vertAlign w:val="superscript"/>
                <w:lang w:eastAsia="zh-CN"/>
              </w:rPr>
              <w:t>**</w:t>
            </w:r>
          </w:p>
        </w:tc>
        <w:tc>
          <w:tcPr>
            <w:tcW w:w="1685" w:type="dxa"/>
            <w:gridSpan w:val="2"/>
            <w:tcBorders>
              <w:top w:val="nil"/>
              <w:left w:val="nil"/>
              <w:bottom w:val="single" w:sz="4" w:space="0" w:color="auto"/>
              <w:right w:val="nil"/>
            </w:tcBorders>
            <w:shd w:val="clear" w:color="auto" w:fill="auto"/>
            <w:noWrap/>
            <w:vAlign w:val="bottom"/>
            <w:hideMark/>
          </w:tcPr>
          <w:p w14:paraId="3413C16A"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r>
      <w:tr w:rsidR="001C4A09" w:rsidRPr="00C42ED8" w14:paraId="579751F0" w14:textId="77777777" w:rsidTr="00EA0DB7">
        <w:trPr>
          <w:gridAfter w:val="1"/>
          <w:wAfter w:w="76" w:type="dxa"/>
          <w:trHeight w:val="300"/>
          <w:jc w:val="center"/>
        </w:trPr>
        <w:tc>
          <w:tcPr>
            <w:tcW w:w="1560" w:type="dxa"/>
            <w:tcBorders>
              <w:top w:val="nil"/>
              <w:left w:val="nil"/>
              <w:bottom w:val="single" w:sz="4" w:space="0" w:color="auto"/>
              <w:right w:val="nil"/>
            </w:tcBorders>
            <w:shd w:val="clear" w:color="auto" w:fill="auto"/>
            <w:noWrap/>
            <w:vAlign w:val="center"/>
            <w:hideMark/>
          </w:tcPr>
          <w:p w14:paraId="2E1C2368"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lang w:eastAsia="zh-CN"/>
              </w:rPr>
              <w:t>TMax</w:t>
            </w:r>
            <w:proofErr w:type="spellEnd"/>
            <w:r w:rsidRPr="00C42ED8">
              <w:rPr>
                <w:rFonts w:ascii="Arial" w:eastAsia="Times New Roman" w:hAnsi="Arial" w:cs="Arial"/>
                <w:sz w:val="18"/>
                <w:szCs w:val="18"/>
                <w:lang w:eastAsia="zh-CN"/>
              </w:rPr>
              <w:t xml:space="preserve"> Oct</w:t>
            </w:r>
          </w:p>
        </w:tc>
        <w:tc>
          <w:tcPr>
            <w:tcW w:w="1183" w:type="dxa"/>
            <w:tcBorders>
              <w:top w:val="nil"/>
              <w:left w:val="nil"/>
              <w:bottom w:val="single" w:sz="4" w:space="0" w:color="auto"/>
              <w:right w:val="nil"/>
            </w:tcBorders>
            <w:shd w:val="clear" w:color="000000" w:fill="B4C6E7"/>
            <w:noWrap/>
            <w:vAlign w:val="center"/>
            <w:hideMark/>
          </w:tcPr>
          <w:p w14:paraId="08871BAF"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0.229</w:t>
            </w:r>
            <w:r w:rsidRPr="00C42ED8">
              <w:rPr>
                <w:rFonts w:ascii="Arial" w:eastAsia="Times New Roman" w:hAnsi="Arial" w:cs="Arial"/>
                <w:b/>
                <w:bCs/>
                <w:sz w:val="18"/>
                <w:szCs w:val="18"/>
                <w:vertAlign w:val="superscript"/>
                <w:lang w:eastAsia="zh-CN"/>
              </w:rPr>
              <w:t>**</w:t>
            </w:r>
          </w:p>
        </w:tc>
        <w:tc>
          <w:tcPr>
            <w:tcW w:w="1841" w:type="dxa"/>
            <w:tcBorders>
              <w:top w:val="nil"/>
              <w:left w:val="nil"/>
              <w:bottom w:val="single" w:sz="4" w:space="0" w:color="auto"/>
              <w:right w:val="single" w:sz="4" w:space="0" w:color="auto"/>
            </w:tcBorders>
            <w:shd w:val="clear" w:color="auto" w:fill="auto"/>
            <w:noWrap/>
            <w:vAlign w:val="bottom"/>
            <w:hideMark/>
          </w:tcPr>
          <w:p w14:paraId="423DC651"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56EDDEAD"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Seasonal Rain</w:t>
            </w:r>
          </w:p>
        </w:tc>
        <w:tc>
          <w:tcPr>
            <w:tcW w:w="978" w:type="dxa"/>
            <w:tcBorders>
              <w:top w:val="nil"/>
              <w:left w:val="nil"/>
              <w:bottom w:val="single" w:sz="4" w:space="0" w:color="auto"/>
              <w:right w:val="nil"/>
            </w:tcBorders>
            <w:shd w:val="clear" w:color="000000" w:fill="FCE4D6"/>
            <w:noWrap/>
            <w:vAlign w:val="center"/>
            <w:hideMark/>
          </w:tcPr>
          <w:p w14:paraId="7E847719" w14:textId="77777777" w:rsidR="00495C7D" w:rsidRPr="00C42ED8" w:rsidRDefault="00495C7D" w:rsidP="00D50028">
            <w:pPr>
              <w:spacing w:after="0" w:line="240" w:lineRule="auto"/>
              <w:jc w:val="center"/>
              <w:rPr>
                <w:rFonts w:ascii="Arial" w:eastAsia="Times New Roman" w:hAnsi="Arial" w:cs="Arial"/>
                <w:sz w:val="18"/>
                <w:szCs w:val="18"/>
                <w:lang w:eastAsia="zh-CN"/>
              </w:rPr>
            </w:pPr>
            <w:r w:rsidRPr="00C42ED8">
              <w:rPr>
                <w:rFonts w:ascii="Arial" w:eastAsia="Times New Roman" w:hAnsi="Arial" w:cs="Arial"/>
                <w:sz w:val="18"/>
                <w:szCs w:val="18"/>
                <w:lang w:eastAsia="zh-CN"/>
              </w:rPr>
              <w:t>-0.077</w:t>
            </w:r>
          </w:p>
        </w:tc>
        <w:tc>
          <w:tcPr>
            <w:tcW w:w="1685" w:type="dxa"/>
            <w:gridSpan w:val="2"/>
            <w:tcBorders>
              <w:top w:val="nil"/>
              <w:left w:val="nil"/>
              <w:bottom w:val="single" w:sz="4" w:space="0" w:color="auto"/>
              <w:right w:val="nil"/>
            </w:tcBorders>
            <w:shd w:val="clear" w:color="auto" w:fill="auto"/>
            <w:noWrap/>
            <w:vAlign w:val="bottom"/>
            <w:hideMark/>
          </w:tcPr>
          <w:p w14:paraId="3AD9FBA2"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r>
      <w:tr w:rsidR="001C4A09" w:rsidRPr="00C42ED8" w14:paraId="3847999F" w14:textId="77777777" w:rsidTr="00EA0DB7">
        <w:trPr>
          <w:gridAfter w:val="1"/>
          <w:wAfter w:w="76" w:type="dxa"/>
          <w:trHeight w:val="300"/>
          <w:jc w:val="center"/>
        </w:trPr>
        <w:tc>
          <w:tcPr>
            <w:tcW w:w="1560" w:type="dxa"/>
            <w:tcBorders>
              <w:top w:val="nil"/>
              <w:left w:val="nil"/>
              <w:bottom w:val="single" w:sz="4" w:space="0" w:color="auto"/>
              <w:right w:val="nil"/>
            </w:tcBorders>
            <w:shd w:val="clear" w:color="auto" w:fill="auto"/>
            <w:noWrap/>
            <w:vAlign w:val="center"/>
            <w:hideMark/>
          </w:tcPr>
          <w:p w14:paraId="632F4717"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lang w:eastAsia="zh-CN"/>
              </w:rPr>
              <w:t>TMax</w:t>
            </w:r>
            <w:proofErr w:type="spellEnd"/>
            <w:r w:rsidRPr="00C42ED8">
              <w:rPr>
                <w:rFonts w:ascii="Arial" w:eastAsia="Times New Roman" w:hAnsi="Arial" w:cs="Arial"/>
                <w:sz w:val="18"/>
                <w:szCs w:val="18"/>
                <w:lang w:eastAsia="zh-CN"/>
              </w:rPr>
              <w:t xml:space="preserve"> Nov</w:t>
            </w:r>
          </w:p>
        </w:tc>
        <w:tc>
          <w:tcPr>
            <w:tcW w:w="1183" w:type="dxa"/>
            <w:tcBorders>
              <w:top w:val="nil"/>
              <w:left w:val="nil"/>
              <w:bottom w:val="single" w:sz="4" w:space="0" w:color="auto"/>
              <w:right w:val="nil"/>
            </w:tcBorders>
            <w:shd w:val="clear" w:color="000000" w:fill="FCE4D6"/>
            <w:noWrap/>
            <w:vAlign w:val="center"/>
            <w:hideMark/>
          </w:tcPr>
          <w:p w14:paraId="27C73491" w14:textId="77777777" w:rsidR="00495C7D" w:rsidRPr="00C42ED8" w:rsidRDefault="00495C7D" w:rsidP="00D50028">
            <w:pPr>
              <w:spacing w:after="0" w:line="240" w:lineRule="auto"/>
              <w:jc w:val="center"/>
              <w:rPr>
                <w:rFonts w:ascii="Arial" w:eastAsia="Times New Roman" w:hAnsi="Arial" w:cs="Arial"/>
                <w:sz w:val="18"/>
                <w:szCs w:val="18"/>
                <w:lang w:eastAsia="zh-CN"/>
              </w:rPr>
            </w:pPr>
            <w:r w:rsidRPr="00C42ED8">
              <w:rPr>
                <w:rFonts w:ascii="Arial" w:eastAsia="Times New Roman" w:hAnsi="Arial" w:cs="Arial"/>
                <w:sz w:val="18"/>
                <w:szCs w:val="18"/>
                <w:lang w:eastAsia="zh-CN"/>
              </w:rPr>
              <w:t>-0.022</w:t>
            </w:r>
          </w:p>
        </w:tc>
        <w:tc>
          <w:tcPr>
            <w:tcW w:w="1841" w:type="dxa"/>
            <w:tcBorders>
              <w:top w:val="nil"/>
              <w:left w:val="nil"/>
              <w:bottom w:val="single" w:sz="4" w:space="0" w:color="auto"/>
              <w:right w:val="single" w:sz="4" w:space="0" w:color="auto"/>
            </w:tcBorders>
            <w:shd w:val="clear" w:color="auto" w:fill="auto"/>
            <w:noWrap/>
            <w:vAlign w:val="bottom"/>
            <w:hideMark/>
          </w:tcPr>
          <w:p w14:paraId="20387824"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3165D246"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Rain Critical 1</w:t>
            </w:r>
          </w:p>
        </w:tc>
        <w:tc>
          <w:tcPr>
            <w:tcW w:w="978" w:type="dxa"/>
            <w:tcBorders>
              <w:top w:val="nil"/>
              <w:left w:val="nil"/>
              <w:bottom w:val="single" w:sz="4" w:space="0" w:color="auto"/>
              <w:right w:val="nil"/>
            </w:tcBorders>
            <w:shd w:val="clear" w:color="000000" w:fill="D9E1F2"/>
            <w:noWrap/>
            <w:vAlign w:val="center"/>
            <w:hideMark/>
          </w:tcPr>
          <w:p w14:paraId="2A408F10"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0.175</w:t>
            </w:r>
            <w:r w:rsidRPr="00C42ED8">
              <w:rPr>
                <w:rFonts w:ascii="Arial" w:eastAsia="Times New Roman" w:hAnsi="Arial" w:cs="Arial"/>
                <w:b/>
                <w:bCs/>
                <w:sz w:val="18"/>
                <w:szCs w:val="18"/>
                <w:vertAlign w:val="superscript"/>
                <w:lang w:eastAsia="zh-CN"/>
              </w:rPr>
              <w:t>*</w:t>
            </w:r>
          </w:p>
        </w:tc>
        <w:tc>
          <w:tcPr>
            <w:tcW w:w="1685" w:type="dxa"/>
            <w:gridSpan w:val="2"/>
            <w:tcBorders>
              <w:top w:val="nil"/>
              <w:left w:val="nil"/>
              <w:bottom w:val="single" w:sz="4" w:space="0" w:color="auto"/>
              <w:right w:val="nil"/>
            </w:tcBorders>
            <w:shd w:val="clear" w:color="auto" w:fill="auto"/>
            <w:noWrap/>
            <w:vAlign w:val="bottom"/>
            <w:hideMark/>
          </w:tcPr>
          <w:p w14:paraId="09BD252B"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r>
      <w:tr w:rsidR="001C4A09" w:rsidRPr="00C42ED8" w14:paraId="6481F3D7" w14:textId="77777777" w:rsidTr="00EA0DB7">
        <w:trPr>
          <w:gridAfter w:val="1"/>
          <w:wAfter w:w="76" w:type="dxa"/>
          <w:trHeight w:val="300"/>
          <w:jc w:val="center"/>
        </w:trPr>
        <w:tc>
          <w:tcPr>
            <w:tcW w:w="1560" w:type="dxa"/>
            <w:tcBorders>
              <w:top w:val="nil"/>
              <w:left w:val="nil"/>
              <w:bottom w:val="single" w:sz="4" w:space="0" w:color="auto"/>
              <w:right w:val="nil"/>
            </w:tcBorders>
            <w:shd w:val="clear" w:color="auto" w:fill="auto"/>
            <w:noWrap/>
            <w:vAlign w:val="center"/>
            <w:hideMark/>
          </w:tcPr>
          <w:p w14:paraId="2DDD28AD"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lang w:eastAsia="zh-CN"/>
              </w:rPr>
              <w:t>TMax</w:t>
            </w:r>
            <w:proofErr w:type="spellEnd"/>
            <w:r w:rsidRPr="00C42ED8">
              <w:rPr>
                <w:rFonts w:ascii="Arial" w:eastAsia="Times New Roman" w:hAnsi="Arial" w:cs="Arial"/>
                <w:sz w:val="18"/>
                <w:szCs w:val="18"/>
                <w:lang w:eastAsia="zh-CN"/>
              </w:rPr>
              <w:t xml:space="preserve"> Dec</w:t>
            </w:r>
          </w:p>
        </w:tc>
        <w:tc>
          <w:tcPr>
            <w:tcW w:w="1183" w:type="dxa"/>
            <w:tcBorders>
              <w:top w:val="nil"/>
              <w:left w:val="nil"/>
              <w:bottom w:val="single" w:sz="4" w:space="0" w:color="auto"/>
              <w:right w:val="nil"/>
            </w:tcBorders>
            <w:shd w:val="clear" w:color="000000" w:fill="FCE4D6"/>
            <w:noWrap/>
            <w:vAlign w:val="center"/>
            <w:hideMark/>
          </w:tcPr>
          <w:p w14:paraId="186E4C5E" w14:textId="77777777" w:rsidR="00495C7D" w:rsidRPr="00C42ED8" w:rsidRDefault="00495C7D" w:rsidP="00D50028">
            <w:pPr>
              <w:spacing w:after="0" w:line="240" w:lineRule="auto"/>
              <w:jc w:val="center"/>
              <w:rPr>
                <w:rFonts w:ascii="Arial" w:eastAsia="Times New Roman" w:hAnsi="Arial" w:cs="Arial"/>
                <w:sz w:val="18"/>
                <w:szCs w:val="18"/>
                <w:lang w:eastAsia="zh-CN"/>
              </w:rPr>
            </w:pPr>
            <w:r w:rsidRPr="00C42ED8">
              <w:rPr>
                <w:rFonts w:ascii="Arial" w:eastAsia="Times New Roman" w:hAnsi="Arial" w:cs="Arial"/>
                <w:sz w:val="18"/>
                <w:szCs w:val="18"/>
                <w:lang w:eastAsia="zh-CN"/>
              </w:rPr>
              <w:t>-0.004</w:t>
            </w:r>
          </w:p>
        </w:tc>
        <w:tc>
          <w:tcPr>
            <w:tcW w:w="1841" w:type="dxa"/>
            <w:tcBorders>
              <w:top w:val="nil"/>
              <w:left w:val="nil"/>
              <w:bottom w:val="single" w:sz="4" w:space="0" w:color="auto"/>
              <w:right w:val="single" w:sz="4" w:space="0" w:color="auto"/>
            </w:tcBorders>
            <w:shd w:val="clear" w:color="auto" w:fill="auto"/>
            <w:noWrap/>
            <w:vAlign w:val="bottom"/>
            <w:hideMark/>
          </w:tcPr>
          <w:p w14:paraId="5A746B9E"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3F517273"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Rain Critical 2</w:t>
            </w:r>
          </w:p>
        </w:tc>
        <w:tc>
          <w:tcPr>
            <w:tcW w:w="978" w:type="dxa"/>
            <w:tcBorders>
              <w:top w:val="nil"/>
              <w:left w:val="nil"/>
              <w:bottom w:val="single" w:sz="4" w:space="0" w:color="auto"/>
              <w:right w:val="nil"/>
            </w:tcBorders>
            <w:shd w:val="clear" w:color="000000" w:fill="B4C6E7"/>
            <w:noWrap/>
            <w:vAlign w:val="center"/>
            <w:hideMark/>
          </w:tcPr>
          <w:p w14:paraId="32A08EC1"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0.360</w:t>
            </w:r>
            <w:r w:rsidRPr="00C42ED8">
              <w:rPr>
                <w:rFonts w:ascii="Arial" w:eastAsia="Times New Roman" w:hAnsi="Arial" w:cs="Arial"/>
                <w:b/>
                <w:bCs/>
                <w:sz w:val="18"/>
                <w:szCs w:val="18"/>
                <w:vertAlign w:val="superscript"/>
                <w:lang w:eastAsia="zh-CN"/>
              </w:rPr>
              <w:t>**</w:t>
            </w:r>
          </w:p>
        </w:tc>
        <w:tc>
          <w:tcPr>
            <w:tcW w:w="1685" w:type="dxa"/>
            <w:gridSpan w:val="2"/>
            <w:tcBorders>
              <w:top w:val="nil"/>
              <w:left w:val="nil"/>
              <w:bottom w:val="single" w:sz="4" w:space="0" w:color="auto"/>
              <w:right w:val="nil"/>
            </w:tcBorders>
            <w:shd w:val="clear" w:color="auto" w:fill="auto"/>
            <w:noWrap/>
            <w:vAlign w:val="bottom"/>
            <w:hideMark/>
          </w:tcPr>
          <w:p w14:paraId="549147F2"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r>
      <w:tr w:rsidR="001C4A09" w:rsidRPr="00C42ED8" w14:paraId="5DFBCCDB" w14:textId="77777777" w:rsidTr="00EA0DB7">
        <w:trPr>
          <w:gridAfter w:val="1"/>
          <w:wAfter w:w="76" w:type="dxa"/>
          <w:trHeight w:val="300"/>
          <w:jc w:val="center"/>
        </w:trPr>
        <w:tc>
          <w:tcPr>
            <w:tcW w:w="1560" w:type="dxa"/>
            <w:tcBorders>
              <w:top w:val="nil"/>
              <w:left w:val="nil"/>
              <w:bottom w:val="single" w:sz="4" w:space="0" w:color="auto"/>
              <w:right w:val="nil"/>
            </w:tcBorders>
            <w:shd w:val="clear" w:color="auto" w:fill="auto"/>
            <w:noWrap/>
            <w:vAlign w:val="center"/>
            <w:hideMark/>
          </w:tcPr>
          <w:p w14:paraId="687472A5"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lang w:eastAsia="zh-CN"/>
              </w:rPr>
              <w:t>TMax</w:t>
            </w:r>
            <w:proofErr w:type="spellEnd"/>
            <w:r w:rsidRPr="00C42ED8">
              <w:rPr>
                <w:rFonts w:ascii="Arial" w:eastAsia="Times New Roman" w:hAnsi="Arial" w:cs="Arial"/>
                <w:sz w:val="18"/>
                <w:szCs w:val="18"/>
                <w:lang w:eastAsia="zh-CN"/>
              </w:rPr>
              <w:t xml:space="preserve"> Jan</w:t>
            </w:r>
          </w:p>
        </w:tc>
        <w:tc>
          <w:tcPr>
            <w:tcW w:w="1183" w:type="dxa"/>
            <w:tcBorders>
              <w:top w:val="nil"/>
              <w:left w:val="nil"/>
              <w:bottom w:val="single" w:sz="4" w:space="0" w:color="auto"/>
              <w:right w:val="nil"/>
            </w:tcBorders>
            <w:shd w:val="clear" w:color="000000" w:fill="F8CBAD"/>
            <w:noWrap/>
            <w:vAlign w:val="center"/>
            <w:hideMark/>
          </w:tcPr>
          <w:p w14:paraId="565F013A"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-0.214</w:t>
            </w:r>
            <w:r w:rsidRPr="00C42ED8">
              <w:rPr>
                <w:rFonts w:ascii="Arial" w:eastAsia="Times New Roman" w:hAnsi="Arial" w:cs="Arial"/>
                <w:b/>
                <w:bCs/>
                <w:sz w:val="18"/>
                <w:szCs w:val="18"/>
                <w:vertAlign w:val="superscript"/>
                <w:lang w:eastAsia="zh-CN"/>
              </w:rPr>
              <w:t>**</w:t>
            </w:r>
          </w:p>
        </w:tc>
        <w:tc>
          <w:tcPr>
            <w:tcW w:w="1841" w:type="dxa"/>
            <w:tcBorders>
              <w:top w:val="nil"/>
              <w:left w:val="nil"/>
              <w:bottom w:val="single" w:sz="4" w:space="0" w:color="auto"/>
              <w:right w:val="single" w:sz="4" w:space="0" w:color="auto"/>
            </w:tcBorders>
            <w:shd w:val="clear" w:color="auto" w:fill="auto"/>
            <w:noWrap/>
            <w:vAlign w:val="bottom"/>
            <w:hideMark/>
          </w:tcPr>
          <w:p w14:paraId="15BEED62"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58A57DE0"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Rain Oct</w:t>
            </w:r>
          </w:p>
        </w:tc>
        <w:tc>
          <w:tcPr>
            <w:tcW w:w="978" w:type="dxa"/>
            <w:tcBorders>
              <w:top w:val="nil"/>
              <w:left w:val="nil"/>
              <w:bottom w:val="single" w:sz="4" w:space="0" w:color="auto"/>
              <w:right w:val="nil"/>
            </w:tcBorders>
            <w:shd w:val="clear" w:color="000000" w:fill="FCE4D6"/>
            <w:noWrap/>
            <w:vAlign w:val="center"/>
            <w:hideMark/>
          </w:tcPr>
          <w:p w14:paraId="5FDAD9D5" w14:textId="77777777" w:rsidR="00495C7D" w:rsidRPr="00C42ED8" w:rsidRDefault="00495C7D" w:rsidP="00D50028">
            <w:pPr>
              <w:spacing w:after="0" w:line="240" w:lineRule="auto"/>
              <w:jc w:val="center"/>
              <w:rPr>
                <w:rFonts w:ascii="Arial" w:eastAsia="Times New Roman" w:hAnsi="Arial" w:cs="Arial"/>
                <w:sz w:val="18"/>
                <w:szCs w:val="18"/>
                <w:lang w:eastAsia="zh-CN"/>
              </w:rPr>
            </w:pPr>
            <w:r w:rsidRPr="00C42ED8">
              <w:rPr>
                <w:rFonts w:ascii="Arial" w:eastAsia="Times New Roman" w:hAnsi="Arial" w:cs="Arial"/>
                <w:sz w:val="18"/>
                <w:szCs w:val="18"/>
                <w:lang w:eastAsia="zh-CN"/>
              </w:rPr>
              <w:t>-0.110</w:t>
            </w:r>
          </w:p>
        </w:tc>
        <w:tc>
          <w:tcPr>
            <w:tcW w:w="1685" w:type="dxa"/>
            <w:gridSpan w:val="2"/>
            <w:tcBorders>
              <w:top w:val="nil"/>
              <w:left w:val="nil"/>
              <w:bottom w:val="single" w:sz="4" w:space="0" w:color="auto"/>
              <w:right w:val="nil"/>
            </w:tcBorders>
            <w:shd w:val="clear" w:color="auto" w:fill="auto"/>
            <w:noWrap/>
            <w:vAlign w:val="bottom"/>
            <w:hideMark/>
          </w:tcPr>
          <w:p w14:paraId="69E3A9F3"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r>
      <w:tr w:rsidR="00160067" w:rsidRPr="00C42ED8" w14:paraId="71FD630E" w14:textId="77777777" w:rsidTr="00EA0DB7">
        <w:trPr>
          <w:gridAfter w:val="1"/>
          <w:wAfter w:w="76" w:type="dxa"/>
          <w:trHeight w:val="300"/>
          <w:jc w:val="center"/>
        </w:trPr>
        <w:tc>
          <w:tcPr>
            <w:tcW w:w="1560" w:type="dxa"/>
            <w:tcBorders>
              <w:top w:val="nil"/>
              <w:left w:val="nil"/>
              <w:bottom w:val="single" w:sz="4" w:space="0" w:color="auto"/>
              <w:right w:val="nil"/>
            </w:tcBorders>
            <w:shd w:val="clear" w:color="auto" w:fill="auto"/>
            <w:noWrap/>
            <w:vAlign w:val="center"/>
            <w:hideMark/>
          </w:tcPr>
          <w:p w14:paraId="1FEED7E2"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lang w:eastAsia="zh-CN"/>
              </w:rPr>
              <w:t>TMax</w:t>
            </w:r>
            <w:proofErr w:type="spellEnd"/>
            <w:r w:rsidRPr="00C42ED8">
              <w:rPr>
                <w:rFonts w:ascii="Arial" w:eastAsia="Times New Roman" w:hAnsi="Arial" w:cs="Arial"/>
                <w:sz w:val="18"/>
                <w:szCs w:val="18"/>
                <w:lang w:eastAsia="zh-CN"/>
              </w:rPr>
              <w:t xml:space="preserve"> Feb</w:t>
            </w:r>
          </w:p>
        </w:tc>
        <w:tc>
          <w:tcPr>
            <w:tcW w:w="1183" w:type="dxa"/>
            <w:tcBorders>
              <w:top w:val="nil"/>
              <w:left w:val="nil"/>
              <w:bottom w:val="single" w:sz="4" w:space="0" w:color="auto"/>
              <w:right w:val="nil"/>
            </w:tcBorders>
            <w:shd w:val="clear" w:color="000000" w:fill="8EA9DB"/>
            <w:noWrap/>
            <w:vAlign w:val="center"/>
            <w:hideMark/>
          </w:tcPr>
          <w:p w14:paraId="28DCC947"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0.498</w:t>
            </w:r>
            <w:r w:rsidRPr="00C42ED8">
              <w:rPr>
                <w:rFonts w:ascii="Arial" w:eastAsia="Times New Roman" w:hAnsi="Arial" w:cs="Arial"/>
                <w:b/>
                <w:bCs/>
                <w:sz w:val="18"/>
                <w:szCs w:val="18"/>
                <w:vertAlign w:val="superscript"/>
                <w:lang w:eastAsia="zh-CN"/>
              </w:rPr>
              <w:t>**</w:t>
            </w:r>
          </w:p>
        </w:tc>
        <w:tc>
          <w:tcPr>
            <w:tcW w:w="1841" w:type="dxa"/>
            <w:tcBorders>
              <w:top w:val="nil"/>
              <w:left w:val="nil"/>
              <w:bottom w:val="single" w:sz="4" w:space="0" w:color="auto"/>
              <w:right w:val="single" w:sz="4" w:space="0" w:color="auto"/>
            </w:tcBorders>
            <w:shd w:val="clear" w:color="000000" w:fill="A9D08E"/>
            <w:noWrap/>
            <w:vAlign w:val="center"/>
            <w:hideMark/>
          </w:tcPr>
          <w:p w14:paraId="392269E8"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0.4998***</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7845BD33"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Rain Nov</w:t>
            </w:r>
          </w:p>
        </w:tc>
        <w:tc>
          <w:tcPr>
            <w:tcW w:w="978" w:type="dxa"/>
            <w:tcBorders>
              <w:top w:val="nil"/>
              <w:left w:val="nil"/>
              <w:bottom w:val="single" w:sz="4" w:space="0" w:color="auto"/>
              <w:right w:val="nil"/>
            </w:tcBorders>
            <w:shd w:val="clear" w:color="000000" w:fill="FCE4D6"/>
            <w:noWrap/>
            <w:vAlign w:val="center"/>
            <w:hideMark/>
          </w:tcPr>
          <w:p w14:paraId="26783827" w14:textId="77777777" w:rsidR="00495C7D" w:rsidRPr="00C42ED8" w:rsidRDefault="00495C7D" w:rsidP="00D50028">
            <w:pPr>
              <w:spacing w:after="0" w:line="240" w:lineRule="auto"/>
              <w:jc w:val="center"/>
              <w:rPr>
                <w:rFonts w:ascii="Arial" w:eastAsia="Times New Roman" w:hAnsi="Arial" w:cs="Arial"/>
                <w:sz w:val="18"/>
                <w:szCs w:val="18"/>
                <w:lang w:eastAsia="zh-CN"/>
              </w:rPr>
            </w:pPr>
            <w:r w:rsidRPr="00C42ED8">
              <w:rPr>
                <w:rFonts w:ascii="Arial" w:eastAsia="Times New Roman" w:hAnsi="Arial" w:cs="Arial"/>
                <w:sz w:val="18"/>
                <w:szCs w:val="18"/>
                <w:lang w:eastAsia="zh-CN"/>
              </w:rPr>
              <w:t>-0.058</w:t>
            </w:r>
          </w:p>
        </w:tc>
        <w:tc>
          <w:tcPr>
            <w:tcW w:w="1685" w:type="dxa"/>
            <w:gridSpan w:val="2"/>
            <w:tcBorders>
              <w:top w:val="nil"/>
              <w:left w:val="nil"/>
              <w:bottom w:val="single" w:sz="4" w:space="0" w:color="auto"/>
              <w:right w:val="nil"/>
            </w:tcBorders>
            <w:shd w:val="clear" w:color="auto" w:fill="auto"/>
            <w:noWrap/>
            <w:vAlign w:val="bottom"/>
            <w:hideMark/>
          </w:tcPr>
          <w:p w14:paraId="6D0EF5EC"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r>
      <w:tr w:rsidR="001C4A09" w:rsidRPr="00C42ED8" w14:paraId="2AF2F115" w14:textId="77777777" w:rsidTr="00EA0DB7">
        <w:trPr>
          <w:gridAfter w:val="1"/>
          <w:wAfter w:w="76" w:type="dxa"/>
          <w:trHeight w:val="300"/>
          <w:jc w:val="center"/>
        </w:trPr>
        <w:tc>
          <w:tcPr>
            <w:tcW w:w="1560" w:type="dxa"/>
            <w:tcBorders>
              <w:top w:val="nil"/>
              <w:left w:val="nil"/>
              <w:bottom w:val="single" w:sz="4" w:space="0" w:color="auto"/>
              <w:right w:val="nil"/>
            </w:tcBorders>
            <w:shd w:val="clear" w:color="auto" w:fill="auto"/>
            <w:noWrap/>
            <w:vAlign w:val="center"/>
            <w:hideMark/>
          </w:tcPr>
          <w:p w14:paraId="20CE07E6"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lang w:eastAsia="zh-CN"/>
              </w:rPr>
              <w:t>TMax</w:t>
            </w:r>
            <w:proofErr w:type="spellEnd"/>
            <w:r w:rsidRPr="00C42ED8">
              <w:rPr>
                <w:rFonts w:ascii="Arial" w:eastAsia="Times New Roman" w:hAnsi="Arial" w:cs="Arial"/>
                <w:sz w:val="18"/>
                <w:szCs w:val="18"/>
                <w:lang w:eastAsia="zh-CN"/>
              </w:rPr>
              <w:t xml:space="preserve"> Mar</w:t>
            </w:r>
          </w:p>
        </w:tc>
        <w:tc>
          <w:tcPr>
            <w:tcW w:w="1183" w:type="dxa"/>
            <w:tcBorders>
              <w:top w:val="nil"/>
              <w:left w:val="nil"/>
              <w:bottom w:val="single" w:sz="4" w:space="0" w:color="auto"/>
              <w:right w:val="nil"/>
            </w:tcBorders>
            <w:shd w:val="clear" w:color="000000" w:fill="B4C6E7"/>
            <w:noWrap/>
            <w:vAlign w:val="center"/>
            <w:hideMark/>
          </w:tcPr>
          <w:p w14:paraId="1B11C71E"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0.377</w:t>
            </w:r>
            <w:r w:rsidRPr="00C42ED8">
              <w:rPr>
                <w:rFonts w:ascii="Arial" w:eastAsia="Times New Roman" w:hAnsi="Arial" w:cs="Arial"/>
                <w:b/>
                <w:bCs/>
                <w:sz w:val="18"/>
                <w:szCs w:val="18"/>
                <w:vertAlign w:val="superscript"/>
                <w:lang w:eastAsia="zh-CN"/>
              </w:rPr>
              <w:t>**</w:t>
            </w:r>
          </w:p>
        </w:tc>
        <w:tc>
          <w:tcPr>
            <w:tcW w:w="1841" w:type="dxa"/>
            <w:tcBorders>
              <w:top w:val="nil"/>
              <w:left w:val="nil"/>
              <w:bottom w:val="single" w:sz="4" w:space="0" w:color="auto"/>
              <w:right w:val="single" w:sz="4" w:space="0" w:color="auto"/>
            </w:tcBorders>
            <w:shd w:val="clear" w:color="auto" w:fill="auto"/>
            <w:noWrap/>
            <w:vAlign w:val="bottom"/>
            <w:hideMark/>
          </w:tcPr>
          <w:p w14:paraId="14108518"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58CEB03A"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Rain Dec</w:t>
            </w:r>
          </w:p>
        </w:tc>
        <w:tc>
          <w:tcPr>
            <w:tcW w:w="978" w:type="dxa"/>
            <w:tcBorders>
              <w:top w:val="nil"/>
              <w:left w:val="nil"/>
              <w:bottom w:val="single" w:sz="4" w:space="0" w:color="auto"/>
              <w:right w:val="nil"/>
            </w:tcBorders>
            <w:shd w:val="clear" w:color="000000" w:fill="D9E1F2"/>
            <w:noWrap/>
            <w:vAlign w:val="center"/>
            <w:hideMark/>
          </w:tcPr>
          <w:p w14:paraId="0C4B77FE" w14:textId="77777777" w:rsidR="00495C7D" w:rsidRPr="00C42ED8" w:rsidRDefault="00495C7D" w:rsidP="00D50028">
            <w:pPr>
              <w:spacing w:after="0" w:line="240" w:lineRule="auto"/>
              <w:jc w:val="center"/>
              <w:rPr>
                <w:rFonts w:ascii="Arial" w:eastAsia="Times New Roman" w:hAnsi="Arial" w:cs="Arial"/>
                <w:sz w:val="18"/>
                <w:szCs w:val="18"/>
                <w:lang w:eastAsia="zh-CN"/>
              </w:rPr>
            </w:pPr>
            <w:r w:rsidRPr="00C42ED8">
              <w:rPr>
                <w:rFonts w:ascii="Arial" w:eastAsia="Times New Roman" w:hAnsi="Arial" w:cs="Arial"/>
                <w:sz w:val="18"/>
                <w:szCs w:val="18"/>
                <w:lang w:eastAsia="zh-CN"/>
              </w:rPr>
              <w:t>0.080</w:t>
            </w:r>
          </w:p>
        </w:tc>
        <w:tc>
          <w:tcPr>
            <w:tcW w:w="1685" w:type="dxa"/>
            <w:gridSpan w:val="2"/>
            <w:tcBorders>
              <w:top w:val="nil"/>
              <w:left w:val="nil"/>
              <w:bottom w:val="single" w:sz="4" w:space="0" w:color="auto"/>
              <w:right w:val="nil"/>
            </w:tcBorders>
            <w:shd w:val="clear" w:color="auto" w:fill="auto"/>
            <w:noWrap/>
            <w:vAlign w:val="bottom"/>
            <w:hideMark/>
          </w:tcPr>
          <w:p w14:paraId="4646F35C"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r>
      <w:tr w:rsidR="001C4A09" w:rsidRPr="00C42ED8" w14:paraId="613D69D9" w14:textId="77777777" w:rsidTr="00EA0DB7">
        <w:trPr>
          <w:gridAfter w:val="1"/>
          <w:wAfter w:w="76" w:type="dxa"/>
          <w:trHeight w:val="300"/>
          <w:jc w:val="center"/>
        </w:trPr>
        <w:tc>
          <w:tcPr>
            <w:tcW w:w="1560" w:type="dxa"/>
            <w:tcBorders>
              <w:top w:val="nil"/>
              <w:left w:val="nil"/>
              <w:bottom w:val="single" w:sz="4" w:space="0" w:color="auto"/>
              <w:right w:val="nil"/>
            </w:tcBorders>
            <w:shd w:val="clear" w:color="auto" w:fill="auto"/>
            <w:noWrap/>
            <w:vAlign w:val="center"/>
            <w:hideMark/>
          </w:tcPr>
          <w:p w14:paraId="4517723E"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lang w:eastAsia="zh-CN"/>
              </w:rPr>
              <w:t>TMax</w:t>
            </w:r>
            <w:proofErr w:type="spellEnd"/>
            <w:r w:rsidRPr="00C42ED8">
              <w:rPr>
                <w:rFonts w:ascii="Arial" w:eastAsia="Times New Roman" w:hAnsi="Arial" w:cs="Arial"/>
                <w:sz w:val="18"/>
                <w:szCs w:val="18"/>
                <w:lang w:eastAsia="zh-CN"/>
              </w:rPr>
              <w:t xml:space="preserve"> Apr</w:t>
            </w:r>
          </w:p>
        </w:tc>
        <w:tc>
          <w:tcPr>
            <w:tcW w:w="1183" w:type="dxa"/>
            <w:tcBorders>
              <w:top w:val="nil"/>
              <w:left w:val="nil"/>
              <w:bottom w:val="single" w:sz="4" w:space="0" w:color="auto"/>
              <w:right w:val="nil"/>
            </w:tcBorders>
            <w:shd w:val="clear" w:color="000000" w:fill="D9E1F2"/>
            <w:noWrap/>
            <w:vAlign w:val="center"/>
            <w:hideMark/>
          </w:tcPr>
          <w:p w14:paraId="2F869688" w14:textId="77777777" w:rsidR="00495C7D" w:rsidRPr="00C42ED8" w:rsidRDefault="00495C7D" w:rsidP="00D50028">
            <w:pPr>
              <w:spacing w:after="0" w:line="240" w:lineRule="auto"/>
              <w:jc w:val="center"/>
              <w:rPr>
                <w:rFonts w:ascii="Arial" w:eastAsia="Times New Roman" w:hAnsi="Arial" w:cs="Arial"/>
                <w:sz w:val="18"/>
                <w:szCs w:val="18"/>
                <w:lang w:eastAsia="zh-CN"/>
              </w:rPr>
            </w:pPr>
            <w:r w:rsidRPr="00C42ED8">
              <w:rPr>
                <w:rFonts w:ascii="Arial" w:eastAsia="Times New Roman" w:hAnsi="Arial" w:cs="Arial"/>
                <w:sz w:val="18"/>
                <w:szCs w:val="18"/>
                <w:lang w:eastAsia="zh-CN"/>
              </w:rPr>
              <w:t>0.006</w:t>
            </w:r>
          </w:p>
        </w:tc>
        <w:tc>
          <w:tcPr>
            <w:tcW w:w="1841" w:type="dxa"/>
            <w:tcBorders>
              <w:top w:val="nil"/>
              <w:left w:val="nil"/>
              <w:bottom w:val="single" w:sz="4" w:space="0" w:color="auto"/>
              <w:right w:val="single" w:sz="4" w:space="0" w:color="auto"/>
            </w:tcBorders>
            <w:shd w:val="clear" w:color="auto" w:fill="auto"/>
            <w:noWrap/>
            <w:vAlign w:val="bottom"/>
            <w:hideMark/>
          </w:tcPr>
          <w:p w14:paraId="5949A95C"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79F312F9"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Rain Jan</w:t>
            </w:r>
          </w:p>
        </w:tc>
        <w:tc>
          <w:tcPr>
            <w:tcW w:w="978" w:type="dxa"/>
            <w:tcBorders>
              <w:top w:val="nil"/>
              <w:left w:val="nil"/>
              <w:bottom w:val="single" w:sz="4" w:space="0" w:color="auto"/>
              <w:right w:val="nil"/>
            </w:tcBorders>
            <w:shd w:val="clear" w:color="000000" w:fill="F4B084"/>
            <w:noWrap/>
            <w:vAlign w:val="center"/>
            <w:hideMark/>
          </w:tcPr>
          <w:p w14:paraId="7D2BD184"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-0.466</w:t>
            </w:r>
            <w:r w:rsidRPr="00C42ED8">
              <w:rPr>
                <w:rFonts w:ascii="Arial" w:eastAsia="Times New Roman" w:hAnsi="Arial" w:cs="Arial"/>
                <w:b/>
                <w:bCs/>
                <w:sz w:val="18"/>
                <w:szCs w:val="18"/>
                <w:vertAlign w:val="superscript"/>
                <w:lang w:eastAsia="zh-CN"/>
              </w:rPr>
              <w:t>**</w:t>
            </w:r>
          </w:p>
        </w:tc>
        <w:tc>
          <w:tcPr>
            <w:tcW w:w="1685" w:type="dxa"/>
            <w:gridSpan w:val="2"/>
            <w:tcBorders>
              <w:top w:val="nil"/>
              <w:left w:val="nil"/>
              <w:bottom w:val="single" w:sz="4" w:space="0" w:color="auto"/>
              <w:right w:val="nil"/>
            </w:tcBorders>
            <w:shd w:val="clear" w:color="auto" w:fill="auto"/>
            <w:noWrap/>
            <w:vAlign w:val="bottom"/>
            <w:hideMark/>
          </w:tcPr>
          <w:p w14:paraId="1511A6EC"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r>
      <w:tr w:rsidR="001C4A09" w:rsidRPr="00C42ED8" w14:paraId="280C91EB" w14:textId="77777777" w:rsidTr="00EA0DB7">
        <w:trPr>
          <w:gridAfter w:val="1"/>
          <w:wAfter w:w="76" w:type="dxa"/>
          <w:trHeight w:val="300"/>
          <w:jc w:val="center"/>
        </w:trPr>
        <w:tc>
          <w:tcPr>
            <w:tcW w:w="1560" w:type="dxa"/>
            <w:tcBorders>
              <w:top w:val="nil"/>
              <w:left w:val="nil"/>
              <w:bottom w:val="single" w:sz="4" w:space="0" w:color="auto"/>
              <w:right w:val="nil"/>
            </w:tcBorders>
            <w:shd w:val="clear" w:color="auto" w:fill="auto"/>
            <w:noWrap/>
            <w:vAlign w:val="center"/>
            <w:hideMark/>
          </w:tcPr>
          <w:p w14:paraId="0C1299EE"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lang w:eastAsia="zh-CN"/>
              </w:rPr>
              <w:t>TMax</w:t>
            </w:r>
            <w:proofErr w:type="spellEnd"/>
            <w:r w:rsidRPr="00C42ED8">
              <w:rPr>
                <w:rFonts w:ascii="Arial" w:eastAsia="Times New Roman" w:hAnsi="Arial" w:cs="Arial"/>
                <w:sz w:val="18"/>
                <w:szCs w:val="18"/>
                <w:lang w:eastAsia="zh-CN"/>
              </w:rPr>
              <w:t xml:space="preserve"> May</w:t>
            </w:r>
          </w:p>
        </w:tc>
        <w:tc>
          <w:tcPr>
            <w:tcW w:w="1183" w:type="dxa"/>
            <w:tcBorders>
              <w:top w:val="nil"/>
              <w:left w:val="nil"/>
              <w:bottom w:val="single" w:sz="4" w:space="0" w:color="auto"/>
              <w:right w:val="nil"/>
            </w:tcBorders>
            <w:shd w:val="clear" w:color="000000" w:fill="D9E1F2"/>
            <w:noWrap/>
            <w:vAlign w:val="center"/>
            <w:hideMark/>
          </w:tcPr>
          <w:p w14:paraId="40A7E8BF" w14:textId="77777777" w:rsidR="00495C7D" w:rsidRPr="00C42ED8" w:rsidRDefault="00495C7D" w:rsidP="00D50028">
            <w:pPr>
              <w:spacing w:after="0" w:line="240" w:lineRule="auto"/>
              <w:jc w:val="center"/>
              <w:rPr>
                <w:rFonts w:ascii="Arial" w:eastAsia="Times New Roman" w:hAnsi="Arial" w:cs="Arial"/>
                <w:sz w:val="18"/>
                <w:szCs w:val="18"/>
                <w:lang w:eastAsia="zh-CN"/>
              </w:rPr>
            </w:pPr>
            <w:r w:rsidRPr="00C42ED8">
              <w:rPr>
                <w:rFonts w:ascii="Arial" w:eastAsia="Times New Roman" w:hAnsi="Arial" w:cs="Arial"/>
                <w:sz w:val="18"/>
                <w:szCs w:val="18"/>
                <w:lang w:eastAsia="zh-CN"/>
              </w:rPr>
              <w:t>0.078</w:t>
            </w:r>
          </w:p>
        </w:tc>
        <w:tc>
          <w:tcPr>
            <w:tcW w:w="1841" w:type="dxa"/>
            <w:tcBorders>
              <w:top w:val="nil"/>
              <w:left w:val="nil"/>
              <w:bottom w:val="single" w:sz="4" w:space="0" w:color="auto"/>
              <w:right w:val="single" w:sz="4" w:space="0" w:color="auto"/>
            </w:tcBorders>
            <w:shd w:val="clear" w:color="auto" w:fill="auto"/>
            <w:noWrap/>
            <w:vAlign w:val="bottom"/>
            <w:hideMark/>
          </w:tcPr>
          <w:p w14:paraId="0498C474"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73B53A2E"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Rain Feb</w:t>
            </w:r>
          </w:p>
        </w:tc>
        <w:tc>
          <w:tcPr>
            <w:tcW w:w="978" w:type="dxa"/>
            <w:tcBorders>
              <w:top w:val="nil"/>
              <w:left w:val="nil"/>
              <w:bottom w:val="single" w:sz="4" w:space="0" w:color="auto"/>
              <w:right w:val="nil"/>
            </w:tcBorders>
            <w:shd w:val="clear" w:color="000000" w:fill="F4B084"/>
            <w:noWrap/>
            <w:vAlign w:val="center"/>
            <w:hideMark/>
          </w:tcPr>
          <w:p w14:paraId="0A85DEB7"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-0.457</w:t>
            </w:r>
            <w:r w:rsidRPr="00C42ED8">
              <w:rPr>
                <w:rFonts w:ascii="Arial" w:eastAsia="Times New Roman" w:hAnsi="Arial" w:cs="Arial"/>
                <w:b/>
                <w:bCs/>
                <w:sz w:val="18"/>
                <w:szCs w:val="18"/>
                <w:vertAlign w:val="superscript"/>
                <w:lang w:eastAsia="zh-CN"/>
              </w:rPr>
              <w:t>**</w:t>
            </w:r>
          </w:p>
        </w:tc>
        <w:tc>
          <w:tcPr>
            <w:tcW w:w="1685" w:type="dxa"/>
            <w:gridSpan w:val="2"/>
            <w:tcBorders>
              <w:top w:val="nil"/>
              <w:left w:val="nil"/>
              <w:bottom w:val="single" w:sz="4" w:space="0" w:color="auto"/>
              <w:right w:val="nil"/>
            </w:tcBorders>
            <w:shd w:val="clear" w:color="auto" w:fill="auto"/>
            <w:noWrap/>
            <w:vAlign w:val="bottom"/>
            <w:hideMark/>
          </w:tcPr>
          <w:p w14:paraId="4CBDCA74"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r>
      <w:tr w:rsidR="001C4A09" w:rsidRPr="00C42ED8" w14:paraId="0360B740" w14:textId="77777777" w:rsidTr="00EA0DB7">
        <w:trPr>
          <w:gridAfter w:val="1"/>
          <w:wAfter w:w="76" w:type="dxa"/>
          <w:trHeight w:val="300"/>
          <w:jc w:val="center"/>
        </w:trPr>
        <w:tc>
          <w:tcPr>
            <w:tcW w:w="1560" w:type="dxa"/>
            <w:tcBorders>
              <w:top w:val="nil"/>
              <w:left w:val="nil"/>
              <w:bottom w:val="single" w:sz="4" w:space="0" w:color="auto"/>
              <w:right w:val="nil"/>
            </w:tcBorders>
            <w:shd w:val="clear" w:color="auto" w:fill="auto"/>
            <w:noWrap/>
            <w:vAlign w:val="center"/>
            <w:hideMark/>
          </w:tcPr>
          <w:p w14:paraId="0546ACAE"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lang w:eastAsia="zh-CN"/>
              </w:rPr>
              <w:t>TMax</w:t>
            </w:r>
            <w:proofErr w:type="spellEnd"/>
            <w:r w:rsidRPr="00C42ED8">
              <w:rPr>
                <w:rFonts w:ascii="Arial" w:eastAsia="Times New Roman" w:hAnsi="Arial" w:cs="Arial"/>
                <w:sz w:val="18"/>
                <w:szCs w:val="18"/>
                <w:lang w:eastAsia="zh-CN"/>
              </w:rPr>
              <w:t xml:space="preserve"> Jun</w:t>
            </w:r>
          </w:p>
        </w:tc>
        <w:tc>
          <w:tcPr>
            <w:tcW w:w="1183" w:type="dxa"/>
            <w:tcBorders>
              <w:top w:val="nil"/>
              <w:left w:val="nil"/>
              <w:bottom w:val="single" w:sz="4" w:space="0" w:color="auto"/>
              <w:right w:val="nil"/>
            </w:tcBorders>
            <w:shd w:val="clear" w:color="000000" w:fill="FCE4D6"/>
            <w:noWrap/>
            <w:vAlign w:val="center"/>
            <w:hideMark/>
          </w:tcPr>
          <w:p w14:paraId="035B4D8E"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-0.166</w:t>
            </w:r>
            <w:r w:rsidRPr="00C42ED8">
              <w:rPr>
                <w:rFonts w:ascii="Arial" w:eastAsia="Times New Roman" w:hAnsi="Arial" w:cs="Arial"/>
                <w:b/>
                <w:bCs/>
                <w:sz w:val="18"/>
                <w:szCs w:val="18"/>
                <w:vertAlign w:val="superscript"/>
                <w:lang w:eastAsia="zh-CN"/>
              </w:rPr>
              <w:t>*</w:t>
            </w:r>
          </w:p>
        </w:tc>
        <w:tc>
          <w:tcPr>
            <w:tcW w:w="1841" w:type="dxa"/>
            <w:tcBorders>
              <w:top w:val="nil"/>
              <w:left w:val="nil"/>
              <w:bottom w:val="single" w:sz="4" w:space="0" w:color="auto"/>
              <w:right w:val="single" w:sz="4" w:space="0" w:color="auto"/>
            </w:tcBorders>
            <w:shd w:val="clear" w:color="auto" w:fill="auto"/>
            <w:noWrap/>
            <w:vAlign w:val="bottom"/>
            <w:hideMark/>
          </w:tcPr>
          <w:p w14:paraId="60BAF8DB"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7FE9D334"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Rain Mar</w:t>
            </w:r>
          </w:p>
        </w:tc>
        <w:tc>
          <w:tcPr>
            <w:tcW w:w="978" w:type="dxa"/>
            <w:tcBorders>
              <w:top w:val="nil"/>
              <w:left w:val="nil"/>
              <w:bottom w:val="single" w:sz="4" w:space="0" w:color="auto"/>
              <w:right w:val="nil"/>
            </w:tcBorders>
            <w:shd w:val="clear" w:color="000000" w:fill="FCE4D6"/>
            <w:noWrap/>
            <w:vAlign w:val="center"/>
            <w:hideMark/>
          </w:tcPr>
          <w:p w14:paraId="48587670" w14:textId="77777777" w:rsidR="00495C7D" w:rsidRPr="00C42ED8" w:rsidRDefault="00495C7D" w:rsidP="00D50028">
            <w:pPr>
              <w:spacing w:after="0" w:line="240" w:lineRule="auto"/>
              <w:jc w:val="center"/>
              <w:rPr>
                <w:rFonts w:ascii="Arial" w:eastAsia="Times New Roman" w:hAnsi="Arial" w:cs="Arial"/>
                <w:sz w:val="18"/>
                <w:szCs w:val="18"/>
                <w:lang w:eastAsia="zh-CN"/>
              </w:rPr>
            </w:pPr>
            <w:r w:rsidRPr="00C42ED8">
              <w:rPr>
                <w:rFonts w:ascii="Arial" w:eastAsia="Times New Roman" w:hAnsi="Arial" w:cs="Arial"/>
                <w:sz w:val="18"/>
                <w:szCs w:val="18"/>
                <w:lang w:eastAsia="zh-CN"/>
              </w:rPr>
              <w:t>-0.091</w:t>
            </w:r>
          </w:p>
        </w:tc>
        <w:tc>
          <w:tcPr>
            <w:tcW w:w="1685" w:type="dxa"/>
            <w:gridSpan w:val="2"/>
            <w:tcBorders>
              <w:top w:val="nil"/>
              <w:left w:val="nil"/>
              <w:bottom w:val="single" w:sz="4" w:space="0" w:color="auto"/>
              <w:right w:val="nil"/>
            </w:tcBorders>
            <w:shd w:val="clear" w:color="auto" w:fill="auto"/>
            <w:noWrap/>
            <w:vAlign w:val="bottom"/>
            <w:hideMark/>
          </w:tcPr>
          <w:p w14:paraId="04C48CF8"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r>
      <w:tr w:rsidR="001C4A09" w:rsidRPr="00C42ED8" w14:paraId="0E3D83EB" w14:textId="77777777" w:rsidTr="00EA0DB7">
        <w:trPr>
          <w:gridAfter w:val="1"/>
          <w:wAfter w:w="76" w:type="dxa"/>
          <w:trHeight w:val="300"/>
          <w:jc w:val="center"/>
        </w:trPr>
        <w:tc>
          <w:tcPr>
            <w:tcW w:w="1560" w:type="dxa"/>
            <w:tcBorders>
              <w:top w:val="nil"/>
              <w:left w:val="nil"/>
              <w:bottom w:val="single" w:sz="4" w:space="0" w:color="auto"/>
              <w:right w:val="nil"/>
            </w:tcBorders>
            <w:shd w:val="clear" w:color="auto" w:fill="auto"/>
            <w:noWrap/>
            <w:vAlign w:val="center"/>
            <w:hideMark/>
          </w:tcPr>
          <w:p w14:paraId="3062CBB9"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lang w:eastAsia="zh-CN"/>
              </w:rPr>
              <w:t>TMax</w:t>
            </w:r>
            <w:proofErr w:type="spellEnd"/>
            <w:r w:rsidRPr="00C42ED8">
              <w:rPr>
                <w:rFonts w:ascii="Arial" w:eastAsia="Times New Roman" w:hAnsi="Arial" w:cs="Arial"/>
                <w:sz w:val="18"/>
                <w:szCs w:val="18"/>
                <w:lang w:eastAsia="zh-CN"/>
              </w:rPr>
              <w:t xml:space="preserve"> Jul</w:t>
            </w:r>
          </w:p>
        </w:tc>
        <w:tc>
          <w:tcPr>
            <w:tcW w:w="1183" w:type="dxa"/>
            <w:tcBorders>
              <w:top w:val="nil"/>
              <w:left w:val="nil"/>
              <w:bottom w:val="single" w:sz="4" w:space="0" w:color="auto"/>
              <w:right w:val="nil"/>
            </w:tcBorders>
            <w:shd w:val="clear" w:color="000000" w:fill="B4C6E7"/>
            <w:noWrap/>
            <w:vAlign w:val="center"/>
            <w:hideMark/>
          </w:tcPr>
          <w:p w14:paraId="592E37E5"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0.267</w:t>
            </w:r>
            <w:r w:rsidRPr="00C42ED8">
              <w:rPr>
                <w:rFonts w:ascii="Arial" w:eastAsia="Times New Roman" w:hAnsi="Arial" w:cs="Arial"/>
                <w:b/>
                <w:bCs/>
                <w:sz w:val="18"/>
                <w:szCs w:val="18"/>
                <w:vertAlign w:val="superscript"/>
                <w:lang w:eastAsia="zh-CN"/>
              </w:rPr>
              <w:t>**</w:t>
            </w:r>
          </w:p>
        </w:tc>
        <w:tc>
          <w:tcPr>
            <w:tcW w:w="1841" w:type="dxa"/>
            <w:tcBorders>
              <w:top w:val="nil"/>
              <w:left w:val="nil"/>
              <w:bottom w:val="single" w:sz="4" w:space="0" w:color="auto"/>
              <w:right w:val="single" w:sz="4" w:space="0" w:color="auto"/>
            </w:tcBorders>
            <w:shd w:val="clear" w:color="auto" w:fill="auto"/>
            <w:noWrap/>
            <w:vAlign w:val="bottom"/>
            <w:hideMark/>
          </w:tcPr>
          <w:p w14:paraId="5D23352A"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2ABB7875"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Rain Apr</w:t>
            </w:r>
          </w:p>
        </w:tc>
        <w:tc>
          <w:tcPr>
            <w:tcW w:w="978" w:type="dxa"/>
            <w:tcBorders>
              <w:top w:val="nil"/>
              <w:left w:val="nil"/>
              <w:bottom w:val="single" w:sz="4" w:space="0" w:color="auto"/>
              <w:right w:val="nil"/>
            </w:tcBorders>
            <w:shd w:val="clear" w:color="000000" w:fill="D9E1F2"/>
            <w:noWrap/>
            <w:vAlign w:val="center"/>
            <w:hideMark/>
          </w:tcPr>
          <w:p w14:paraId="7508DF11" w14:textId="77777777" w:rsidR="00495C7D" w:rsidRPr="00C42ED8" w:rsidRDefault="00495C7D" w:rsidP="00D50028">
            <w:pPr>
              <w:spacing w:after="0" w:line="240" w:lineRule="auto"/>
              <w:jc w:val="center"/>
              <w:rPr>
                <w:rFonts w:ascii="Arial" w:eastAsia="Times New Roman" w:hAnsi="Arial" w:cs="Arial"/>
                <w:sz w:val="18"/>
                <w:szCs w:val="18"/>
                <w:lang w:eastAsia="zh-CN"/>
              </w:rPr>
            </w:pPr>
            <w:r w:rsidRPr="00C42ED8">
              <w:rPr>
                <w:rFonts w:ascii="Arial" w:eastAsia="Times New Roman" w:hAnsi="Arial" w:cs="Arial"/>
                <w:sz w:val="18"/>
                <w:szCs w:val="18"/>
                <w:lang w:eastAsia="zh-CN"/>
              </w:rPr>
              <w:t>0.030</w:t>
            </w:r>
          </w:p>
        </w:tc>
        <w:tc>
          <w:tcPr>
            <w:tcW w:w="1685" w:type="dxa"/>
            <w:gridSpan w:val="2"/>
            <w:tcBorders>
              <w:top w:val="nil"/>
              <w:left w:val="nil"/>
              <w:bottom w:val="single" w:sz="4" w:space="0" w:color="auto"/>
              <w:right w:val="nil"/>
            </w:tcBorders>
            <w:shd w:val="clear" w:color="auto" w:fill="auto"/>
            <w:noWrap/>
            <w:vAlign w:val="bottom"/>
            <w:hideMark/>
          </w:tcPr>
          <w:p w14:paraId="706282B6"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r>
      <w:tr w:rsidR="001C4A09" w:rsidRPr="00C42ED8" w14:paraId="5BE67ECC" w14:textId="77777777" w:rsidTr="00EA0DB7">
        <w:trPr>
          <w:gridAfter w:val="1"/>
          <w:wAfter w:w="76" w:type="dxa"/>
          <w:trHeight w:val="300"/>
          <w:jc w:val="center"/>
        </w:trPr>
        <w:tc>
          <w:tcPr>
            <w:tcW w:w="1560" w:type="dxa"/>
            <w:tcBorders>
              <w:top w:val="nil"/>
              <w:left w:val="nil"/>
              <w:bottom w:val="single" w:sz="4" w:space="0" w:color="auto"/>
              <w:right w:val="nil"/>
            </w:tcBorders>
            <w:shd w:val="clear" w:color="auto" w:fill="auto"/>
            <w:noWrap/>
            <w:vAlign w:val="center"/>
            <w:hideMark/>
          </w:tcPr>
          <w:p w14:paraId="68FA9553"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lang w:eastAsia="zh-CN"/>
              </w:rPr>
              <w:t>TMax</w:t>
            </w:r>
            <w:proofErr w:type="spellEnd"/>
            <w:r w:rsidRPr="00C42ED8">
              <w:rPr>
                <w:rFonts w:ascii="Arial" w:eastAsia="Times New Roman" w:hAnsi="Arial" w:cs="Arial"/>
                <w:sz w:val="18"/>
                <w:szCs w:val="18"/>
                <w:lang w:eastAsia="zh-CN"/>
              </w:rPr>
              <w:t xml:space="preserve"> Aug</w:t>
            </w:r>
          </w:p>
        </w:tc>
        <w:tc>
          <w:tcPr>
            <w:tcW w:w="1183" w:type="dxa"/>
            <w:tcBorders>
              <w:top w:val="nil"/>
              <w:left w:val="nil"/>
              <w:bottom w:val="single" w:sz="4" w:space="0" w:color="auto"/>
              <w:right w:val="nil"/>
            </w:tcBorders>
            <w:shd w:val="clear" w:color="000000" w:fill="FCE4D6"/>
            <w:noWrap/>
            <w:vAlign w:val="center"/>
            <w:hideMark/>
          </w:tcPr>
          <w:p w14:paraId="703F91E0" w14:textId="77777777" w:rsidR="00495C7D" w:rsidRPr="00C42ED8" w:rsidRDefault="00495C7D" w:rsidP="00D50028">
            <w:pPr>
              <w:spacing w:after="0" w:line="240" w:lineRule="auto"/>
              <w:jc w:val="center"/>
              <w:rPr>
                <w:rFonts w:ascii="Arial" w:eastAsia="Times New Roman" w:hAnsi="Arial" w:cs="Arial"/>
                <w:sz w:val="18"/>
                <w:szCs w:val="18"/>
                <w:lang w:eastAsia="zh-CN"/>
              </w:rPr>
            </w:pPr>
            <w:r w:rsidRPr="00C42ED8">
              <w:rPr>
                <w:rFonts w:ascii="Arial" w:eastAsia="Times New Roman" w:hAnsi="Arial" w:cs="Arial"/>
                <w:sz w:val="18"/>
                <w:szCs w:val="18"/>
                <w:lang w:eastAsia="zh-CN"/>
              </w:rPr>
              <w:t>-0.034</w:t>
            </w:r>
          </w:p>
        </w:tc>
        <w:tc>
          <w:tcPr>
            <w:tcW w:w="1841" w:type="dxa"/>
            <w:tcBorders>
              <w:top w:val="nil"/>
              <w:left w:val="nil"/>
              <w:bottom w:val="single" w:sz="4" w:space="0" w:color="auto"/>
              <w:right w:val="single" w:sz="4" w:space="0" w:color="auto"/>
            </w:tcBorders>
            <w:shd w:val="clear" w:color="auto" w:fill="auto"/>
            <w:noWrap/>
            <w:vAlign w:val="bottom"/>
            <w:hideMark/>
          </w:tcPr>
          <w:p w14:paraId="51CC40D3"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23DFC1A2"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Rain May</w:t>
            </w:r>
          </w:p>
        </w:tc>
        <w:tc>
          <w:tcPr>
            <w:tcW w:w="978" w:type="dxa"/>
            <w:tcBorders>
              <w:top w:val="nil"/>
              <w:left w:val="nil"/>
              <w:bottom w:val="single" w:sz="4" w:space="0" w:color="auto"/>
              <w:right w:val="nil"/>
            </w:tcBorders>
            <w:shd w:val="clear" w:color="000000" w:fill="F8CBAD"/>
            <w:noWrap/>
            <w:vAlign w:val="center"/>
            <w:hideMark/>
          </w:tcPr>
          <w:p w14:paraId="5A143BAB"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-0.340</w:t>
            </w:r>
            <w:r w:rsidRPr="00C42ED8">
              <w:rPr>
                <w:rFonts w:ascii="Arial" w:eastAsia="Times New Roman" w:hAnsi="Arial" w:cs="Arial"/>
                <w:b/>
                <w:bCs/>
                <w:sz w:val="18"/>
                <w:szCs w:val="18"/>
                <w:vertAlign w:val="superscript"/>
                <w:lang w:eastAsia="zh-CN"/>
              </w:rPr>
              <w:t>**</w:t>
            </w:r>
          </w:p>
        </w:tc>
        <w:tc>
          <w:tcPr>
            <w:tcW w:w="1685" w:type="dxa"/>
            <w:gridSpan w:val="2"/>
            <w:tcBorders>
              <w:top w:val="nil"/>
              <w:left w:val="nil"/>
              <w:bottom w:val="single" w:sz="4" w:space="0" w:color="auto"/>
              <w:right w:val="nil"/>
            </w:tcBorders>
            <w:shd w:val="clear" w:color="auto" w:fill="auto"/>
            <w:noWrap/>
            <w:vAlign w:val="bottom"/>
            <w:hideMark/>
          </w:tcPr>
          <w:p w14:paraId="5541E477"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r>
      <w:tr w:rsidR="001C4A09" w:rsidRPr="00C42ED8" w14:paraId="3ACDFB44" w14:textId="77777777" w:rsidTr="00EA0DB7">
        <w:trPr>
          <w:gridAfter w:val="1"/>
          <w:wAfter w:w="76" w:type="dxa"/>
          <w:trHeight w:val="300"/>
          <w:jc w:val="center"/>
        </w:trPr>
        <w:tc>
          <w:tcPr>
            <w:tcW w:w="1560" w:type="dxa"/>
            <w:tcBorders>
              <w:top w:val="nil"/>
              <w:left w:val="nil"/>
              <w:bottom w:val="single" w:sz="4" w:space="0" w:color="auto"/>
              <w:right w:val="nil"/>
            </w:tcBorders>
            <w:shd w:val="clear" w:color="auto" w:fill="auto"/>
            <w:noWrap/>
            <w:vAlign w:val="center"/>
            <w:hideMark/>
          </w:tcPr>
          <w:p w14:paraId="349B4295"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lang w:eastAsia="zh-CN"/>
              </w:rPr>
              <w:t>TMin</w:t>
            </w:r>
            <w:proofErr w:type="spellEnd"/>
            <w:r w:rsidRPr="00C42ED8">
              <w:rPr>
                <w:rFonts w:ascii="Arial" w:eastAsia="Times New Roman" w:hAnsi="Arial" w:cs="Arial"/>
                <w:sz w:val="18"/>
                <w:szCs w:val="18"/>
                <w:lang w:eastAsia="zh-CN"/>
              </w:rPr>
              <w:t xml:space="preserve"> Oct</w:t>
            </w:r>
          </w:p>
        </w:tc>
        <w:tc>
          <w:tcPr>
            <w:tcW w:w="1183" w:type="dxa"/>
            <w:tcBorders>
              <w:top w:val="nil"/>
              <w:left w:val="nil"/>
              <w:bottom w:val="single" w:sz="4" w:space="0" w:color="auto"/>
              <w:right w:val="nil"/>
            </w:tcBorders>
            <w:shd w:val="clear" w:color="000000" w:fill="F4B084"/>
            <w:noWrap/>
            <w:vAlign w:val="center"/>
            <w:hideMark/>
          </w:tcPr>
          <w:p w14:paraId="43562C3D"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-0.463</w:t>
            </w:r>
            <w:r w:rsidRPr="00C42ED8">
              <w:rPr>
                <w:rFonts w:ascii="Arial" w:eastAsia="Times New Roman" w:hAnsi="Arial" w:cs="Arial"/>
                <w:b/>
                <w:bCs/>
                <w:sz w:val="18"/>
                <w:szCs w:val="18"/>
                <w:vertAlign w:val="superscript"/>
                <w:lang w:eastAsia="zh-CN"/>
              </w:rPr>
              <w:t>**</w:t>
            </w:r>
          </w:p>
        </w:tc>
        <w:tc>
          <w:tcPr>
            <w:tcW w:w="1841" w:type="dxa"/>
            <w:tcBorders>
              <w:top w:val="nil"/>
              <w:left w:val="nil"/>
              <w:bottom w:val="single" w:sz="4" w:space="0" w:color="auto"/>
              <w:right w:val="single" w:sz="4" w:space="0" w:color="auto"/>
            </w:tcBorders>
            <w:shd w:val="clear" w:color="auto" w:fill="auto"/>
            <w:noWrap/>
            <w:vAlign w:val="bottom"/>
            <w:hideMark/>
          </w:tcPr>
          <w:p w14:paraId="5BEBFF65"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07B19A5D"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Rain Jun</w:t>
            </w:r>
          </w:p>
        </w:tc>
        <w:tc>
          <w:tcPr>
            <w:tcW w:w="978" w:type="dxa"/>
            <w:tcBorders>
              <w:top w:val="nil"/>
              <w:left w:val="nil"/>
              <w:bottom w:val="single" w:sz="4" w:space="0" w:color="auto"/>
              <w:right w:val="nil"/>
            </w:tcBorders>
            <w:shd w:val="clear" w:color="000000" w:fill="B4C6E7"/>
            <w:noWrap/>
            <w:vAlign w:val="center"/>
            <w:hideMark/>
          </w:tcPr>
          <w:p w14:paraId="437B9F00"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0.209</w:t>
            </w:r>
            <w:r w:rsidRPr="00C42ED8">
              <w:rPr>
                <w:rFonts w:ascii="Arial" w:eastAsia="Times New Roman" w:hAnsi="Arial" w:cs="Arial"/>
                <w:b/>
                <w:bCs/>
                <w:sz w:val="18"/>
                <w:szCs w:val="18"/>
                <w:vertAlign w:val="superscript"/>
                <w:lang w:eastAsia="zh-CN"/>
              </w:rPr>
              <w:t>**</w:t>
            </w:r>
          </w:p>
        </w:tc>
        <w:tc>
          <w:tcPr>
            <w:tcW w:w="1685" w:type="dxa"/>
            <w:gridSpan w:val="2"/>
            <w:tcBorders>
              <w:top w:val="nil"/>
              <w:left w:val="nil"/>
              <w:bottom w:val="single" w:sz="4" w:space="0" w:color="auto"/>
              <w:right w:val="nil"/>
            </w:tcBorders>
            <w:shd w:val="clear" w:color="auto" w:fill="auto"/>
            <w:noWrap/>
            <w:vAlign w:val="bottom"/>
            <w:hideMark/>
          </w:tcPr>
          <w:p w14:paraId="788FAC32"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r>
      <w:tr w:rsidR="001C4A09" w:rsidRPr="00C42ED8" w14:paraId="79E99458" w14:textId="77777777" w:rsidTr="00EA0DB7">
        <w:trPr>
          <w:gridAfter w:val="1"/>
          <w:wAfter w:w="76" w:type="dxa"/>
          <w:trHeight w:val="300"/>
          <w:jc w:val="center"/>
        </w:trPr>
        <w:tc>
          <w:tcPr>
            <w:tcW w:w="1560" w:type="dxa"/>
            <w:tcBorders>
              <w:top w:val="nil"/>
              <w:left w:val="nil"/>
              <w:bottom w:val="single" w:sz="4" w:space="0" w:color="auto"/>
              <w:right w:val="nil"/>
            </w:tcBorders>
            <w:shd w:val="clear" w:color="auto" w:fill="auto"/>
            <w:noWrap/>
            <w:vAlign w:val="center"/>
            <w:hideMark/>
          </w:tcPr>
          <w:p w14:paraId="0B2D3859"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lang w:eastAsia="zh-CN"/>
              </w:rPr>
              <w:t>TMin</w:t>
            </w:r>
            <w:proofErr w:type="spellEnd"/>
            <w:r w:rsidRPr="00C42ED8">
              <w:rPr>
                <w:rFonts w:ascii="Arial" w:eastAsia="Times New Roman" w:hAnsi="Arial" w:cs="Arial"/>
                <w:sz w:val="18"/>
                <w:szCs w:val="18"/>
                <w:lang w:eastAsia="zh-CN"/>
              </w:rPr>
              <w:t xml:space="preserve"> Nov</w:t>
            </w:r>
          </w:p>
        </w:tc>
        <w:tc>
          <w:tcPr>
            <w:tcW w:w="1183" w:type="dxa"/>
            <w:tcBorders>
              <w:top w:val="nil"/>
              <w:left w:val="nil"/>
              <w:bottom w:val="single" w:sz="4" w:space="0" w:color="auto"/>
              <w:right w:val="nil"/>
            </w:tcBorders>
            <w:shd w:val="clear" w:color="000000" w:fill="FCE4D6"/>
            <w:noWrap/>
            <w:vAlign w:val="center"/>
            <w:hideMark/>
          </w:tcPr>
          <w:p w14:paraId="60D75D3C" w14:textId="77777777" w:rsidR="00495C7D" w:rsidRPr="00C42ED8" w:rsidRDefault="00495C7D" w:rsidP="00D50028">
            <w:pPr>
              <w:spacing w:after="0" w:line="240" w:lineRule="auto"/>
              <w:jc w:val="center"/>
              <w:rPr>
                <w:rFonts w:ascii="Arial" w:eastAsia="Times New Roman" w:hAnsi="Arial" w:cs="Arial"/>
                <w:sz w:val="18"/>
                <w:szCs w:val="18"/>
                <w:lang w:eastAsia="zh-CN"/>
              </w:rPr>
            </w:pPr>
            <w:r w:rsidRPr="00C42ED8">
              <w:rPr>
                <w:rFonts w:ascii="Arial" w:eastAsia="Times New Roman" w:hAnsi="Arial" w:cs="Arial"/>
                <w:sz w:val="18"/>
                <w:szCs w:val="18"/>
                <w:lang w:eastAsia="zh-CN"/>
              </w:rPr>
              <w:t>-0.039</w:t>
            </w:r>
          </w:p>
        </w:tc>
        <w:tc>
          <w:tcPr>
            <w:tcW w:w="1841" w:type="dxa"/>
            <w:tcBorders>
              <w:top w:val="nil"/>
              <w:left w:val="nil"/>
              <w:bottom w:val="single" w:sz="4" w:space="0" w:color="auto"/>
              <w:right w:val="single" w:sz="4" w:space="0" w:color="auto"/>
            </w:tcBorders>
            <w:shd w:val="clear" w:color="auto" w:fill="auto"/>
            <w:noWrap/>
            <w:vAlign w:val="bottom"/>
            <w:hideMark/>
          </w:tcPr>
          <w:p w14:paraId="4120BBC3"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1FCFF013"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Rain Jul</w:t>
            </w:r>
          </w:p>
        </w:tc>
        <w:tc>
          <w:tcPr>
            <w:tcW w:w="978" w:type="dxa"/>
            <w:tcBorders>
              <w:top w:val="nil"/>
              <w:left w:val="nil"/>
              <w:bottom w:val="single" w:sz="4" w:space="0" w:color="auto"/>
              <w:right w:val="nil"/>
            </w:tcBorders>
            <w:shd w:val="clear" w:color="000000" w:fill="B4C6E7"/>
            <w:noWrap/>
            <w:vAlign w:val="center"/>
            <w:hideMark/>
          </w:tcPr>
          <w:p w14:paraId="0739C047"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0.225</w:t>
            </w:r>
            <w:r w:rsidRPr="00C42ED8">
              <w:rPr>
                <w:rFonts w:ascii="Arial" w:eastAsia="Times New Roman" w:hAnsi="Arial" w:cs="Arial"/>
                <w:b/>
                <w:bCs/>
                <w:sz w:val="18"/>
                <w:szCs w:val="18"/>
                <w:vertAlign w:val="superscript"/>
                <w:lang w:eastAsia="zh-CN"/>
              </w:rPr>
              <w:t>**</w:t>
            </w:r>
          </w:p>
        </w:tc>
        <w:tc>
          <w:tcPr>
            <w:tcW w:w="1685" w:type="dxa"/>
            <w:gridSpan w:val="2"/>
            <w:tcBorders>
              <w:top w:val="nil"/>
              <w:left w:val="nil"/>
              <w:bottom w:val="single" w:sz="4" w:space="0" w:color="auto"/>
              <w:right w:val="nil"/>
            </w:tcBorders>
            <w:shd w:val="clear" w:color="auto" w:fill="auto"/>
            <w:noWrap/>
            <w:vAlign w:val="bottom"/>
            <w:hideMark/>
          </w:tcPr>
          <w:p w14:paraId="4D92202F"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r>
      <w:tr w:rsidR="001C4A09" w:rsidRPr="00C42ED8" w14:paraId="4657D0E8" w14:textId="77777777" w:rsidTr="00EA0DB7">
        <w:trPr>
          <w:gridAfter w:val="1"/>
          <w:wAfter w:w="76" w:type="dxa"/>
          <w:trHeight w:val="300"/>
          <w:jc w:val="center"/>
        </w:trPr>
        <w:tc>
          <w:tcPr>
            <w:tcW w:w="1560" w:type="dxa"/>
            <w:tcBorders>
              <w:top w:val="nil"/>
              <w:left w:val="nil"/>
              <w:bottom w:val="single" w:sz="4" w:space="0" w:color="auto"/>
              <w:right w:val="nil"/>
            </w:tcBorders>
            <w:shd w:val="clear" w:color="auto" w:fill="auto"/>
            <w:noWrap/>
            <w:vAlign w:val="center"/>
            <w:hideMark/>
          </w:tcPr>
          <w:p w14:paraId="10ECFC0B" w14:textId="77777777" w:rsidR="00495C7D" w:rsidRPr="00C42ED8" w:rsidRDefault="00495C7D" w:rsidP="00D50028">
            <w:pPr>
              <w:spacing w:after="0" w:line="240" w:lineRule="auto"/>
              <w:rPr>
                <w:rFonts w:ascii="Arial" w:eastAsia="Times New Roman" w:hAnsi="Arial" w:cs="Arial"/>
                <w:sz w:val="18"/>
                <w:szCs w:val="18"/>
                <w:lang w:eastAsia="zh-CN"/>
              </w:rPr>
            </w:pPr>
            <w:proofErr w:type="spellStart"/>
            <w:r w:rsidRPr="00C42ED8">
              <w:rPr>
                <w:rFonts w:ascii="Arial" w:eastAsia="Times New Roman" w:hAnsi="Arial" w:cs="Arial"/>
                <w:sz w:val="18"/>
                <w:szCs w:val="18"/>
                <w:lang w:eastAsia="zh-CN"/>
              </w:rPr>
              <w:t>TMin</w:t>
            </w:r>
            <w:proofErr w:type="spellEnd"/>
            <w:r w:rsidRPr="00C42ED8">
              <w:rPr>
                <w:rFonts w:ascii="Arial" w:eastAsia="Times New Roman" w:hAnsi="Arial" w:cs="Arial"/>
                <w:sz w:val="18"/>
                <w:szCs w:val="18"/>
                <w:lang w:eastAsia="zh-CN"/>
              </w:rPr>
              <w:t xml:space="preserve"> Dec</w:t>
            </w:r>
          </w:p>
        </w:tc>
        <w:tc>
          <w:tcPr>
            <w:tcW w:w="1183" w:type="dxa"/>
            <w:tcBorders>
              <w:top w:val="nil"/>
              <w:left w:val="nil"/>
              <w:bottom w:val="single" w:sz="4" w:space="0" w:color="auto"/>
              <w:right w:val="nil"/>
            </w:tcBorders>
            <w:shd w:val="clear" w:color="000000" w:fill="FCE4D6"/>
            <w:noWrap/>
            <w:vAlign w:val="center"/>
            <w:hideMark/>
          </w:tcPr>
          <w:p w14:paraId="6E8DE013" w14:textId="77777777" w:rsidR="00495C7D" w:rsidRPr="00C42ED8" w:rsidRDefault="00495C7D" w:rsidP="00D50028">
            <w:pPr>
              <w:spacing w:after="0" w:line="240" w:lineRule="auto"/>
              <w:jc w:val="center"/>
              <w:rPr>
                <w:rFonts w:ascii="Arial" w:eastAsia="Times New Roman" w:hAnsi="Arial" w:cs="Arial"/>
                <w:sz w:val="18"/>
                <w:szCs w:val="18"/>
                <w:lang w:eastAsia="zh-CN"/>
              </w:rPr>
            </w:pPr>
            <w:r w:rsidRPr="00C42ED8">
              <w:rPr>
                <w:rFonts w:ascii="Arial" w:eastAsia="Times New Roman" w:hAnsi="Arial" w:cs="Arial"/>
                <w:sz w:val="18"/>
                <w:szCs w:val="18"/>
                <w:lang w:eastAsia="zh-CN"/>
              </w:rPr>
              <w:t>-0.031</w:t>
            </w:r>
          </w:p>
        </w:tc>
        <w:tc>
          <w:tcPr>
            <w:tcW w:w="1841" w:type="dxa"/>
            <w:tcBorders>
              <w:top w:val="nil"/>
              <w:left w:val="nil"/>
              <w:bottom w:val="single" w:sz="4" w:space="0" w:color="auto"/>
              <w:right w:val="single" w:sz="4" w:space="0" w:color="auto"/>
            </w:tcBorders>
            <w:shd w:val="clear" w:color="auto" w:fill="auto"/>
            <w:noWrap/>
            <w:vAlign w:val="bottom"/>
            <w:hideMark/>
          </w:tcPr>
          <w:p w14:paraId="53DA2DF1"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742145E6"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Rain Aug</w:t>
            </w:r>
          </w:p>
        </w:tc>
        <w:tc>
          <w:tcPr>
            <w:tcW w:w="978" w:type="dxa"/>
            <w:tcBorders>
              <w:top w:val="nil"/>
              <w:left w:val="nil"/>
              <w:bottom w:val="single" w:sz="4" w:space="0" w:color="auto"/>
              <w:right w:val="nil"/>
            </w:tcBorders>
            <w:shd w:val="clear" w:color="000000" w:fill="B4C6E7"/>
            <w:noWrap/>
            <w:vAlign w:val="center"/>
            <w:hideMark/>
          </w:tcPr>
          <w:p w14:paraId="3B83701B" w14:textId="77777777" w:rsidR="00495C7D" w:rsidRPr="00C42ED8" w:rsidRDefault="00495C7D" w:rsidP="00D50028">
            <w:pPr>
              <w:spacing w:after="0" w:line="240" w:lineRule="auto"/>
              <w:jc w:val="center"/>
              <w:rPr>
                <w:rFonts w:ascii="Arial" w:eastAsia="Times New Roman" w:hAnsi="Arial" w:cs="Arial"/>
                <w:b/>
                <w:bCs/>
                <w:sz w:val="18"/>
                <w:szCs w:val="18"/>
                <w:lang w:eastAsia="zh-CN"/>
              </w:rPr>
            </w:pPr>
            <w:r w:rsidRPr="00C42ED8">
              <w:rPr>
                <w:rFonts w:ascii="Arial" w:eastAsia="Times New Roman" w:hAnsi="Arial" w:cs="Arial"/>
                <w:b/>
                <w:bCs/>
                <w:sz w:val="18"/>
                <w:szCs w:val="18"/>
                <w:lang w:eastAsia="zh-CN"/>
              </w:rPr>
              <w:t>0.393</w:t>
            </w:r>
            <w:r w:rsidRPr="00C42ED8">
              <w:rPr>
                <w:rFonts w:ascii="Arial" w:eastAsia="Times New Roman" w:hAnsi="Arial" w:cs="Arial"/>
                <w:b/>
                <w:bCs/>
                <w:sz w:val="18"/>
                <w:szCs w:val="18"/>
                <w:vertAlign w:val="superscript"/>
                <w:lang w:eastAsia="zh-CN"/>
              </w:rPr>
              <w:t>**</w:t>
            </w:r>
          </w:p>
        </w:tc>
        <w:tc>
          <w:tcPr>
            <w:tcW w:w="1685" w:type="dxa"/>
            <w:gridSpan w:val="2"/>
            <w:tcBorders>
              <w:top w:val="nil"/>
              <w:left w:val="nil"/>
              <w:bottom w:val="single" w:sz="4" w:space="0" w:color="auto"/>
              <w:right w:val="nil"/>
            </w:tcBorders>
            <w:shd w:val="clear" w:color="auto" w:fill="auto"/>
            <w:noWrap/>
            <w:vAlign w:val="bottom"/>
            <w:hideMark/>
          </w:tcPr>
          <w:p w14:paraId="3C7096D9" w14:textId="77777777" w:rsidR="00495C7D" w:rsidRPr="00C42ED8" w:rsidRDefault="00495C7D" w:rsidP="00D50028">
            <w:pPr>
              <w:spacing w:after="0" w:line="240" w:lineRule="auto"/>
              <w:rPr>
                <w:rFonts w:ascii="Arial" w:eastAsia="Times New Roman" w:hAnsi="Arial" w:cs="Arial"/>
                <w:sz w:val="18"/>
                <w:szCs w:val="18"/>
                <w:lang w:eastAsia="zh-CN"/>
              </w:rPr>
            </w:pPr>
            <w:r w:rsidRPr="00C42ED8">
              <w:rPr>
                <w:rFonts w:ascii="Arial" w:eastAsia="Times New Roman" w:hAnsi="Arial" w:cs="Arial"/>
                <w:sz w:val="18"/>
                <w:szCs w:val="18"/>
                <w:lang w:eastAsia="zh-CN"/>
              </w:rPr>
              <w:t> </w:t>
            </w:r>
          </w:p>
        </w:tc>
      </w:tr>
    </w:tbl>
    <w:p w14:paraId="31F63876" w14:textId="07C44930" w:rsidR="00495C7D" w:rsidRPr="00656C48" w:rsidRDefault="00495C7D" w:rsidP="0008639E">
      <w:pPr>
        <w:spacing w:after="0" w:line="276" w:lineRule="auto"/>
        <w:rPr>
          <w:rFonts w:ascii="Arial" w:hAnsi="Arial" w:cs="Arial"/>
          <w:szCs w:val="24"/>
          <w:lang w:eastAsia="en-GB"/>
        </w:rPr>
      </w:pPr>
      <w:r w:rsidRPr="00656C48">
        <w:rPr>
          <w:rFonts w:ascii="Arial" w:hAnsi="Arial" w:cs="Arial"/>
          <w:szCs w:val="24"/>
        </w:rPr>
        <w:t>Orange and blue grids represent negative and positive correlations, respectively</w:t>
      </w:r>
      <w:r w:rsidRPr="00656C48">
        <w:rPr>
          <w:rFonts w:ascii="Arial" w:hAnsi="Arial" w:cs="Arial"/>
          <w:i/>
          <w:iCs/>
          <w:szCs w:val="24"/>
        </w:rPr>
        <w:t xml:space="preserve">. </w:t>
      </w:r>
      <w:proofErr w:type="spellStart"/>
      <w:r w:rsidRPr="00656C48">
        <w:rPr>
          <w:rFonts w:ascii="Arial" w:hAnsi="Arial" w:cs="Arial"/>
          <w:szCs w:val="24"/>
          <w:vertAlign w:val="superscript"/>
          <w:lang w:eastAsia="en-GB"/>
        </w:rPr>
        <w:t>a</w:t>
      </w:r>
      <w:r w:rsidRPr="00656C48">
        <w:rPr>
          <w:rFonts w:ascii="Arial" w:hAnsi="Arial" w:cs="Arial"/>
          <w:szCs w:val="24"/>
          <w:lang w:eastAsia="en-GB"/>
        </w:rPr>
        <w:t>Dependent</w:t>
      </w:r>
      <w:proofErr w:type="spellEnd"/>
      <w:r w:rsidRPr="00656C48">
        <w:rPr>
          <w:rFonts w:ascii="Arial" w:hAnsi="Arial" w:cs="Arial"/>
          <w:szCs w:val="24"/>
          <w:lang w:eastAsia="en-GB"/>
        </w:rPr>
        <w:t xml:space="preserve"> variable: Yield. </w:t>
      </w:r>
      <w:proofErr w:type="spellStart"/>
      <w:r w:rsidRPr="00656C48">
        <w:rPr>
          <w:rFonts w:ascii="Arial" w:hAnsi="Arial" w:cs="Arial"/>
          <w:szCs w:val="24"/>
          <w:vertAlign w:val="superscript"/>
          <w:lang w:eastAsia="en-GB"/>
        </w:rPr>
        <w:t>b</w:t>
      </w:r>
      <w:r w:rsidRPr="00656C48">
        <w:rPr>
          <w:rFonts w:ascii="Arial" w:hAnsi="Arial" w:cs="Arial"/>
          <w:szCs w:val="24"/>
          <w:lang w:eastAsia="en-GB"/>
        </w:rPr>
        <w:t>Multiple</w:t>
      </w:r>
      <w:proofErr w:type="spellEnd"/>
      <w:r w:rsidRPr="00656C48">
        <w:rPr>
          <w:rFonts w:ascii="Arial" w:hAnsi="Arial" w:cs="Arial"/>
          <w:szCs w:val="24"/>
          <w:lang w:eastAsia="en-GB"/>
        </w:rPr>
        <w:t xml:space="preserve"> standardised regression coefficients are shown for factors entered and retained in the model according to a stepwise selection procedure at P&lt;0.01. </w:t>
      </w:r>
      <w:proofErr w:type="spellStart"/>
      <w:r w:rsidRPr="00656C48">
        <w:rPr>
          <w:rFonts w:ascii="Arial" w:hAnsi="Arial" w:cs="Arial"/>
          <w:szCs w:val="24"/>
          <w:vertAlign w:val="superscript"/>
          <w:lang w:eastAsia="en-GB"/>
        </w:rPr>
        <w:t>c</w:t>
      </w:r>
      <w:r w:rsidRPr="00656C48">
        <w:rPr>
          <w:rFonts w:ascii="Arial" w:hAnsi="Arial" w:cs="Arial"/>
          <w:szCs w:val="24"/>
          <w:lang w:eastAsia="en-GB"/>
        </w:rPr>
        <w:t>Mean</w:t>
      </w:r>
      <w:proofErr w:type="spellEnd"/>
      <w:r w:rsidRPr="00656C48">
        <w:rPr>
          <w:rFonts w:ascii="Arial" w:hAnsi="Arial" w:cs="Arial"/>
          <w:szCs w:val="24"/>
          <w:lang w:eastAsia="en-GB"/>
        </w:rPr>
        <w:t xml:space="preserve"> values cover the variable across the crop growing season. Bold numbers represent significant correlations. ***P&lt;0.001 level (2-tailed). **P&lt;0.01 level (2-tailed). *P&lt;0.05 level (2-tailed). Missing values indicate that the factor was excluded from the model. HSU, Heat Stress Unit accumulation; Critical 1, Critical growing point at GS41-45; Critical 2, Critical growing point at GS61-65.</w:t>
      </w:r>
    </w:p>
    <w:p w14:paraId="4DE0DB16" w14:textId="1879D28B" w:rsidR="00495C7D" w:rsidRDefault="00495C7D" w:rsidP="00495C7D">
      <w:pPr>
        <w:spacing w:line="480" w:lineRule="auto"/>
        <w:jc w:val="lowKashida"/>
        <w:rPr>
          <w:rFonts w:ascii="Arial" w:hAnsi="Arial" w:cs="Arial"/>
          <w:sz w:val="24"/>
          <w:szCs w:val="24"/>
        </w:rPr>
      </w:pPr>
    </w:p>
    <w:p w14:paraId="148ED845" w14:textId="1551FEBF" w:rsidR="0008639E" w:rsidRDefault="0008639E" w:rsidP="00495C7D">
      <w:pPr>
        <w:spacing w:line="480" w:lineRule="auto"/>
        <w:jc w:val="lowKashida"/>
        <w:rPr>
          <w:rFonts w:ascii="Arial" w:hAnsi="Arial" w:cs="Arial"/>
          <w:sz w:val="24"/>
          <w:szCs w:val="24"/>
        </w:rPr>
      </w:pPr>
    </w:p>
    <w:p w14:paraId="05A69858" w14:textId="77777777" w:rsidR="001C4A09" w:rsidRDefault="001C4A09" w:rsidP="00495C7D">
      <w:pPr>
        <w:spacing w:line="480" w:lineRule="auto"/>
        <w:jc w:val="lowKashida"/>
        <w:rPr>
          <w:rFonts w:ascii="Arial" w:hAnsi="Arial" w:cs="Arial"/>
          <w:sz w:val="24"/>
          <w:szCs w:val="24"/>
        </w:rPr>
      </w:pPr>
    </w:p>
    <w:p w14:paraId="78B6E86C" w14:textId="77777777" w:rsidR="00C42ED8" w:rsidRDefault="00C42ED8" w:rsidP="00495C7D">
      <w:pPr>
        <w:spacing w:line="480" w:lineRule="auto"/>
        <w:jc w:val="lowKashida"/>
        <w:rPr>
          <w:rFonts w:ascii="Arial" w:hAnsi="Arial" w:cs="Arial"/>
          <w:sz w:val="24"/>
          <w:szCs w:val="24"/>
        </w:rPr>
      </w:pPr>
    </w:p>
    <w:p w14:paraId="4E57F97A" w14:textId="77777777" w:rsidR="0008639E" w:rsidRPr="00EA0DB7" w:rsidRDefault="0008639E" w:rsidP="00C42ED8">
      <w:pPr>
        <w:spacing w:after="0" w:line="240" w:lineRule="auto"/>
        <w:rPr>
          <w:rFonts w:ascii="Times New Roman" w:eastAsia="Times New Roman" w:hAnsi="Times New Roman" w:cs="Times New Roman"/>
          <w:i/>
          <w:iCs/>
          <w:lang w:eastAsia="en-GB"/>
        </w:rPr>
      </w:pPr>
      <w:r w:rsidRPr="00EA0DB7">
        <w:rPr>
          <w:rFonts w:ascii="Arial" w:eastAsia="Times New Roman" w:hAnsi="Arial" w:cs="Arial"/>
          <w:i/>
          <w:iCs/>
          <w:color w:val="000000"/>
          <w:lang w:eastAsia="en-GB"/>
        </w:rPr>
        <w:lastRenderedPageBreak/>
        <w:t>Table 4. Pearson’s correlation and standardised multiple regression coefficients for spring crop yields and the related climatic variables and cultivation systems over 2012-2015 spring cropping seasons</w:t>
      </w:r>
    </w:p>
    <w:tbl>
      <w:tblPr>
        <w:tblW w:w="8789" w:type="dxa"/>
        <w:tblCellMar>
          <w:top w:w="15" w:type="dxa"/>
          <w:left w:w="15" w:type="dxa"/>
          <w:bottom w:w="15" w:type="dxa"/>
          <w:right w:w="15" w:type="dxa"/>
        </w:tblCellMar>
        <w:tblLook w:val="04A0" w:firstRow="1" w:lastRow="0" w:firstColumn="1" w:lastColumn="0" w:noHBand="0" w:noVBand="1"/>
      </w:tblPr>
      <w:tblGrid>
        <w:gridCol w:w="1560"/>
        <w:gridCol w:w="1191"/>
        <w:gridCol w:w="1644"/>
        <w:gridCol w:w="1455"/>
        <w:gridCol w:w="1192"/>
        <w:gridCol w:w="1747"/>
      </w:tblGrid>
      <w:tr w:rsidR="001C4A09" w:rsidRPr="0008639E" w14:paraId="304C32BA" w14:textId="77777777" w:rsidTr="00EA0DB7">
        <w:trPr>
          <w:trHeight w:val="750"/>
        </w:trPr>
        <w:tc>
          <w:tcPr>
            <w:tcW w:w="1560" w:type="dxa"/>
            <w:tcBorders>
              <w:top w:val="single" w:sz="4" w:space="0" w:color="000000"/>
              <w:bottom w:val="single" w:sz="4" w:space="0" w:color="000000"/>
            </w:tcBorders>
            <w:tcMar>
              <w:top w:w="0" w:type="dxa"/>
              <w:left w:w="115" w:type="dxa"/>
              <w:bottom w:w="0" w:type="dxa"/>
              <w:right w:w="115" w:type="dxa"/>
            </w:tcMar>
            <w:vAlign w:val="center"/>
            <w:hideMark/>
          </w:tcPr>
          <w:p w14:paraId="200AA28D"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Factor</w:t>
            </w:r>
          </w:p>
        </w:tc>
        <w:tc>
          <w:tcPr>
            <w:tcW w:w="1191" w:type="dxa"/>
            <w:tcBorders>
              <w:top w:val="single" w:sz="4" w:space="0" w:color="000000"/>
              <w:bottom w:val="single" w:sz="4" w:space="0" w:color="000000"/>
            </w:tcBorders>
            <w:tcMar>
              <w:top w:w="0" w:type="dxa"/>
              <w:left w:w="115" w:type="dxa"/>
              <w:bottom w:w="0" w:type="dxa"/>
              <w:right w:w="115" w:type="dxa"/>
            </w:tcMar>
            <w:vAlign w:val="center"/>
            <w:hideMark/>
          </w:tcPr>
          <w:p w14:paraId="530ABDE8"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 xml:space="preserve">Correlation </w:t>
            </w:r>
            <w:proofErr w:type="spellStart"/>
            <w:r w:rsidRPr="0008639E">
              <w:rPr>
                <w:rFonts w:ascii="Arial" w:eastAsia="Times New Roman" w:hAnsi="Arial" w:cs="Arial"/>
                <w:b/>
                <w:bCs/>
                <w:color w:val="000000"/>
                <w:sz w:val="18"/>
                <w:szCs w:val="18"/>
                <w:lang w:eastAsia="en-GB"/>
              </w:rPr>
              <w:t>coefficient</w:t>
            </w:r>
            <w:r w:rsidRPr="0008639E">
              <w:rPr>
                <w:rFonts w:ascii="Arial" w:eastAsia="Times New Roman" w:hAnsi="Arial" w:cs="Arial"/>
                <w:b/>
                <w:bCs/>
                <w:color w:val="000000"/>
                <w:sz w:val="11"/>
                <w:szCs w:val="11"/>
                <w:vertAlign w:val="superscript"/>
                <w:lang w:eastAsia="en-GB"/>
              </w:rPr>
              <w:t>a</w:t>
            </w:r>
            <w:proofErr w:type="spellEnd"/>
          </w:p>
        </w:tc>
        <w:tc>
          <w:tcPr>
            <w:tcW w:w="1644"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246072"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 xml:space="preserve">Standardised multiple regression </w:t>
            </w:r>
            <w:proofErr w:type="spellStart"/>
            <w:r w:rsidRPr="0008639E">
              <w:rPr>
                <w:rFonts w:ascii="Arial" w:eastAsia="Times New Roman" w:hAnsi="Arial" w:cs="Arial"/>
                <w:b/>
                <w:bCs/>
                <w:color w:val="000000"/>
                <w:sz w:val="18"/>
                <w:szCs w:val="18"/>
                <w:lang w:eastAsia="en-GB"/>
              </w:rPr>
              <w:t>coefficients</w:t>
            </w:r>
            <w:r w:rsidRPr="0008639E">
              <w:rPr>
                <w:rFonts w:ascii="Arial" w:eastAsia="Times New Roman" w:hAnsi="Arial" w:cs="Arial"/>
                <w:b/>
                <w:bCs/>
                <w:color w:val="000000"/>
                <w:sz w:val="11"/>
                <w:szCs w:val="11"/>
                <w:vertAlign w:val="superscript"/>
                <w:lang w:eastAsia="en-GB"/>
              </w:rPr>
              <w:t>b</w:t>
            </w:r>
            <w:proofErr w:type="spellEnd"/>
          </w:p>
        </w:tc>
        <w:tc>
          <w:tcPr>
            <w:tcW w:w="1455" w:type="dxa"/>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3494D639"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Factor</w:t>
            </w:r>
          </w:p>
        </w:tc>
        <w:tc>
          <w:tcPr>
            <w:tcW w:w="1192" w:type="dxa"/>
            <w:tcBorders>
              <w:top w:val="single" w:sz="4" w:space="0" w:color="000000"/>
              <w:bottom w:val="single" w:sz="4" w:space="0" w:color="000000"/>
            </w:tcBorders>
            <w:tcMar>
              <w:top w:w="0" w:type="dxa"/>
              <w:left w:w="115" w:type="dxa"/>
              <w:bottom w:w="0" w:type="dxa"/>
              <w:right w:w="115" w:type="dxa"/>
            </w:tcMar>
            <w:vAlign w:val="center"/>
            <w:hideMark/>
          </w:tcPr>
          <w:p w14:paraId="4CEB1642"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 xml:space="preserve">Correlation </w:t>
            </w:r>
            <w:proofErr w:type="spellStart"/>
            <w:r w:rsidRPr="0008639E">
              <w:rPr>
                <w:rFonts w:ascii="Arial" w:eastAsia="Times New Roman" w:hAnsi="Arial" w:cs="Arial"/>
                <w:b/>
                <w:bCs/>
                <w:color w:val="000000"/>
                <w:sz w:val="18"/>
                <w:szCs w:val="18"/>
                <w:lang w:eastAsia="en-GB"/>
              </w:rPr>
              <w:t>coefficient</w:t>
            </w:r>
            <w:r w:rsidRPr="0008639E">
              <w:rPr>
                <w:rFonts w:ascii="Arial" w:eastAsia="Times New Roman" w:hAnsi="Arial" w:cs="Arial"/>
                <w:b/>
                <w:bCs/>
                <w:color w:val="000000"/>
                <w:sz w:val="11"/>
                <w:szCs w:val="11"/>
                <w:vertAlign w:val="superscript"/>
                <w:lang w:eastAsia="en-GB"/>
              </w:rPr>
              <w:t>a</w:t>
            </w:r>
            <w:proofErr w:type="spellEnd"/>
          </w:p>
        </w:tc>
        <w:tc>
          <w:tcPr>
            <w:tcW w:w="1747" w:type="dxa"/>
            <w:tcBorders>
              <w:top w:val="single" w:sz="4" w:space="0" w:color="000000"/>
              <w:bottom w:val="single" w:sz="4" w:space="0" w:color="000000"/>
            </w:tcBorders>
            <w:tcMar>
              <w:top w:w="0" w:type="dxa"/>
              <w:left w:w="115" w:type="dxa"/>
              <w:bottom w:w="0" w:type="dxa"/>
              <w:right w:w="115" w:type="dxa"/>
            </w:tcMar>
            <w:vAlign w:val="center"/>
            <w:hideMark/>
          </w:tcPr>
          <w:p w14:paraId="71C1BBBD"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 xml:space="preserve">Standardised multiple regression </w:t>
            </w:r>
            <w:proofErr w:type="spellStart"/>
            <w:r w:rsidRPr="0008639E">
              <w:rPr>
                <w:rFonts w:ascii="Arial" w:eastAsia="Times New Roman" w:hAnsi="Arial" w:cs="Arial"/>
                <w:b/>
                <w:bCs/>
                <w:color w:val="000000"/>
                <w:sz w:val="18"/>
                <w:szCs w:val="18"/>
                <w:lang w:eastAsia="en-GB"/>
              </w:rPr>
              <w:t>coefficients</w:t>
            </w:r>
            <w:r w:rsidRPr="0008639E">
              <w:rPr>
                <w:rFonts w:ascii="Arial" w:eastAsia="Times New Roman" w:hAnsi="Arial" w:cs="Arial"/>
                <w:b/>
                <w:bCs/>
                <w:color w:val="000000"/>
                <w:sz w:val="11"/>
                <w:szCs w:val="11"/>
                <w:vertAlign w:val="superscript"/>
                <w:lang w:eastAsia="en-GB"/>
              </w:rPr>
              <w:t>b</w:t>
            </w:r>
            <w:proofErr w:type="spellEnd"/>
          </w:p>
        </w:tc>
      </w:tr>
      <w:tr w:rsidR="001C4A09" w:rsidRPr="0008639E" w14:paraId="7007656C" w14:textId="77777777" w:rsidTr="00EA0DB7">
        <w:trPr>
          <w:trHeight w:val="300"/>
        </w:trPr>
        <w:tc>
          <w:tcPr>
            <w:tcW w:w="1560" w:type="dxa"/>
            <w:tcBorders>
              <w:top w:val="single" w:sz="4" w:space="0" w:color="000000"/>
              <w:bottom w:val="single" w:sz="4" w:space="0" w:color="000000"/>
            </w:tcBorders>
            <w:tcMar>
              <w:top w:w="0" w:type="dxa"/>
              <w:left w:w="115" w:type="dxa"/>
              <w:bottom w:w="0" w:type="dxa"/>
              <w:right w:w="115" w:type="dxa"/>
            </w:tcMar>
            <w:vAlign w:val="center"/>
            <w:hideMark/>
          </w:tcPr>
          <w:p w14:paraId="7642E727"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Cultivations</w:t>
            </w:r>
          </w:p>
        </w:tc>
        <w:tc>
          <w:tcPr>
            <w:tcW w:w="1191" w:type="dxa"/>
            <w:tcBorders>
              <w:top w:val="single" w:sz="4" w:space="0" w:color="000000"/>
              <w:bottom w:val="single" w:sz="4" w:space="0" w:color="000000"/>
            </w:tcBorders>
            <w:shd w:val="clear" w:color="auto" w:fill="8EA9DB"/>
            <w:tcMar>
              <w:top w:w="0" w:type="dxa"/>
              <w:left w:w="115" w:type="dxa"/>
              <w:bottom w:w="0" w:type="dxa"/>
              <w:right w:w="115" w:type="dxa"/>
            </w:tcMar>
            <w:vAlign w:val="center"/>
            <w:hideMark/>
          </w:tcPr>
          <w:p w14:paraId="7FAABE59"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0.400**</w:t>
            </w:r>
          </w:p>
        </w:tc>
        <w:tc>
          <w:tcPr>
            <w:tcW w:w="1644" w:type="dxa"/>
            <w:tcBorders>
              <w:top w:val="single" w:sz="4" w:space="0" w:color="000000"/>
              <w:bottom w:val="single" w:sz="4" w:space="0" w:color="000000"/>
              <w:right w:val="single" w:sz="4" w:space="0" w:color="000000"/>
            </w:tcBorders>
            <w:shd w:val="clear" w:color="auto" w:fill="A9D08E"/>
            <w:tcMar>
              <w:top w:w="0" w:type="dxa"/>
              <w:left w:w="115" w:type="dxa"/>
              <w:bottom w:w="0" w:type="dxa"/>
              <w:right w:w="115" w:type="dxa"/>
            </w:tcMar>
            <w:vAlign w:val="center"/>
            <w:hideMark/>
          </w:tcPr>
          <w:p w14:paraId="54554DD9"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0.408***</w:t>
            </w:r>
          </w:p>
        </w:tc>
        <w:tc>
          <w:tcPr>
            <w:tcW w:w="1455" w:type="dxa"/>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67985EDD"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proofErr w:type="spellStart"/>
            <w:r w:rsidRPr="0008639E">
              <w:rPr>
                <w:rFonts w:ascii="Arial" w:eastAsia="Times New Roman" w:hAnsi="Arial" w:cs="Arial"/>
                <w:color w:val="000000"/>
                <w:sz w:val="18"/>
                <w:szCs w:val="18"/>
                <w:lang w:eastAsia="en-GB"/>
              </w:rPr>
              <w:t>TMin</w:t>
            </w:r>
            <w:proofErr w:type="spellEnd"/>
            <w:r w:rsidRPr="0008639E">
              <w:rPr>
                <w:rFonts w:ascii="Arial" w:eastAsia="Times New Roman" w:hAnsi="Arial" w:cs="Arial"/>
                <w:color w:val="000000"/>
                <w:sz w:val="18"/>
                <w:szCs w:val="18"/>
                <w:lang w:eastAsia="en-GB"/>
              </w:rPr>
              <w:t xml:space="preserve"> Apr</w:t>
            </w:r>
          </w:p>
        </w:tc>
        <w:tc>
          <w:tcPr>
            <w:tcW w:w="1192" w:type="dxa"/>
            <w:tcBorders>
              <w:top w:val="single" w:sz="4" w:space="0" w:color="000000"/>
              <w:bottom w:val="single" w:sz="4" w:space="0" w:color="000000"/>
            </w:tcBorders>
            <w:shd w:val="clear" w:color="auto" w:fill="8EA9DB"/>
            <w:tcMar>
              <w:top w:w="0" w:type="dxa"/>
              <w:left w:w="115" w:type="dxa"/>
              <w:bottom w:w="0" w:type="dxa"/>
              <w:right w:w="115" w:type="dxa"/>
            </w:tcMar>
            <w:vAlign w:val="center"/>
            <w:hideMark/>
          </w:tcPr>
          <w:p w14:paraId="5B7C26BD"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0.431**</w:t>
            </w:r>
          </w:p>
        </w:tc>
        <w:tc>
          <w:tcPr>
            <w:tcW w:w="1747" w:type="dxa"/>
            <w:tcBorders>
              <w:top w:val="single" w:sz="4" w:space="0" w:color="000000"/>
              <w:bottom w:val="single" w:sz="4" w:space="0" w:color="000000"/>
            </w:tcBorders>
            <w:tcMar>
              <w:top w:w="0" w:type="dxa"/>
              <w:left w:w="115" w:type="dxa"/>
              <w:bottom w:w="0" w:type="dxa"/>
              <w:right w:w="115" w:type="dxa"/>
            </w:tcMar>
            <w:vAlign w:val="center"/>
            <w:hideMark/>
          </w:tcPr>
          <w:p w14:paraId="44E7146D"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r>
      <w:tr w:rsidR="001C4A09" w:rsidRPr="0008639E" w14:paraId="731F27E0" w14:textId="77777777" w:rsidTr="00EA0DB7">
        <w:trPr>
          <w:trHeight w:val="300"/>
        </w:trPr>
        <w:tc>
          <w:tcPr>
            <w:tcW w:w="1560" w:type="dxa"/>
            <w:tcBorders>
              <w:top w:val="single" w:sz="4" w:space="0" w:color="000000"/>
              <w:bottom w:val="single" w:sz="4" w:space="0" w:color="000000"/>
            </w:tcBorders>
            <w:tcMar>
              <w:top w:w="0" w:type="dxa"/>
              <w:left w:w="115" w:type="dxa"/>
              <w:bottom w:w="0" w:type="dxa"/>
              <w:right w:w="115" w:type="dxa"/>
            </w:tcMar>
            <w:vAlign w:val="center"/>
            <w:hideMark/>
          </w:tcPr>
          <w:p w14:paraId="66CAD98B"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proofErr w:type="spellStart"/>
            <w:r w:rsidRPr="0008639E">
              <w:rPr>
                <w:rFonts w:ascii="Arial" w:eastAsia="Times New Roman" w:hAnsi="Arial" w:cs="Arial"/>
                <w:color w:val="000000"/>
                <w:sz w:val="11"/>
                <w:szCs w:val="11"/>
                <w:vertAlign w:val="superscript"/>
                <w:lang w:eastAsia="en-GB"/>
              </w:rPr>
              <w:t>c</w:t>
            </w:r>
            <w:r w:rsidRPr="0008639E">
              <w:rPr>
                <w:rFonts w:ascii="Arial" w:eastAsia="Times New Roman" w:hAnsi="Arial" w:cs="Arial"/>
                <w:color w:val="000000"/>
                <w:sz w:val="18"/>
                <w:szCs w:val="18"/>
                <w:lang w:eastAsia="en-GB"/>
              </w:rPr>
              <w:t>TMax</w:t>
            </w:r>
            <w:proofErr w:type="spellEnd"/>
          </w:p>
        </w:tc>
        <w:tc>
          <w:tcPr>
            <w:tcW w:w="1191" w:type="dxa"/>
            <w:tcBorders>
              <w:top w:val="single" w:sz="4" w:space="0" w:color="000000"/>
              <w:bottom w:val="single" w:sz="4" w:space="0" w:color="000000"/>
            </w:tcBorders>
            <w:shd w:val="clear" w:color="auto" w:fill="8EA9DB"/>
            <w:tcMar>
              <w:top w:w="0" w:type="dxa"/>
              <w:left w:w="115" w:type="dxa"/>
              <w:bottom w:w="0" w:type="dxa"/>
              <w:right w:w="115" w:type="dxa"/>
            </w:tcMar>
            <w:vAlign w:val="center"/>
            <w:hideMark/>
          </w:tcPr>
          <w:p w14:paraId="0F088656"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0.512**</w:t>
            </w:r>
          </w:p>
        </w:tc>
        <w:tc>
          <w:tcPr>
            <w:tcW w:w="1644"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1646BD"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 </w:t>
            </w:r>
          </w:p>
        </w:tc>
        <w:tc>
          <w:tcPr>
            <w:tcW w:w="1455" w:type="dxa"/>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52A4B506"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proofErr w:type="spellStart"/>
            <w:r w:rsidRPr="0008639E">
              <w:rPr>
                <w:rFonts w:ascii="Arial" w:eastAsia="Times New Roman" w:hAnsi="Arial" w:cs="Arial"/>
                <w:color w:val="000000"/>
                <w:sz w:val="18"/>
                <w:szCs w:val="18"/>
                <w:lang w:eastAsia="en-GB"/>
              </w:rPr>
              <w:t>TMin</w:t>
            </w:r>
            <w:proofErr w:type="spellEnd"/>
            <w:r w:rsidRPr="0008639E">
              <w:rPr>
                <w:rFonts w:ascii="Arial" w:eastAsia="Times New Roman" w:hAnsi="Arial" w:cs="Arial"/>
                <w:color w:val="000000"/>
                <w:sz w:val="18"/>
                <w:szCs w:val="18"/>
                <w:lang w:eastAsia="en-GB"/>
              </w:rPr>
              <w:t xml:space="preserve"> May</w:t>
            </w:r>
          </w:p>
        </w:tc>
        <w:tc>
          <w:tcPr>
            <w:tcW w:w="1192" w:type="dxa"/>
            <w:tcBorders>
              <w:top w:val="single" w:sz="4" w:space="0" w:color="000000"/>
              <w:bottom w:val="single" w:sz="4" w:space="0" w:color="000000"/>
            </w:tcBorders>
            <w:shd w:val="clear" w:color="auto" w:fill="B4C6E7"/>
            <w:tcMar>
              <w:top w:w="0" w:type="dxa"/>
              <w:left w:w="115" w:type="dxa"/>
              <w:bottom w:w="0" w:type="dxa"/>
              <w:right w:w="115" w:type="dxa"/>
            </w:tcMar>
            <w:vAlign w:val="center"/>
            <w:hideMark/>
          </w:tcPr>
          <w:p w14:paraId="13C18465"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0.355**</w:t>
            </w:r>
          </w:p>
        </w:tc>
        <w:tc>
          <w:tcPr>
            <w:tcW w:w="1747" w:type="dxa"/>
            <w:tcBorders>
              <w:top w:val="single" w:sz="4" w:space="0" w:color="000000"/>
              <w:bottom w:val="single" w:sz="4" w:space="0" w:color="000000"/>
            </w:tcBorders>
            <w:tcMar>
              <w:top w:w="0" w:type="dxa"/>
              <w:left w:w="115" w:type="dxa"/>
              <w:bottom w:w="0" w:type="dxa"/>
              <w:right w:w="115" w:type="dxa"/>
            </w:tcMar>
            <w:vAlign w:val="center"/>
            <w:hideMark/>
          </w:tcPr>
          <w:p w14:paraId="0200C8AC"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r>
      <w:tr w:rsidR="001C4A09" w:rsidRPr="0008639E" w14:paraId="32B7E3AE" w14:textId="77777777" w:rsidTr="00EA0DB7">
        <w:trPr>
          <w:trHeight w:val="300"/>
        </w:trPr>
        <w:tc>
          <w:tcPr>
            <w:tcW w:w="1560" w:type="dxa"/>
            <w:tcBorders>
              <w:top w:val="single" w:sz="4" w:space="0" w:color="000000"/>
              <w:bottom w:val="single" w:sz="4" w:space="0" w:color="000000"/>
            </w:tcBorders>
            <w:tcMar>
              <w:top w:w="0" w:type="dxa"/>
              <w:left w:w="115" w:type="dxa"/>
              <w:bottom w:w="0" w:type="dxa"/>
              <w:right w:w="115" w:type="dxa"/>
            </w:tcMar>
            <w:vAlign w:val="center"/>
            <w:hideMark/>
          </w:tcPr>
          <w:p w14:paraId="0D49C1D4"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proofErr w:type="spellStart"/>
            <w:r w:rsidRPr="0008639E">
              <w:rPr>
                <w:rFonts w:ascii="Arial" w:eastAsia="Times New Roman" w:hAnsi="Arial" w:cs="Arial"/>
                <w:color w:val="000000"/>
                <w:sz w:val="11"/>
                <w:szCs w:val="11"/>
                <w:vertAlign w:val="superscript"/>
                <w:lang w:eastAsia="en-GB"/>
              </w:rPr>
              <w:t>c</w:t>
            </w:r>
            <w:r w:rsidRPr="0008639E">
              <w:rPr>
                <w:rFonts w:ascii="Arial" w:eastAsia="Times New Roman" w:hAnsi="Arial" w:cs="Arial"/>
                <w:color w:val="000000"/>
                <w:sz w:val="18"/>
                <w:szCs w:val="18"/>
                <w:lang w:eastAsia="en-GB"/>
              </w:rPr>
              <w:t>TMin</w:t>
            </w:r>
            <w:proofErr w:type="spellEnd"/>
          </w:p>
        </w:tc>
        <w:tc>
          <w:tcPr>
            <w:tcW w:w="1191" w:type="dxa"/>
            <w:tcBorders>
              <w:top w:val="single" w:sz="4" w:space="0" w:color="000000"/>
              <w:bottom w:val="single" w:sz="4" w:space="0" w:color="000000"/>
            </w:tcBorders>
            <w:shd w:val="clear" w:color="auto" w:fill="B4C6E7"/>
            <w:tcMar>
              <w:top w:w="0" w:type="dxa"/>
              <w:left w:w="115" w:type="dxa"/>
              <w:bottom w:w="0" w:type="dxa"/>
              <w:right w:w="115" w:type="dxa"/>
            </w:tcMar>
            <w:vAlign w:val="center"/>
            <w:hideMark/>
          </w:tcPr>
          <w:p w14:paraId="619D9963"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0.330**</w:t>
            </w:r>
          </w:p>
        </w:tc>
        <w:tc>
          <w:tcPr>
            <w:tcW w:w="1644"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124DB8"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c>
          <w:tcPr>
            <w:tcW w:w="1455" w:type="dxa"/>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373C751E"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proofErr w:type="spellStart"/>
            <w:r w:rsidRPr="0008639E">
              <w:rPr>
                <w:rFonts w:ascii="Arial" w:eastAsia="Times New Roman" w:hAnsi="Arial" w:cs="Arial"/>
                <w:color w:val="000000"/>
                <w:sz w:val="18"/>
                <w:szCs w:val="18"/>
                <w:lang w:eastAsia="en-GB"/>
              </w:rPr>
              <w:t>TMin</w:t>
            </w:r>
            <w:proofErr w:type="spellEnd"/>
            <w:r w:rsidRPr="0008639E">
              <w:rPr>
                <w:rFonts w:ascii="Arial" w:eastAsia="Times New Roman" w:hAnsi="Arial" w:cs="Arial"/>
                <w:color w:val="000000"/>
                <w:sz w:val="18"/>
                <w:szCs w:val="18"/>
                <w:lang w:eastAsia="en-GB"/>
              </w:rPr>
              <w:t xml:space="preserve"> Jun</w:t>
            </w:r>
          </w:p>
        </w:tc>
        <w:tc>
          <w:tcPr>
            <w:tcW w:w="1192" w:type="dxa"/>
            <w:tcBorders>
              <w:top w:val="single" w:sz="4" w:space="0" w:color="000000"/>
              <w:bottom w:val="single" w:sz="4" w:space="0" w:color="000000"/>
            </w:tcBorders>
            <w:shd w:val="clear" w:color="auto" w:fill="D9E1F2"/>
            <w:tcMar>
              <w:top w:w="0" w:type="dxa"/>
              <w:left w:w="115" w:type="dxa"/>
              <w:bottom w:w="0" w:type="dxa"/>
              <w:right w:w="115" w:type="dxa"/>
            </w:tcMar>
            <w:vAlign w:val="center"/>
            <w:hideMark/>
          </w:tcPr>
          <w:p w14:paraId="2565E1AF"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0.118</w:t>
            </w:r>
          </w:p>
        </w:tc>
        <w:tc>
          <w:tcPr>
            <w:tcW w:w="1747" w:type="dxa"/>
            <w:tcBorders>
              <w:top w:val="single" w:sz="4" w:space="0" w:color="000000"/>
              <w:bottom w:val="single" w:sz="4" w:space="0" w:color="000000"/>
            </w:tcBorders>
            <w:tcMar>
              <w:top w:w="0" w:type="dxa"/>
              <w:left w:w="115" w:type="dxa"/>
              <w:bottom w:w="0" w:type="dxa"/>
              <w:right w:w="115" w:type="dxa"/>
            </w:tcMar>
            <w:vAlign w:val="center"/>
            <w:hideMark/>
          </w:tcPr>
          <w:p w14:paraId="508FAB9F"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r>
      <w:tr w:rsidR="001C4A09" w:rsidRPr="0008639E" w14:paraId="0103885C" w14:textId="77777777" w:rsidTr="00EA0DB7">
        <w:trPr>
          <w:trHeight w:val="300"/>
        </w:trPr>
        <w:tc>
          <w:tcPr>
            <w:tcW w:w="1560" w:type="dxa"/>
            <w:tcBorders>
              <w:top w:val="single" w:sz="4" w:space="0" w:color="000000"/>
              <w:bottom w:val="single" w:sz="4" w:space="0" w:color="000000"/>
            </w:tcBorders>
            <w:tcMar>
              <w:top w:w="0" w:type="dxa"/>
              <w:left w:w="115" w:type="dxa"/>
              <w:bottom w:w="0" w:type="dxa"/>
              <w:right w:w="115" w:type="dxa"/>
            </w:tcMar>
            <w:vAlign w:val="center"/>
            <w:hideMark/>
          </w:tcPr>
          <w:p w14:paraId="53A659C9"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proofErr w:type="spellStart"/>
            <w:r w:rsidRPr="0008639E">
              <w:rPr>
                <w:rFonts w:ascii="Arial" w:eastAsia="Times New Roman" w:hAnsi="Arial" w:cs="Arial"/>
                <w:color w:val="000000"/>
                <w:sz w:val="11"/>
                <w:szCs w:val="11"/>
                <w:vertAlign w:val="superscript"/>
                <w:lang w:eastAsia="en-GB"/>
              </w:rPr>
              <w:t>c</w:t>
            </w:r>
            <w:r w:rsidRPr="0008639E">
              <w:rPr>
                <w:rFonts w:ascii="Arial" w:eastAsia="Times New Roman" w:hAnsi="Arial" w:cs="Arial"/>
                <w:color w:val="000000"/>
                <w:sz w:val="18"/>
                <w:szCs w:val="18"/>
                <w:lang w:eastAsia="en-GB"/>
              </w:rPr>
              <w:t>TMean</w:t>
            </w:r>
            <w:proofErr w:type="spellEnd"/>
          </w:p>
        </w:tc>
        <w:tc>
          <w:tcPr>
            <w:tcW w:w="1191" w:type="dxa"/>
            <w:tcBorders>
              <w:top w:val="single" w:sz="4" w:space="0" w:color="000000"/>
              <w:bottom w:val="single" w:sz="4" w:space="0" w:color="000000"/>
            </w:tcBorders>
            <w:shd w:val="clear" w:color="auto" w:fill="8EA9DB"/>
            <w:tcMar>
              <w:top w:w="0" w:type="dxa"/>
              <w:left w:w="115" w:type="dxa"/>
              <w:bottom w:w="0" w:type="dxa"/>
              <w:right w:w="115" w:type="dxa"/>
            </w:tcMar>
            <w:vAlign w:val="center"/>
            <w:hideMark/>
          </w:tcPr>
          <w:p w14:paraId="2FCF4A1D"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0.525**</w:t>
            </w:r>
          </w:p>
        </w:tc>
        <w:tc>
          <w:tcPr>
            <w:tcW w:w="1644" w:type="dxa"/>
            <w:tcBorders>
              <w:top w:val="single" w:sz="4" w:space="0" w:color="000000"/>
              <w:bottom w:val="single" w:sz="4" w:space="0" w:color="000000"/>
              <w:right w:val="single" w:sz="4" w:space="0" w:color="000000"/>
            </w:tcBorders>
            <w:shd w:val="clear" w:color="auto" w:fill="A9D08E"/>
            <w:tcMar>
              <w:top w:w="0" w:type="dxa"/>
              <w:left w:w="115" w:type="dxa"/>
              <w:bottom w:w="0" w:type="dxa"/>
              <w:right w:w="115" w:type="dxa"/>
            </w:tcMar>
            <w:vAlign w:val="center"/>
            <w:hideMark/>
          </w:tcPr>
          <w:p w14:paraId="3E5B090F"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0.531***</w:t>
            </w:r>
          </w:p>
        </w:tc>
        <w:tc>
          <w:tcPr>
            <w:tcW w:w="1455" w:type="dxa"/>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45776C13"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proofErr w:type="spellStart"/>
            <w:r w:rsidRPr="0008639E">
              <w:rPr>
                <w:rFonts w:ascii="Arial" w:eastAsia="Times New Roman" w:hAnsi="Arial" w:cs="Arial"/>
                <w:color w:val="000000"/>
                <w:sz w:val="18"/>
                <w:szCs w:val="18"/>
                <w:lang w:eastAsia="en-GB"/>
              </w:rPr>
              <w:t>TMin</w:t>
            </w:r>
            <w:proofErr w:type="spellEnd"/>
            <w:r w:rsidRPr="0008639E">
              <w:rPr>
                <w:rFonts w:ascii="Arial" w:eastAsia="Times New Roman" w:hAnsi="Arial" w:cs="Arial"/>
                <w:color w:val="000000"/>
                <w:sz w:val="18"/>
                <w:szCs w:val="18"/>
                <w:lang w:eastAsia="en-GB"/>
              </w:rPr>
              <w:t xml:space="preserve"> Jul</w:t>
            </w:r>
          </w:p>
        </w:tc>
        <w:tc>
          <w:tcPr>
            <w:tcW w:w="1192" w:type="dxa"/>
            <w:tcBorders>
              <w:top w:val="single" w:sz="4" w:space="0" w:color="000000"/>
              <w:bottom w:val="single" w:sz="4" w:space="0" w:color="000000"/>
            </w:tcBorders>
            <w:shd w:val="clear" w:color="auto" w:fill="FCE4D6"/>
            <w:tcMar>
              <w:top w:w="0" w:type="dxa"/>
              <w:left w:w="115" w:type="dxa"/>
              <w:bottom w:w="0" w:type="dxa"/>
              <w:right w:w="115" w:type="dxa"/>
            </w:tcMar>
            <w:vAlign w:val="center"/>
            <w:hideMark/>
          </w:tcPr>
          <w:p w14:paraId="1179F6C3"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-0.175**</w:t>
            </w:r>
          </w:p>
        </w:tc>
        <w:tc>
          <w:tcPr>
            <w:tcW w:w="1747" w:type="dxa"/>
            <w:tcBorders>
              <w:top w:val="single" w:sz="4" w:space="0" w:color="000000"/>
              <w:bottom w:val="single" w:sz="4" w:space="0" w:color="000000"/>
            </w:tcBorders>
            <w:tcMar>
              <w:top w:w="0" w:type="dxa"/>
              <w:left w:w="115" w:type="dxa"/>
              <w:bottom w:w="0" w:type="dxa"/>
              <w:right w:w="115" w:type="dxa"/>
            </w:tcMar>
            <w:vAlign w:val="center"/>
            <w:hideMark/>
          </w:tcPr>
          <w:p w14:paraId="0EFC52DC"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r>
      <w:tr w:rsidR="001C4A09" w:rsidRPr="0008639E" w14:paraId="34B2BD25" w14:textId="77777777" w:rsidTr="00EA0DB7">
        <w:trPr>
          <w:trHeight w:val="300"/>
        </w:trPr>
        <w:tc>
          <w:tcPr>
            <w:tcW w:w="1560" w:type="dxa"/>
            <w:tcBorders>
              <w:top w:val="single" w:sz="4" w:space="0" w:color="000000"/>
              <w:bottom w:val="single" w:sz="4" w:space="0" w:color="000000"/>
            </w:tcBorders>
            <w:tcMar>
              <w:top w:w="0" w:type="dxa"/>
              <w:left w:w="115" w:type="dxa"/>
              <w:bottom w:w="0" w:type="dxa"/>
              <w:right w:w="115" w:type="dxa"/>
            </w:tcMar>
            <w:vAlign w:val="center"/>
            <w:hideMark/>
          </w:tcPr>
          <w:p w14:paraId="7F92DB01"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proofErr w:type="spellStart"/>
            <w:r w:rsidRPr="0008639E">
              <w:rPr>
                <w:rFonts w:ascii="Arial" w:eastAsia="Times New Roman" w:hAnsi="Arial" w:cs="Arial"/>
                <w:color w:val="000000"/>
                <w:sz w:val="18"/>
                <w:szCs w:val="18"/>
                <w:lang w:eastAsia="en-GB"/>
              </w:rPr>
              <w:t>TMax</w:t>
            </w:r>
            <w:proofErr w:type="spellEnd"/>
            <w:r w:rsidRPr="0008639E">
              <w:rPr>
                <w:rFonts w:ascii="Arial" w:eastAsia="Times New Roman" w:hAnsi="Arial" w:cs="Arial"/>
                <w:color w:val="000000"/>
                <w:sz w:val="18"/>
                <w:szCs w:val="18"/>
                <w:lang w:eastAsia="en-GB"/>
              </w:rPr>
              <w:t xml:space="preserve"> Critical 1</w:t>
            </w:r>
          </w:p>
        </w:tc>
        <w:tc>
          <w:tcPr>
            <w:tcW w:w="1191" w:type="dxa"/>
            <w:tcBorders>
              <w:top w:val="single" w:sz="4" w:space="0" w:color="000000"/>
              <w:bottom w:val="single" w:sz="4" w:space="0" w:color="000000"/>
            </w:tcBorders>
            <w:shd w:val="clear" w:color="auto" w:fill="8EA9DB"/>
            <w:tcMar>
              <w:top w:w="0" w:type="dxa"/>
              <w:left w:w="115" w:type="dxa"/>
              <w:bottom w:w="0" w:type="dxa"/>
              <w:right w:w="115" w:type="dxa"/>
            </w:tcMar>
            <w:vAlign w:val="center"/>
            <w:hideMark/>
          </w:tcPr>
          <w:p w14:paraId="3FE8AE4D"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0.430**</w:t>
            </w:r>
          </w:p>
        </w:tc>
        <w:tc>
          <w:tcPr>
            <w:tcW w:w="1644" w:type="dxa"/>
            <w:tcBorders>
              <w:top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C73856E"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r w:rsidRPr="0008639E">
              <w:rPr>
                <w:rFonts w:ascii="Calibri" w:eastAsia="Times New Roman" w:hAnsi="Calibri" w:cs="Calibri"/>
                <w:color w:val="000000"/>
                <w:sz w:val="18"/>
                <w:szCs w:val="18"/>
                <w:lang w:eastAsia="en-GB"/>
              </w:rPr>
              <w:t> </w:t>
            </w:r>
          </w:p>
        </w:tc>
        <w:tc>
          <w:tcPr>
            <w:tcW w:w="1455" w:type="dxa"/>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56D2B569"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proofErr w:type="spellStart"/>
            <w:r w:rsidRPr="0008639E">
              <w:rPr>
                <w:rFonts w:ascii="Arial" w:eastAsia="Times New Roman" w:hAnsi="Arial" w:cs="Arial"/>
                <w:color w:val="000000"/>
                <w:sz w:val="18"/>
                <w:szCs w:val="18"/>
                <w:lang w:eastAsia="en-GB"/>
              </w:rPr>
              <w:t>TMin</w:t>
            </w:r>
            <w:proofErr w:type="spellEnd"/>
            <w:r w:rsidRPr="0008639E">
              <w:rPr>
                <w:rFonts w:ascii="Arial" w:eastAsia="Times New Roman" w:hAnsi="Arial" w:cs="Arial"/>
                <w:color w:val="000000"/>
                <w:sz w:val="18"/>
                <w:szCs w:val="18"/>
                <w:lang w:eastAsia="en-GB"/>
              </w:rPr>
              <w:t xml:space="preserve"> Aug</w:t>
            </w:r>
          </w:p>
        </w:tc>
        <w:tc>
          <w:tcPr>
            <w:tcW w:w="1192" w:type="dxa"/>
            <w:tcBorders>
              <w:top w:val="single" w:sz="4" w:space="0" w:color="000000"/>
              <w:bottom w:val="single" w:sz="4" w:space="0" w:color="000000"/>
            </w:tcBorders>
            <w:shd w:val="clear" w:color="auto" w:fill="F4B084"/>
            <w:tcMar>
              <w:top w:w="0" w:type="dxa"/>
              <w:left w:w="115" w:type="dxa"/>
              <w:bottom w:w="0" w:type="dxa"/>
              <w:right w:w="115" w:type="dxa"/>
            </w:tcMar>
            <w:vAlign w:val="center"/>
            <w:hideMark/>
          </w:tcPr>
          <w:p w14:paraId="6C865EEC"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-0.483**</w:t>
            </w:r>
          </w:p>
        </w:tc>
        <w:tc>
          <w:tcPr>
            <w:tcW w:w="1747" w:type="dxa"/>
            <w:tcBorders>
              <w:top w:val="single" w:sz="4" w:space="0" w:color="000000"/>
              <w:bottom w:val="single" w:sz="4" w:space="0" w:color="000000"/>
            </w:tcBorders>
            <w:tcMar>
              <w:top w:w="0" w:type="dxa"/>
              <w:left w:w="115" w:type="dxa"/>
              <w:bottom w:w="0" w:type="dxa"/>
              <w:right w:w="115" w:type="dxa"/>
            </w:tcMar>
            <w:vAlign w:val="center"/>
            <w:hideMark/>
          </w:tcPr>
          <w:p w14:paraId="79F48582"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r>
      <w:tr w:rsidR="001C4A09" w:rsidRPr="0008639E" w14:paraId="0F1C17E7" w14:textId="77777777" w:rsidTr="00EA0DB7">
        <w:trPr>
          <w:trHeight w:val="300"/>
        </w:trPr>
        <w:tc>
          <w:tcPr>
            <w:tcW w:w="1560" w:type="dxa"/>
            <w:tcBorders>
              <w:top w:val="single" w:sz="4" w:space="0" w:color="000000"/>
              <w:bottom w:val="single" w:sz="4" w:space="0" w:color="000000"/>
            </w:tcBorders>
            <w:tcMar>
              <w:top w:w="0" w:type="dxa"/>
              <w:left w:w="115" w:type="dxa"/>
              <w:bottom w:w="0" w:type="dxa"/>
              <w:right w:w="115" w:type="dxa"/>
            </w:tcMar>
            <w:vAlign w:val="center"/>
            <w:hideMark/>
          </w:tcPr>
          <w:p w14:paraId="480F0417"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proofErr w:type="spellStart"/>
            <w:r w:rsidRPr="0008639E">
              <w:rPr>
                <w:rFonts w:ascii="Arial" w:eastAsia="Times New Roman" w:hAnsi="Arial" w:cs="Arial"/>
                <w:color w:val="000000"/>
                <w:sz w:val="18"/>
                <w:szCs w:val="18"/>
                <w:lang w:eastAsia="en-GB"/>
              </w:rPr>
              <w:t>TMax</w:t>
            </w:r>
            <w:proofErr w:type="spellEnd"/>
            <w:r w:rsidRPr="0008639E">
              <w:rPr>
                <w:rFonts w:ascii="Arial" w:eastAsia="Times New Roman" w:hAnsi="Arial" w:cs="Arial"/>
                <w:color w:val="000000"/>
                <w:sz w:val="18"/>
                <w:szCs w:val="18"/>
                <w:lang w:eastAsia="en-GB"/>
              </w:rPr>
              <w:t xml:space="preserve"> Critical 2</w:t>
            </w:r>
          </w:p>
        </w:tc>
        <w:tc>
          <w:tcPr>
            <w:tcW w:w="1191" w:type="dxa"/>
            <w:tcBorders>
              <w:top w:val="single" w:sz="4" w:space="0" w:color="000000"/>
              <w:bottom w:val="single" w:sz="4" w:space="0" w:color="000000"/>
            </w:tcBorders>
            <w:shd w:val="clear" w:color="auto" w:fill="8EA9DB"/>
            <w:tcMar>
              <w:top w:w="0" w:type="dxa"/>
              <w:left w:w="115" w:type="dxa"/>
              <w:bottom w:w="0" w:type="dxa"/>
              <w:right w:w="115" w:type="dxa"/>
            </w:tcMar>
            <w:vAlign w:val="center"/>
            <w:hideMark/>
          </w:tcPr>
          <w:p w14:paraId="031CC36C"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0.449**</w:t>
            </w:r>
          </w:p>
        </w:tc>
        <w:tc>
          <w:tcPr>
            <w:tcW w:w="1644" w:type="dxa"/>
            <w:tcBorders>
              <w:top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181AA47"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r w:rsidRPr="0008639E">
              <w:rPr>
                <w:rFonts w:ascii="Calibri" w:eastAsia="Times New Roman" w:hAnsi="Calibri" w:cs="Calibri"/>
                <w:color w:val="000000"/>
                <w:sz w:val="18"/>
                <w:szCs w:val="18"/>
                <w:lang w:eastAsia="en-GB"/>
              </w:rPr>
              <w:t> </w:t>
            </w:r>
          </w:p>
        </w:tc>
        <w:tc>
          <w:tcPr>
            <w:tcW w:w="1455" w:type="dxa"/>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666E276E"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Rain Mar</w:t>
            </w:r>
          </w:p>
        </w:tc>
        <w:tc>
          <w:tcPr>
            <w:tcW w:w="1192" w:type="dxa"/>
            <w:tcBorders>
              <w:top w:val="single" w:sz="4" w:space="0" w:color="000000"/>
              <w:bottom w:val="single" w:sz="4" w:space="0" w:color="000000"/>
            </w:tcBorders>
            <w:shd w:val="clear" w:color="auto" w:fill="F8CBAD"/>
            <w:tcMar>
              <w:top w:w="0" w:type="dxa"/>
              <w:left w:w="115" w:type="dxa"/>
              <w:bottom w:w="0" w:type="dxa"/>
              <w:right w:w="115" w:type="dxa"/>
            </w:tcMar>
            <w:vAlign w:val="center"/>
            <w:hideMark/>
          </w:tcPr>
          <w:p w14:paraId="2AEB9C4B"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-0.235**</w:t>
            </w:r>
          </w:p>
        </w:tc>
        <w:tc>
          <w:tcPr>
            <w:tcW w:w="1747" w:type="dxa"/>
            <w:tcBorders>
              <w:top w:val="single" w:sz="4" w:space="0" w:color="000000"/>
              <w:bottom w:val="single" w:sz="4" w:space="0" w:color="000000"/>
            </w:tcBorders>
            <w:tcMar>
              <w:top w:w="0" w:type="dxa"/>
              <w:left w:w="115" w:type="dxa"/>
              <w:bottom w:w="0" w:type="dxa"/>
              <w:right w:w="115" w:type="dxa"/>
            </w:tcMar>
            <w:vAlign w:val="center"/>
            <w:hideMark/>
          </w:tcPr>
          <w:p w14:paraId="2BD7C137"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r>
      <w:tr w:rsidR="001C4A09" w:rsidRPr="0008639E" w14:paraId="28EA9451" w14:textId="77777777" w:rsidTr="00EA0DB7">
        <w:trPr>
          <w:trHeight w:val="300"/>
        </w:trPr>
        <w:tc>
          <w:tcPr>
            <w:tcW w:w="1560" w:type="dxa"/>
            <w:tcBorders>
              <w:top w:val="single" w:sz="4" w:space="0" w:color="000000"/>
              <w:bottom w:val="single" w:sz="4" w:space="0" w:color="000000"/>
            </w:tcBorders>
            <w:tcMar>
              <w:top w:w="0" w:type="dxa"/>
              <w:left w:w="115" w:type="dxa"/>
              <w:bottom w:w="0" w:type="dxa"/>
              <w:right w:w="115" w:type="dxa"/>
            </w:tcMar>
            <w:vAlign w:val="center"/>
            <w:hideMark/>
          </w:tcPr>
          <w:p w14:paraId="43CD9FE1"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HSU Critical 1</w:t>
            </w:r>
          </w:p>
        </w:tc>
        <w:tc>
          <w:tcPr>
            <w:tcW w:w="1191" w:type="dxa"/>
            <w:tcBorders>
              <w:top w:val="single" w:sz="4" w:space="0" w:color="000000"/>
              <w:bottom w:val="single" w:sz="4" w:space="0" w:color="000000"/>
            </w:tcBorders>
            <w:shd w:val="clear" w:color="auto" w:fill="B4C6E7"/>
            <w:tcMar>
              <w:top w:w="0" w:type="dxa"/>
              <w:left w:w="115" w:type="dxa"/>
              <w:bottom w:w="0" w:type="dxa"/>
              <w:right w:w="115" w:type="dxa"/>
            </w:tcMar>
            <w:vAlign w:val="center"/>
            <w:hideMark/>
          </w:tcPr>
          <w:p w14:paraId="427B65F6"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0.346**</w:t>
            </w:r>
          </w:p>
        </w:tc>
        <w:tc>
          <w:tcPr>
            <w:tcW w:w="1644" w:type="dxa"/>
            <w:tcBorders>
              <w:top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3036570"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r w:rsidRPr="0008639E">
              <w:rPr>
                <w:rFonts w:ascii="Calibri" w:eastAsia="Times New Roman" w:hAnsi="Calibri" w:cs="Calibri"/>
                <w:color w:val="000000"/>
                <w:sz w:val="18"/>
                <w:szCs w:val="18"/>
                <w:lang w:eastAsia="en-GB"/>
              </w:rPr>
              <w:t> </w:t>
            </w:r>
          </w:p>
        </w:tc>
        <w:tc>
          <w:tcPr>
            <w:tcW w:w="1455" w:type="dxa"/>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04572FB7"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Rain Apr</w:t>
            </w:r>
          </w:p>
        </w:tc>
        <w:tc>
          <w:tcPr>
            <w:tcW w:w="1192" w:type="dxa"/>
            <w:tcBorders>
              <w:top w:val="single" w:sz="4" w:space="0" w:color="000000"/>
              <w:bottom w:val="single" w:sz="4" w:space="0" w:color="000000"/>
            </w:tcBorders>
            <w:shd w:val="clear" w:color="auto" w:fill="FCE4D6"/>
            <w:tcMar>
              <w:top w:w="0" w:type="dxa"/>
              <w:left w:w="115" w:type="dxa"/>
              <w:bottom w:w="0" w:type="dxa"/>
              <w:right w:w="115" w:type="dxa"/>
            </w:tcMar>
            <w:vAlign w:val="center"/>
            <w:hideMark/>
          </w:tcPr>
          <w:p w14:paraId="1FCE3189"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-0.078</w:t>
            </w:r>
          </w:p>
        </w:tc>
        <w:tc>
          <w:tcPr>
            <w:tcW w:w="1747" w:type="dxa"/>
            <w:tcBorders>
              <w:top w:val="single" w:sz="4" w:space="0" w:color="000000"/>
              <w:bottom w:val="single" w:sz="4" w:space="0" w:color="000000"/>
            </w:tcBorders>
            <w:tcMar>
              <w:top w:w="0" w:type="dxa"/>
              <w:left w:w="115" w:type="dxa"/>
              <w:bottom w:w="0" w:type="dxa"/>
              <w:right w:w="115" w:type="dxa"/>
            </w:tcMar>
            <w:vAlign w:val="center"/>
            <w:hideMark/>
          </w:tcPr>
          <w:p w14:paraId="444F1522"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r>
      <w:tr w:rsidR="001C4A09" w:rsidRPr="0008639E" w14:paraId="70058145" w14:textId="77777777" w:rsidTr="00EA0DB7">
        <w:trPr>
          <w:trHeight w:val="300"/>
        </w:trPr>
        <w:tc>
          <w:tcPr>
            <w:tcW w:w="1560" w:type="dxa"/>
            <w:tcBorders>
              <w:top w:val="single" w:sz="4" w:space="0" w:color="000000"/>
              <w:bottom w:val="single" w:sz="4" w:space="0" w:color="000000"/>
            </w:tcBorders>
            <w:tcMar>
              <w:top w:w="0" w:type="dxa"/>
              <w:left w:w="115" w:type="dxa"/>
              <w:bottom w:w="0" w:type="dxa"/>
              <w:right w:w="115" w:type="dxa"/>
            </w:tcMar>
            <w:vAlign w:val="center"/>
            <w:hideMark/>
          </w:tcPr>
          <w:p w14:paraId="4A48AE88"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HSU Critical 2</w:t>
            </w:r>
          </w:p>
        </w:tc>
        <w:tc>
          <w:tcPr>
            <w:tcW w:w="1191" w:type="dxa"/>
            <w:tcBorders>
              <w:top w:val="single" w:sz="4" w:space="0" w:color="000000"/>
              <w:bottom w:val="single" w:sz="4" w:space="0" w:color="000000"/>
            </w:tcBorders>
            <w:shd w:val="clear" w:color="auto" w:fill="8EA9DB"/>
            <w:tcMar>
              <w:top w:w="0" w:type="dxa"/>
              <w:left w:w="115" w:type="dxa"/>
              <w:bottom w:w="0" w:type="dxa"/>
              <w:right w:w="115" w:type="dxa"/>
            </w:tcMar>
            <w:vAlign w:val="center"/>
            <w:hideMark/>
          </w:tcPr>
          <w:p w14:paraId="615C7FB4"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0.400**</w:t>
            </w:r>
          </w:p>
        </w:tc>
        <w:tc>
          <w:tcPr>
            <w:tcW w:w="1644" w:type="dxa"/>
            <w:tcBorders>
              <w:top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49C169A"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r w:rsidRPr="0008639E">
              <w:rPr>
                <w:rFonts w:ascii="Calibri" w:eastAsia="Times New Roman" w:hAnsi="Calibri" w:cs="Calibri"/>
                <w:color w:val="000000"/>
                <w:sz w:val="18"/>
                <w:szCs w:val="18"/>
                <w:lang w:eastAsia="en-GB"/>
              </w:rPr>
              <w:t> </w:t>
            </w:r>
          </w:p>
        </w:tc>
        <w:tc>
          <w:tcPr>
            <w:tcW w:w="1455" w:type="dxa"/>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631BCF3C"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Rain May</w:t>
            </w:r>
          </w:p>
        </w:tc>
        <w:tc>
          <w:tcPr>
            <w:tcW w:w="1192" w:type="dxa"/>
            <w:tcBorders>
              <w:top w:val="single" w:sz="4" w:space="0" w:color="000000"/>
              <w:bottom w:val="single" w:sz="4" w:space="0" w:color="000000"/>
            </w:tcBorders>
            <w:shd w:val="clear" w:color="auto" w:fill="B4C6E7"/>
            <w:tcMar>
              <w:top w:w="0" w:type="dxa"/>
              <w:left w:w="115" w:type="dxa"/>
              <w:bottom w:w="0" w:type="dxa"/>
              <w:right w:w="115" w:type="dxa"/>
            </w:tcMar>
            <w:vAlign w:val="center"/>
            <w:hideMark/>
          </w:tcPr>
          <w:p w14:paraId="3CEA20F7"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0.282**</w:t>
            </w:r>
          </w:p>
        </w:tc>
        <w:tc>
          <w:tcPr>
            <w:tcW w:w="1747" w:type="dxa"/>
            <w:tcBorders>
              <w:top w:val="single" w:sz="4" w:space="0" w:color="000000"/>
              <w:bottom w:val="single" w:sz="4" w:space="0" w:color="000000"/>
            </w:tcBorders>
            <w:tcMar>
              <w:top w:w="0" w:type="dxa"/>
              <w:left w:w="115" w:type="dxa"/>
              <w:bottom w:w="0" w:type="dxa"/>
              <w:right w:w="115" w:type="dxa"/>
            </w:tcMar>
            <w:vAlign w:val="center"/>
            <w:hideMark/>
          </w:tcPr>
          <w:p w14:paraId="7CFF7A58"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r>
      <w:tr w:rsidR="001C4A09" w:rsidRPr="0008639E" w14:paraId="0C94C0E5" w14:textId="77777777" w:rsidTr="00EA0DB7">
        <w:trPr>
          <w:trHeight w:val="300"/>
        </w:trPr>
        <w:tc>
          <w:tcPr>
            <w:tcW w:w="1560" w:type="dxa"/>
            <w:tcBorders>
              <w:top w:val="single" w:sz="4" w:space="0" w:color="000000"/>
              <w:bottom w:val="single" w:sz="4" w:space="0" w:color="000000"/>
            </w:tcBorders>
            <w:tcMar>
              <w:top w:w="0" w:type="dxa"/>
              <w:left w:w="115" w:type="dxa"/>
              <w:bottom w:w="0" w:type="dxa"/>
              <w:right w:w="115" w:type="dxa"/>
            </w:tcMar>
            <w:vAlign w:val="center"/>
            <w:hideMark/>
          </w:tcPr>
          <w:p w14:paraId="1E3D2549"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proofErr w:type="spellStart"/>
            <w:r w:rsidRPr="0008639E">
              <w:rPr>
                <w:rFonts w:ascii="Arial" w:eastAsia="Times New Roman" w:hAnsi="Arial" w:cs="Arial"/>
                <w:color w:val="000000"/>
                <w:sz w:val="18"/>
                <w:szCs w:val="18"/>
                <w:lang w:eastAsia="en-GB"/>
              </w:rPr>
              <w:t>TMax</w:t>
            </w:r>
            <w:proofErr w:type="spellEnd"/>
            <w:r w:rsidRPr="0008639E">
              <w:rPr>
                <w:rFonts w:ascii="Arial" w:eastAsia="Times New Roman" w:hAnsi="Arial" w:cs="Arial"/>
                <w:color w:val="000000"/>
                <w:sz w:val="18"/>
                <w:szCs w:val="18"/>
                <w:lang w:eastAsia="en-GB"/>
              </w:rPr>
              <w:t xml:space="preserve"> Mar</w:t>
            </w:r>
          </w:p>
        </w:tc>
        <w:tc>
          <w:tcPr>
            <w:tcW w:w="1191" w:type="dxa"/>
            <w:tcBorders>
              <w:top w:val="single" w:sz="4" w:space="0" w:color="000000"/>
              <w:bottom w:val="single" w:sz="4" w:space="0" w:color="000000"/>
            </w:tcBorders>
            <w:shd w:val="clear" w:color="auto" w:fill="B4C6E7"/>
            <w:tcMar>
              <w:top w:w="0" w:type="dxa"/>
              <w:left w:w="115" w:type="dxa"/>
              <w:bottom w:w="0" w:type="dxa"/>
              <w:right w:w="115" w:type="dxa"/>
            </w:tcMar>
            <w:vAlign w:val="center"/>
            <w:hideMark/>
          </w:tcPr>
          <w:p w14:paraId="2ACC26AE"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0.261**</w:t>
            </w:r>
          </w:p>
        </w:tc>
        <w:tc>
          <w:tcPr>
            <w:tcW w:w="1644"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F4ADC9"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c>
          <w:tcPr>
            <w:tcW w:w="1455" w:type="dxa"/>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69BBEA48"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Rain Jun</w:t>
            </w:r>
          </w:p>
        </w:tc>
        <w:tc>
          <w:tcPr>
            <w:tcW w:w="1192" w:type="dxa"/>
            <w:tcBorders>
              <w:top w:val="single" w:sz="4" w:space="0" w:color="000000"/>
              <w:bottom w:val="single" w:sz="4" w:space="0" w:color="000000"/>
            </w:tcBorders>
            <w:shd w:val="clear" w:color="auto" w:fill="FCE4D6"/>
            <w:tcMar>
              <w:top w:w="0" w:type="dxa"/>
              <w:left w:w="115" w:type="dxa"/>
              <w:bottom w:w="0" w:type="dxa"/>
              <w:right w:w="115" w:type="dxa"/>
            </w:tcMar>
            <w:vAlign w:val="center"/>
            <w:hideMark/>
          </w:tcPr>
          <w:p w14:paraId="6917CC82"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-0.153*</w:t>
            </w:r>
          </w:p>
        </w:tc>
        <w:tc>
          <w:tcPr>
            <w:tcW w:w="1747" w:type="dxa"/>
            <w:tcBorders>
              <w:top w:val="single" w:sz="4" w:space="0" w:color="000000"/>
              <w:bottom w:val="single" w:sz="4" w:space="0" w:color="000000"/>
            </w:tcBorders>
            <w:tcMar>
              <w:top w:w="0" w:type="dxa"/>
              <w:left w:w="115" w:type="dxa"/>
              <w:bottom w:w="0" w:type="dxa"/>
              <w:right w:w="115" w:type="dxa"/>
            </w:tcMar>
            <w:vAlign w:val="center"/>
            <w:hideMark/>
          </w:tcPr>
          <w:p w14:paraId="510D76D6"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r>
      <w:tr w:rsidR="001C4A09" w:rsidRPr="0008639E" w14:paraId="5F05C070" w14:textId="77777777" w:rsidTr="00EA0DB7">
        <w:trPr>
          <w:trHeight w:val="300"/>
        </w:trPr>
        <w:tc>
          <w:tcPr>
            <w:tcW w:w="1560" w:type="dxa"/>
            <w:tcBorders>
              <w:top w:val="single" w:sz="4" w:space="0" w:color="000000"/>
              <w:bottom w:val="single" w:sz="4" w:space="0" w:color="000000"/>
            </w:tcBorders>
            <w:tcMar>
              <w:top w:w="0" w:type="dxa"/>
              <w:left w:w="115" w:type="dxa"/>
              <w:bottom w:w="0" w:type="dxa"/>
              <w:right w:w="115" w:type="dxa"/>
            </w:tcMar>
            <w:vAlign w:val="center"/>
            <w:hideMark/>
          </w:tcPr>
          <w:p w14:paraId="41B8B9CE"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proofErr w:type="spellStart"/>
            <w:r w:rsidRPr="0008639E">
              <w:rPr>
                <w:rFonts w:ascii="Arial" w:eastAsia="Times New Roman" w:hAnsi="Arial" w:cs="Arial"/>
                <w:color w:val="000000"/>
                <w:sz w:val="18"/>
                <w:szCs w:val="18"/>
                <w:lang w:eastAsia="en-GB"/>
              </w:rPr>
              <w:t>TMax</w:t>
            </w:r>
            <w:proofErr w:type="spellEnd"/>
            <w:r w:rsidRPr="0008639E">
              <w:rPr>
                <w:rFonts w:ascii="Arial" w:eastAsia="Times New Roman" w:hAnsi="Arial" w:cs="Arial"/>
                <w:color w:val="000000"/>
                <w:sz w:val="18"/>
                <w:szCs w:val="18"/>
                <w:lang w:eastAsia="en-GB"/>
              </w:rPr>
              <w:t xml:space="preserve"> Apr</w:t>
            </w:r>
          </w:p>
        </w:tc>
        <w:tc>
          <w:tcPr>
            <w:tcW w:w="1191" w:type="dxa"/>
            <w:tcBorders>
              <w:top w:val="single" w:sz="4" w:space="0" w:color="000000"/>
              <w:bottom w:val="single" w:sz="4" w:space="0" w:color="000000"/>
            </w:tcBorders>
            <w:shd w:val="clear" w:color="auto" w:fill="8EA9DB"/>
            <w:tcMar>
              <w:top w:w="0" w:type="dxa"/>
              <w:left w:w="115" w:type="dxa"/>
              <w:bottom w:w="0" w:type="dxa"/>
              <w:right w:w="115" w:type="dxa"/>
            </w:tcMar>
            <w:vAlign w:val="center"/>
            <w:hideMark/>
          </w:tcPr>
          <w:p w14:paraId="66BCD88B"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0.412**</w:t>
            </w:r>
          </w:p>
        </w:tc>
        <w:tc>
          <w:tcPr>
            <w:tcW w:w="1644"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CC3BFD"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c>
          <w:tcPr>
            <w:tcW w:w="1455" w:type="dxa"/>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37263D8A"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Rain Jul</w:t>
            </w:r>
          </w:p>
        </w:tc>
        <w:tc>
          <w:tcPr>
            <w:tcW w:w="1192" w:type="dxa"/>
            <w:tcBorders>
              <w:top w:val="single" w:sz="4" w:space="0" w:color="000000"/>
              <w:bottom w:val="single" w:sz="4" w:space="0" w:color="000000"/>
            </w:tcBorders>
            <w:shd w:val="clear" w:color="auto" w:fill="D9E1F2"/>
            <w:tcMar>
              <w:top w:w="0" w:type="dxa"/>
              <w:left w:w="115" w:type="dxa"/>
              <w:bottom w:w="0" w:type="dxa"/>
              <w:right w:w="115" w:type="dxa"/>
            </w:tcMar>
            <w:vAlign w:val="center"/>
            <w:hideMark/>
          </w:tcPr>
          <w:p w14:paraId="5113AEE0"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0.004</w:t>
            </w:r>
          </w:p>
        </w:tc>
        <w:tc>
          <w:tcPr>
            <w:tcW w:w="1747" w:type="dxa"/>
            <w:tcBorders>
              <w:top w:val="single" w:sz="4" w:space="0" w:color="000000"/>
              <w:bottom w:val="single" w:sz="4" w:space="0" w:color="000000"/>
            </w:tcBorders>
            <w:tcMar>
              <w:top w:w="0" w:type="dxa"/>
              <w:left w:w="115" w:type="dxa"/>
              <w:bottom w:w="0" w:type="dxa"/>
              <w:right w:w="115" w:type="dxa"/>
            </w:tcMar>
            <w:vAlign w:val="center"/>
            <w:hideMark/>
          </w:tcPr>
          <w:p w14:paraId="7B2895BF"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r>
      <w:tr w:rsidR="001C4A09" w:rsidRPr="0008639E" w14:paraId="4E9954C4" w14:textId="77777777" w:rsidTr="00EA0DB7">
        <w:trPr>
          <w:trHeight w:val="300"/>
        </w:trPr>
        <w:tc>
          <w:tcPr>
            <w:tcW w:w="1560" w:type="dxa"/>
            <w:tcBorders>
              <w:top w:val="single" w:sz="4" w:space="0" w:color="000000"/>
              <w:bottom w:val="single" w:sz="4" w:space="0" w:color="000000"/>
            </w:tcBorders>
            <w:tcMar>
              <w:top w:w="0" w:type="dxa"/>
              <w:left w:w="115" w:type="dxa"/>
              <w:bottom w:w="0" w:type="dxa"/>
              <w:right w:w="115" w:type="dxa"/>
            </w:tcMar>
            <w:vAlign w:val="center"/>
            <w:hideMark/>
          </w:tcPr>
          <w:p w14:paraId="7AB472DC"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proofErr w:type="spellStart"/>
            <w:r w:rsidRPr="0008639E">
              <w:rPr>
                <w:rFonts w:ascii="Arial" w:eastAsia="Times New Roman" w:hAnsi="Arial" w:cs="Arial"/>
                <w:color w:val="000000"/>
                <w:sz w:val="18"/>
                <w:szCs w:val="18"/>
                <w:lang w:eastAsia="en-GB"/>
              </w:rPr>
              <w:t>TMax</w:t>
            </w:r>
            <w:proofErr w:type="spellEnd"/>
            <w:r w:rsidRPr="0008639E">
              <w:rPr>
                <w:rFonts w:ascii="Arial" w:eastAsia="Times New Roman" w:hAnsi="Arial" w:cs="Arial"/>
                <w:color w:val="000000"/>
                <w:sz w:val="18"/>
                <w:szCs w:val="18"/>
                <w:lang w:eastAsia="en-GB"/>
              </w:rPr>
              <w:t xml:space="preserve"> May</w:t>
            </w:r>
          </w:p>
        </w:tc>
        <w:tc>
          <w:tcPr>
            <w:tcW w:w="1191" w:type="dxa"/>
            <w:tcBorders>
              <w:top w:val="single" w:sz="4" w:space="0" w:color="000000"/>
              <w:bottom w:val="single" w:sz="4" w:space="0" w:color="000000"/>
            </w:tcBorders>
            <w:shd w:val="clear" w:color="auto" w:fill="B4C6E7"/>
            <w:tcMar>
              <w:top w:w="0" w:type="dxa"/>
              <w:left w:w="115" w:type="dxa"/>
              <w:bottom w:w="0" w:type="dxa"/>
              <w:right w:w="115" w:type="dxa"/>
            </w:tcMar>
            <w:vAlign w:val="center"/>
            <w:hideMark/>
          </w:tcPr>
          <w:p w14:paraId="77A74A85"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0.336**</w:t>
            </w:r>
          </w:p>
        </w:tc>
        <w:tc>
          <w:tcPr>
            <w:tcW w:w="1644"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E2C008"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c>
          <w:tcPr>
            <w:tcW w:w="1455" w:type="dxa"/>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00EDEC85"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Rain Aug</w:t>
            </w:r>
          </w:p>
        </w:tc>
        <w:tc>
          <w:tcPr>
            <w:tcW w:w="1192" w:type="dxa"/>
            <w:tcBorders>
              <w:top w:val="single" w:sz="4" w:space="0" w:color="000000"/>
              <w:bottom w:val="single" w:sz="4" w:space="0" w:color="000000"/>
            </w:tcBorders>
            <w:shd w:val="clear" w:color="auto" w:fill="D9E1F2"/>
            <w:tcMar>
              <w:top w:w="0" w:type="dxa"/>
              <w:left w:w="115" w:type="dxa"/>
              <w:bottom w:w="0" w:type="dxa"/>
              <w:right w:w="115" w:type="dxa"/>
            </w:tcMar>
            <w:vAlign w:val="center"/>
            <w:hideMark/>
          </w:tcPr>
          <w:p w14:paraId="42975639"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0.191**</w:t>
            </w:r>
          </w:p>
        </w:tc>
        <w:tc>
          <w:tcPr>
            <w:tcW w:w="1747" w:type="dxa"/>
            <w:tcBorders>
              <w:top w:val="single" w:sz="4" w:space="0" w:color="000000"/>
              <w:bottom w:val="single" w:sz="4" w:space="0" w:color="000000"/>
            </w:tcBorders>
            <w:tcMar>
              <w:top w:w="0" w:type="dxa"/>
              <w:left w:w="115" w:type="dxa"/>
              <w:bottom w:w="0" w:type="dxa"/>
              <w:right w:w="115" w:type="dxa"/>
            </w:tcMar>
            <w:vAlign w:val="center"/>
            <w:hideMark/>
          </w:tcPr>
          <w:p w14:paraId="42D3B37B"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r>
      <w:tr w:rsidR="001C4A09" w:rsidRPr="0008639E" w14:paraId="61F82D62" w14:textId="77777777" w:rsidTr="00EA0DB7">
        <w:trPr>
          <w:trHeight w:val="300"/>
        </w:trPr>
        <w:tc>
          <w:tcPr>
            <w:tcW w:w="1560" w:type="dxa"/>
            <w:tcBorders>
              <w:top w:val="single" w:sz="4" w:space="0" w:color="000000"/>
              <w:bottom w:val="single" w:sz="4" w:space="0" w:color="000000"/>
            </w:tcBorders>
            <w:tcMar>
              <w:top w:w="0" w:type="dxa"/>
              <w:left w:w="115" w:type="dxa"/>
              <w:bottom w:w="0" w:type="dxa"/>
              <w:right w:w="115" w:type="dxa"/>
            </w:tcMar>
            <w:vAlign w:val="center"/>
            <w:hideMark/>
          </w:tcPr>
          <w:p w14:paraId="6B55D04C"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proofErr w:type="spellStart"/>
            <w:r w:rsidRPr="0008639E">
              <w:rPr>
                <w:rFonts w:ascii="Arial" w:eastAsia="Times New Roman" w:hAnsi="Arial" w:cs="Arial"/>
                <w:color w:val="000000"/>
                <w:sz w:val="18"/>
                <w:szCs w:val="18"/>
                <w:lang w:eastAsia="en-GB"/>
              </w:rPr>
              <w:t>TMax</w:t>
            </w:r>
            <w:proofErr w:type="spellEnd"/>
            <w:r w:rsidRPr="0008639E">
              <w:rPr>
                <w:rFonts w:ascii="Arial" w:eastAsia="Times New Roman" w:hAnsi="Arial" w:cs="Arial"/>
                <w:color w:val="000000"/>
                <w:sz w:val="18"/>
                <w:szCs w:val="18"/>
                <w:lang w:eastAsia="en-GB"/>
              </w:rPr>
              <w:t xml:space="preserve"> Jun</w:t>
            </w:r>
          </w:p>
        </w:tc>
        <w:tc>
          <w:tcPr>
            <w:tcW w:w="1191" w:type="dxa"/>
            <w:tcBorders>
              <w:top w:val="single" w:sz="4" w:space="0" w:color="000000"/>
              <w:bottom w:val="single" w:sz="4" w:space="0" w:color="000000"/>
            </w:tcBorders>
            <w:shd w:val="clear" w:color="auto" w:fill="8EA9DB"/>
            <w:tcMar>
              <w:top w:w="0" w:type="dxa"/>
              <w:left w:w="115" w:type="dxa"/>
              <w:bottom w:w="0" w:type="dxa"/>
              <w:right w:w="115" w:type="dxa"/>
            </w:tcMar>
            <w:vAlign w:val="center"/>
            <w:hideMark/>
          </w:tcPr>
          <w:p w14:paraId="5624DF6E"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0.435**</w:t>
            </w:r>
          </w:p>
        </w:tc>
        <w:tc>
          <w:tcPr>
            <w:tcW w:w="1644"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9C677C"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c>
          <w:tcPr>
            <w:tcW w:w="1455" w:type="dxa"/>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0E3AE8CD"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Seasonal Rain </w:t>
            </w:r>
          </w:p>
        </w:tc>
        <w:tc>
          <w:tcPr>
            <w:tcW w:w="1192" w:type="dxa"/>
            <w:tcBorders>
              <w:top w:val="single" w:sz="4" w:space="0" w:color="000000"/>
              <w:bottom w:val="single" w:sz="4" w:space="0" w:color="000000"/>
            </w:tcBorders>
            <w:shd w:val="clear" w:color="auto" w:fill="FCE4D6"/>
            <w:tcMar>
              <w:top w:w="0" w:type="dxa"/>
              <w:left w:w="115" w:type="dxa"/>
              <w:bottom w:w="0" w:type="dxa"/>
              <w:right w:w="115" w:type="dxa"/>
            </w:tcMar>
            <w:vAlign w:val="center"/>
            <w:hideMark/>
          </w:tcPr>
          <w:p w14:paraId="0501B168"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-0.054</w:t>
            </w:r>
          </w:p>
        </w:tc>
        <w:tc>
          <w:tcPr>
            <w:tcW w:w="1747" w:type="dxa"/>
            <w:tcBorders>
              <w:top w:val="single" w:sz="4" w:space="0" w:color="000000"/>
              <w:bottom w:val="single" w:sz="4" w:space="0" w:color="000000"/>
            </w:tcBorders>
            <w:tcMar>
              <w:top w:w="0" w:type="dxa"/>
              <w:left w:w="115" w:type="dxa"/>
              <w:bottom w:w="0" w:type="dxa"/>
              <w:right w:w="115" w:type="dxa"/>
            </w:tcMar>
            <w:vAlign w:val="center"/>
            <w:hideMark/>
          </w:tcPr>
          <w:p w14:paraId="2CFF8759"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r>
      <w:tr w:rsidR="001C4A09" w:rsidRPr="0008639E" w14:paraId="2C4B522A" w14:textId="77777777" w:rsidTr="00EA0DB7">
        <w:trPr>
          <w:trHeight w:val="300"/>
        </w:trPr>
        <w:tc>
          <w:tcPr>
            <w:tcW w:w="1560" w:type="dxa"/>
            <w:tcBorders>
              <w:top w:val="single" w:sz="4" w:space="0" w:color="000000"/>
              <w:bottom w:val="single" w:sz="4" w:space="0" w:color="000000"/>
            </w:tcBorders>
            <w:tcMar>
              <w:top w:w="0" w:type="dxa"/>
              <w:left w:w="115" w:type="dxa"/>
              <w:bottom w:w="0" w:type="dxa"/>
              <w:right w:w="115" w:type="dxa"/>
            </w:tcMar>
            <w:vAlign w:val="center"/>
            <w:hideMark/>
          </w:tcPr>
          <w:p w14:paraId="08F1F075"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proofErr w:type="spellStart"/>
            <w:r w:rsidRPr="0008639E">
              <w:rPr>
                <w:rFonts w:ascii="Arial" w:eastAsia="Times New Roman" w:hAnsi="Arial" w:cs="Arial"/>
                <w:color w:val="000000"/>
                <w:sz w:val="18"/>
                <w:szCs w:val="18"/>
                <w:lang w:eastAsia="en-GB"/>
              </w:rPr>
              <w:t>TMax</w:t>
            </w:r>
            <w:proofErr w:type="spellEnd"/>
            <w:r w:rsidRPr="0008639E">
              <w:rPr>
                <w:rFonts w:ascii="Arial" w:eastAsia="Times New Roman" w:hAnsi="Arial" w:cs="Arial"/>
                <w:color w:val="000000"/>
                <w:sz w:val="18"/>
                <w:szCs w:val="18"/>
                <w:lang w:eastAsia="en-GB"/>
              </w:rPr>
              <w:t xml:space="preserve"> Jul</w:t>
            </w:r>
          </w:p>
        </w:tc>
        <w:tc>
          <w:tcPr>
            <w:tcW w:w="1191" w:type="dxa"/>
            <w:tcBorders>
              <w:top w:val="single" w:sz="4" w:space="0" w:color="000000"/>
              <w:bottom w:val="single" w:sz="4" w:space="0" w:color="000000"/>
            </w:tcBorders>
            <w:shd w:val="clear" w:color="auto" w:fill="FCE4D6"/>
            <w:tcMar>
              <w:top w:w="0" w:type="dxa"/>
              <w:left w:w="115" w:type="dxa"/>
              <w:bottom w:w="0" w:type="dxa"/>
              <w:right w:w="115" w:type="dxa"/>
            </w:tcMar>
            <w:vAlign w:val="center"/>
            <w:hideMark/>
          </w:tcPr>
          <w:p w14:paraId="44A2628A"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-0.002</w:t>
            </w:r>
          </w:p>
        </w:tc>
        <w:tc>
          <w:tcPr>
            <w:tcW w:w="1644"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AB1E27"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c>
          <w:tcPr>
            <w:tcW w:w="1455" w:type="dxa"/>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53B085B9"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Rain Critical 1</w:t>
            </w:r>
          </w:p>
        </w:tc>
        <w:tc>
          <w:tcPr>
            <w:tcW w:w="1192" w:type="dxa"/>
            <w:tcBorders>
              <w:top w:val="single" w:sz="4" w:space="0" w:color="000000"/>
              <w:bottom w:val="single" w:sz="4" w:space="0" w:color="000000"/>
            </w:tcBorders>
            <w:shd w:val="clear" w:color="auto" w:fill="FCE4D6"/>
            <w:tcMar>
              <w:top w:w="0" w:type="dxa"/>
              <w:left w:w="115" w:type="dxa"/>
              <w:bottom w:w="0" w:type="dxa"/>
              <w:right w:w="115" w:type="dxa"/>
            </w:tcMar>
            <w:vAlign w:val="center"/>
            <w:hideMark/>
          </w:tcPr>
          <w:p w14:paraId="3606F5F4"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-0.091</w:t>
            </w:r>
          </w:p>
        </w:tc>
        <w:tc>
          <w:tcPr>
            <w:tcW w:w="1747" w:type="dxa"/>
            <w:tcBorders>
              <w:top w:val="single" w:sz="4" w:space="0" w:color="000000"/>
              <w:bottom w:val="single" w:sz="4" w:space="0" w:color="000000"/>
            </w:tcBorders>
            <w:tcMar>
              <w:top w:w="0" w:type="dxa"/>
              <w:left w:w="115" w:type="dxa"/>
              <w:bottom w:w="0" w:type="dxa"/>
              <w:right w:w="115" w:type="dxa"/>
            </w:tcMar>
            <w:vAlign w:val="center"/>
            <w:hideMark/>
          </w:tcPr>
          <w:p w14:paraId="4416731F"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r>
      <w:tr w:rsidR="001C4A09" w:rsidRPr="0008639E" w14:paraId="229D941B" w14:textId="77777777" w:rsidTr="00EA0DB7">
        <w:trPr>
          <w:trHeight w:val="300"/>
        </w:trPr>
        <w:tc>
          <w:tcPr>
            <w:tcW w:w="1560" w:type="dxa"/>
            <w:tcBorders>
              <w:top w:val="single" w:sz="4" w:space="0" w:color="000000"/>
              <w:bottom w:val="single" w:sz="4" w:space="0" w:color="000000"/>
            </w:tcBorders>
            <w:tcMar>
              <w:top w:w="0" w:type="dxa"/>
              <w:left w:w="115" w:type="dxa"/>
              <w:bottom w:w="0" w:type="dxa"/>
              <w:right w:w="115" w:type="dxa"/>
            </w:tcMar>
            <w:vAlign w:val="center"/>
            <w:hideMark/>
          </w:tcPr>
          <w:p w14:paraId="609BF04B"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proofErr w:type="spellStart"/>
            <w:r w:rsidRPr="0008639E">
              <w:rPr>
                <w:rFonts w:ascii="Arial" w:eastAsia="Times New Roman" w:hAnsi="Arial" w:cs="Arial"/>
                <w:color w:val="000000"/>
                <w:sz w:val="18"/>
                <w:szCs w:val="18"/>
                <w:lang w:eastAsia="en-GB"/>
              </w:rPr>
              <w:t>TMax</w:t>
            </w:r>
            <w:proofErr w:type="spellEnd"/>
            <w:r w:rsidRPr="0008639E">
              <w:rPr>
                <w:rFonts w:ascii="Arial" w:eastAsia="Times New Roman" w:hAnsi="Arial" w:cs="Arial"/>
                <w:color w:val="000000"/>
                <w:sz w:val="18"/>
                <w:szCs w:val="18"/>
                <w:lang w:eastAsia="en-GB"/>
              </w:rPr>
              <w:t xml:space="preserve"> Aug</w:t>
            </w:r>
          </w:p>
        </w:tc>
        <w:tc>
          <w:tcPr>
            <w:tcW w:w="1191" w:type="dxa"/>
            <w:tcBorders>
              <w:top w:val="single" w:sz="4" w:space="0" w:color="000000"/>
              <w:bottom w:val="single" w:sz="4" w:space="0" w:color="000000"/>
            </w:tcBorders>
            <w:shd w:val="clear" w:color="auto" w:fill="F4B084"/>
            <w:tcMar>
              <w:top w:w="0" w:type="dxa"/>
              <w:left w:w="115" w:type="dxa"/>
              <w:bottom w:w="0" w:type="dxa"/>
              <w:right w:w="115" w:type="dxa"/>
            </w:tcMar>
            <w:vAlign w:val="center"/>
            <w:hideMark/>
          </w:tcPr>
          <w:p w14:paraId="595E61AF"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-0.504**</w:t>
            </w:r>
          </w:p>
        </w:tc>
        <w:tc>
          <w:tcPr>
            <w:tcW w:w="1644"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D65AC2"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c>
          <w:tcPr>
            <w:tcW w:w="1455" w:type="dxa"/>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7E647254"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Rain Critical 2</w:t>
            </w:r>
          </w:p>
        </w:tc>
        <w:tc>
          <w:tcPr>
            <w:tcW w:w="1192" w:type="dxa"/>
            <w:tcBorders>
              <w:top w:val="single" w:sz="4" w:space="0" w:color="000000"/>
              <w:bottom w:val="single" w:sz="4" w:space="0" w:color="000000"/>
            </w:tcBorders>
            <w:shd w:val="clear" w:color="auto" w:fill="FCE4D6"/>
            <w:tcMar>
              <w:top w:w="0" w:type="dxa"/>
              <w:left w:w="115" w:type="dxa"/>
              <w:bottom w:w="0" w:type="dxa"/>
              <w:right w:w="115" w:type="dxa"/>
            </w:tcMar>
            <w:vAlign w:val="center"/>
            <w:hideMark/>
          </w:tcPr>
          <w:p w14:paraId="6E830702"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-0.170**</w:t>
            </w:r>
          </w:p>
        </w:tc>
        <w:tc>
          <w:tcPr>
            <w:tcW w:w="1747" w:type="dxa"/>
            <w:tcBorders>
              <w:top w:val="single" w:sz="4" w:space="0" w:color="000000"/>
              <w:bottom w:val="single" w:sz="4" w:space="0" w:color="000000"/>
            </w:tcBorders>
            <w:tcMar>
              <w:top w:w="0" w:type="dxa"/>
              <w:left w:w="115" w:type="dxa"/>
              <w:bottom w:w="0" w:type="dxa"/>
              <w:right w:w="115" w:type="dxa"/>
            </w:tcMar>
            <w:vAlign w:val="center"/>
            <w:hideMark/>
          </w:tcPr>
          <w:p w14:paraId="33B0D9BA"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r>
      <w:tr w:rsidR="001C4A09" w:rsidRPr="0008639E" w14:paraId="1DF6992D" w14:textId="77777777" w:rsidTr="00EA0DB7">
        <w:trPr>
          <w:trHeight w:val="300"/>
        </w:trPr>
        <w:tc>
          <w:tcPr>
            <w:tcW w:w="1560" w:type="dxa"/>
            <w:tcBorders>
              <w:top w:val="single" w:sz="4" w:space="0" w:color="000000"/>
              <w:bottom w:val="single" w:sz="4" w:space="0" w:color="000000"/>
            </w:tcBorders>
            <w:tcMar>
              <w:top w:w="0" w:type="dxa"/>
              <w:left w:w="115" w:type="dxa"/>
              <w:bottom w:w="0" w:type="dxa"/>
              <w:right w:w="115" w:type="dxa"/>
            </w:tcMar>
            <w:vAlign w:val="center"/>
            <w:hideMark/>
          </w:tcPr>
          <w:p w14:paraId="124799FE"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proofErr w:type="spellStart"/>
            <w:r w:rsidRPr="0008639E">
              <w:rPr>
                <w:rFonts w:ascii="Arial" w:eastAsia="Times New Roman" w:hAnsi="Arial" w:cs="Arial"/>
                <w:color w:val="000000"/>
                <w:sz w:val="18"/>
                <w:szCs w:val="18"/>
                <w:lang w:eastAsia="en-GB"/>
              </w:rPr>
              <w:t>TMin</w:t>
            </w:r>
            <w:proofErr w:type="spellEnd"/>
            <w:r w:rsidRPr="0008639E">
              <w:rPr>
                <w:rFonts w:ascii="Arial" w:eastAsia="Times New Roman" w:hAnsi="Arial" w:cs="Arial"/>
                <w:color w:val="000000"/>
                <w:sz w:val="18"/>
                <w:szCs w:val="18"/>
                <w:lang w:eastAsia="en-GB"/>
              </w:rPr>
              <w:t xml:space="preserve"> Mar</w:t>
            </w:r>
          </w:p>
        </w:tc>
        <w:tc>
          <w:tcPr>
            <w:tcW w:w="1191" w:type="dxa"/>
            <w:tcBorders>
              <w:top w:val="single" w:sz="4" w:space="0" w:color="000000"/>
              <w:bottom w:val="single" w:sz="4" w:space="0" w:color="000000"/>
            </w:tcBorders>
            <w:shd w:val="clear" w:color="auto" w:fill="B4C6E7"/>
            <w:tcMar>
              <w:top w:w="0" w:type="dxa"/>
              <w:left w:w="115" w:type="dxa"/>
              <w:bottom w:w="0" w:type="dxa"/>
              <w:right w:w="115" w:type="dxa"/>
            </w:tcMar>
            <w:vAlign w:val="center"/>
            <w:hideMark/>
          </w:tcPr>
          <w:p w14:paraId="5FEB5201"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b/>
                <w:bCs/>
                <w:color w:val="000000"/>
                <w:sz w:val="18"/>
                <w:szCs w:val="18"/>
                <w:lang w:eastAsia="en-GB"/>
              </w:rPr>
              <w:t>0.209**</w:t>
            </w:r>
          </w:p>
        </w:tc>
        <w:tc>
          <w:tcPr>
            <w:tcW w:w="1644"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B5DB0F"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c>
          <w:tcPr>
            <w:tcW w:w="1455" w:type="dxa"/>
            <w:tcBorders>
              <w:top w:val="single" w:sz="4" w:space="0" w:color="000000"/>
              <w:left w:val="single" w:sz="4" w:space="0" w:color="000000"/>
            </w:tcBorders>
            <w:tcMar>
              <w:top w:w="0" w:type="dxa"/>
              <w:left w:w="115" w:type="dxa"/>
              <w:bottom w:w="0" w:type="dxa"/>
              <w:right w:w="115" w:type="dxa"/>
            </w:tcMar>
            <w:vAlign w:val="center"/>
            <w:hideMark/>
          </w:tcPr>
          <w:p w14:paraId="18A1C178" w14:textId="77777777" w:rsidR="0008639E" w:rsidRPr="0008639E" w:rsidRDefault="0008639E" w:rsidP="0008639E">
            <w:pPr>
              <w:spacing w:after="0" w:line="240" w:lineRule="auto"/>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c>
          <w:tcPr>
            <w:tcW w:w="1192" w:type="dxa"/>
            <w:tcBorders>
              <w:top w:val="single" w:sz="4" w:space="0" w:color="000000"/>
            </w:tcBorders>
            <w:tcMar>
              <w:top w:w="0" w:type="dxa"/>
              <w:left w:w="115" w:type="dxa"/>
              <w:bottom w:w="0" w:type="dxa"/>
              <w:right w:w="115" w:type="dxa"/>
            </w:tcMar>
            <w:vAlign w:val="center"/>
            <w:hideMark/>
          </w:tcPr>
          <w:p w14:paraId="1087C51B"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c>
          <w:tcPr>
            <w:tcW w:w="1747" w:type="dxa"/>
            <w:tcBorders>
              <w:top w:val="single" w:sz="4" w:space="0" w:color="000000"/>
            </w:tcBorders>
            <w:tcMar>
              <w:top w:w="0" w:type="dxa"/>
              <w:left w:w="115" w:type="dxa"/>
              <w:bottom w:w="0" w:type="dxa"/>
              <w:right w:w="115" w:type="dxa"/>
            </w:tcMar>
            <w:vAlign w:val="center"/>
            <w:hideMark/>
          </w:tcPr>
          <w:p w14:paraId="43A14C3D" w14:textId="77777777" w:rsidR="0008639E" w:rsidRPr="0008639E" w:rsidRDefault="0008639E" w:rsidP="0008639E">
            <w:pPr>
              <w:spacing w:after="0" w:line="240" w:lineRule="auto"/>
              <w:jc w:val="center"/>
              <w:rPr>
                <w:rFonts w:ascii="Times New Roman" w:eastAsia="Times New Roman" w:hAnsi="Times New Roman" w:cs="Times New Roman"/>
                <w:sz w:val="24"/>
                <w:szCs w:val="24"/>
                <w:lang w:eastAsia="en-GB"/>
              </w:rPr>
            </w:pPr>
            <w:r w:rsidRPr="0008639E">
              <w:rPr>
                <w:rFonts w:ascii="Arial" w:eastAsia="Times New Roman" w:hAnsi="Arial" w:cs="Arial"/>
                <w:color w:val="000000"/>
                <w:sz w:val="18"/>
                <w:szCs w:val="18"/>
                <w:lang w:eastAsia="en-GB"/>
              </w:rPr>
              <w:t> </w:t>
            </w:r>
          </w:p>
        </w:tc>
      </w:tr>
    </w:tbl>
    <w:p w14:paraId="185F2519" w14:textId="76D7ED1B" w:rsidR="0008639E" w:rsidRPr="0008639E" w:rsidRDefault="0008639E" w:rsidP="00C42ED8">
      <w:pPr>
        <w:spacing w:line="240" w:lineRule="auto"/>
        <w:rPr>
          <w:rFonts w:ascii="Times New Roman" w:eastAsia="Times New Roman" w:hAnsi="Times New Roman" w:cs="Times New Roman"/>
          <w:lang w:eastAsia="en-GB"/>
        </w:rPr>
      </w:pPr>
      <w:r w:rsidRPr="0008639E">
        <w:rPr>
          <w:rFonts w:ascii="Arial" w:eastAsia="Times New Roman" w:hAnsi="Arial" w:cs="Arial"/>
          <w:color w:val="000000"/>
          <w:lang w:eastAsia="en-GB"/>
        </w:rPr>
        <w:t>Orange and blue grids represent negative and positive correlations, respectively</w:t>
      </w:r>
      <w:r w:rsidRPr="0008639E">
        <w:rPr>
          <w:rFonts w:ascii="Arial" w:eastAsia="Times New Roman" w:hAnsi="Arial" w:cs="Arial"/>
          <w:i/>
          <w:iCs/>
          <w:color w:val="000000"/>
          <w:lang w:eastAsia="en-GB"/>
        </w:rPr>
        <w:t xml:space="preserve">. </w:t>
      </w:r>
      <w:proofErr w:type="spellStart"/>
      <w:r w:rsidRPr="0008639E">
        <w:rPr>
          <w:rFonts w:ascii="Arial" w:eastAsia="Times New Roman" w:hAnsi="Arial" w:cs="Arial"/>
          <w:color w:val="000000"/>
          <w:vertAlign w:val="superscript"/>
          <w:lang w:eastAsia="en-GB"/>
        </w:rPr>
        <w:t>a</w:t>
      </w:r>
      <w:r w:rsidRPr="0008639E">
        <w:rPr>
          <w:rFonts w:ascii="Arial" w:eastAsia="Times New Roman" w:hAnsi="Arial" w:cs="Arial"/>
          <w:color w:val="000000"/>
          <w:lang w:eastAsia="en-GB"/>
        </w:rPr>
        <w:t>Dependent</w:t>
      </w:r>
      <w:proofErr w:type="spellEnd"/>
      <w:r w:rsidRPr="0008639E">
        <w:rPr>
          <w:rFonts w:ascii="Arial" w:eastAsia="Times New Roman" w:hAnsi="Arial" w:cs="Arial"/>
          <w:color w:val="000000"/>
          <w:lang w:eastAsia="en-GB"/>
        </w:rPr>
        <w:t xml:space="preserve"> variable: Yield. </w:t>
      </w:r>
      <w:proofErr w:type="spellStart"/>
      <w:r w:rsidRPr="0008639E">
        <w:rPr>
          <w:rFonts w:ascii="Arial" w:eastAsia="Times New Roman" w:hAnsi="Arial" w:cs="Arial"/>
          <w:color w:val="000000"/>
          <w:vertAlign w:val="superscript"/>
          <w:lang w:eastAsia="en-GB"/>
        </w:rPr>
        <w:t>b</w:t>
      </w:r>
      <w:r w:rsidRPr="0008639E">
        <w:rPr>
          <w:rFonts w:ascii="Arial" w:eastAsia="Times New Roman" w:hAnsi="Arial" w:cs="Arial"/>
          <w:color w:val="000000"/>
          <w:lang w:eastAsia="en-GB"/>
        </w:rPr>
        <w:t>Multiple</w:t>
      </w:r>
      <w:proofErr w:type="spellEnd"/>
      <w:r w:rsidRPr="0008639E">
        <w:rPr>
          <w:rFonts w:ascii="Arial" w:eastAsia="Times New Roman" w:hAnsi="Arial" w:cs="Arial"/>
          <w:color w:val="000000"/>
          <w:lang w:eastAsia="en-GB"/>
        </w:rPr>
        <w:t xml:space="preserve"> standardised regression coefficients are shown for factors entered and retained in the model according to a stepwise selection procedure at P&lt;0.01. </w:t>
      </w:r>
      <w:proofErr w:type="spellStart"/>
      <w:r w:rsidRPr="0008639E">
        <w:rPr>
          <w:rFonts w:ascii="Arial" w:eastAsia="Times New Roman" w:hAnsi="Arial" w:cs="Arial"/>
          <w:color w:val="000000"/>
          <w:vertAlign w:val="superscript"/>
          <w:lang w:eastAsia="en-GB"/>
        </w:rPr>
        <w:t>c</w:t>
      </w:r>
      <w:r w:rsidRPr="0008639E">
        <w:rPr>
          <w:rFonts w:ascii="Arial" w:eastAsia="Times New Roman" w:hAnsi="Arial" w:cs="Arial"/>
          <w:color w:val="000000"/>
          <w:lang w:eastAsia="en-GB"/>
        </w:rPr>
        <w:t>Mean</w:t>
      </w:r>
      <w:proofErr w:type="spellEnd"/>
      <w:r w:rsidRPr="0008639E">
        <w:rPr>
          <w:rFonts w:ascii="Arial" w:eastAsia="Times New Roman" w:hAnsi="Arial" w:cs="Arial"/>
          <w:color w:val="000000"/>
          <w:lang w:eastAsia="en-GB"/>
        </w:rPr>
        <w:t xml:space="preserve"> values cover the variable across the crop growing season. Bold numbers represent significant correlations. ***P&lt;0.001 level (2-tailed). **P&lt;0.01 level (2-tailed). *P&lt;0.05 level (2-tailed). Missing values indicate that the factor was excluded from the model. HSU, Heat Stress Unit accumulation; Critical 1, Critical growing point at GS41-45; Critical 2, Critical growing point at GS61-65.</w:t>
      </w:r>
    </w:p>
    <w:p w14:paraId="31131BF1" w14:textId="77777777" w:rsidR="0008639E" w:rsidRPr="00656C48" w:rsidRDefault="0008639E" w:rsidP="00495C7D">
      <w:pPr>
        <w:spacing w:line="480" w:lineRule="auto"/>
        <w:jc w:val="lowKashida"/>
        <w:rPr>
          <w:rFonts w:ascii="Arial" w:hAnsi="Arial" w:cs="Arial"/>
          <w:sz w:val="24"/>
          <w:szCs w:val="24"/>
        </w:rPr>
      </w:pPr>
    </w:p>
    <w:p w14:paraId="198F4399" w14:textId="6961C7D4" w:rsidR="00DF5856" w:rsidRPr="00656C48" w:rsidRDefault="00372630" w:rsidP="00727AC4">
      <w:pPr>
        <w:spacing w:line="480" w:lineRule="auto"/>
        <w:jc w:val="lowKashida"/>
        <w:rPr>
          <w:rFonts w:ascii="Arial" w:hAnsi="Arial" w:cs="Arial"/>
          <w:sz w:val="24"/>
          <w:szCs w:val="24"/>
        </w:rPr>
      </w:pPr>
      <w:r w:rsidRPr="00656C48">
        <w:rPr>
          <w:rFonts w:ascii="Arial" w:hAnsi="Arial" w:cs="Arial"/>
          <w:sz w:val="24"/>
          <w:szCs w:val="24"/>
          <w:lang w:eastAsia="en-GB"/>
        </w:rPr>
        <w:t xml:space="preserve">Although N fertilisation and weed cover are known to have a major role in determining and affecting crop yields, they were not included as variables in these analyses. All cultivation systems received the same amount of fertiliser so this factor would not be expected to have strong explanatory power in differentiating yields. Weed cover, however, can be expected to have an influential effect, as suggested by </w:t>
      </w:r>
      <w:r w:rsidRPr="00656C48">
        <w:rPr>
          <w:rFonts w:ascii="Arial" w:hAnsi="Arial" w:cs="Arial"/>
          <w:sz w:val="24"/>
          <w:szCs w:val="24"/>
          <w:lang w:eastAsia="en-GB"/>
        </w:rPr>
        <w:fldChar w:fldCharType="begin" w:fldLock="1"/>
      </w:r>
      <w:r w:rsidRPr="00656C48">
        <w:rPr>
          <w:rFonts w:ascii="Arial" w:hAnsi="Arial" w:cs="Arial"/>
          <w:sz w:val="24"/>
          <w:szCs w:val="24"/>
          <w:lang w:eastAsia="en-GB"/>
        </w:rPr>
        <w:instrText>ADDIN CSL_CITATION {"citationItems":[{"id":"ITEM-1","itemData":{"DOI":"10.1038/s41598-017-00775-8","ISSN":"2045-2322","abstract":"Variability in meteorological patterns presents significant challenges to crop production consistency and yield stability. Meteorological influences on corn and soybean grain yields were analyzed over an 18-year period at a long-Term experiment in Beltsville, Maryland, U.S.A., comparing conventional and organic management systems. Precipitation and temperature variables explained much of the yield variability, with precipitation and heat stress during the late vegetative and early reproductive phases of crop growth accounting for the majority of yield variability in all crops and management systems. Crop yields under conventional and organic management followed similar periodic patterns, but yields were 31% and 20% lower in organic than conventional corn and soybean, respectively. The efficiency of grain yield per unit precipitation was higher under conventional than organic management, highlighting the importance of crop management for optimizing production in response to meteorological variability. Periodic yield and precipitation patterns did not consistently align with global meteorological cycles such as the El Niño Southern Oscillation.","author":[{"dropping-particle":"","family":"Teasdale","given":"John R.","non-dropping-particle":"","parse-names":false,"suffix":""},{"dropping-particle":"","family":"Cavigelli","given":"Michel A.","non-dropping-particle":"","parse-names":false,"suffix":""}],"container-title":"Scientific Reports","id":"ITEM-1","issue":"1","issued":{"date-parts":[["2017","12","6"]]},"page":"688","publisher":"Nature Publishing Group","title":"Meteorological fluctuations define long-term crop yield patterns in conventional and organic production systems","type":"article-journal","volume":"7"},"uris":["http://www.mendeley.com/documents/?uuid=e64b03d6-6c50-3f60-906d-0e4045be051b"]}],"mendeley":{"formattedCitation":"(Teasdale and Cavigelli, 2017)","manualFormatting":"Teasdale and Cavigelli (2017)","plainTextFormattedCitation":"(Teasdale and Cavigelli, 2017)","previouslyFormattedCitation":"(Teasdale and Cavigelli, 2017)"},"properties":{"noteIndex":0},"schema":"https://github.com/citation-style-language/schema/raw/master/csl-citation.json"}</w:instrText>
      </w:r>
      <w:r w:rsidRPr="00656C48">
        <w:rPr>
          <w:rFonts w:ascii="Arial" w:hAnsi="Arial" w:cs="Arial"/>
          <w:sz w:val="24"/>
          <w:szCs w:val="24"/>
          <w:lang w:eastAsia="en-GB"/>
        </w:rPr>
        <w:fldChar w:fldCharType="separate"/>
      </w:r>
      <w:r w:rsidRPr="00656C48">
        <w:rPr>
          <w:rFonts w:ascii="Arial" w:hAnsi="Arial" w:cs="Arial"/>
          <w:noProof/>
          <w:sz w:val="24"/>
          <w:szCs w:val="24"/>
          <w:lang w:eastAsia="en-GB"/>
        </w:rPr>
        <w:t>Teasdale and Cavigelli (2017)</w:t>
      </w:r>
      <w:r w:rsidRPr="00656C48">
        <w:rPr>
          <w:rFonts w:ascii="Arial" w:hAnsi="Arial" w:cs="Arial"/>
          <w:sz w:val="24"/>
          <w:szCs w:val="24"/>
          <w:lang w:eastAsia="en-GB"/>
        </w:rPr>
        <w:fldChar w:fldCharType="end"/>
      </w:r>
      <w:r w:rsidRPr="00656C48">
        <w:rPr>
          <w:rFonts w:ascii="Arial" w:hAnsi="Arial" w:cs="Arial"/>
          <w:sz w:val="24"/>
          <w:szCs w:val="24"/>
          <w:lang w:eastAsia="en-GB"/>
        </w:rPr>
        <w:t xml:space="preserve">. Unfortunately, this experiment did not look at weed biomass across all seasons, but an indication of such effects could be seen from 2011 until 2014 as reported by </w:t>
      </w:r>
      <w:r w:rsidRPr="00656C48">
        <w:rPr>
          <w:rFonts w:ascii="Arial" w:hAnsi="Arial" w:cs="Arial"/>
          <w:noProof/>
          <w:sz w:val="24"/>
          <w:szCs w:val="24"/>
        </w:rPr>
        <w:t>Rial-Lovera et al. (2016a) and Vijaya Bhaskar et al. (2013</w:t>
      </w:r>
      <w:r w:rsidR="00B44EAA">
        <w:rPr>
          <w:rFonts w:ascii="Arial" w:hAnsi="Arial" w:cs="Arial"/>
          <w:noProof/>
          <w:sz w:val="24"/>
          <w:szCs w:val="24"/>
        </w:rPr>
        <w:t>b</w:t>
      </w:r>
      <w:r w:rsidRPr="00656C48">
        <w:rPr>
          <w:rFonts w:ascii="Arial" w:hAnsi="Arial" w:cs="Arial"/>
          <w:noProof/>
          <w:sz w:val="24"/>
          <w:szCs w:val="24"/>
        </w:rPr>
        <w:t>)</w:t>
      </w:r>
      <w:r w:rsidRPr="00656C48">
        <w:rPr>
          <w:rFonts w:ascii="Arial" w:hAnsi="Arial" w:cs="Arial"/>
          <w:sz w:val="24"/>
          <w:szCs w:val="24"/>
        </w:rPr>
        <w:t>.</w:t>
      </w:r>
      <w:bookmarkStart w:id="5" w:name="_Hlk98916656"/>
    </w:p>
    <w:bookmarkEnd w:id="5"/>
    <w:p w14:paraId="65F832B7" w14:textId="77777777" w:rsidR="00755770" w:rsidRPr="00656C48" w:rsidRDefault="00755770" w:rsidP="00A72BEA">
      <w:pPr>
        <w:spacing w:line="480" w:lineRule="auto"/>
        <w:jc w:val="lowKashida"/>
        <w:rPr>
          <w:rFonts w:ascii="Arial" w:hAnsi="Arial" w:cs="Arial"/>
          <w:sz w:val="24"/>
          <w:szCs w:val="24"/>
        </w:rPr>
      </w:pPr>
    </w:p>
    <w:p w14:paraId="5F603A26" w14:textId="785528B8" w:rsidR="00E95AD4" w:rsidRPr="00656C48" w:rsidRDefault="00755770" w:rsidP="009C35CD">
      <w:pPr>
        <w:pStyle w:val="ListParagraph"/>
        <w:numPr>
          <w:ilvl w:val="1"/>
          <w:numId w:val="12"/>
        </w:numPr>
        <w:spacing w:line="480" w:lineRule="auto"/>
        <w:rPr>
          <w:rFonts w:ascii="Arial" w:hAnsi="Arial" w:cs="Arial"/>
          <w:b/>
          <w:bCs/>
          <w:sz w:val="24"/>
          <w:szCs w:val="24"/>
          <w:lang w:eastAsia="en-GB"/>
        </w:rPr>
      </w:pPr>
      <w:r w:rsidRPr="00656C48">
        <w:rPr>
          <w:rFonts w:ascii="Arial" w:hAnsi="Arial" w:cs="Arial"/>
          <w:b/>
          <w:bCs/>
          <w:sz w:val="24"/>
          <w:szCs w:val="24"/>
          <w:lang w:eastAsia="en-GB"/>
        </w:rPr>
        <w:t>Cultivations and weather conditions interactions</w:t>
      </w:r>
    </w:p>
    <w:p w14:paraId="41D11210" w14:textId="54B00A09" w:rsidR="00787F3D" w:rsidRPr="00656C48" w:rsidRDefault="00DB5373" w:rsidP="00727AC4">
      <w:pPr>
        <w:spacing w:line="480" w:lineRule="auto"/>
        <w:jc w:val="both"/>
        <w:rPr>
          <w:rFonts w:ascii="Arial" w:hAnsi="Arial" w:cs="Arial"/>
          <w:sz w:val="24"/>
          <w:szCs w:val="24"/>
          <w:lang w:eastAsia="en-GB"/>
        </w:rPr>
      </w:pPr>
      <w:r w:rsidRPr="00656C48">
        <w:rPr>
          <w:rFonts w:ascii="Arial" w:hAnsi="Arial" w:cs="Arial"/>
          <w:sz w:val="24"/>
          <w:szCs w:val="24"/>
          <w:lang w:eastAsia="en-GB"/>
        </w:rPr>
        <w:t xml:space="preserve">A regression tree analysis based on the factors used for the stepwise criteria model was conducted to investigate how the interaction of weather conditions and </w:t>
      </w:r>
      <w:r w:rsidR="00FC1EEF" w:rsidRPr="00656C48">
        <w:rPr>
          <w:rFonts w:ascii="Arial" w:hAnsi="Arial" w:cs="Arial"/>
          <w:sz w:val="24"/>
          <w:szCs w:val="24"/>
          <w:lang w:eastAsia="en-GB"/>
        </w:rPr>
        <w:t xml:space="preserve">cultivation </w:t>
      </w:r>
      <w:r w:rsidRPr="00656C48">
        <w:rPr>
          <w:rFonts w:ascii="Arial" w:hAnsi="Arial" w:cs="Arial"/>
          <w:sz w:val="24"/>
          <w:szCs w:val="24"/>
          <w:lang w:eastAsia="en-GB"/>
        </w:rPr>
        <w:t xml:space="preserve">management characteristics were associated with winter and spring wheat yield (Figure </w:t>
      </w:r>
      <w:r w:rsidR="00CA0584" w:rsidRPr="00656C48">
        <w:rPr>
          <w:rFonts w:ascii="Arial" w:hAnsi="Arial" w:cs="Arial"/>
          <w:sz w:val="24"/>
          <w:szCs w:val="24"/>
          <w:lang w:eastAsia="en-GB"/>
        </w:rPr>
        <w:t>5</w:t>
      </w:r>
      <w:r w:rsidRPr="00656C48">
        <w:rPr>
          <w:rFonts w:ascii="Arial" w:hAnsi="Arial" w:cs="Arial"/>
          <w:sz w:val="24"/>
          <w:szCs w:val="24"/>
          <w:lang w:eastAsia="en-GB"/>
        </w:rPr>
        <w:t xml:space="preserve"> &amp; </w:t>
      </w:r>
      <w:r w:rsidR="00CA0584" w:rsidRPr="00656C48">
        <w:rPr>
          <w:rFonts w:ascii="Arial" w:hAnsi="Arial" w:cs="Arial"/>
          <w:sz w:val="24"/>
          <w:szCs w:val="24"/>
          <w:lang w:eastAsia="en-GB"/>
        </w:rPr>
        <w:t>6</w:t>
      </w:r>
      <w:r w:rsidRPr="00656C48">
        <w:rPr>
          <w:rFonts w:ascii="Arial" w:hAnsi="Arial" w:cs="Arial"/>
          <w:sz w:val="24"/>
          <w:szCs w:val="24"/>
          <w:lang w:eastAsia="en-GB"/>
        </w:rPr>
        <w:t>).</w:t>
      </w:r>
      <w:r w:rsidR="00FC1EEF" w:rsidRPr="00656C48">
        <w:rPr>
          <w:rFonts w:ascii="Arial" w:hAnsi="Arial" w:cs="Arial"/>
          <w:sz w:val="24"/>
          <w:szCs w:val="24"/>
          <w:lang w:eastAsia="en-GB"/>
        </w:rPr>
        <w:t xml:space="preserve"> For winter wheat, the primary splitting node (node 1) shows that </w:t>
      </w:r>
      <w:proofErr w:type="spellStart"/>
      <w:r w:rsidR="00FC1EEF" w:rsidRPr="00656C48">
        <w:rPr>
          <w:rFonts w:ascii="Arial" w:hAnsi="Arial" w:cs="Arial"/>
          <w:sz w:val="24"/>
          <w:szCs w:val="24"/>
          <w:lang w:eastAsia="en-GB"/>
        </w:rPr>
        <w:t>TMax</w:t>
      </w:r>
      <w:proofErr w:type="spellEnd"/>
      <w:r w:rsidR="009C35CD">
        <w:rPr>
          <w:rFonts w:ascii="Arial" w:hAnsi="Arial" w:cs="Arial"/>
          <w:sz w:val="24"/>
          <w:szCs w:val="24"/>
          <w:lang w:eastAsia="en-GB"/>
        </w:rPr>
        <w:t>&lt;</w:t>
      </w:r>
      <w:r w:rsidR="00FC1EEF" w:rsidRPr="00656C48">
        <w:rPr>
          <w:rFonts w:ascii="Arial" w:hAnsi="Arial" w:cs="Arial"/>
          <w:sz w:val="24"/>
          <w:szCs w:val="24"/>
          <w:lang w:eastAsia="en-GB"/>
        </w:rPr>
        <w:t xml:space="preserve"> </w:t>
      </w:r>
      <w:r w:rsidR="00A90BC7" w:rsidRPr="00656C48">
        <w:rPr>
          <w:rFonts w:ascii="Arial" w:hAnsi="Arial" w:cs="Arial"/>
          <w:sz w:val="24"/>
          <w:szCs w:val="24"/>
          <w:lang w:eastAsia="en-GB"/>
        </w:rPr>
        <w:t>9.9</w:t>
      </w:r>
      <w:r w:rsidR="00FC1EEF" w:rsidRPr="00656C48">
        <w:rPr>
          <w:rFonts w:ascii="Arial" w:hAnsi="Arial" w:cs="Arial"/>
          <w:sz w:val="24"/>
          <w:szCs w:val="24"/>
          <w:lang w:eastAsia="en-GB"/>
        </w:rPr>
        <w:t>°C</w:t>
      </w:r>
      <w:r w:rsidR="000355BD" w:rsidRPr="00656C48">
        <w:rPr>
          <w:rFonts w:ascii="Arial" w:hAnsi="Arial" w:cs="Arial"/>
          <w:sz w:val="24"/>
          <w:szCs w:val="24"/>
          <w:lang w:eastAsia="en-GB"/>
        </w:rPr>
        <w:t xml:space="preserve"> in February</w:t>
      </w:r>
      <w:r w:rsidR="00FC1EEF" w:rsidRPr="00656C48">
        <w:rPr>
          <w:rFonts w:ascii="Arial" w:hAnsi="Arial" w:cs="Arial"/>
          <w:sz w:val="24"/>
          <w:szCs w:val="24"/>
          <w:lang w:eastAsia="en-GB"/>
        </w:rPr>
        <w:t xml:space="preserve"> resulted in substantially lower yields</w:t>
      </w:r>
      <w:r w:rsidR="009655D3" w:rsidRPr="00656C48">
        <w:rPr>
          <w:rFonts w:ascii="Arial" w:hAnsi="Arial" w:cs="Arial"/>
          <w:sz w:val="24"/>
          <w:szCs w:val="24"/>
          <w:lang w:eastAsia="en-GB"/>
        </w:rPr>
        <w:t xml:space="preserve">, with a prediction level of 88.9%, while </w:t>
      </w:r>
      <w:proofErr w:type="spellStart"/>
      <w:r w:rsidR="009655D3" w:rsidRPr="00656C48">
        <w:rPr>
          <w:rFonts w:ascii="Arial" w:hAnsi="Arial" w:cs="Arial"/>
          <w:sz w:val="24"/>
          <w:szCs w:val="24"/>
          <w:lang w:eastAsia="en-GB"/>
        </w:rPr>
        <w:t>TMax</w:t>
      </w:r>
      <w:proofErr w:type="spellEnd"/>
      <w:r w:rsidR="009C35CD">
        <w:rPr>
          <w:rFonts w:ascii="Arial" w:hAnsi="Arial" w:cs="Arial"/>
          <w:sz w:val="24"/>
          <w:szCs w:val="24"/>
          <w:lang w:eastAsia="en-GB"/>
        </w:rPr>
        <w:t>&gt;</w:t>
      </w:r>
      <w:r w:rsidR="009655D3" w:rsidRPr="00656C48">
        <w:rPr>
          <w:rFonts w:ascii="Arial" w:hAnsi="Arial" w:cs="Arial"/>
          <w:sz w:val="24"/>
          <w:szCs w:val="24"/>
          <w:lang w:eastAsia="en-GB"/>
        </w:rPr>
        <w:t xml:space="preserve"> 9.9°C</w:t>
      </w:r>
      <w:r w:rsidR="000355BD" w:rsidRPr="00656C48">
        <w:rPr>
          <w:rFonts w:ascii="Arial" w:hAnsi="Arial" w:cs="Arial"/>
          <w:sz w:val="24"/>
          <w:szCs w:val="24"/>
          <w:lang w:eastAsia="en-GB"/>
        </w:rPr>
        <w:t xml:space="preserve"> in February</w:t>
      </w:r>
      <w:r w:rsidR="009655D3" w:rsidRPr="00656C48">
        <w:rPr>
          <w:rFonts w:ascii="Arial" w:hAnsi="Arial" w:cs="Arial"/>
          <w:sz w:val="24"/>
          <w:szCs w:val="24"/>
          <w:lang w:eastAsia="en-GB"/>
        </w:rPr>
        <w:t xml:space="preserve"> will increase yields (Figure </w:t>
      </w:r>
      <w:r w:rsidR="009C35CD">
        <w:rPr>
          <w:rFonts w:ascii="Arial" w:hAnsi="Arial" w:cs="Arial"/>
          <w:sz w:val="24"/>
          <w:szCs w:val="24"/>
          <w:lang w:eastAsia="en-GB"/>
        </w:rPr>
        <w:t>5</w:t>
      </w:r>
      <w:r w:rsidR="009655D3" w:rsidRPr="00656C48">
        <w:rPr>
          <w:rFonts w:ascii="Arial" w:hAnsi="Arial" w:cs="Arial"/>
          <w:sz w:val="24"/>
          <w:szCs w:val="24"/>
          <w:lang w:eastAsia="en-GB"/>
        </w:rPr>
        <w:t xml:space="preserve">). </w:t>
      </w:r>
      <w:r w:rsidR="00FC1EEF" w:rsidRPr="00656C48">
        <w:rPr>
          <w:rFonts w:ascii="Arial" w:hAnsi="Arial" w:cs="Arial"/>
          <w:sz w:val="24"/>
          <w:szCs w:val="24"/>
          <w:lang w:eastAsia="en-GB"/>
        </w:rPr>
        <w:t xml:space="preserve"> </w:t>
      </w:r>
    </w:p>
    <w:p w14:paraId="76CB9F4C" w14:textId="77777777" w:rsidR="00495C7D" w:rsidRPr="00656C48" w:rsidRDefault="00495C7D" w:rsidP="00495C7D">
      <w:pPr>
        <w:spacing w:line="480" w:lineRule="auto"/>
        <w:jc w:val="lowKashida"/>
        <w:rPr>
          <w:rFonts w:ascii="Arial" w:hAnsi="Arial" w:cs="Arial"/>
          <w:sz w:val="24"/>
          <w:szCs w:val="24"/>
          <w:lang w:eastAsia="en-GB"/>
        </w:rPr>
      </w:pPr>
    </w:p>
    <w:p w14:paraId="7CAB0C22" w14:textId="75C7DB9E" w:rsidR="00495C7D" w:rsidRPr="00656C48" w:rsidRDefault="00495C7D" w:rsidP="00495C7D">
      <w:pPr>
        <w:pStyle w:val="Caption"/>
        <w:keepNext/>
        <w:spacing w:after="0" w:line="480" w:lineRule="auto"/>
        <w:rPr>
          <w:rFonts w:ascii="Arial" w:hAnsi="Arial" w:cs="Arial"/>
          <w:iCs w:val="0"/>
          <w:color w:val="auto"/>
          <w:sz w:val="24"/>
          <w:szCs w:val="24"/>
        </w:rPr>
      </w:pPr>
      <w:r w:rsidRPr="00656C48">
        <w:rPr>
          <w:rFonts w:ascii="Arial" w:hAnsi="Arial" w:cs="Arial"/>
          <w:iCs w:val="0"/>
          <w:color w:val="auto"/>
          <w:sz w:val="24"/>
          <w:szCs w:val="24"/>
        </w:rPr>
        <w:t xml:space="preserve">Figure </w:t>
      </w:r>
      <w:r w:rsidR="00CA0584" w:rsidRPr="00656C48">
        <w:rPr>
          <w:rFonts w:ascii="Arial" w:hAnsi="Arial" w:cs="Arial"/>
          <w:iCs w:val="0"/>
          <w:color w:val="auto"/>
          <w:sz w:val="24"/>
          <w:szCs w:val="24"/>
        </w:rPr>
        <w:t>5.</w:t>
      </w:r>
      <w:r w:rsidRPr="00656C48">
        <w:rPr>
          <w:rFonts w:ascii="Arial" w:hAnsi="Arial" w:cs="Arial"/>
          <w:iCs w:val="0"/>
          <w:color w:val="auto"/>
          <w:sz w:val="24"/>
          <w:szCs w:val="24"/>
        </w:rPr>
        <w:t xml:space="preserve"> Winter wheat decision tree</w:t>
      </w:r>
    </w:p>
    <w:p w14:paraId="48FD7959" w14:textId="5DABE2A8" w:rsidR="00495C7D" w:rsidRPr="00656C48" w:rsidRDefault="001F2DC4" w:rsidP="00495C7D">
      <w:pPr>
        <w:spacing w:line="480" w:lineRule="auto"/>
        <w:jc w:val="lowKashida"/>
        <w:rPr>
          <w:rFonts w:ascii="Arial" w:hAnsi="Arial" w:cs="Arial"/>
          <w:sz w:val="24"/>
          <w:szCs w:val="24"/>
        </w:rPr>
      </w:pPr>
      <w:r>
        <w:rPr>
          <w:noProof/>
        </w:rPr>
        <w:drawing>
          <wp:inline distT="0" distB="0" distL="0" distR="0" wp14:anchorId="262326CB" wp14:editId="46499389">
            <wp:extent cx="3514725" cy="2228850"/>
            <wp:effectExtent l="0" t="0" r="952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2987832" w14:textId="48F70D26" w:rsidR="009655D3" w:rsidRDefault="009655D3" w:rsidP="000355BD">
      <w:pPr>
        <w:autoSpaceDE w:val="0"/>
        <w:autoSpaceDN w:val="0"/>
        <w:adjustRightInd w:val="0"/>
        <w:spacing w:after="0" w:line="480" w:lineRule="auto"/>
        <w:jc w:val="both"/>
        <w:rPr>
          <w:rFonts w:ascii="Arial" w:hAnsi="Arial" w:cs="Arial"/>
          <w:sz w:val="24"/>
          <w:szCs w:val="24"/>
          <w:lang w:eastAsia="en-GB"/>
        </w:rPr>
      </w:pPr>
      <w:r w:rsidRPr="00656C48">
        <w:rPr>
          <w:rFonts w:ascii="Arial" w:hAnsi="Arial" w:cs="Arial"/>
          <w:sz w:val="24"/>
          <w:szCs w:val="24"/>
          <w:lang w:eastAsia="en-GB"/>
        </w:rPr>
        <w:t xml:space="preserve">For spring wheat, </w:t>
      </w:r>
      <w:r w:rsidR="004A7BAD" w:rsidRPr="00656C48">
        <w:rPr>
          <w:rFonts w:ascii="Arial" w:hAnsi="Arial" w:cs="Arial"/>
          <w:sz w:val="24"/>
          <w:szCs w:val="24"/>
          <w:lang w:eastAsia="en-GB"/>
        </w:rPr>
        <w:t>the primary splitting node suggest</w:t>
      </w:r>
      <w:r w:rsidR="00372630" w:rsidRPr="00656C48">
        <w:rPr>
          <w:rFonts w:ascii="Arial" w:hAnsi="Arial" w:cs="Arial"/>
          <w:sz w:val="24"/>
          <w:szCs w:val="24"/>
          <w:lang w:eastAsia="en-GB"/>
        </w:rPr>
        <w:t>s</w:t>
      </w:r>
      <w:r w:rsidR="004A7BAD" w:rsidRPr="00656C48">
        <w:rPr>
          <w:rFonts w:ascii="Arial" w:hAnsi="Arial" w:cs="Arial"/>
          <w:sz w:val="24"/>
          <w:szCs w:val="24"/>
          <w:lang w:eastAsia="en-GB"/>
        </w:rPr>
        <w:t xml:space="preserve"> that </w:t>
      </w:r>
      <w:proofErr w:type="spellStart"/>
      <w:r w:rsidR="004A7BAD" w:rsidRPr="00656C48">
        <w:rPr>
          <w:rFonts w:ascii="Arial" w:hAnsi="Arial" w:cs="Arial"/>
          <w:sz w:val="24"/>
          <w:szCs w:val="24"/>
          <w:lang w:eastAsia="en-GB"/>
        </w:rPr>
        <w:t>TMean</w:t>
      </w:r>
      <w:proofErr w:type="spellEnd"/>
      <w:r w:rsidR="009C35CD">
        <w:rPr>
          <w:rFonts w:ascii="Arial" w:hAnsi="Arial" w:cs="Arial"/>
          <w:sz w:val="24"/>
          <w:szCs w:val="24"/>
          <w:lang w:eastAsia="en-GB"/>
        </w:rPr>
        <w:t xml:space="preserve">&lt; </w:t>
      </w:r>
      <w:r w:rsidR="004A7BAD" w:rsidRPr="00656C48">
        <w:rPr>
          <w:rFonts w:ascii="Arial" w:hAnsi="Arial" w:cs="Arial"/>
          <w:sz w:val="24"/>
          <w:szCs w:val="24"/>
          <w:lang w:eastAsia="en-GB"/>
        </w:rPr>
        <w:t xml:space="preserve">12.3°C could result in lower yields (Node 1, Figure </w:t>
      </w:r>
      <w:r w:rsidR="00CA0584" w:rsidRPr="00656C48">
        <w:rPr>
          <w:rFonts w:ascii="Arial" w:hAnsi="Arial" w:cs="Arial"/>
          <w:sz w:val="24"/>
          <w:szCs w:val="24"/>
          <w:lang w:eastAsia="en-GB"/>
        </w:rPr>
        <w:t>6</w:t>
      </w:r>
      <w:r w:rsidR="004A7BAD" w:rsidRPr="00656C48">
        <w:rPr>
          <w:rFonts w:ascii="Arial" w:hAnsi="Arial" w:cs="Arial"/>
          <w:sz w:val="24"/>
          <w:szCs w:val="24"/>
          <w:lang w:eastAsia="en-GB"/>
        </w:rPr>
        <w:t xml:space="preserve">). Under such circumstances, </w:t>
      </w:r>
      <w:r w:rsidR="001E2DF6" w:rsidRPr="00656C48">
        <w:rPr>
          <w:rFonts w:ascii="Arial" w:hAnsi="Arial" w:cs="Arial"/>
          <w:sz w:val="24"/>
          <w:szCs w:val="24"/>
          <w:lang w:eastAsia="en-GB"/>
        </w:rPr>
        <w:t>DD</w:t>
      </w:r>
      <w:r w:rsidR="004A7BAD" w:rsidRPr="00656C48">
        <w:rPr>
          <w:rFonts w:ascii="Arial" w:hAnsi="Arial" w:cs="Arial"/>
          <w:sz w:val="24"/>
          <w:szCs w:val="24"/>
          <w:lang w:eastAsia="en-GB"/>
        </w:rPr>
        <w:t xml:space="preserve"> result</w:t>
      </w:r>
      <w:r w:rsidR="00787F3D" w:rsidRPr="00656C48">
        <w:rPr>
          <w:rFonts w:ascii="Arial" w:hAnsi="Arial" w:cs="Arial"/>
          <w:sz w:val="24"/>
          <w:szCs w:val="24"/>
          <w:lang w:eastAsia="en-GB"/>
        </w:rPr>
        <w:t>s</w:t>
      </w:r>
      <w:r w:rsidR="004A7BAD" w:rsidRPr="00656C48">
        <w:rPr>
          <w:rFonts w:ascii="Arial" w:hAnsi="Arial" w:cs="Arial"/>
          <w:sz w:val="24"/>
          <w:szCs w:val="24"/>
          <w:lang w:eastAsia="en-GB"/>
        </w:rPr>
        <w:t xml:space="preserve"> in lower yields (Node 3) than MT (Node 5) and th</w:t>
      </w:r>
      <w:r w:rsidR="0040738D" w:rsidRPr="00656C48">
        <w:rPr>
          <w:rFonts w:ascii="Arial" w:hAnsi="Arial" w:cs="Arial"/>
          <w:sz w:val="24"/>
          <w:szCs w:val="24"/>
          <w:lang w:eastAsia="en-GB"/>
        </w:rPr>
        <w:t>e</w:t>
      </w:r>
      <w:r w:rsidR="004A7BAD" w:rsidRPr="00656C48">
        <w:rPr>
          <w:rFonts w:ascii="Arial" w:hAnsi="Arial" w:cs="Arial"/>
          <w:sz w:val="24"/>
          <w:szCs w:val="24"/>
          <w:lang w:eastAsia="en-GB"/>
        </w:rPr>
        <w:t xml:space="preserve">n </w:t>
      </w:r>
      <w:r w:rsidR="005769F8" w:rsidRPr="00656C48">
        <w:rPr>
          <w:rFonts w:ascii="Arial" w:hAnsi="Arial" w:cs="Arial"/>
          <w:sz w:val="24"/>
          <w:szCs w:val="24"/>
          <w:lang w:eastAsia="en-GB"/>
        </w:rPr>
        <w:t>P</w:t>
      </w:r>
      <w:r w:rsidR="004A7BAD" w:rsidRPr="00656C48">
        <w:rPr>
          <w:rFonts w:ascii="Arial" w:hAnsi="Arial" w:cs="Arial"/>
          <w:sz w:val="24"/>
          <w:szCs w:val="24"/>
          <w:lang w:eastAsia="en-GB"/>
        </w:rPr>
        <w:t xml:space="preserve"> (Node 6). Therefore, it is expected tha</w:t>
      </w:r>
      <w:r w:rsidR="00372630" w:rsidRPr="00656C48">
        <w:rPr>
          <w:rFonts w:ascii="Arial" w:hAnsi="Arial" w:cs="Arial"/>
          <w:sz w:val="24"/>
          <w:szCs w:val="24"/>
          <w:lang w:eastAsia="en-GB"/>
        </w:rPr>
        <w:t>t</w:t>
      </w:r>
      <w:r w:rsidR="004A7BAD" w:rsidRPr="00656C48">
        <w:rPr>
          <w:rFonts w:ascii="Arial" w:hAnsi="Arial" w:cs="Arial"/>
          <w:sz w:val="24"/>
          <w:szCs w:val="24"/>
          <w:lang w:eastAsia="en-GB"/>
        </w:rPr>
        <w:t xml:space="preserve"> under </w:t>
      </w:r>
      <w:r w:rsidR="00372630" w:rsidRPr="00656C48">
        <w:rPr>
          <w:rFonts w:ascii="Arial" w:hAnsi="Arial" w:cs="Arial"/>
          <w:sz w:val="24"/>
          <w:szCs w:val="24"/>
          <w:lang w:eastAsia="en-GB"/>
        </w:rPr>
        <w:t xml:space="preserve">a scenario of </w:t>
      </w:r>
      <w:proofErr w:type="spellStart"/>
      <w:r w:rsidR="004A7BAD" w:rsidRPr="00656C48">
        <w:rPr>
          <w:rFonts w:ascii="Arial" w:hAnsi="Arial" w:cs="Arial"/>
          <w:sz w:val="24"/>
          <w:szCs w:val="24"/>
          <w:lang w:eastAsia="en-GB"/>
        </w:rPr>
        <w:t>TMean</w:t>
      </w:r>
      <w:proofErr w:type="spellEnd"/>
      <w:r w:rsidR="009C35CD">
        <w:rPr>
          <w:rFonts w:ascii="Arial" w:hAnsi="Arial" w:cs="Arial"/>
          <w:sz w:val="24"/>
          <w:szCs w:val="24"/>
          <w:lang w:eastAsia="en-GB"/>
        </w:rPr>
        <w:t>&lt;</w:t>
      </w:r>
      <w:r w:rsidR="00787F3D" w:rsidRPr="00656C48">
        <w:rPr>
          <w:rFonts w:ascii="Arial" w:hAnsi="Arial" w:cs="Arial"/>
          <w:sz w:val="24"/>
          <w:szCs w:val="24"/>
          <w:lang w:eastAsia="en-GB"/>
        </w:rPr>
        <w:t>12.3°C</w:t>
      </w:r>
      <w:r w:rsidR="004A7BAD" w:rsidRPr="00656C48">
        <w:rPr>
          <w:rFonts w:ascii="Arial" w:hAnsi="Arial" w:cs="Arial"/>
          <w:sz w:val="24"/>
          <w:szCs w:val="24"/>
          <w:lang w:eastAsia="en-GB"/>
        </w:rPr>
        <w:t xml:space="preserve">, </w:t>
      </w:r>
      <w:r w:rsidR="005769F8" w:rsidRPr="00656C48">
        <w:rPr>
          <w:rFonts w:ascii="Arial" w:hAnsi="Arial" w:cs="Arial"/>
          <w:sz w:val="24"/>
          <w:szCs w:val="24"/>
          <w:lang w:eastAsia="en-GB"/>
        </w:rPr>
        <w:t>P</w:t>
      </w:r>
      <w:r w:rsidR="004A7BAD" w:rsidRPr="00656C48">
        <w:rPr>
          <w:rFonts w:ascii="Arial" w:hAnsi="Arial" w:cs="Arial"/>
          <w:sz w:val="24"/>
          <w:szCs w:val="24"/>
          <w:lang w:eastAsia="en-GB"/>
        </w:rPr>
        <w:t xml:space="preserve"> systems will outperform </w:t>
      </w:r>
      <w:r w:rsidR="004F76C5">
        <w:rPr>
          <w:rFonts w:ascii="Arial" w:hAnsi="Arial" w:cs="Arial"/>
          <w:sz w:val="24"/>
          <w:szCs w:val="24"/>
          <w:lang w:eastAsia="en-GB"/>
        </w:rPr>
        <w:t>RT</w:t>
      </w:r>
      <w:r w:rsidR="004A7BAD" w:rsidRPr="00656C48">
        <w:rPr>
          <w:rFonts w:ascii="Arial" w:hAnsi="Arial" w:cs="Arial"/>
          <w:sz w:val="24"/>
          <w:szCs w:val="24"/>
          <w:lang w:eastAsia="en-GB"/>
        </w:rPr>
        <w:t xml:space="preserve"> </w:t>
      </w:r>
      <w:r w:rsidR="00A43B9F" w:rsidRPr="00656C48">
        <w:rPr>
          <w:rFonts w:ascii="Arial" w:hAnsi="Arial" w:cs="Arial"/>
          <w:sz w:val="24"/>
          <w:szCs w:val="24"/>
          <w:lang w:eastAsia="en-GB"/>
        </w:rPr>
        <w:t>for</w:t>
      </w:r>
      <w:r w:rsidR="004A7BAD" w:rsidRPr="00656C48">
        <w:rPr>
          <w:rFonts w:ascii="Arial" w:hAnsi="Arial" w:cs="Arial"/>
          <w:sz w:val="24"/>
          <w:szCs w:val="24"/>
          <w:lang w:eastAsia="en-GB"/>
        </w:rPr>
        <w:t xml:space="preserve"> spring wheat yield. </w:t>
      </w:r>
    </w:p>
    <w:p w14:paraId="27B24CB7" w14:textId="77777777" w:rsidR="009C35CD" w:rsidRDefault="009C35CD" w:rsidP="000355BD">
      <w:pPr>
        <w:autoSpaceDE w:val="0"/>
        <w:autoSpaceDN w:val="0"/>
        <w:adjustRightInd w:val="0"/>
        <w:spacing w:after="0" w:line="480" w:lineRule="auto"/>
        <w:jc w:val="both"/>
        <w:rPr>
          <w:rFonts w:ascii="Arial" w:hAnsi="Arial" w:cs="Arial"/>
          <w:sz w:val="24"/>
          <w:szCs w:val="24"/>
          <w:lang w:eastAsia="en-GB"/>
        </w:rPr>
      </w:pPr>
    </w:p>
    <w:p w14:paraId="2B71D882" w14:textId="77777777" w:rsidR="009C35CD" w:rsidRPr="00656C48" w:rsidRDefault="009C35CD" w:rsidP="009C35CD">
      <w:pPr>
        <w:pStyle w:val="Caption"/>
        <w:keepNext/>
        <w:spacing w:after="0" w:line="480" w:lineRule="auto"/>
        <w:rPr>
          <w:rFonts w:ascii="Arial" w:hAnsi="Arial" w:cs="Arial"/>
          <w:iCs w:val="0"/>
          <w:color w:val="auto"/>
          <w:sz w:val="24"/>
          <w:szCs w:val="24"/>
        </w:rPr>
      </w:pPr>
      <w:r w:rsidRPr="00656C48">
        <w:rPr>
          <w:rFonts w:ascii="Arial" w:hAnsi="Arial" w:cs="Arial"/>
          <w:iCs w:val="0"/>
          <w:color w:val="auto"/>
          <w:sz w:val="24"/>
          <w:szCs w:val="24"/>
        </w:rPr>
        <w:lastRenderedPageBreak/>
        <w:t>Figure 6. Spring wheat decision tree</w:t>
      </w:r>
    </w:p>
    <w:p w14:paraId="498BAD98" w14:textId="50E71E09" w:rsidR="009C35CD" w:rsidRPr="00656C48" w:rsidRDefault="001F2DC4" w:rsidP="009C35CD">
      <w:pPr>
        <w:autoSpaceDE w:val="0"/>
        <w:autoSpaceDN w:val="0"/>
        <w:adjustRightInd w:val="0"/>
        <w:spacing w:after="0" w:line="480" w:lineRule="auto"/>
        <w:rPr>
          <w:rFonts w:ascii="Arial" w:hAnsi="Arial" w:cs="Arial"/>
          <w:sz w:val="24"/>
          <w:szCs w:val="24"/>
        </w:rPr>
      </w:pPr>
      <w:r>
        <w:rPr>
          <w:noProof/>
        </w:rPr>
        <w:drawing>
          <wp:inline distT="0" distB="0" distL="0" distR="0" wp14:anchorId="4D7825FF" wp14:editId="7BAD397B">
            <wp:extent cx="5648325" cy="6191250"/>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40530488" w14:textId="73A46A5E" w:rsidR="00906429" w:rsidRPr="00656C48" w:rsidRDefault="002E1095" w:rsidP="00A72BEA">
      <w:pPr>
        <w:pStyle w:val="Heading2"/>
        <w:jc w:val="lowKashida"/>
        <w:rPr>
          <w:rFonts w:cs="Arial"/>
          <w:szCs w:val="24"/>
          <w:lang w:eastAsia="en-GB"/>
        </w:rPr>
      </w:pPr>
      <w:r w:rsidRPr="00656C48">
        <w:rPr>
          <w:rFonts w:cs="Arial"/>
          <w:szCs w:val="24"/>
          <w:lang w:eastAsia="en-GB"/>
        </w:rPr>
        <w:t>Discussion</w:t>
      </w:r>
    </w:p>
    <w:p w14:paraId="3F6E7B1D" w14:textId="0E456220" w:rsidR="00940597" w:rsidRPr="00656C48" w:rsidRDefault="00940597" w:rsidP="00A72BEA">
      <w:pPr>
        <w:pStyle w:val="Heading3"/>
        <w:spacing w:after="240" w:line="480" w:lineRule="auto"/>
        <w:rPr>
          <w:rFonts w:ascii="Arial" w:hAnsi="Arial" w:cs="Arial"/>
          <w:lang w:eastAsia="en-GB"/>
        </w:rPr>
      </w:pPr>
      <w:r w:rsidRPr="00656C48">
        <w:rPr>
          <w:rFonts w:ascii="Arial" w:hAnsi="Arial" w:cs="Arial"/>
          <w:lang w:eastAsia="en-GB"/>
        </w:rPr>
        <w:t>Cultivation systems effects on crop yields</w:t>
      </w:r>
    </w:p>
    <w:p w14:paraId="12A931B9" w14:textId="17A10F70" w:rsidR="008D4BB6" w:rsidRPr="00656C48" w:rsidRDefault="00EB2B68" w:rsidP="00A72BEA">
      <w:pPr>
        <w:spacing w:line="480" w:lineRule="auto"/>
        <w:jc w:val="lowKashida"/>
        <w:rPr>
          <w:rFonts w:ascii="Arial" w:hAnsi="Arial" w:cs="Arial"/>
          <w:sz w:val="24"/>
          <w:szCs w:val="24"/>
          <w:lang w:eastAsia="en-GB"/>
        </w:rPr>
      </w:pPr>
      <w:r w:rsidRPr="00656C48">
        <w:rPr>
          <w:rFonts w:ascii="Arial" w:hAnsi="Arial" w:cs="Arial"/>
          <w:sz w:val="24"/>
          <w:szCs w:val="24"/>
          <w:lang w:eastAsia="en-GB"/>
        </w:rPr>
        <w:t>Cultivation systems affected crop yields</w:t>
      </w:r>
      <w:r w:rsidR="5DFB368E" w:rsidRPr="00656C48">
        <w:rPr>
          <w:rFonts w:ascii="Arial" w:hAnsi="Arial" w:cs="Arial"/>
          <w:sz w:val="24"/>
          <w:szCs w:val="24"/>
          <w:lang w:eastAsia="en-GB"/>
        </w:rPr>
        <w:t xml:space="preserve"> in different ways </w:t>
      </w:r>
      <w:r w:rsidRPr="00656C48">
        <w:rPr>
          <w:rFonts w:ascii="Arial" w:hAnsi="Arial" w:cs="Arial"/>
          <w:sz w:val="24"/>
          <w:szCs w:val="24"/>
          <w:lang w:eastAsia="en-GB"/>
        </w:rPr>
        <w:t xml:space="preserve">across </w:t>
      </w:r>
      <w:r w:rsidR="00370A1A" w:rsidRPr="00656C48">
        <w:rPr>
          <w:rFonts w:ascii="Arial" w:hAnsi="Arial" w:cs="Arial"/>
          <w:sz w:val="24"/>
          <w:szCs w:val="24"/>
          <w:lang w:eastAsia="en-GB"/>
        </w:rPr>
        <w:t>the seasons</w:t>
      </w:r>
      <w:r w:rsidRPr="00656C48">
        <w:rPr>
          <w:rFonts w:ascii="Arial" w:hAnsi="Arial" w:cs="Arial"/>
          <w:sz w:val="24"/>
          <w:szCs w:val="24"/>
          <w:lang w:eastAsia="en-GB"/>
        </w:rPr>
        <w:t xml:space="preserve">. </w:t>
      </w:r>
      <w:r w:rsidR="001E2DF6" w:rsidRPr="00656C48">
        <w:rPr>
          <w:rFonts w:ascii="Arial" w:hAnsi="Arial" w:cs="Arial"/>
          <w:sz w:val="24"/>
          <w:szCs w:val="24"/>
          <w:lang w:eastAsia="en-GB"/>
        </w:rPr>
        <w:t>DD</w:t>
      </w:r>
      <w:r w:rsidR="001566FC" w:rsidRPr="00656C48">
        <w:rPr>
          <w:rFonts w:ascii="Arial" w:hAnsi="Arial" w:cs="Arial"/>
          <w:sz w:val="24"/>
          <w:szCs w:val="24"/>
          <w:lang w:eastAsia="en-GB"/>
        </w:rPr>
        <w:t xml:space="preserve"> tended to reduce winter and spring wheat yields in the first</w:t>
      </w:r>
      <w:r w:rsidR="002F4F2E" w:rsidRPr="00656C48">
        <w:rPr>
          <w:rFonts w:ascii="Arial" w:hAnsi="Arial" w:cs="Arial"/>
          <w:sz w:val="24"/>
          <w:szCs w:val="24"/>
          <w:lang w:eastAsia="en-GB"/>
        </w:rPr>
        <w:t xml:space="preserve"> four</w:t>
      </w:r>
      <w:r w:rsidR="001566FC" w:rsidRPr="00656C48">
        <w:rPr>
          <w:rFonts w:ascii="Arial" w:hAnsi="Arial" w:cs="Arial"/>
          <w:sz w:val="24"/>
          <w:szCs w:val="24"/>
          <w:lang w:eastAsia="en-GB"/>
        </w:rPr>
        <w:t xml:space="preserve"> year</w:t>
      </w:r>
      <w:r w:rsidR="002F4F2E" w:rsidRPr="00656C48">
        <w:rPr>
          <w:rFonts w:ascii="Arial" w:hAnsi="Arial" w:cs="Arial"/>
          <w:sz w:val="24"/>
          <w:szCs w:val="24"/>
          <w:lang w:eastAsia="en-GB"/>
        </w:rPr>
        <w:t>s</w:t>
      </w:r>
      <w:r w:rsidR="001566FC" w:rsidRPr="00656C48">
        <w:rPr>
          <w:rFonts w:ascii="Arial" w:hAnsi="Arial" w:cs="Arial"/>
          <w:sz w:val="24"/>
          <w:szCs w:val="24"/>
          <w:lang w:eastAsia="en-GB"/>
        </w:rPr>
        <w:t xml:space="preserve"> after </w:t>
      </w:r>
      <w:r w:rsidR="002F4F2E" w:rsidRPr="00656C48">
        <w:rPr>
          <w:rFonts w:ascii="Arial" w:hAnsi="Arial" w:cs="Arial"/>
          <w:sz w:val="24"/>
          <w:szCs w:val="24"/>
          <w:lang w:eastAsia="en-GB"/>
        </w:rPr>
        <w:t>implementation but</w:t>
      </w:r>
      <w:r w:rsidR="001566FC" w:rsidRPr="00656C48">
        <w:rPr>
          <w:rFonts w:ascii="Arial" w:hAnsi="Arial" w:cs="Arial"/>
          <w:sz w:val="24"/>
          <w:szCs w:val="24"/>
          <w:lang w:eastAsia="en-GB"/>
        </w:rPr>
        <w:t xml:space="preserve"> </w:t>
      </w:r>
      <w:r w:rsidR="00DA6A37" w:rsidRPr="00656C48">
        <w:rPr>
          <w:rFonts w:ascii="Arial" w:hAnsi="Arial" w:cs="Arial"/>
          <w:sz w:val="24"/>
          <w:szCs w:val="24"/>
          <w:lang w:eastAsia="en-GB"/>
        </w:rPr>
        <w:t>resulted</w:t>
      </w:r>
      <w:r w:rsidR="001566FC" w:rsidRPr="00656C48">
        <w:rPr>
          <w:rFonts w:ascii="Arial" w:hAnsi="Arial" w:cs="Arial"/>
          <w:sz w:val="24"/>
          <w:szCs w:val="24"/>
          <w:lang w:eastAsia="en-GB"/>
        </w:rPr>
        <w:t xml:space="preserve"> in similar or significantly higher</w:t>
      </w:r>
      <w:r w:rsidRPr="00656C48">
        <w:rPr>
          <w:rFonts w:ascii="Arial" w:hAnsi="Arial" w:cs="Arial"/>
          <w:sz w:val="24"/>
          <w:szCs w:val="24"/>
          <w:lang w:eastAsia="en-GB"/>
        </w:rPr>
        <w:t xml:space="preserve"> crop </w:t>
      </w:r>
      <w:r w:rsidR="001566FC" w:rsidRPr="00656C48">
        <w:rPr>
          <w:rFonts w:ascii="Arial" w:hAnsi="Arial" w:cs="Arial"/>
          <w:sz w:val="24"/>
          <w:szCs w:val="24"/>
          <w:lang w:eastAsia="en-GB"/>
        </w:rPr>
        <w:t xml:space="preserve">yields </w:t>
      </w:r>
      <w:r w:rsidR="002F4F2E" w:rsidRPr="00656C48">
        <w:rPr>
          <w:rFonts w:ascii="Arial" w:hAnsi="Arial" w:cs="Arial"/>
          <w:sz w:val="24"/>
          <w:szCs w:val="24"/>
          <w:lang w:eastAsia="en-GB"/>
        </w:rPr>
        <w:t xml:space="preserve">than </w:t>
      </w:r>
      <w:r w:rsidR="001566FC" w:rsidRPr="00656C48">
        <w:rPr>
          <w:rFonts w:ascii="Arial" w:hAnsi="Arial" w:cs="Arial"/>
          <w:sz w:val="24"/>
          <w:szCs w:val="24"/>
          <w:lang w:eastAsia="en-GB"/>
        </w:rPr>
        <w:t xml:space="preserve">with </w:t>
      </w:r>
      <w:r w:rsidR="005769F8" w:rsidRPr="00656C48">
        <w:rPr>
          <w:rFonts w:ascii="Arial" w:hAnsi="Arial" w:cs="Arial"/>
          <w:sz w:val="24"/>
          <w:szCs w:val="24"/>
          <w:lang w:eastAsia="en-GB"/>
        </w:rPr>
        <w:t>P</w:t>
      </w:r>
      <w:r w:rsidR="001566FC" w:rsidRPr="00656C48">
        <w:rPr>
          <w:rFonts w:ascii="Arial" w:hAnsi="Arial" w:cs="Arial"/>
          <w:sz w:val="24"/>
          <w:szCs w:val="24"/>
          <w:lang w:eastAsia="en-GB"/>
        </w:rPr>
        <w:t xml:space="preserve"> afterwards</w:t>
      </w:r>
      <w:r w:rsidR="46A626EC" w:rsidRPr="00656C48">
        <w:rPr>
          <w:rFonts w:ascii="Arial" w:hAnsi="Arial" w:cs="Arial"/>
          <w:sz w:val="24"/>
          <w:szCs w:val="24"/>
          <w:lang w:eastAsia="en-GB"/>
        </w:rPr>
        <w:t xml:space="preserve"> until the last season recorded</w:t>
      </w:r>
      <w:r w:rsidR="001566FC" w:rsidRPr="00656C48">
        <w:rPr>
          <w:rFonts w:ascii="Arial" w:hAnsi="Arial" w:cs="Arial"/>
          <w:sz w:val="24"/>
          <w:szCs w:val="24"/>
          <w:lang w:eastAsia="en-GB"/>
        </w:rPr>
        <w:t xml:space="preserve">. </w:t>
      </w:r>
      <w:r w:rsidR="00717CDE" w:rsidRPr="00656C48">
        <w:rPr>
          <w:rFonts w:ascii="Arial" w:hAnsi="Arial" w:cs="Arial"/>
          <w:sz w:val="24"/>
          <w:szCs w:val="24"/>
          <w:lang w:eastAsia="en-GB"/>
        </w:rPr>
        <w:fldChar w:fldCharType="begin" w:fldLock="1"/>
      </w:r>
      <w:r w:rsidR="00E2076B" w:rsidRPr="00656C48">
        <w:rPr>
          <w:rFonts w:ascii="Arial" w:hAnsi="Arial" w:cs="Arial"/>
          <w:sz w:val="24"/>
          <w:szCs w:val="24"/>
          <w:lang w:eastAsia="en-GB"/>
        </w:rPr>
        <w:instrText>ADDIN CSL_CITATION {"citationItems":[{"id":"ITEM-1","itemData":{"DOI":"10.1016/J.STILL.2008.07.012","ISSN":"0167-1987","abstract":"Conservation tillage (no-till and reduced tillage) brings many benefits with respect to soil fertility and energy use, but it also has drawbacks regarding the need for synthetic fertilizers and herbicides. Our objective was to adapt reduced tillage to organic farming by quantifying effects of tillage (plough versus chisel), fertilization (slurry versus manure compost) and biodynamic preparations (with versus without) on soil fertility indicators and crop yield. The experiment was initiated in 2002 on a Stagnic Eutric Cambisol (45% clay content) near Frick (Switzerland) where the average annual precipitation is 1000 mm. This report focuses on the conversion period and examines changes as tillage intensity was reduced. Soil samples were taken from the 0-10 and 10-20 cm depths and analysed for soil organic carbon (Corg), microbial biomass (Cmic), dehydrogenase activity (DHA) and earthworm density and biomass. Among the components tested, only tillage had any influence on these soil fertility indicators. Corg in the 0-10 cm soil layer increased by 7.4% (1.5 g Corg kg-1 soil, p &lt; 0.001) with reduced tillage between 2002 and 2005, but remained constant with conventional tillage. Similarly, Cmic was 28% higher and DHA 27% (p &lt; 0.001) higher with reduced than with conventional tillage in the soil layer 0-10 cm. In the 10-20 cm layer, there were no significant differences for these soil parameters between the tillage treatments. Tillage had no significant effect on total earthworm density and biomass. The abundance of endogeic, horizontally burrowing adult earthworms was 70% higher under reduced than conventional tillage but their biomass was 53% lower with reduced tillage. Wheat (Triticum aestivum L.) and spelt (Triticum spelta L.) yield decreased by 14% (p &lt; 0.001) and 8% (p &lt; 0.05), respectively, with reduced tillage, but sunflower (Helianthus annuus L.) yield was slightly higher with reduced tillage. Slurry fertilization enhanced wheat yield by 5% (p &lt; 0.001) compared to compost fertilization. Overall, Corg, Cmic, and DHA improved and yields showed only a small reduction with reduced tillage under organic management, but long-term effects such as weed competition remain unknown. © 2008 Elsevier B.V. All rights reserved.","author":[{"dropping-particle":"","family":"Berner","given":"A.","non-dropping-particle":"","parse-names":false,"suffix":""},{"dropping-particle":"","family":"Hildermann","given":"I.","non-dropping-particle":"","parse-names":false,"suffix":""},{"dropping-particle":"","family":"Fließbach","given":"A.","non-dropping-particle":"","parse-names":false,"suffix":""},{"dropping-particle":"","family":"Pfiffner","given":"L.","non-dropping-particle":"","parse-names":false,"suffix":""},{"dropping-particle":"","family":"Niggli","given":"U.","non-dropping-particle":"","parse-names":false,"suffix":""},{"dropping-particle":"","family":"Mäder","given":"P.","non-dropping-particle":"","parse-names":false,"suffix":""}],"container-title":"Soil and Tillage Research","id":"ITEM-1","issue":"1-2","issued":{"date-parts":[["2008","9","1"]]},"page":"89-96","publisher":"Elsevier","title":"Crop yield and soil fertility response to reduced tillage under organic management","type":"article-journal","volume":"101"},"uris":["http://www.mendeley.com/documents/?uuid=199b77df-c98c-306a-b457-81d50d5f5251"]}],"mendeley":{"formattedCitation":"(Berner et al., 2008)","manualFormatting":"Berner et al. (2008)","plainTextFormattedCitation":"(Berner et al., 2008)","previouslyFormattedCitation":"(Berner et al., 2008)"},"properties":{"noteIndex":0},"schema":"https://github.com/citation-style-language/schema/raw/master/csl-citation.json"}</w:instrText>
      </w:r>
      <w:r w:rsidR="00717CDE" w:rsidRPr="00656C48">
        <w:rPr>
          <w:rFonts w:ascii="Arial" w:hAnsi="Arial" w:cs="Arial"/>
          <w:sz w:val="24"/>
          <w:szCs w:val="24"/>
          <w:lang w:eastAsia="en-GB"/>
        </w:rPr>
        <w:fldChar w:fldCharType="separate"/>
      </w:r>
      <w:r w:rsidR="00717CDE" w:rsidRPr="00656C48">
        <w:rPr>
          <w:rFonts w:ascii="Arial" w:hAnsi="Arial" w:cs="Arial"/>
          <w:noProof/>
          <w:sz w:val="24"/>
          <w:szCs w:val="24"/>
          <w:lang w:eastAsia="en-GB"/>
        </w:rPr>
        <w:t xml:space="preserve">Berner et al. </w:t>
      </w:r>
      <w:r w:rsidR="00E2076B" w:rsidRPr="00656C48">
        <w:rPr>
          <w:rFonts w:ascii="Arial" w:hAnsi="Arial" w:cs="Arial"/>
          <w:noProof/>
          <w:sz w:val="24"/>
          <w:szCs w:val="24"/>
          <w:lang w:eastAsia="en-GB"/>
        </w:rPr>
        <w:t>(</w:t>
      </w:r>
      <w:r w:rsidR="00717CDE" w:rsidRPr="00656C48">
        <w:rPr>
          <w:rFonts w:ascii="Arial" w:hAnsi="Arial" w:cs="Arial"/>
          <w:noProof/>
          <w:sz w:val="24"/>
          <w:szCs w:val="24"/>
          <w:lang w:eastAsia="en-GB"/>
        </w:rPr>
        <w:t>2008)</w:t>
      </w:r>
      <w:r w:rsidR="00717CDE" w:rsidRPr="00656C48">
        <w:rPr>
          <w:rFonts w:ascii="Arial" w:hAnsi="Arial" w:cs="Arial"/>
          <w:sz w:val="24"/>
          <w:szCs w:val="24"/>
          <w:lang w:eastAsia="en-GB"/>
        </w:rPr>
        <w:fldChar w:fldCharType="end"/>
      </w:r>
      <w:r w:rsidR="00B91AD7" w:rsidRPr="00656C48">
        <w:rPr>
          <w:rFonts w:ascii="Arial" w:hAnsi="Arial" w:cs="Arial"/>
          <w:sz w:val="24"/>
          <w:szCs w:val="24"/>
          <w:lang w:eastAsia="en-GB"/>
        </w:rPr>
        <w:t xml:space="preserve"> </w:t>
      </w:r>
      <w:r w:rsidR="0040738D" w:rsidRPr="00656C48">
        <w:rPr>
          <w:rFonts w:ascii="Arial" w:hAnsi="Arial" w:cs="Arial"/>
          <w:sz w:val="24"/>
          <w:szCs w:val="24"/>
          <w:lang w:eastAsia="en-GB"/>
        </w:rPr>
        <w:t xml:space="preserve">and Godwin et al. (2022) </w:t>
      </w:r>
      <w:r w:rsidR="00B91AD7" w:rsidRPr="00656C48">
        <w:rPr>
          <w:rFonts w:ascii="Arial" w:hAnsi="Arial" w:cs="Arial"/>
          <w:sz w:val="24"/>
          <w:szCs w:val="24"/>
          <w:lang w:eastAsia="en-GB"/>
        </w:rPr>
        <w:lastRenderedPageBreak/>
        <w:t xml:space="preserve">also found lower </w:t>
      </w:r>
      <w:r w:rsidR="00717CDE" w:rsidRPr="00656C48">
        <w:rPr>
          <w:rFonts w:ascii="Arial" w:hAnsi="Arial" w:cs="Arial"/>
          <w:sz w:val="24"/>
          <w:szCs w:val="24"/>
          <w:lang w:eastAsia="en-GB"/>
        </w:rPr>
        <w:t xml:space="preserve">wheat </w:t>
      </w:r>
      <w:r w:rsidR="00B91AD7" w:rsidRPr="00656C48">
        <w:rPr>
          <w:rFonts w:ascii="Arial" w:hAnsi="Arial" w:cs="Arial"/>
          <w:sz w:val="24"/>
          <w:szCs w:val="24"/>
          <w:lang w:eastAsia="en-GB"/>
        </w:rPr>
        <w:t xml:space="preserve">yields in the first years of </w:t>
      </w:r>
      <w:r w:rsidR="004F76C5">
        <w:rPr>
          <w:rFonts w:ascii="Arial" w:hAnsi="Arial" w:cs="Arial"/>
          <w:sz w:val="24"/>
          <w:szCs w:val="24"/>
          <w:lang w:eastAsia="en-GB"/>
        </w:rPr>
        <w:t>RT</w:t>
      </w:r>
      <w:r w:rsidR="00717CDE" w:rsidRPr="00656C48">
        <w:rPr>
          <w:rFonts w:ascii="Arial" w:hAnsi="Arial" w:cs="Arial"/>
          <w:sz w:val="24"/>
          <w:szCs w:val="24"/>
          <w:lang w:eastAsia="en-GB"/>
        </w:rPr>
        <w:t xml:space="preserve">. </w:t>
      </w:r>
      <w:r w:rsidR="00A55BB4" w:rsidRPr="00656C48">
        <w:rPr>
          <w:rFonts w:ascii="Arial" w:hAnsi="Arial" w:cs="Arial"/>
          <w:sz w:val="24"/>
          <w:szCs w:val="24"/>
          <w:lang w:eastAsia="en-GB"/>
        </w:rPr>
        <w:t>However</w:t>
      </w:r>
      <w:r w:rsidR="00A55BB4" w:rsidRPr="00656C48">
        <w:rPr>
          <w:rFonts w:ascii="Arial" w:hAnsi="Arial" w:cs="Arial"/>
          <w:i/>
          <w:iCs/>
          <w:sz w:val="24"/>
          <w:szCs w:val="24"/>
          <w:lang w:eastAsia="en-GB"/>
        </w:rPr>
        <w:t xml:space="preserve">, </w:t>
      </w:r>
      <w:r w:rsidR="00A55BB4" w:rsidRPr="00656C48">
        <w:rPr>
          <w:rFonts w:ascii="Arial" w:hAnsi="Arial" w:cs="Arial"/>
          <w:i/>
          <w:iCs/>
          <w:sz w:val="24"/>
          <w:szCs w:val="24"/>
          <w:lang w:eastAsia="en-GB"/>
        </w:rPr>
        <w:fldChar w:fldCharType="begin" w:fldLock="1"/>
      </w:r>
      <w:r w:rsidR="00C82AA5" w:rsidRPr="00656C48">
        <w:rPr>
          <w:rFonts w:ascii="Arial" w:hAnsi="Arial" w:cs="Arial"/>
          <w:i/>
          <w:iCs/>
          <w:sz w:val="24"/>
          <w:szCs w:val="24"/>
          <w:lang w:eastAsia="en-GB"/>
        </w:rPr>
        <w:instrText>ADDIN CSL_CITATION {"citationItems":[{"id":"ITEM-1","itemData":{"DOI":"10.1016/J.FCR.2018.12.016","ISSN":"0378-4290","abstract":"A long-term experiment for testing different tillage methods and straw management practices was carried out in the Northern China Plain (NCP) since 2002 in a double cropping system (winter wheat and summer maize) rotated annually. Data for 11 yr (2005–2015) was collected to compare the long-term effects of six agricultural practices on soil organic carbon (SOC) storage, crop yield, and yield stability. The six agricultural methods comprised of two main factors (i) tillage practices with three modalities—conventional tillage (CT), no-tillage (NT), and subsoiling (ST); and (ii) straw management with two modalities—straw return (S) and straw removal (0). Here, straw was usually defined as crop residue cut and removed with harvest. Finally, the six treatment combinations were represented as CT 0 , NT 0 , ST 0 , CT S , NT S , and ST S . The SOC storage showed similar dynamic changing trends under all treatments, but was higher in NT and ST and straw return plots than in CT 0 plots. Average SOC storage under ST S and NT S reached 14.1, and 13.1 g kg −1 , respectively. After 2005, both tillage practice and residue management affected SOC storage significantly. Cumulative yields for 11 yr with maize and wheat were higher for ST than NT and CT both with straw removal and straw return. Average crop yield increased by 6.2 and 20.1% in winter wheat and by 11.0 and 21.6% in summer maize, respectively, in ST 0 and ST S , when compared to CT 0 . NT, ST, and straw return increased crop yield stability, with ST S being the most stable. Variability in ST S was only 11.3% for winter wheat and 8.8% for summer maize. Pearson correlation analysis showed that winter wheat and summer maize yields were significantly and positively correlated with SOC storage. Subsoiling with straw return (STs) did not result in higher SOC than NTs after 11 yr, but it resulted in the highest cumulative yield for wheat and maize, and the highest yield stability for wheat. When straw was removed, SOC after 11 yr was highest for NT, but cumulative yields for wheat and maize were highest for ST. ST S is firstly an optimal method to improve SOC storage, crop yield, and yield stability in the NCP.","author":[{"dropping-particle":"","family":"Xu","given":"Jing","non-dropping-particle":"","parse-names":false,"suffix":""},{"dropping-particle":"","family":"Han","given":"Huifang","non-dropping-particle":"","parse-names":false,"suffix":""},{"dropping-particle":"","family":"Ning","given":"Tangyuan","non-dropping-particle":"","parse-names":false,"suffix":""},{"dropping-particle":"","family":"Li","given":"Zengjia","non-dropping-particle":"","parse-names":false,"suffix":""},{"dropping-particle":"","family":"Lal","given":"Rattan","non-dropping-particle":"","parse-names":false,"suffix":""}],"container-title":"Field Crops Research","id":"ITEM-1","issued":{"date-parts":[["2019","3","1"]]},"page":"33-40","publisher":"Elsevier","title":"Long-term effects of tillage and straw management on soil organic carbon, crop yield, and yield stability in a wheat-maize system","type":"article-journal","volume":"233"},"uris":["http://www.mendeley.com/documents/?uuid=5d7a90f3-4d0d-382c-b6f7-eaf33863d2ca"]}],"mendeley":{"formattedCitation":"(Xu et al., 2019)","manualFormatting":"Xu et al. (2019)","plainTextFormattedCitation":"(Xu et al., 2019)","previouslyFormattedCitation":"(Xu et al., 2019)"},"properties":{"noteIndex":0},"schema":"https://github.com/citation-style-language/schema/raw/master/csl-citation.json"}</w:instrText>
      </w:r>
      <w:r w:rsidR="00A55BB4" w:rsidRPr="00656C48">
        <w:rPr>
          <w:rFonts w:ascii="Arial" w:hAnsi="Arial" w:cs="Arial"/>
          <w:i/>
          <w:iCs/>
          <w:sz w:val="24"/>
          <w:szCs w:val="24"/>
          <w:lang w:eastAsia="en-GB"/>
        </w:rPr>
        <w:fldChar w:fldCharType="separate"/>
      </w:r>
      <w:r w:rsidR="00A55BB4" w:rsidRPr="00656C48">
        <w:rPr>
          <w:rFonts w:ascii="Arial" w:hAnsi="Arial" w:cs="Arial"/>
          <w:iCs/>
          <w:noProof/>
          <w:sz w:val="24"/>
          <w:szCs w:val="24"/>
          <w:lang w:eastAsia="en-GB"/>
        </w:rPr>
        <w:t>Xu et al.</w:t>
      </w:r>
      <w:r w:rsidR="00372630" w:rsidRPr="00656C48">
        <w:rPr>
          <w:rFonts w:ascii="Arial" w:hAnsi="Arial" w:cs="Arial"/>
          <w:iCs/>
          <w:noProof/>
          <w:sz w:val="24"/>
          <w:szCs w:val="24"/>
          <w:lang w:eastAsia="en-GB"/>
        </w:rPr>
        <w:t xml:space="preserve"> (</w:t>
      </w:r>
      <w:r w:rsidR="00A55BB4" w:rsidRPr="00656C48">
        <w:rPr>
          <w:rFonts w:ascii="Arial" w:hAnsi="Arial" w:cs="Arial"/>
          <w:iCs/>
          <w:noProof/>
          <w:sz w:val="24"/>
          <w:szCs w:val="24"/>
          <w:lang w:eastAsia="en-GB"/>
        </w:rPr>
        <w:t>2019)</w:t>
      </w:r>
      <w:r w:rsidR="00A55BB4" w:rsidRPr="00656C48">
        <w:rPr>
          <w:rFonts w:ascii="Arial" w:hAnsi="Arial" w:cs="Arial"/>
          <w:i/>
          <w:iCs/>
          <w:sz w:val="24"/>
          <w:szCs w:val="24"/>
          <w:lang w:eastAsia="en-GB"/>
        </w:rPr>
        <w:fldChar w:fldCharType="end"/>
      </w:r>
      <w:r w:rsidR="00A55BB4" w:rsidRPr="00656C48">
        <w:rPr>
          <w:rFonts w:ascii="Arial" w:hAnsi="Arial" w:cs="Arial"/>
          <w:i/>
          <w:iCs/>
          <w:sz w:val="24"/>
          <w:szCs w:val="24"/>
          <w:lang w:eastAsia="en-GB"/>
        </w:rPr>
        <w:t xml:space="preserve"> </w:t>
      </w:r>
      <w:r w:rsidR="00A55BB4" w:rsidRPr="00656C48">
        <w:rPr>
          <w:rFonts w:ascii="Arial" w:hAnsi="Arial" w:cs="Arial"/>
          <w:sz w:val="24"/>
          <w:szCs w:val="24"/>
          <w:lang w:eastAsia="en-GB"/>
        </w:rPr>
        <w:t xml:space="preserve">reported higher wheat yields under </w:t>
      </w:r>
      <w:r w:rsidR="001E2DF6" w:rsidRPr="00656C48">
        <w:rPr>
          <w:rFonts w:ascii="Arial" w:hAnsi="Arial" w:cs="Arial"/>
          <w:sz w:val="24"/>
          <w:szCs w:val="24"/>
          <w:lang w:eastAsia="en-GB"/>
        </w:rPr>
        <w:t>DD</w:t>
      </w:r>
      <w:r w:rsidR="00A55BB4" w:rsidRPr="00656C48">
        <w:rPr>
          <w:rFonts w:ascii="Arial" w:hAnsi="Arial" w:cs="Arial"/>
          <w:sz w:val="24"/>
          <w:szCs w:val="24"/>
          <w:lang w:eastAsia="en-GB"/>
        </w:rPr>
        <w:t xml:space="preserve"> during the first years, while </w:t>
      </w:r>
      <w:r w:rsidR="008D4BB6" w:rsidRPr="00656C48">
        <w:rPr>
          <w:rFonts w:ascii="Arial" w:hAnsi="Arial" w:cs="Arial"/>
          <w:sz w:val="24"/>
          <w:szCs w:val="24"/>
          <w:lang w:eastAsia="en-GB"/>
        </w:rPr>
        <w:fldChar w:fldCharType="begin" w:fldLock="1"/>
      </w:r>
      <w:r w:rsidR="00387E1D" w:rsidRPr="00656C48">
        <w:rPr>
          <w:rFonts w:ascii="Arial" w:hAnsi="Arial" w:cs="Arial"/>
          <w:sz w:val="24"/>
          <w:szCs w:val="24"/>
          <w:lang w:eastAsia="en-GB"/>
        </w:rPr>
        <w:instrText>ADDIN CSL_CITATION {"citationItems":[{"id":"ITEM-1","itemData":{"DOI":"10.1016/J.SCITOTENV.2020.142299","ISSN":"0048-9697","abstract":"No-tillage (NT) practice is extensively adopted with aims to improve soil physical conditions, carbon (C) sequestration and to alleviate greenhouse gases (GHGs) emissions without compromising crop yield. However, the influences of NT on GHGs emissions and crop yields remains inconsistent. A global meta-analysis was performed by using fifty pee-reviewed publications to assess the effectiveness of soil physicochemical properties, nitrogen (N) fertilization, type and duration of crop, water management and climatic zones on GHGs emissions and crop yields under NT compared to conventional tillage (CT) practices. The outcome reveals that compared to CT, NT increased CO2, N2O, and CH4 emissions by 7.1, 12.0, and 20.8%, respectively. In contrast, NT caused up to 7.6% decline in global warming potential as compared to CT. However, absence of difference in crop yield was observed both under NT and CT practices. Increasing N fertilization rates under NT improved crop yield and GHGs emission up to 23 and 58%, respectively, compared to CT. Further, NT practices caused an increase of 16.1% CO2 and 14.7% N2O emission in the rainfed areas and up to 54.0% CH4 emission under irrigated areas as compared to CT practices. This meta-analysis study provides a scientific basis for evaluating the effects of NT on GHGs emissions and crop yields, and also provides basic information to mitigate the GHGs emissions that are associated with NT practice.","author":[{"dropping-particle":"","family":"Shakoor","given":"Awais","non-dropping-particle":"","parse-names":false,"suffix":""},{"dropping-particle":"","family":"Shahbaz","given":"Muhammad","non-dropping-particle":"","parse-names":false,"suffix":""},{"dropping-particle":"","family":"Farooq","given":"Taimoor Hassan","non-dropping-particle":"","parse-names":false,"suffix":""},{"dropping-particle":"","family":"Sahar","given":"Najam E.","non-dropping-particle":"","parse-names":false,"suffix":""},{"dropping-particle":"","family":"Shahzad","given":"Sher Muhammad","non-dropping-particle":"","parse-names":false,"suffix":""},{"dropping-particle":"","family":"Altaf","given":"Muhammad Mohsin","non-dropping-particle":"","parse-names":false,"suffix":""},{"dropping-particle":"","family":"Ashraf","given":"Muhammad","non-dropping-particle":"","parse-names":false,"suffix":""}],"container-title":"Science of The Total Environment","id":"ITEM-1","issued":{"date-parts":[["2021","1","1"]]},"page":"142299","publisher":"Elsevier","title":"A global meta-analysis of greenhouse gases emission and crop yield under no-tillage as compared to conventional tillage","type":"article-journal","volume":"750"},"uris":["http://www.mendeley.com/documents/?uuid=5aae0b3b-665b-3ce1-884b-36349cf28bea"]}],"mendeley":{"formattedCitation":"(Shakoor et al., 2021)","manualFormatting":"Shakoor et al. (2021)","plainTextFormattedCitation":"(Shakoor et al., 2021)","previouslyFormattedCitation":"(Shakoor et al., 2021)"},"properties":{"noteIndex":0},"schema":"https://github.com/citation-style-language/schema/raw/master/csl-citation.json"}</w:instrText>
      </w:r>
      <w:r w:rsidR="008D4BB6" w:rsidRPr="00656C48">
        <w:rPr>
          <w:rFonts w:ascii="Arial" w:hAnsi="Arial" w:cs="Arial"/>
          <w:sz w:val="24"/>
          <w:szCs w:val="24"/>
          <w:lang w:eastAsia="en-GB"/>
        </w:rPr>
        <w:fldChar w:fldCharType="separate"/>
      </w:r>
      <w:r w:rsidR="008D4BB6" w:rsidRPr="00656C48">
        <w:rPr>
          <w:rFonts w:ascii="Arial" w:hAnsi="Arial" w:cs="Arial"/>
          <w:noProof/>
          <w:sz w:val="24"/>
          <w:szCs w:val="24"/>
          <w:lang w:eastAsia="en-GB"/>
        </w:rPr>
        <w:t xml:space="preserve">Shakoor et al. </w:t>
      </w:r>
      <w:r w:rsidR="00387E1D" w:rsidRPr="00656C48">
        <w:rPr>
          <w:rFonts w:ascii="Arial" w:hAnsi="Arial" w:cs="Arial"/>
          <w:noProof/>
          <w:sz w:val="24"/>
          <w:szCs w:val="24"/>
          <w:lang w:eastAsia="en-GB"/>
        </w:rPr>
        <w:t>(</w:t>
      </w:r>
      <w:r w:rsidR="008D4BB6" w:rsidRPr="00656C48">
        <w:rPr>
          <w:rFonts w:ascii="Arial" w:hAnsi="Arial" w:cs="Arial"/>
          <w:noProof/>
          <w:sz w:val="24"/>
          <w:szCs w:val="24"/>
          <w:lang w:eastAsia="en-GB"/>
        </w:rPr>
        <w:t>2021)</w:t>
      </w:r>
      <w:r w:rsidR="008D4BB6" w:rsidRPr="00656C48">
        <w:rPr>
          <w:rFonts w:ascii="Arial" w:hAnsi="Arial" w:cs="Arial"/>
          <w:sz w:val="24"/>
          <w:szCs w:val="24"/>
          <w:lang w:eastAsia="en-GB"/>
        </w:rPr>
        <w:fldChar w:fldCharType="end"/>
      </w:r>
      <w:r w:rsidR="008D4BB6" w:rsidRPr="00656C48">
        <w:rPr>
          <w:rFonts w:ascii="Arial" w:hAnsi="Arial" w:cs="Arial"/>
          <w:sz w:val="24"/>
          <w:szCs w:val="24"/>
          <w:lang w:eastAsia="en-GB"/>
        </w:rPr>
        <w:t xml:space="preserve"> found no differences between </w:t>
      </w:r>
      <w:r w:rsidR="00717CDE" w:rsidRPr="00656C48">
        <w:rPr>
          <w:rFonts w:ascii="Arial" w:hAnsi="Arial" w:cs="Arial"/>
          <w:sz w:val="24"/>
          <w:szCs w:val="24"/>
          <w:lang w:eastAsia="en-GB"/>
        </w:rPr>
        <w:t>tillage systems</w:t>
      </w:r>
      <w:r w:rsidR="008D4BB6" w:rsidRPr="00656C48">
        <w:rPr>
          <w:rFonts w:ascii="Arial" w:hAnsi="Arial" w:cs="Arial"/>
          <w:sz w:val="24"/>
          <w:szCs w:val="24"/>
          <w:lang w:eastAsia="en-GB"/>
        </w:rPr>
        <w:t xml:space="preserve"> in a global meta-analysis</w:t>
      </w:r>
      <w:r w:rsidR="00A55BB4" w:rsidRPr="00656C48">
        <w:rPr>
          <w:rFonts w:ascii="Arial" w:hAnsi="Arial" w:cs="Arial"/>
          <w:sz w:val="24"/>
          <w:szCs w:val="24"/>
          <w:lang w:eastAsia="en-GB"/>
        </w:rPr>
        <w:t>.</w:t>
      </w:r>
      <w:r w:rsidR="008D4BB6" w:rsidRPr="00656C48">
        <w:rPr>
          <w:rFonts w:ascii="Arial" w:hAnsi="Arial" w:cs="Arial"/>
          <w:sz w:val="24"/>
          <w:szCs w:val="24"/>
          <w:lang w:eastAsia="en-GB"/>
        </w:rPr>
        <w:t xml:space="preserve"> </w:t>
      </w:r>
    </w:p>
    <w:p w14:paraId="2590D9A1" w14:textId="65E15347" w:rsidR="00DA7E17" w:rsidRPr="00656C48" w:rsidRDefault="00D25596" w:rsidP="00A72BEA">
      <w:pPr>
        <w:spacing w:line="480" w:lineRule="auto"/>
        <w:jc w:val="lowKashida"/>
        <w:rPr>
          <w:rFonts w:ascii="Arial" w:hAnsi="Arial" w:cs="Arial"/>
          <w:sz w:val="24"/>
          <w:szCs w:val="24"/>
          <w:lang w:eastAsia="en-GB"/>
        </w:rPr>
      </w:pPr>
      <w:r w:rsidRPr="00656C48">
        <w:rPr>
          <w:rFonts w:ascii="Arial" w:hAnsi="Arial" w:cs="Arial"/>
          <w:sz w:val="24"/>
          <w:szCs w:val="24"/>
          <w:lang w:eastAsia="en-GB"/>
        </w:rPr>
        <w:t>The organic management followed during the first t</w:t>
      </w:r>
      <w:r w:rsidR="00533A69" w:rsidRPr="00656C48">
        <w:rPr>
          <w:rFonts w:ascii="Arial" w:hAnsi="Arial" w:cs="Arial"/>
          <w:sz w:val="24"/>
          <w:szCs w:val="24"/>
          <w:lang w:eastAsia="en-GB"/>
        </w:rPr>
        <w:t>hree</w:t>
      </w:r>
      <w:r w:rsidRPr="00656C48">
        <w:rPr>
          <w:rFonts w:ascii="Arial" w:hAnsi="Arial" w:cs="Arial"/>
          <w:sz w:val="24"/>
          <w:szCs w:val="24"/>
          <w:lang w:eastAsia="en-GB"/>
        </w:rPr>
        <w:t xml:space="preserve"> seasons of this study influenced the performance of </w:t>
      </w:r>
      <w:r w:rsidR="004F76C5">
        <w:rPr>
          <w:rFonts w:ascii="Arial" w:hAnsi="Arial" w:cs="Arial"/>
          <w:sz w:val="24"/>
          <w:szCs w:val="24"/>
          <w:lang w:eastAsia="en-GB"/>
        </w:rPr>
        <w:t>RT</w:t>
      </w:r>
      <w:r w:rsidRPr="00656C48">
        <w:rPr>
          <w:rFonts w:ascii="Arial" w:hAnsi="Arial" w:cs="Arial"/>
          <w:sz w:val="24"/>
          <w:szCs w:val="24"/>
          <w:lang w:eastAsia="en-GB"/>
        </w:rPr>
        <w:t xml:space="preserve"> practices. As found by </w:t>
      </w:r>
      <w:r w:rsidRPr="00656C48">
        <w:rPr>
          <w:rFonts w:ascii="Arial" w:hAnsi="Arial" w:cs="Arial"/>
          <w:sz w:val="24"/>
          <w:szCs w:val="24"/>
          <w:lang w:eastAsia="en-GB"/>
        </w:rPr>
        <w:fldChar w:fldCharType="begin" w:fldLock="1"/>
      </w:r>
      <w:r w:rsidR="002177E8" w:rsidRPr="00656C48">
        <w:rPr>
          <w:rFonts w:ascii="Arial" w:hAnsi="Arial" w:cs="Arial"/>
          <w:sz w:val="24"/>
          <w:szCs w:val="24"/>
          <w:lang w:eastAsia="en-GB"/>
        </w:rPr>
        <w:instrText>ADDIN CSL_CITATION {"citationItems":[{"id":"ITEM-1","itemData":{"DOI":"10.3390/agronomy9040180","ISSN":"2073-4395","abstract":"&lt;p&gt;Reduced tillage reduces soil erosion and increases topsoil organic matter compared with conventional tillage. However, yields are often reported to be lower, presumably, due to increased weed pressure and a slower N mineralization under organic farming conditions. The effects of reduced tillage compared with ploughing on weed infestation and winter wheat performance at four different crop stages, i.e., tillering, stem elongation, flowering, and harvest, was monitored for a single season in an eleven-year-old organic long-term tillage trial. To disentangle the effects of weed presence on crop yield and potential crop performance, subplots were cleaned from weeds during the whole cropping season. Weed biomass was consistently higher under reduced tillage. Soil mineral nitrogen contents under reduced tillage management were higher, which could be explained by the earlier ley termination in autumn compared with the conventional tillage system. Nitrogen status of wheat assessed with SPAD measurements was consequently higher under reduced tillage throughout the season. At harvest, wheat biomass and grain yield were similar in both tillage systems in the presence of weeds, but 15–18% higher in the reduced tillage system when weeds were removed. The negative impact of weeds on yields were not found with conventional tillage with a low weed infestation. Results suggest that reduced tillage can provide equivalent and even higher yields to conventional tillage in organically managed winter wheat if weed management is improved and good nutrient supply is assured.&lt;/p&gt;","author":[{"dropping-particle":"","family":"Hofmeijer","given":"Merel","non-dropping-particle":"","parse-names":false,"suffix":""},{"dropping-particle":"","family":"Krauss","given":"Maike","non-dropping-particle":"","parse-names":false,"suffix":""},{"dropping-particle":"","family":"Berner","given":"Alfred","non-dropping-particle":"","parse-names":false,"suffix":""},{"dropping-particle":"","family":"Peigné","given":"Joséphine","non-dropping-particle":"","parse-names":false,"suffix":""},{"dropping-particle":"","family":"Mäder","given":"Paul","non-dropping-particle":"","parse-names":false,"suffix":""},{"dropping-particle":"","family":"Armengot","given":"Laura","non-dropping-particle":"","parse-names":false,"suffix":""}],"container-title":"Agronomy","id":"ITEM-1","issue":"4","issued":{"date-parts":[["2019","4","8"]]},"page":"180","publisher":"MDPI AG","title":"Effects of Reduced Tillage on Weed Pressure, Nitrogen Availability and Winter Wheat Yields under Organic Management","type":"article-journal","volume":"9"},"uris":["http://www.mendeley.com/documents/?uuid=68691edd-5ebd-33cb-85e1-530f1806b64f"]}],"mendeley":{"formattedCitation":"(Hofmeijer et al., 2019)","manualFormatting":"Hofmeijer et al. (2019)","plainTextFormattedCitation":"(Hofmeijer et al., 2019)","previouslyFormattedCitation":"(Hofmeijer et al., 2019)"},"properties":{"noteIndex":0},"schema":"https://github.com/citation-style-language/schema/raw/master/csl-citation.json"}</w:instrText>
      </w:r>
      <w:r w:rsidRPr="00656C48">
        <w:rPr>
          <w:rFonts w:ascii="Arial" w:hAnsi="Arial" w:cs="Arial"/>
          <w:sz w:val="24"/>
          <w:szCs w:val="24"/>
          <w:lang w:eastAsia="en-GB"/>
        </w:rPr>
        <w:fldChar w:fldCharType="separate"/>
      </w:r>
      <w:r w:rsidRPr="00656C48">
        <w:rPr>
          <w:rFonts w:ascii="Arial" w:hAnsi="Arial" w:cs="Arial"/>
          <w:noProof/>
          <w:sz w:val="24"/>
          <w:szCs w:val="24"/>
          <w:lang w:eastAsia="en-GB"/>
        </w:rPr>
        <w:t>Hofmeijer et al. (2019)</w:t>
      </w:r>
      <w:r w:rsidRPr="00656C48">
        <w:rPr>
          <w:rFonts w:ascii="Arial" w:hAnsi="Arial" w:cs="Arial"/>
          <w:sz w:val="24"/>
          <w:szCs w:val="24"/>
          <w:lang w:eastAsia="en-GB"/>
        </w:rPr>
        <w:fldChar w:fldCharType="end"/>
      </w:r>
      <w:r w:rsidRPr="00656C48">
        <w:rPr>
          <w:rFonts w:ascii="Arial" w:hAnsi="Arial" w:cs="Arial"/>
          <w:sz w:val="24"/>
          <w:szCs w:val="24"/>
          <w:lang w:eastAsia="en-GB"/>
        </w:rPr>
        <w:t xml:space="preserve"> and </w:t>
      </w:r>
      <w:r w:rsidRPr="00656C48">
        <w:rPr>
          <w:rFonts w:ascii="Arial" w:hAnsi="Arial" w:cs="Arial"/>
          <w:sz w:val="24"/>
          <w:szCs w:val="24"/>
          <w:lang w:eastAsia="en-GB"/>
        </w:rPr>
        <w:fldChar w:fldCharType="begin" w:fldLock="1"/>
      </w:r>
      <w:r w:rsidR="00B14567" w:rsidRPr="00656C48">
        <w:rPr>
          <w:rFonts w:ascii="Arial" w:hAnsi="Arial" w:cs="Arial"/>
          <w:sz w:val="24"/>
          <w:szCs w:val="24"/>
          <w:lang w:eastAsia="en-GB"/>
        </w:rPr>
        <w:instrText>ADDIN CSL_CITATION {"citationItems":[{"id":"ITEM-1","itemData":{"DOI":"10.1080/01448765.2013.829754","ISSN":"0144-8765","author":[{"dropping-particle":"","family":"Vijaya Bhaskar","given":"A.V.","non-dropping-particle":"","parse-names":false,"suffix":""},{"dropping-particle":"","family":"Davies","given":"W.P.","non-dropping-particle":"","parse-names":false,"suffix":""},{"dropping-particle":"","family":"Cannon","given":"N.D.","non-dropping-particle":"","parse-names":false,"suffix":""},{"dropping-particle":"","family":"Conway","given":"J.S.","non-dropping-particle":"","parse-names":false,"suffix":""}],"container-title":"Biological Agriculture &amp; Horticulture","id":"ITEM-1","issue":"4","issued":{"date-parts":[["2013","12"]]},"page":"236-243","title":"Organic wheat performance following conventional and non-inversion tillage systems","type":"article-journal","volume":"29"},"uris":["http://www.mendeley.com/documents/?uuid=ccee2e44-01a2-3c72-b4b4-c088e6a2ad85"]}],"mendeley":{"formattedCitation":"(Vijaya Bhaskar et al., 2013)","manualFormatting":"Vijaya Bhaskar et al. (2013)","plainTextFormattedCitation":"(Vijaya Bhaskar et al., 2013)","previouslyFormattedCitation":"(Vijaya Bhaskar et al., 2013)"},"properties":{"noteIndex":0},"schema":"https://github.com/citation-style-language/schema/raw/master/csl-citation.json"}</w:instrText>
      </w:r>
      <w:r w:rsidRPr="00656C48">
        <w:rPr>
          <w:rFonts w:ascii="Arial" w:hAnsi="Arial" w:cs="Arial"/>
          <w:sz w:val="24"/>
          <w:szCs w:val="24"/>
          <w:lang w:eastAsia="en-GB"/>
        </w:rPr>
        <w:fldChar w:fldCharType="separate"/>
      </w:r>
      <w:r w:rsidRPr="00656C48">
        <w:rPr>
          <w:rFonts w:ascii="Arial" w:hAnsi="Arial" w:cs="Arial"/>
          <w:noProof/>
          <w:sz w:val="24"/>
          <w:szCs w:val="24"/>
          <w:lang w:eastAsia="en-GB"/>
        </w:rPr>
        <w:t>Vijaya Bhaskar et al. (2013</w:t>
      </w:r>
      <w:r w:rsidR="00B44EAA">
        <w:rPr>
          <w:rFonts w:ascii="Arial" w:hAnsi="Arial" w:cs="Arial"/>
          <w:noProof/>
          <w:sz w:val="24"/>
          <w:szCs w:val="24"/>
          <w:lang w:eastAsia="en-GB"/>
        </w:rPr>
        <w:t>a</w:t>
      </w:r>
      <w:r w:rsidRPr="00656C48">
        <w:rPr>
          <w:rFonts w:ascii="Arial" w:hAnsi="Arial" w:cs="Arial"/>
          <w:noProof/>
          <w:sz w:val="24"/>
          <w:szCs w:val="24"/>
          <w:lang w:eastAsia="en-GB"/>
        </w:rPr>
        <w:t>)</w:t>
      </w:r>
      <w:r w:rsidRPr="00656C48">
        <w:rPr>
          <w:rFonts w:ascii="Arial" w:hAnsi="Arial" w:cs="Arial"/>
          <w:sz w:val="24"/>
          <w:szCs w:val="24"/>
          <w:lang w:eastAsia="en-GB"/>
        </w:rPr>
        <w:fldChar w:fldCharType="end"/>
      </w:r>
      <w:r w:rsidR="00232989" w:rsidRPr="00656C48">
        <w:rPr>
          <w:rFonts w:ascii="Arial" w:hAnsi="Arial" w:cs="Arial"/>
          <w:sz w:val="24"/>
          <w:szCs w:val="24"/>
          <w:lang w:eastAsia="en-GB"/>
        </w:rPr>
        <w:t>,</w:t>
      </w:r>
      <w:r w:rsidRPr="00656C48">
        <w:rPr>
          <w:rFonts w:ascii="Arial" w:hAnsi="Arial" w:cs="Arial"/>
          <w:sz w:val="24"/>
          <w:szCs w:val="24"/>
          <w:lang w:eastAsia="en-GB"/>
        </w:rPr>
        <w:t xml:space="preserve"> higher weed pressure and slower N mineralisation under organic</w:t>
      </w:r>
      <w:r w:rsidR="00533A69" w:rsidRPr="00656C48">
        <w:rPr>
          <w:rFonts w:ascii="Arial" w:hAnsi="Arial" w:cs="Arial"/>
          <w:sz w:val="24"/>
          <w:szCs w:val="24"/>
          <w:lang w:eastAsia="en-GB"/>
        </w:rPr>
        <w:t xml:space="preserve"> </w:t>
      </w:r>
      <w:r w:rsidR="004F76C5">
        <w:rPr>
          <w:rFonts w:ascii="Arial" w:hAnsi="Arial" w:cs="Arial"/>
          <w:sz w:val="24"/>
          <w:szCs w:val="24"/>
          <w:lang w:eastAsia="en-GB"/>
        </w:rPr>
        <w:t>RT</w:t>
      </w:r>
      <w:r w:rsidRPr="00656C48">
        <w:rPr>
          <w:rFonts w:ascii="Arial" w:hAnsi="Arial" w:cs="Arial"/>
          <w:sz w:val="24"/>
          <w:szCs w:val="24"/>
          <w:lang w:eastAsia="en-GB"/>
        </w:rPr>
        <w:t xml:space="preserve"> </w:t>
      </w:r>
      <w:r w:rsidR="00533A69" w:rsidRPr="00656C48">
        <w:rPr>
          <w:rFonts w:ascii="Arial" w:hAnsi="Arial" w:cs="Arial"/>
          <w:sz w:val="24"/>
          <w:szCs w:val="24"/>
          <w:lang w:eastAsia="en-GB"/>
        </w:rPr>
        <w:t xml:space="preserve">could have </w:t>
      </w:r>
      <w:r w:rsidRPr="00656C48">
        <w:rPr>
          <w:rFonts w:ascii="Arial" w:hAnsi="Arial" w:cs="Arial"/>
          <w:sz w:val="24"/>
          <w:szCs w:val="24"/>
          <w:lang w:eastAsia="en-GB"/>
        </w:rPr>
        <w:t>reduce</w:t>
      </w:r>
      <w:r w:rsidR="00533A69" w:rsidRPr="00656C48">
        <w:rPr>
          <w:rFonts w:ascii="Arial" w:hAnsi="Arial" w:cs="Arial"/>
          <w:sz w:val="24"/>
          <w:szCs w:val="24"/>
          <w:lang w:eastAsia="en-GB"/>
        </w:rPr>
        <w:t>d</w:t>
      </w:r>
      <w:r w:rsidRPr="00656C48">
        <w:rPr>
          <w:rFonts w:ascii="Arial" w:hAnsi="Arial" w:cs="Arial"/>
          <w:sz w:val="24"/>
          <w:szCs w:val="24"/>
          <w:lang w:eastAsia="en-GB"/>
        </w:rPr>
        <w:t xml:space="preserve"> yields in comparison to </w:t>
      </w:r>
      <w:r w:rsidR="005769F8" w:rsidRPr="00656C48">
        <w:rPr>
          <w:rFonts w:ascii="Arial" w:hAnsi="Arial" w:cs="Arial"/>
          <w:sz w:val="24"/>
          <w:szCs w:val="24"/>
          <w:lang w:eastAsia="en-GB"/>
        </w:rPr>
        <w:t>P</w:t>
      </w:r>
      <w:r w:rsidRPr="00656C48">
        <w:rPr>
          <w:rFonts w:ascii="Arial" w:hAnsi="Arial" w:cs="Arial"/>
          <w:sz w:val="24"/>
          <w:szCs w:val="24"/>
          <w:lang w:eastAsia="en-GB"/>
        </w:rPr>
        <w:t xml:space="preserve">. </w:t>
      </w:r>
      <w:r w:rsidR="00DA7E17" w:rsidRPr="00656C48">
        <w:rPr>
          <w:rFonts w:ascii="Arial" w:hAnsi="Arial" w:cs="Arial"/>
          <w:sz w:val="24"/>
          <w:szCs w:val="24"/>
          <w:lang w:eastAsia="en-GB"/>
        </w:rPr>
        <w:t xml:space="preserve">Berner et al. (2008) also found that N mineralisation under </w:t>
      </w:r>
      <w:r w:rsidR="004F76C5">
        <w:rPr>
          <w:rFonts w:ascii="Arial" w:hAnsi="Arial" w:cs="Arial"/>
          <w:sz w:val="24"/>
          <w:szCs w:val="24"/>
          <w:lang w:eastAsia="en-GB"/>
        </w:rPr>
        <w:t>RT</w:t>
      </w:r>
      <w:r w:rsidR="00DA7E17" w:rsidRPr="00656C48">
        <w:rPr>
          <w:rFonts w:ascii="Arial" w:hAnsi="Arial" w:cs="Arial"/>
          <w:sz w:val="24"/>
          <w:szCs w:val="24"/>
          <w:lang w:eastAsia="en-GB"/>
        </w:rPr>
        <w:t xml:space="preserve"> systems is not asynchronous with the crop needs resulting in lower yields. Nevertheless, when N fertilisation is not a limit</w:t>
      </w:r>
      <w:r w:rsidR="00253724" w:rsidRPr="00656C48">
        <w:rPr>
          <w:rFonts w:ascii="Arial" w:hAnsi="Arial" w:cs="Arial"/>
          <w:sz w:val="24"/>
          <w:szCs w:val="24"/>
          <w:lang w:eastAsia="en-GB"/>
        </w:rPr>
        <w:t>ing</w:t>
      </w:r>
      <w:r w:rsidR="00DA7E17" w:rsidRPr="00656C48">
        <w:rPr>
          <w:rFonts w:ascii="Arial" w:hAnsi="Arial" w:cs="Arial"/>
          <w:sz w:val="24"/>
          <w:szCs w:val="24"/>
          <w:lang w:eastAsia="en-GB"/>
        </w:rPr>
        <w:t xml:space="preserve"> factor, </w:t>
      </w:r>
      <w:r w:rsidR="004F76C5">
        <w:rPr>
          <w:rFonts w:ascii="Arial" w:hAnsi="Arial" w:cs="Arial"/>
          <w:sz w:val="24"/>
          <w:szCs w:val="24"/>
          <w:lang w:eastAsia="en-GB"/>
        </w:rPr>
        <w:t>RT</w:t>
      </w:r>
      <w:r w:rsidR="00DA7E17" w:rsidRPr="00656C48">
        <w:rPr>
          <w:rFonts w:ascii="Arial" w:hAnsi="Arial" w:cs="Arial"/>
          <w:sz w:val="24"/>
          <w:szCs w:val="24"/>
          <w:lang w:eastAsia="en-GB"/>
        </w:rPr>
        <w:t xml:space="preserve"> can perform similarly to </w:t>
      </w:r>
      <w:r w:rsidR="005769F8" w:rsidRPr="00656C48">
        <w:rPr>
          <w:rFonts w:ascii="Arial" w:hAnsi="Arial" w:cs="Arial"/>
          <w:sz w:val="24"/>
          <w:szCs w:val="24"/>
          <w:lang w:eastAsia="en-GB"/>
        </w:rPr>
        <w:t>P</w:t>
      </w:r>
      <w:r w:rsidR="00DA7E17" w:rsidRPr="00656C48">
        <w:rPr>
          <w:rFonts w:ascii="Arial" w:hAnsi="Arial" w:cs="Arial"/>
          <w:sz w:val="24"/>
          <w:szCs w:val="24"/>
          <w:lang w:eastAsia="en-GB"/>
        </w:rPr>
        <w:t>, as reported by</w:t>
      </w:r>
      <w:r w:rsidR="00E2076B" w:rsidRPr="00656C48">
        <w:rPr>
          <w:rFonts w:ascii="Arial" w:hAnsi="Arial" w:cs="Arial"/>
          <w:sz w:val="24"/>
          <w:szCs w:val="24"/>
          <w:lang w:eastAsia="en-GB"/>
        </w:rPr>
        <w:t xml:space="preserve"> </w:t>
      </w:r>
      <w:r w:rsidR="00E2076B" w:rsidRPr="00656C48">
        <w:rPr>
          <w:rFonts w:ascii="Arial" w:hAnsi="Arial" w:cs="Arial"/>
          <w:sz w:val="24"/>
          <w:szCs w:val="24"/>
          <w:lang w:eastAsia="en-GB"/>
        </w:rPr>
        <w:fldChar w:fldCharType="begin" w:fldLock="1"/>
      </w:r>
      <w:r w:rsidR="00C82AA5" w:rsidRPr="00656C48">
        <w:rPr>
          <w:rFonts w:ascii="Arial" w:hAnsi="Arial" w:cs="Arial"/>
          <w:sz w:val="24"/>
          <w:szCs w:val="24"/>
          <w:lang w:eastAsia="en-GB"/>
        </w:rPr>
        <w:instrText>ADDIN CSL_CITATION {"citationItems":[{"id":"ITEM-1","itemData":{"DOI":"10.1016/J.STILL.2012.07.012","ISSN":"0167-1987","abstract":"The combined effects of the nature of fertilizers (chemical and/or organic), splitting of manure inputs and tillage intensity (reduced or conventional) on soil properties, crop production and crop response to nitrogen (N) fertilization were studied in Changins, Switzerland between 1997 and 2009. Five main-treatments were tested in a split-plot design: (i) mineral fertilizer with reduced-tillage (MinRT), (ii) manure every year plus mineral fertilizer with reduced-tillage (Ma1RT), (iii) manure every year plus mineral fertilizer with conventional-tillage (Ma1CT), (iv) manure every three years plus mineral fertilizer with reduced-tillage (Ma3RT) and (v) slurry every year plus mineral fertilizer with reduced-tillage (Slu1RT). Sub-treatments included two levels of N-fertilization: an optimal dose (according to the Swiss fertilization guidelines) and a sub-fertilization (60% of the optimal dose). The soil was a Calcaric Cambisol with, in 1997, 20.5 g kg−1 of soil organic matter (SOM) in the first twenty centimeters. After twelve years of experimentation, SOM contents were 19.8, 20.3, 21.3, 21.5, and 22.8 g kg−1 under respectively Ma1CT, MinRT, Ma1RT, Slu1RT and Ma3RT treatments. The main-treatments do not have a significant effect on SOM contents and chemical soil properties. When N-fertilization was non-limited (optimal dose) and manure was applied, tillage intensity had not significant effect on grain yield. When N-fertilization was non-limited with reduced tillage (RT), the crops in the treatments with organic fertilizers yielded 2–13% more grains (0.2, 0.3, 0.4 and 0.5 t ha−1 more for respectively rapeseed, spring cereal, maize and winter wheat) than those in treatments with mineral fertilizers only. The sub-fertilization (60% of the optimal dose) decreased the grain yields by 9, 13, 15, 7 and 16%, respectively, in MinRT, Ma3RT, Ma1RT, Ma1CT, Slu1RT. In conclusion, organic fertilizers and reduced tillage provide effective means to conserve soil fertility and crop production in the studied soil, although both enhance N fertilizer needs. Splitting manure applications into lower amounts annually did not bring any benefits to soil properties or crop production.","author":[{"dropping-particle":"","family":"Maltas","given":"Alexandra","non-dropping-particle":"","parse-names":false,"suffix":""},{"dropping-particle":"","family":"Charles","given":"Raphaël","non-dropping-particle":"","parse-names":false,"suffix":""},{"dropping-particle":"","family":"Jeangros","given":"Bernard","non-dropping-particle":"","parse-names":false,"suffix":""},{"dropping-particle":"","family":"Sinaj","given":"Sokrat","non-dropping-particle":"","parse-names":false,"suffix":""}],"container-title":"Soil and Tillage Research","id":"ITEM-1","issued":{"date-parts":[["2013","1","1"]]},"page":"11-18","publisher":"Elsevier","title":"Effect of organic fertilizers and reduced-tillage on soil properties, crop nitrogen response and crop yield: Results of a 12-year experiment in Changins, Switzerland","type":"article-journal","volume":"126"},"uris":["http://www.mendeley.com/documents/?uuid=21dd4546-987b-3f76-974a-6b1483bca669"]}],"mendeley":{"formattedCitation":"(Maltas et al., 2013)","manualFormatting":"Maltas et al. (2013)","plainTextFormattedCitation":"(Maltas et al., 2013)","previouslyFormattedCitation":"(Maltas et al., 2013)"},"properties":{"noteIndex":0},"schema":"https://github.com/citation-style-language/schema/raw/master/csl-citation.json"}</w:instrText>
      </w:r>
      <w:r w:rsidR="00E2076B" w:rsidRPr="00656C48">
        <w:rPr>
          <w:rFonts w:ascii="Arial" w:hAnsi="Arial" w:cs="Arial"/>
          <w:sz w:val="24"/>
          <w:szCs w:val="24"/>
          <w:lang w:eastAsia="en-GB"/>
        </w:rPr>
        <w:fldChar w:fldCharType="separate"/>
      </w:r>
      <w:r w:rsidR="00E2076B" w:rsidRPr="00656C48">
        <w:rPr>
          <w:rFonts w:ascii="Arial" w:hAnsi="Arial" w:cs="Arial"/>
          <w:noProof/>
          <w:sz w:val="24"/>
          <w:szCs w:val="24"/>
          <w:lang w:eastAsia="en-GB"/>
        </w:rPr>
        <w:t>Maltas et al. (2013)</w:t>
      </w:r>
      <w:r w:rsidR="00E2076B" w:rsidRPr="00656C48">
        <w:rPr>
          <w:rFonts w:ascii="Arial" w:hAnsi="Arial" w:cs="Arial"/>
          <w:sz w:val="24"/>
          <w:szCs w:val="24"/>
          <w:lang w:eastAsia="en-GB"/>
        </w:rPr>
        <w:fldChar w:fldCharType="end"/>
      </w:r>
      <w:r w:rsidR="00DA7E17" w:rsidRPr="00656C48">
        <w:rPr>
          <w:rFonts w:ascii="Arial" w:hAnsi="Arial" w:cs="Arial"/>
          <w:sz w:val="24"/>
          <w:szCs w:val="24"/>
          <w:lang w:eastAsia="en-GB"/>
        </w:rPr>
        <w:t>.</w:t>
      </w:r>
      <w:r w:rsidR="009C35CD">
        <w:rPr>
          <w:rFonts w:ascii="Arial" w:hAnsi="Arial" w:cs="Arial"/>
          <w:sz w:val="24"/>
          <w:szCs w:val="24"/>
          <w:lang w:eastAsia="en-GB"/>
        </w:rPr>
        <w:t xml:space="preserve"> </w:t>
      </w:r>
      <w:r w:rsidR="009C35CD" w:rsidRPr="00656C48">
        <w:rPr>
          <w:rFonts w:ascii="Arial" w:hAnsi="Arial" w:cs="Arial"/>
          <w:sz w:val="24"/>
          <w:szCs w:val="24"/>
        </w:rPr>
        <w:fldChar w:fldCharType="begin" w:fldLock="1"/>
      </w:r>
      <w:r w:rsidR="009C35CD" w:rsidRPr="00656C48">
        <w:rPr>
          <w:rFonts w:ascii="Arial" w:hAnsi="Arial" w:cs="Arial"/>
          <w:sz w:val="24"/>
          <w:szCs w:val="24"/>
        </w:rPr>
        <w:instrText>ADDIN CSL_CITATION {"citationItems":[{"id":"ITEM-1","itemData":{"DOI":"10.1017/S0021859616000058","ISSN":"14695146","abstract":"Copyright © Cambridge University Press 2016. Effects of soil tillage systems and nitrogen (N) fertilizer management on spring wheat yield components, grain yield and N-use efficiency (NUE) were evaluated in contrasting weather of 2013 and 2014 on a clay soil at the Royal Agricultural University's Harnhill Manor Farm, Cirencester, UK. Three tillage systems - conventional plough tillage (CT), high intensity non-inversion tillage (HINiT) and low intensity non-inversion tillage (LINiT) for seedbed preparation - were compared at four rates of N fertilizer (0, 70, 140 and 210 kg N/ha). Responses to the effects of the management practices were strongly influenced by weather conditions and varied across seasons. Grain yields were similar between LINiT and CT in 2013, while CT produced higher yields in 2014. Nitrogen fertilization effects also varied across the years with no significant effects observed on grain yield in 2013, while in 2014 applications up to 140 kg N/ha increased yield. Grain protein ranged from 10·1 to 14·5% and increased with N rate in both years. Nitrogen-use efficiency ranged from 12·6 to 49·1 kg grain per kg N fertilizer and decreased as N fertilization rate increased in both years. There was no tillage effect on NUE in 2013, while in 2014 NUE under CT was similar to LINiT and higher than HINiT. The effect of tillage and N fertilization on soil moisture and soil mineral N (SMN) fluctuated across years. In 2013, LINiT showed significantly higher soil moisture than CT, while soil moisture did not differ between tillage systems in 2014. Conventional tillage had significantly higher SMN at harvest time in 2014, while no significant differences on SMN were observed between tillage systems in 2013. These results indicate that LINiT can be used to produce similar spring wheat yield to CT on this particular soil type, if a dry cropping season is expected. Crop response to N fertilization is limited when soil residual N is higher, while in conditions of lower residual SMN, a higher N supply is needed to increase yield and improve grain protein content.","author":[{"dropping-particle":"","family":"Rial-Lovera","given":"K.","non-dropping-particle":"","parse-names":false,"suffix":""},{"dropping-particle":"","family":"Davies","given":"W.P.","non-dropping-particle":"","parse-names":false,"suffix":""},{"dropping-particle":"","family":"Cannon","given":"N.D.","non-dropping-particle":"","parse-names":false,"suffix":""},{"dropping-particle":"","family":"Conway","given":"J.S.","non-dropping-particle":"","parse-names":false,"suffix":""}],"container-title":"Journal of Agricultural Science","id":"ITEM-1","issue":"8","issued":{"date-parts":[["2016"]]},"title":"Influence of tillage systems and nitrogen management on grain yield, grain protein and nitrogen-use efficiency in UK spring wheat","type":"article-journal","volume":"154"},"uris":["http://www.mendeley.com/documents/?uuid=801ae7e2-a1f0-32d7-8f9d-0f18ed6ec55f"]},{"id":"ITEM-2","itemData":{"DOI":"10.1080/01448765.2013.829754","ISSN":"0144-8765","author":[{"dropping-particle":"","family":"Vijaya Bhaskar","given":"A.V.","non-dropping-particle":"","parse-names":false,"suffix":""},{"dropping-particle":"","family":"Davies","given":"W.P.","non-dropping-particle":"","parse-names":false,"suffix":""},{"dropping-particle":"","family":"Cannon","given":"N.D.","non-dropping-particle":"","parse-names":false,"suffix":""},{"dropping-particle":"","family":"Conway","given":"J.S.","non-dropping-particle":"","parse-names":false,"suffix":""}],"container-title":"Biological Agriculture &amp; Horticulture","id":"ITEM-2","issue":"4","issued":{"date-parts":[["2013","12"]]},"page":"236-243","title":"Organic wheat performance following conventional and non-inversion tillage systems","type":"article-journal","volume":"29"},"uris":["http://www.mendeley.com/documents/?uuid=ccee2e44-01a2-3c72-b4b4-c088e6a2ad85"]}],"mendeley":{"formattedCitation":"(Rial-Lovera et al., 2016a; Vijaya Bhaskar et al., 2013)","manualFormatting":"Rial-Lovera et al. (2016a) and Vijaya Bhaskar et al. (2013)","plainTextFormattedCitation":"(Rial-Lovera et al., 2016a; Vijaya Bhaskar et al., 2013)","previouslyFormattedCitation":"(Rial-Lovera et al., 2016a; Vijaya Bhaskar et al., 2013)"},"properties":{"noteIndex":0},"schema":"https://github.com/citation-style-language/schema/raw/master/csl-citation.json"}</w:instrText>
      </w:r>
      <w:r w:rsidR="009C35CD" w:rsidRPr="00656C48">
        <w:rPr>
          <w:rFonts w:ascii="Arial" w:hAnsi="Arial" w:cs="Arial"/>
          <w:sz w:val="24"/>
          <w:szCs w:val="24"/>
        </w:rPr>
        <w:fldChar w:fldCharType="separate"/>
      </w:r>
      <w:r w:rsidR="009C35CD" w:rsidRPr="00656C48">
        <w:rPr>
          <w:rFonts w:ascii="Arial" w:hAnsi="Arial" w:cs="Arial"/>
          <w:noProof/>
          <w:sz w:val="24"/>
          <w:szCs w:val="24"/>
        </w:rPr>
        <w:t>Rial-Lovera et al. (2016a) and Vijaya Bhaskar et al. (2013)</w:t>
      </w:r>
      <w:r w:rsidR="009C35CD" w:rsidRPr="00656C48">
        <w:rPr>
          <w:rFonts w:ascii="Arial" w:hAnsi="Arial" w:cs="Arial"/>
          <w:sz w:val="24"/>
          <w:szCs w:val="24"/>
        </w:rPr>
        <w:fldChar w:fldCharType="end"/>
      </w:r>
      <w:r w:rsidR="009C35CD" w:rsidRPr="00656C48">
        <w:rPr>
          <w:rFonts w:ascii="Arial" w:hAnsi="Arial" w:cs="Arial"/>
          <w:sz w:val="24"/>
          <w:szCs w:val="24"/>
        </w:rPr>
        <w:t xml:space="preserve"> </w:t>
      </w:r>
      <w:r w:rsidR="009C35CD">
        <w:rPr>
          <w:rFonts w:ascii="Arial" w:hAnsi="Arial" w:cs="Arial"/>
          <w:sz w:val="24"/>
          <w:szCs w:val="24"/>
        </w:rPr>
        <w:t>reported the first four years of this experiment. Both papers explained that</w:t>
      </w:r>
      <w:r w:rsidR="009C35CD">
        <w:rPr>
          <w:rFonts w:ascii="Arial" w:hAnsi="Arial" w:cs="Arial"/>
          <w:sz w:val="24"/>
          <w:szCs w:val="24"/>
          <w:lang w:eastAsia="en-GB"/>
        </w:rPr>
        <w:t xml:space="preserve"> a</w:t>
      </w:r>
      <w:r w:rsidR="00533A69" w:rsidRPr="00656C48">
        <w:rPr>
          <w:rFonts w:ascii="Arial" w:hAnsi="Arial" w:cs="Arial"/>
          <w:sz w:val="24"/>
          <w:szCs w:val="24"/>
          <w:lang w:eastAsia="en-GB"/>
        </w:rPr>
        <w:t xml:space="preserve">lthough </w:t>
      </w:r>
      <w:r w:rsidR="009C35CD" w:rsidRPr="00656C48">
        <w:rPr>
          <w:rFonts w:ascii="Arial" w:hAnsi="Arial" w:cs="Arial"/>
          <w:sz w:val="24"/>
          <w:szCs w:val="24"/>
          <w:lang w:eastAsia="en-GB"/>
        </w:rPr>
        <w:t xml:space="preserve">from 2014 onwards </w:t>
      </w:r>
      <w:r w:rsidR="00533A69" w:rsidRPr="00656C48">
        <w:rPr>
          <w:rFonts w:ascii="Arial" w:hAnsi="Arial" w:cs="Arial"/>
          <w:sz w:val="24"/>
          <w:szCs w:val="24"/>
          <w:lang w:eastAsia="en-GB"/>
        </w:rPr>
        <w:t xml:space="preserve">weeds were controlled by pre-cultivation herbicides and mineral N fertilisation, the potential build-up of weed cover in 2014 following organic management could have explained lower yields under MT and </w:t>
      </w:r>
      <w:r w:rsidR="001E2DF6" w:rsidRPr="00656C48">
        <w:rPr>
          <w:rFonts w:ascii="Arial" w:hAnsi="Arial" w:cs="Arial"/>
          <w:sz w:val="24"/>
          <w:szCs w:val="24"/>
          <w:lang w:eastAsia="en-GB"/>
        </w:rPr>
        <w:t>DD</w:t>
      </w:r>
      <w:r w:rsidR="00533A69" w:rsidRPr="00656C48">
        <w:rPr>
          <w:rFonts w:ascii="Arial" w:hAnsi="Arial" w:cs="Arial"/>
          <w:sz w:val="24"/>
          <w:szCs w:val="24"/>
          <w:lang w:eastAsia="en-GB"/>
        </w:rPr>
        <w:t xml:space="preserve"> than those under </w:t>
      </w:r>
      <w:r w:rsidR="005769F8" w:rsidRPr="00656C48">
        <w:rPr>
          <w:rFonts w:ascii="Arial" w:hAnsi="Arial" w:cs="Arial"/>
          <w:sz w:val="24"/>
          <w:szCs w:val="24"/>
          <w:lang w:eastAsia="en-GB"/>
        </w:rPr>
        <w:t>P</w:t>
      </w:r>
      <w:r w:rsidR="009C35CD">
        <w:rPr>
          <w:rFonts w:ascii="Arial" w:hAnsi="Arial" w:cs="Arial"/>
          <w:sz w:val="24"/>
          <w:szCs w:val="24"/>
          <w:lang w:eastAsia="en-GB"/>
        </w:rPr>
        <w:t xml:space="preserve"> (</w:t>
      </w:r>
      <w:r w:rsidR="009C35CD" w:rsidRPr="00656C48">
        <w:rPr>
          <w:rFonts w:ascii="Arial" w:hAnsi="Arial" w:cs="Arial"/>
          <w:sz w:val="24"/>
          <w:szCs w:val="24"/>
        </w:rPr>
        <w:fldChar w:fldCharType="begin" w:fldLock="1"/>
      </w:r>
      <w:r w:rsidR="009C35CD" w:rsidRPr="00656C48">
        <w:rPr>
          <w:rFonts w:ascii="Arial" w:hAnsi="Arial" w:cs="Arial"/>
          <w:sz w:val="24"/>
          <w:szCs w:val="24"/>
        </w:rPr>
        <w:instrText>ADDIN CSL_CITATION {"citationItems":[{"id":"ITEM-1","itemData":{"DOI":"10.1017/S0021859616000058","ISSN":"14695146","abstract":"Copyright © Cambridge University Press 2016. Effects of soil tillage systems and nitrogen (N) fertilizer management on spring wheat yield components, grain yield and N-use efficiency (NUE) were evaluated in contrasting weather of 2013 and 2014 on a clay soil at the Royal Agricultural University's Harnhill Manor Farm, Cirencester, UK. Three tillage systems - conventional plough tillage (CT), high intensity non-inversion tillage (HINiT) and low intensity non-inversion tillage (LINiT) for seedbed preparation - were compared at four rates of N fertilizer (0, 70, 140 and 210 kg N/ha). Responses to the effects of the management practices were strongly influenced by weather conditions and varied across seasons. Grain yields were similar between LINiT and CT in 2013, while CT produced higher yields in 2014. Nitrogen fertilization effects also varied across the years with no significant effects observed on grain yield in 2013, while in 2014 applications up to 140 kg N/ha increased yield. Grain protein ranged from 10·1 to 14·5% and increased with N rate in both years. Nitrogen-use efficiency ranged from 12·6 to 49·1 kg grain per kg N fertilizer and decreased as N fertilization rate increased in both years. There was no tillage effect on NUE in 2013, while in 2014 NUE under CT was similar to LINiT and higher than HINiT. The effect of tillage and N fertilization on soil moisture and soil mineral N (SMN) fluctuated across years. In 2013, LINiT showed significantly higher soil moisture than CT, while soil moisture did not differ between tillage systems in 2014. Conventional tillage had significantly higher SMN at harvest time in 2014, while no significant differences on SMN were observed between tillage systems in 2013. These results indicate that LINiT can be used to produce similar spring wheat yield to CT on this particular soil type, if a dry cropping season is expected. Crop response to N fertilization is limited when soil residual N is higher, while in conditions of lower residual SMN, a higher N supply is needed to increase yield and improve grain protein content.","author":[{"dropping-particle":"","family":"Rial-Lovera","given":"K.","non-dropping-particle":"","parse-names":false,"suffix":""},{"dropping-particle":"","family":"Davies","given":"W.P.","non-dropping-particle":"","parse-names":false,"suffix":""},{"dropping-particle":"","family":"Cannon","given":"N.D.","non-dropping-particle":"","parse-names":false,"suffix":""},{"dropping-particle":"","family":"Conway","given":"J.S.","non-dropping-particle":"","parse-names":false,"suffix":""}],"container-title":"Journal of Agricultural Science","id":"ITEM-1","issue":"8","issued":{"date-parts":[["2016"]]},"title":"Influence of tillage systems and nitrogen management on grain yield, grain protein and nitrogen-use efficiency in UK spring wheat","type":"article-journal","volume":"154"},"uris":["http://www.mendeley.com/documents/?uuid=801ae7e2-a1f0-32d7-8f9d-0f18ed6ec55f"]},{"id":"ITEM-2","itemData":{"DOI":"10.1080/01448765.2013.829754","ISSN":"0144-8765","author":[{"dropping-particle":"","family":"Vijaya Bhaskar","given":"A.V.","non-dropping-particle":"","parse-names":false,"suffix":""},{"dropping-particle":"","family":"Davies","given":"W.P.","non-dropping-particle":"","parse-names":false,"suffix":""},{"dropping-particle":"","family":"Cannon","given":"N.D.","non-dropping-particle":"","parse-names":false,"suffix":""},{"dropping-particle":"","family":"Conway","given":"J.S.","non-dropping-particle":"","parse-names":false,"suffix":""}],"container-title":"Biological Agriculture &amp; Horticulture","id":"ITEM-2","issue":"4","issued":{"date-parts":[["2013","12"]]},"page":"236-243","title":"Organic wheat performance following conventional and non-inversion tillage systems","type":"article-journal","volume":"29"},"uris":["http://www.mendeley.com/documents/?uuid=ccee2e44-01a2-3c72-b4b4-c088e6a2ad85"]}],"mendeley":{"formattedCitation":"(Rial-Lovera et al., 2016a; Vijaya Bhaskar et al., 2013)","manualFormatting":"Rial-Lovera et al. (2016a) and Vijaya Bhaskar et al. (2013)","plainTextFormattedCitation":"(Rial-Lovera et al., 2016a; Vijaya Bhaskar et al., 2013)","previouslyFormattedCitation":"(Rial-Lovera et al., 2016a; Vijaya Bhaskar et al., 2013)"},"properties":{"noteIndex":0},"schema":"https://github.com/citation-style-language/schema/raw/master/csl-citation.json"}</w:instrText>
      </w:r>
      <w:r w:rsidR="009C35CD" w:rsidRPr="00656C48">
        <w:rPr>
          <w:rFonts w:ascii="Arial" w:hAnsi="Arial" w:cs="Arial"/>
          <w:sz w:val="24"/>
          <w:szCs w:val="24"/>
        </w:rPr>
        <w:fldChar w:fldCharType="separate"/>
      </w:r>
      <w:r w:rsidR="009C35CD" w:rsidRPr="00656C48">
        <w:rPr>
          <w:rFonts w:ascii="Arial" w:hAnsi="Arial" w:cs="Arial"/>
          <w:noProof/>
          <w:sz w:val="24"/>
          <w:szCs w:val="24"/>
        </w:rPr>
        <w:t>Rial-Lovera et al. 2016a</w:t>
      </w:r>
      <w:r w:rsidR="009C35CD">
        <w:rPr>
          <w:rFonts w:ascii="Arial" w:hAnsi="Arial" w:cs="Arial"/>
          <w:noProof/>
          <w:sz w:val="24"/>
          <w:szCs w:val="24"/>
        </w:rPr>
        <w:t>;</w:t>
      </w:r>
      <w:r w:rsidR="009C35CD" w:rsidRPr="00656C48">
        <w:rPr>
          <w:rFonts w:ascii="Arial" w:hAnsi="Arial" w:cs="Arial"/>
          <w:noProof/>
          <w:sz w:val="24"/>
          <w:szCs w:val="24"/>
        </w:rPr>
        <w:t xml:space="preserve"> Vijaya Bhaskar et al. 2013</w:t>
      </w:r>
      <w:r w:rsidR="00B44EAA">
        <w:rPr>
          <w:rFonts w:ascii="Arial" w:hAnsi="Arial" w:cs="Arial"/>
          <w:noProof/>
          <w:sz w:val="24"/>
          <w:szCs w:val="24"/>
        </w:rPr>
        <w:t>b</w:t>
      </w:r>
      <w:r w:rsidR="009C35CD" w:rsidRPr="00656C48">
        <w:rPr>
          <w:rFonts w:ascii="Arial" w:hAnsi="Arial" w:cs="Arial"/>
          <w:noProof/>
          <w:sz w:val="24"/>
          <w:szCs w:val="24"/>
        </w:rPr>
        <w:t>)</w:t>
      </w:r>
      <w:r w:rsidR="009C35CD" w:rsidRPr="00656C48">
        <w:rPr>
          <w:rFonts w:ascii="Arial" w:hAnsi="Arial" w:cs="Arial"/>
          <w:sz w:val="24"/>
          <w:szCs w:val="24"/>
        </w:rPr>
        <w:fldChar w:fldCharType="end"/>
      </w:r>
      <w:r w:rsidR="00533A69" w:rsidRPr="00656C48">
        <w:rPr>
          <w:rFonts w:ascii="Arial" w:hAnsi="Arial" w:cs="Arial"/>
          <w:sz w:val="24"/>
          <w:szCs w:val="24"/>
          <w:lang w:eastAsia="en-GB"/>
        </w:rPr>
        <w:t xml:space="preserve">. </w:t>
      </w:r>
      <w:r w:rsidR="00533A69" w:rsidRPr="00656C48">
        <w:rPr>
          <w:rFonts w:ascii="Arial" w:hAnsi="Arial" w:cs="Arial"/>
          <w:sz w:val="24"/>
          <w:szCs w:val="24"/>
          <w:lang w:eastAsia="en-GB"/>
        </w:rPr>
        <w:fldChar w:fldCharType="begin" w:fldLock="1"/>
      </w:r>
      <w:r w:rsidR="00533A69" w:rsidRPr="00656C48">
        <w:rPr>
          <w:rFonts w:ascii="Arial" w:hAnsi="Arial" w:cs="Arial"/>
          <w:sz w:val="24"/>
          <w:szCs w:val="24"/>
          <w:lang w:eastAsia="en-GB"/>
        </w:rPr>
        <w:instrText>ADDIN CSL_CITATION {"citationItems":[{"id":"ITEM-1","itemData":{"DOI":"10.3389/FSUFS.2021.647335/BIBTEX","ISSN":"2571581X","abstract":"Crop rotation and soil tillage are among key factors impacting cropping system productivity, pest management and soil health. To assess their role in northern cropping systems, we quantified the effects of crop rotation on spring wheat yield in different tillage systems based on a long-term (2005–2017) field experiment in southwestern Finland. In addition, effects of crop rotation on weeds, plant pathogens, and pest insects were assessed. Three types of crop rotation were compared: monoculture (spring wheat), 2-year rotation (spring wheat—turnip rape—spring wheat—barley) and 4-year rotation (spring wheat—turnip rape—barley—pea) under no-tillage and plowing. A diversified crop rotation improved spring wheat yield by up to 30% in no-tillage and by 13% under plowing compared with monoculture. Overall, the yield quantity and quality differences between crop rotations were higher in no-tillage plots than in plowed plots. The occurrence of weed species in spring wheat before herbicide control was highest in the four-year crop rotation and lowest in the wheat monoculture. For plant diseases, wheat leaf blotch disease severity, mainly caused by Pyrenophora tritici-repentis, was lowest in the most diverse crop rotation. On average, wheat leaf blotch disease severity was 20% less when wheat was grown every fourth year compared with wheat monoculture. The effect of crop rotation on stem and root diseases became apparent after 6 years of rotation and the disease index was lowest in the most diverse crop rotation. Neither rotation nor tillage affected the control need of wheat midge (Sitodiplosis mosellana). Based on our results, diverse crop rotations including cereals, oilseed crops, and legumes increase yield and reduce plant disease severity of spring wheat in Finland, with the magnitude being larger in no-tillage systems.","author":[{"dropping-particle":"","family":"Jalli","given":"Marja","non-dropping-particle":"","parse-names":false,"suffix":""},{"dropping-particle":"","family":"Huusela","given":"Erja","non-dropping-particle":"","parse-names":false,"suffix":""},{"dropping-particle":"","family":"Jalli","given":"Heikki","non-dropping-particle":"","parse-names":false,"suffix":""},{"dropping-particle":"","family":"Kauppi","given":"Katja","non-dropping-particle":"","parse-names":false,"suffix":""},{"dropping-particle":"","family":"Niemi","given":"Mari","non-dropping-particle":"","parse-names":false,"suffix":""},{"dropping-particle":"","family":"Himanen","given":"Sari","non-dropping-particle":"","parse-names":false,"suffix":""},{"dropping-particle":"","family":"Jauhiainen","given":"Lauri","non-dropping-particle":"","parse-names":false,"suffix":""}],"container-title":"Frontiers in Sustainable Food Systems","id":"ITEM-1","issued":{"date-parts":[["2021","7","5"]]},"page":"214","publisher":"Frontiers Media S.A.","title":"Effects of Crop Rotation on Spring Wheat Yield and Pest Occurrence in Different Tillage Systems: A Multi-Year Experiment in Finnish Growing Conditions","type":"article-journal","volume":"5"},"uris":["http://www.mendeley.com/documents/?uuid=4d6363ee-7204-329e-a422-e949c9e0cbb8"]}],"mendeley":{"formattedCitation":"(Jalli et al., 2021)","manualFormatting":"Jalli et al. (2021)","plainTextFormattedCitation":"(Jalli et al., 2021)","previouslyFormattedCitation":"(Jalli et al., 2021)"},"properties":{"noteIndex":0},"schema":"https://github.com/citation-style-language/schema/raw/master/csl-citation.json"}</w:instrText>
      </w:r>
      <w:r w:rsidR="00533A69" w:rsidRPr="00656C48">
        <w:rPr>
          <w:rFonts w:ascii="Arial" w:hAnsi="Arial" w:cs="Arial"/>
          <w:sz w:val="24"/>
          <w:szCs w:val="24"/>
          <w:lang w:eastAsia="en-GB"/>
        </w:rPr>
        <w:fldChar w:fldCharType="separate"/>
      </w:r>
      <w:r w:rsidR="00533A69" w:rsidRPr="00656C48">
        <w:rPr>
          <w:rFonts w:ascii="Arial" w:hAnsi="Arial" w:cs="Arial"/>
          <w:noProof/>
          <w:sz w:val="24"/>
          <w:szCs w:val="24"/>
          <w:lang w:eastAsia="en-GB"/>
        </w:rPr>
        <w:t>Jalli et al. (2021)</w:t>
      </w:r>
      <w:r w:rsidR="00533A69" w:rsidRPr="00656C48">
        <w:rPr>
          <w:rFonts w:ascii="Arial" w:hAnsi="Arial" w:cs="Arial"/>
          <w:sz w:val="24"/>
          <w:szCs w:val="24"/>
          <w:lang w:eastAsia="en-GB"/>
        </w:rPr>
        <w:fldChar w:fldCharType="end"/>
      </w:r>
      <w:r w:rsidR="00533A69" w:rsidRPr="00656C48">
        <w:rPr>
          <w:rFonts w:ascii="Arial" w:hAnsi="Arial" w:cs="Arial"/>
          <w:sz w:val="24"/>
          <w:szCs w:val="24"/>
          <w:lang w:eastAsia="en-GB"/>
        </w:rPr>
        <w:t xml:space="preserve"> have also reported </w:t>
      </w:r>
      <w:r w:rsidR="00253724" w:rsidRPr="00656C48">
        <w:rPr>
          <w:rFonts w:ascii="Arial" w:hAnsi="Arial" w:cs="Arial"/>
          <w:sz w:val="24"/>
          <w:szCs w:val="24"/>
          <w:lang w:eastAsia="en-GB"/>
        </w:rPr>
        <w:t xml:space="preserve">a </w:t>
      </w:r>
      <w:r w:rsidR="00533A69" w:rsidRPr="00656C48">
        <w:rPr>
          <w:rFonts w:ascii="Arial" w:hAnsi="Arial" w:cs="Arial"/>
          <w:sz w:val="24"/>
          <w:szCs w:val="24"/>
          <w:lang w:eastAsia="en-GB"/>
        </w:rPr>
        <w:t xml:space="preserve">greater occurrence of weeds in </w:t>
      </w:r>
      <w:r w:rsidR="004F76C5">
        <w:rPr>
          <w:rFonts w:ascii="Arial" w:hAnsi="Arial" w:cs="Arial"/>
          <w:sz w:val="24"/>
          <w:szCs w:val="24"/>
          <w:lang w:eastAsia="en-GB"/>
        </w:rPr>
        <w:t>RT</w:t>
      </w:r>
      <w:r w:rsidR="00533A69" w:rsidRPr="00656C48">
        <w:rPr>
          <w:rFonts w:ascii="Arial" w:hAnsi="Arial" w:cs="Arial"/>
          <w:sz w:val="24"/>
          <w:szCs w:val="24"/>
          <w:lang w:eastAsia="en-GB"/>
        </w:rPr>
        <w:t xml:space="preserve"> systems compared to </w:t>
      </w:r>
      <w:r w:rsidR="005769F8" w:rsidRPr="00656C48">
        <w:rPr>
          <w:rFonts w:ascii="Arial" w:hAnsi="Arial" w:cs="Arial"/>
          <w:sz w:val="24"/>
          <w:szCs w:val="24"/>
          <w:lang w:eastAsia="en-GB"/>
        </w:rPr>
        <w:t>P</w:t>
      </w:r>
      <w:r w:rsidR="00DA7E17" w:rsidRPr="00656C48">
        <w:rPr>
          <w:rFonts w:ascii="Arial" w:hAnsi="Arial" w:cs="Arial"/>
          <w:sz w:val="24"/>
          <w:szCs w:val="24"/>
          <w:lang w:eastAsia="en-GB"/>
        </w:rPr>
        <w:t>. Continuous chemical control of weeds in the following seasons could have reduce</w:t>
      </w:r>
      <w:r w:rsidR="00253724" w:rsidRPr="00656C48">
        <w:rPr>
          <w:rFonts w:ascii="Arial" w:hAnsi="Arial" w:cs="Arial"/>
          <w:sz w:val="24"/>
          <w:szCs w:val="24"/>
          <w:lang w:eastAsia="en-GB"/>
        </w:rPr>
        <w:t>d</w:t>
      </w:r>
      <w:r w:rsidR="00DA7E17" w:rsidRPr="00656C48">
        <w:rPr>
          <w:rFonts w:ascii="Arial" w:hAnsi="Arial" w:cs="Arial"/>
          <w:sz w:val="24"/>
          <w:szCs w:val="24"/>
          <w:lang w:eastAsia="en-GB"/>
        </w:rPr>
        <w:t xml:space="preserve"> the negative impacts under </w:t>
      </w:r>
      <w:r w:rsidR="00A469D6" w:rsidRPr="00656C48">
        <w:rPr>
          <w:rFonts w:ascii="Arial" w:hAnsi="Arial" w:cs="Arial"/>
          <w:sz w:val="24"/>
          <w:szCs w:val="24"/>
          <w:lang w:eastAsia="en-GB"/>
        </w:rPr>
        <w:t xml:space="preserve">MT and </w:t>
      </w:r>
      <w:r w:rsidR="001E2DF6" w:rsidRPr="00656C48">
        <w:rPr>
          <w:rFonts w:ascii="Arial" w:hAnsi="Arial" w:cs="Arial"/>
          <w:sz w:val="24"/>
          <w:szCs w:val="24"/>
          <w:lang w:eastAsia="en-GB"/>
        </w:rPr>
        <w:t>DD</w:t>
      </w:r>
      <w:r w:rsidR="00A469D6" w:rsidRPr="00656C48">
        <w:rPr>
          <w:rFonts w:ascii="Arial" w:hAnsi="Arial" w:cs="Arial"/>
          <w:sz w:val="24"/>
          <w:szCs w:val="24"/>
          <w:lang w:eastAsia="en-GB"/>
        </w:rPr>
        <w:t xml:space="preserve"> </w:t>
      </w:r>
      <w:r w:rsidR="00DA7E17" w:rsidRPr="00656C48">
        <w:rPr>
          <w:rFonts w:ascii="Arial" w:hAnsi="Arial" w:cs="Arial"/>
          <w:sz w:val="24"/>
          <w:szCs w:val="24"/>
          <w:lang w:eastAsia="en-GB"/>
        </w:rPr>
        <w:t xml:space="preserve">systems promoting greater crop yields than </w:t>
      </w:r>
      <w:r w:rsidR="005769F8" w:rsidRPr="00656C48">
        <w:rPr>
          <w:rFonts w:ascii="Arial" w:hAnsi="Arial" w:cs="Arial"/>
          <w:sz w:val="24"/>
          <w:szCs w:val="24"/>
          <w:lang w:eastAsia="en-GB"/>
        </w:rPr>
        <w:t>P</w:t>
      </w:r>
      <w:r w:rsidR="00DA7E17" w:rsidRPr="00656C48">
        <w:rPr>
          <w:rFonts w:ascii="Arial" w:hAnsi="Arial" w:cs="Arial"/>
          <w:sz w:val="24"/>
          <w:szCs w:val="24"/>
          <w:lang w:eastAsia="en-GB"/>
        </w:rPr>
        <w:t xml:space="preserve"> as reported by others </w:t>
      </w:r>
      <w:r w:rsidR="00DA7E17" w:rsidRPr="00656C48">
        <w:rPr>
          <w:rFonts w:ascii="Arial" w:hAnsi="Arial" w:cs="Arial"/>
          <w:sz w:val="24"/>
          <w:szCs w:val="24"/>
          <w:lang w:eastAsia="en-GB"/>
        </w:rPr>
        <w:fldChar w:fldCharType="begin" w:fldLock="1"/>
      </w:r>
      <w:r w:rsidR="00DA7E17" w:rsidRPr="00656C48">
        <w:rPr>
          <w:rFonts w:ascii="Arial" w:hAnsi="Arial" w:cs="Arial"/>
          <w:sz w:val="24"/>
          <w:szCs w:val="24"/>
          <w:lang w:eastAsia="en-GB"/>
        </w:rPr>
        <w:instrText>ADDIN CSL_CITATION {"citationItems":[{"id":"ITEM-1","itemData":{"DOI":"10.1016/j.still.2019.01.012","ISSN":"01671987","abstract":"Climate change is increasing crop losses and yield variability with impacts for global food security. In this context, conservation agriculture appears as a potential solution to maintain crop productivity, soil fertility and environmental sustainability. Therefore, understanding the combined effects of soil tillage and crop succession over a long period is of primary interest. In this study, we analyzed data from a 50 year long-term field experiment to assess (i) the change of climatic parameters, wheat yield and soil organic carbon (SOC) content; (ii) the combined effects of crop succession (monoculture vs. crop rotation) and soil tillage system (minimum tillage vs. plough) on wheat yield, SOC content and other soil properties at three soil depths (0–10, 10–20 and 20–50 cm); and (iii) the relative contributions of climatic parameters, wheat phenology and agricultural practices on wheat yield variability. Wheat yield was 16% higher in crop rotation compared to monoculture, while soil tillage system had no significant effect on wheat yield during the period 1977–2016. Despite a SOC content decline over time, which was especially marked during the first ten years of the study, SOC content was 7% higher in the minimum tillage treatment compared to the plough treatment, while crop rotation had no significant effect. In 2016, after 50 years of experimentation, both crop succession and soil tillage systems influenced soil properties. Over the 50-year period, the climatic conditions around the heading phase explained 22% of yield variability, while 18% of this variability was explained by crop succession and 6% by the growing degree days until heading stage. In a context of conservation agriculture promotion, our long-term field experiment provides key evidence that the combination of both minimum soil tillage and crop rotation improves soil fertility and crop productivity.","author":[{"dropping-particle":"","family":"Cárcer","given":"Paula Sanginés","non-dropping-particle":"de","parse-names":false,"suffix":""},{"dropping-particle":"","family":"Sinaj","given":"Sokrat","non-dropping-particle":"","parse-names":false,"suffix":""},{"dropping-particle":"","family":"Santonja","given":"Mathieu","non-dropping-particle":"","parse-names":false,"suffix":""},{"dropping-particle":"","family":"Fossati","given":"Dario","non-dropping-particle":"","parse-names":false,"suffix":""},{"dropping-particle":"","family":"Jeangros","given":"Bernard","non-dropping-particle":"","parse-names":false,"suffix":""}],"container-title":"Soil and Tillage Research","id":"ITEM-1","issued":{"date-parts":[["2019","7","1"]]},"page":"209-219","publisher":"Elsevier B.V.","title":"Long-term effects of crop succession, soil tillage and climate on wheat yield and soil properties","type":"article-journal","volume":"190"},"uris":["http://www.mendeley.com/documents/?uuid=d53b9200-e7ad-3792-8606-a35edd20f155"]}],"mendeley":{"formattedCitation":"(de Cárcer et al., 2019)","plainTextFormattedCitation":"(de Cárcer et al., 2019)","previouslyFormattedCitation":"(de Cárcer et al., 2019)"},"properties":{"noteIndex":0},"schema":"https://github.com/citation-style-language/schema/raw/master/csl-citation.json"}</w:instrText>
      </w:r>
      <w:r w:rsidR="00DA7E17" w:rsidRPr="00656C48">
        <w:rPr>
          <w:rFonts w:ascii="Arial" w:hAnsi="Arial" w:cs="Arial"/>
          <w:sz w:val="24"/>
          <w:szCs w:val="24"/>
          <w:lang w:eastAsia="en-GB"/>
        </w:rPr>
        <w:fldChar w:fldCharType="separate"/>
      </w:r>
      <w:r w:rsidR="00DA7E17" w:rsidRPr="00656C48">
        <w:rPr>
          <w:rFonts w:ascii="Arial" w:hAnsi="Arial" w:cs="Arial"/>
          <w:noProof/>
          <w:sz w:val="24"/>
          <w:szCs w:val="24"/>
          <w:lang w:eastAsia="en-GB"/>
        </w:rPr>
        <w:t>(de Cárcer et al., 2019)</w:t>
      </w:r>
      <w:r w:rsidR="00DA7E17" w:rsidRPr="00656C48">
        <w:rPr>
          <w:rFonts w:ascii="Arial" w:hAnsi="Arial" w:cs="Arial"/>
          <w:sz w:val="24"/>
          <w:szCs w:val="24"/>
          <w:lang w:eastAsia="en-GB"/>
        </w:rPr>
        <w:fldChar w:fldCharType="end"/>
      </w:r>
      <w:r w:rsidR="00DA7E17" w:rsidRPr="00656C48">
        <w:rPr>
          <w:rFonts w:ascii="Arial" w:hAnsi="Arial" w:cs="Arial"/>
          <w:sz w:val="24"/>
          <w:szCs w:val="24"/>
          <w:lang w:eastAsia="en-GB"/>
        </w:rPr>
        <w:t xml:space="preserve">. </w:t>
      </w:r>
    </w:p>
    <w:p w14:paraId="4BF5D3EC" w14:textId="7D2D9AE0" w:rsidR="00CD2FB4" w:rsidRPr="00656C48" w:rsidRDefault="00EB2B68" w:rsidP="00A72BEA">
      <w:pPr>
        <w:spacing w:line="480" w:lineRule="auto"/>
        <w:jc w:val="both"/>
        <w:rPr>
          <w:rFonts w:ascii="Arial" w:hAnsi="Arial" w:cs="Arial"/>
          <w:sz w:val="24"/>
          <w:szCs w:val="24"/>
          <w:lang w:eastAsia="en-GB"/>
        </w:rPr>
      </w:pPr>
      <w:r w:rsidRPr="00656C48">
        <w:rPr>
          <w:rFonts w:ascii="Arial" w:hAnsi="Arial" w:cs="Arial"/>
          <w:sz w:val="24"/>
          <w:szCs w:val="24"/>
          <w:lang w:eastAsia="en-GB"/>
        </w:rPr>
        <w:t xml:space="preserve">It is </w:t>
      </w:r>
      <w:r w:rsidR="00232989" w:rsidRPr="00656C48">
        <w:rPr>
          <w:rFonts w:ascii="Arial" w:hAnsi="Arial" w:cs="Arial"/>
          <w:sz w:val="24"/>
          <w:szCs w:val="24"/>
          <w:lang w:eastAsia="en-GB"/>
        </w:rPr>
        <w:t xml:space="preserve">also </w:t>
      </w:r>
      <w:r w:rsidRPr="00656C48">
        <w:rPr>
          <w:rFonts w:ascii="Arial" w:hAnsi="Arial" w:cs="Arial"/>
          <w:sz w:val="24"/>
          <w:szCs w:val="24"/>
          <w:lang w:eastAsia="en-GB"/>
        </w:rPr>
        <w:t xml:space="preserve">hypothesised that the increase in yield performance under </w:t>
      </w:r>
      <w:r w:rsidR="001E2DF6" w:rsidRPr="00656C48">
        <w:rPr>
          <w:rFonts w:ascii="Arial" w:hAnsi="Arial" w:cs="Arial"/>
          <w:sz w:val="24"/>
          <w:szCs w:val="24"/>
          <w:lang w:eastAsia="en-GB"/>
        </w:rPr>
        <w:t>DD</w:t>
      </w:r>
      <w:r w:rsidR="00232989" w:rsidRPr="00656C48">
        <w:rPr>
          <w:rFonts w:ascii="Arial" w:hAnsi="Arial" w:cs="Arial"/>
          <w:sz w:val="24"/>
          <w:szCs w:val="24"/>
          <w:lang w:eastAsia="en-GB"/>
        </w:rPr>
        <w:t xml:space="preserve"> and MT after four years of establishment</w:t>
      </w:r>
      <w:r w:rsidRPr="00656C48">
        <w:rPr>
          <w:rFonts w:ascii="Arial" w:hAnsi="Arial" w:cs="Arial"/>
          <w:sz w:val="24"/>
          <w:szCs w:val="24"/>
          <w:lang w:eastAsia="en-GB"/>
        </w:rPr>
        <w:t xml:space="preserve"> is a result of the gradual improvement of soil conditions over time in this study clay soil. </w:t>
      </w:r>
      <w:r w:rsidR="002F4F2E" w:rsidRPr="00656C48">
        <w:rPr>
          <w:rFonts w:ascii="Arial" w:hAnsi="Arial" w:cs="Arial"/>
          <w:sz w:val="24"/>
          <w:szCs w:val="24"/>
          <w:lang w:eastAsia="en-GB"/>
        </w:rPr>
        <w:t xml:space="preserve">This corroborates other studies </w:t>
      </w:r>
      <w:r w:rsidR="00E12043" w:rsidRPr="00656C48">
        <w:rPr>
          <w:rFonts w:ascii="Arial" w:hAnsi="Arial" w:cs="Arial"/>
          <w:sz w:val="24"/>
          <w:szCs w:val="24"/>
          <w:lang w:eastAsia="en-GB"/>
        </w:rPr>
        <w:fldChar w:fldCharType="begin" w:fldLock="1"/>
      </w:r>
      <w:r w:rsidR="002224AD" w:rsidRPr="00656C48">
        <w:rPr>
          <w:rFonts w:ascii="Arial" w:hAnsi="Arial" w:cs="Arial"/>
          <w:sz w:val="24"/>
          <w:szCs w:val="24"/>
          <w:lang w:eastAsia="en-GB"/>
        </w:rPr>
        <w:instrText>ADDIN CSL_CITATION {"citationItems":[{"id":"ITEM-1","itemData":{"author":[{"dropping-particle":"","family":"Rebetzke","given":"GJ","non-dropping-particle":"","parse-names":false,"suffix":""},{"dropping-particle":"","family":"Kirkegaard","given":"JA","non-dropping-particle":"","parse-names":false,"suffix":""},{"dropping-particle":"","family":"Watt","given":"M","non-dropping-particle":"","parse-names":false,"suffix":""},{"dropping-particle":"","family":"Richards","given":"RA","non-dropping-particle":"","parse-names":false,"suffix":""}],"container-title":"Plant Soil","id":"ITEM-1","issued":{"date-parts":[["2014"]]},"page":"127–144","title":"Genetically vigorous wheat genotypes maintain superior early growth in no-till soils","type":"article-journal","volume":"377"},"uris":["http://www.mendeley.com/documents/?uuid=2dc24d6b-a11d-46c5-adab-739bac1a7b18"]},{"id":"ITEM-2","itemData":{"DOI":"10.1016/j.fcr.2019.107623","ISSN":"03784290","abstract":"The impact of management practices on crop productivity has often been assessed. However, crop response to specific practices may vary as a function of soil type and other associated management practices. The objective of this study was to determine how interactions between tillage, fertilizer source, crop residue management, and pedoclimatic factors affected yield and N use efficiency (NUE) in a corn (Zea mays) - soybean (Glycine max) - spring wheat (Triticum aestivum) rotation in two contrasting soil types. A factorial experiment was conducted from 2009 to 2017, comparing moldboard plow [MB] vs minimum tillage [MT], five fertilizer sources (mineral control without nitrogen [PK], complete mineral fertilizer [NPK], liquid swine manure [LSM], liquid dairy manure [LDM] and solid poultry manure [SPM]), and two crop residue managements (retained [RR] vs harvested [RH]) on a silty clay and a sandy loam. In the silty clay, a positive effect of MT developed over time for all crop species, whereas MT had little effect on wheat yield, generally decreased corn yield and increased soybean yield in the sandy loam. When wheat residues were returned to the soil, corn grain yield in the next year was (i) decreased when combined with MT in both soils and (ii) when combined with liquid manures in the silty clay. In soybean, a positive residual effect of manures was observed under MT in the sandy loam only. For all crop species, yields were more responsive to fertilizer treatments in the sandy loam than in the silty clay, and manures generally performed better with wheat than with corn. Among the manures, LSM was the best fertilizer source. A regression tree indicated that corn grain yield was mainly driven by nitrogen supply (higher yield with &gt; 110 kg available N ha−1) but that a lower response to N is expected in years with drier and colder conditions in July-August. Our results demonstrated that interactions among management practices is determinant for crop productivity, and that yield responses are modulated by crop species, soil type and sometimes, yearly weather conditions.","author":[{"dropping-particle":"","family":"Samson","given":"M. E.","non-dropping-particle":"","parse-names":false,"suffix":""},{"dropping-particle":"","family":"Menasseri-Aubry","given":"S.","non-dropping-particle":"","parse-names":false,"suffix":""},{"dropping-particle":"","family":"Chantigny","given":"M. H.","non-dropping-particle":"","parse-names":false,"suffix":""},{"dropping-particle":"","family":"Angers","given":"D. A.","non-dropping-particle":"","parse-names":false,"suffix":""},{"dropping-particle":"","family":"Royer","given":"I.","non-dropping-particle":"","parse-names":false,"suffix":""},{"dropping-particle":"","family":"Vanasse","given":"A.","non-dropping-particle":"","parse-names":false,"suffix":""}],"container-title":"Field Crops Research","id":"ITEM-2","issue":"May","issued":{"date-parts":[["2019"]]},"page":"107623","publisher":"Elsevier","title":"Crop response to soil management practices is driven by interactions among practices, crop species and soil type","type":"article-journal","volume":"243"},"uris":["http://www.mendeley.com/documents/?uuid=27878da2-fef8-4543-9be3-31ea6d91d5ff"]},{"id":"ITEM-3","itemData":{"DOI":"10.1111/EJSS.12967","ISSN":"1365-2389","abstract":"Understanding differences in the agro-hydrologic performance of Vertisols under conventional tillage (CT) and direct drill (DD) requires a thorough knowledge of the soil hydraulic properties. We measured water retention on 54 undisturbed topsoil (0–0.05 m) samples collected at the CT and DD plots from a long-term experiment. Water retention was significantly larger in DD (p &lt;.05) for absolute pressure heads (|h|) ranging from 63 to 3.2 × 103 cm, and at 1.8 × 104 and 3.3 × 104 cm. A comparison of the equivalent pore-size distributions showed combined effects of tillage in the CT topsoil and compaction as a result of machinery traffic and natural consolidation in the DD topsoil, increasing and decreasing the amount of the largest pores in CT and DD, respectively, in favour of a larger abundance of smaller equivalent pore-sizes in DD than in CT. Significant differences in water retention and abundance of equivalent pore sizes near the dry end of the soil water retention curve (|h| ≈ 4 × 104 cm) appear to be associated with the larger organic matter content in DD. These results were corroborated by field-measured soil water content data (0–0.10 and 0.25–0.35 m), showing a persistently larger soil water content in DD than the spatial average of both tillage systems. Differences in the observed trimodal soil water content probability density functions between CT and DD were related to equivalent pore-sizes for which significantly different water retentions were measured. This work elucidates direct and indirect effects of soil management on water retention and the equivalent pore-size distribution, with important consequences for the soil´s agro-hydrologic performance. Highlights: Water retention, pore-size distribution and field soil water states of a vertisol under conventional tillage and direct drill are compared Direct drill yields larger water retention for 63 &lt; |h| &lt; 3.2 × 103 cm, and at |h| = 1.8 × 104 and 3.3 × 104 cm. Larger water retention near |h| ≈ 4 × 104 cm in direct drill is associated with larger organic matter content Field soil water states are controlled by specific SWRC and pore-size distribution ranges in both management systems.","author":[{"dropping-particle":"","family":"Vanderlinden","given":"Karl","non-dropping-particle":"","parse-names":false,"suffix":""},{"dropping-particle":"","family":"Pachepsky","given":"Yakov","non-dropping-particle":"","parse-names":false,"suffix":""},{"dropping-particle":"","family":"Pedrera-Parrilla","given":"Aura","non-dropping-particle":"","parse-names":false,"suffix":""},{"dropping-particle":"","family":"Martinez","given":"Gonzalo","non-dropping-particle":"","parse-names":false,"suffix":""},{"dropping-particle":"","family":"Espejo-Pérez","given":"Antonio","non-dropping-particle":"","parse-names":false,"suffix":""},{"dropping-particle":"","family":"Perea","given":"Francisco","non-dropping-particle":"","parse-names":false,"suffix":""},{"dropping-particle":"","family":"Giráldez","given":"Juan","non-dropping-particle":"","parse-names":false,"suffix":""}],"container-title":"European Journal of Soil Science","id":"ITEM-3","issue":"2","issued":{"date-parts":[["2021","3","1"]]},"page":"667-678","publisher":"John Wiley &amp; Sons, Ltd","title":"Water retention and field soil water states in a vertisol under Long-Term direct drill and conventional tillage","type":"article-journal","volume":"72"},"uris":["http://www.mendeley.com/documents/?uuid=09a9fd10-7b2d-3c7b-bda4-0b58d2736f50"]}],"mendeley":{"formattedCitation":"(Rebetzke et al., 2014; Samson et al., 2019; Vanderlinden et al., 2021)","plainTextFormattedCitation":"(Rebetzke et al., 2014; Samson et al., 2019; Vanderlinden et al., 2021)","previouslyFormattedCitation":"(Rebetzke et al., 2014; Samson et al., 2019; Vanderlinden et al., 2021)"},"properties":{"noteIndex":0},"schema":"https://github.com/citation-style-language/schema/raw/master/csl-citation.json"}</w:instrText>
      </w:r>
      <w:r w:rsidR="00E12043" w:rsidRPr="00656C48">
        <w:rPr>
          <w:rFonts w:ascii="Arial" w:hAnsi="Arial" w:cs="Arial"/>
          <w:sz w:val="24"/>
          <w:szCs w:val="24"/>
          <w:lang w:eastAsia="en-GB"/>
        </w:rPr>
        <w:fldChar w:fldCharType="separate"/>
      </w:r>
      <w:r w:rsidR="00E12043" w:rsidRPr="00656C48">
        <w:rPr>
          <w:rFonts w:ascii="Arial" w:hAnsi="Arial" w:cs="Arial"/>
          <w:noProof/>
          <w:sz w:val="24"/>
          <w:szCs w:val="24"/>
          <w:lang w:eastAsia="en-GB"/>
        </w:rPr>
        <w:t>(Rebetzke et al., 2014; Samson et al., 2019; Vanderlinden et al., 2021)</w:t>
      </w:r>
      <w:r w:rsidR="00E12043" w:rsidRPr="00656C48">
        <w:rPr>
          <w:rFonts w:ascii="Arial" w:hAnsi="Arial" w:cs="Arial"/>
          <w:sz w:val="24"/>
          <w:szCs w:val="24"/>
          <w:lang w:eastAsia="en-GB"/>
        </w:rPr>
        <w:fldChar w:fldCharType="end"/>
      </w:r>
      <w:r w:rsidR="00E12043" w:rsidRPr="00656C48">
        <w:rPr>
          <w:rFonts w:ascii="Arial" w:hAnsi="Arial" w:cs="Arial"/>
          <w:sz w:val="24"/>
          <w:szCs w:val="24"/>
          <w:lang w:eastAsia="en-GB"/>
        </w:rPr>
        <w:t xml:space="preserve"> </w:t>
      </w:r>
      <w:r w:rsidR="002F4F2E" w:rsidRPr="00656C48">
        <w:rPr>
          <w:rFonts w:ascii="Arial" w:hAnsi="Arial" w:cs="Arial"/>
          <w:sz w:val="24"/>
          <w:szCs w:val="24"/>
          <w:lang w:eastAsia="en-GB"/>
        </w:rPr>
        <w:t xml:space="preserve">highlighting the benefits of non-inversion tillage </w:t>
      </w:r>
      <w:r w:rsidRPr="00656C48">
        <w:rPr>
          <w:rFonts w:ascii="Arial" w:hAnsi="Arial" w:cs="Arial"/>
          <w:sz w:val="24"/>
          <w:szCs w:val="24"/>
          <w:lang w:eastAsia="en-GB"/>
        </w:rPr>
        <w:t>on soil properties</w:t>
      </w:r>
      <w:r w:rsidR="002F4F2E" w:rsidRPr="00656C48">
        <w:rPr>
          <w:rFonts w:ascii="Arial" w:hAnsi="Arial" w:cs="Arial"/>
          <w:sz w:val="24"/>
          <w:szCs w:val="24"/>
          <w:lang w:eastAsia="en-GB"/>
        </w:rPr>
        <w:t>, especially those with minimal soil disturbance,</w:t>
      </w:r>
      <w:r w:rsidR="00DC0B77" w:rsidRPr="00656C48">
        <w:rPr>
          <w:rFonts w:ascii="Arial" w:hAnsi="Arial" w:cs="Arial"/>
          <w:sz w:val="24"/>
          <w:szCs w:val="24"/>
          <w:lang w:eastAsia="en-GB"/>
        </w:rPr>
        <w:t xml:space="preserve"> </w:t>
      </w:r>
      <w:r w:rsidR="002F4F2E" w:rsidRPr="00656C48">
        <w:rPr>
          <w:rFonts w:ascii="Arial" w:hAnsi="Arial" w:cs="Arial"/>
          <w:sz w:val="24"/>
          <w:szCs w:val="24"/>
          <w:lang w:eastAsia="en-GB"/>
        </w:rPr>
        <w:t xml:space="preserve">gradually </w:t>
      </w:r>
      <w:r w:rsidR="00B13E5A" w:rsidRPr="00656C48">
        <w:rPr>
          <w:rFonts w:ascii="Arial" w:hAnsi="Arial" w:cs="Arial"/>
          <w:sz w:val="24"/>
          <w:szCs w:val="24"/>
          <w:lang w:eastAsia="en-GB"/>
        </w:rPr>
        <w:t>improving</w:t>
      </w:r>
      <w:r w:rsidR="002F4F2E" w:rsidRPr="00656C48">
        <w:rPr>
          <w:rFonts w:ascii="Arial" w:hAnsi="Arial" w:cs="Arial"/>
          <w:sz w:val="24"/>
          <w:szCs w:val="24"/>
          <w:lang w:eastAsia="en-GB"/>
        </w:rPr>
        <w:t xml:space="preserve"> yields</w:t>
      </w:r>
      <w:r w:rsidR="00B67A1F" w:rsidRPr="00656C48">
        <w:rPr>
          <w:rFonts w:ascii="Arial" w:hAnsi="Arial" w:cs="Arial"/>
          <w:sz w:val="24"/>
          <w:szCs w:val="24"/>
          <w:lang w:eastAsia="en-GB"/>
        </w:rPr>
        <w:t xml:space="preserve"> and thereby help</w:t>
      </w:r>
      <w:r w:rsidR="00253724" w:rsidRPr="00656C48">
        <w:rPr>
          <w:rFonts w:ascii="Arial" w:hAnsi="Arial" w:cs="Arial"/>
          <w:sz w:val="24"/>
          <w:szCs w:val="24"/>
          <w:lang w:eastAsia="en-GB"/>
        </w:rPr>
        <w:t>ing</w:t>
      </w:r>
      <w:r w:rsidR="00B67A1F" w:rsidRPr="00656C48">
        <w:rPr>
          <w:rFonts w:ascii="Arial" w:hAnsi="Arial" w:cs="Arial"/>
          <w:sz w:val="24"/>
          <w:szCs w:val="24"/>
          <w:lang w:eastAsia="en-GB"/>
        </w:rPr>
        <w:t xml:space="preserve"> the system become climate-resilient</w:t>
      </w:r>
      <w:r w:rsidR="00B13E5A" w:rsidRPr="00656C48">
        <w:rPr>
          <w:rFonts w:ascii="Arial" w:hAnsi="Arial" w:cs="Arial"/>
          <w:sz w:val="24"/>
          <w:szCs w:val="24"/>
          <w:lang w:eastAsia="en-GB"/>
        </w:rPr>
        <w:t xml:space="preserve"> </w:t>
      </w:r>
      <w:r w:rsidR="00E12043" w:rsidRPr="00656C48">
        <w:rPr>
          <w:rFonts w:ascii="Arial" w:hAnsi="Arial" w:cs="Arial"/>
          <w:sz w:val="24"/>
          <w:szCs w:val="24"/>
          <w:lang w:eastAsia="en-GB"/>
        </w:rPr>
        <w:lastRenderedPageBreak/>
        <w:fldChar w:fldCharType="begin" w:fldLock="1"/>
      </w:r>
      <w:r w:rsidR="00E12043" w:rsidRPr="00656C48">
        <w:rPr>
          <w:rFonts w:ascii="Arial" w:hAnsi="Arial" w:cs="Arial"/>
          <w:sz w:val="24"/>
          <w:szCs w:val="24"/>
          <w:lang w:eastAsia="en-GB"/>
        </w:rPr>
        <w:instrText>ADDIN CSL_CITATION {"citationItems":[{"id":"ITEM-1","itemData":{"DOI":"10.1007/978-3-030-46409-7_35","author":[{"dropping-particle":"","family":"Lal","given":"Rattan","non-dropping-particle":"","parse-names":false,"suffix":""}],"container-title":"No-till Farming Systems for Sustainable Agriculture","id":"ITEM-1","issued":{"date-parts":[["2020"]]},"page":"633-647","publisher":"Springer International Publishing","title":"The Future of No-Till Farming Systems for Sustainable Agriculture and Food Security","type":"article-journal"},"uris":["http://www.mendeley.com/documents/?uuid=3118e01c-5522-3f83-a68c-23eacaef4808"]}],"mendeley":{"formattedCitation":"(Lal, 2020)","plainTextFormattedCitation":"(Lal, 2020)","previouslyFormattedCitation":"(Lal, 2020)"},"properties":{"noteIndex":0},"schema":"https://github.com/citation-style-language/schema/raw/master/csl-citation.json"}</w:instrText>
      </w:r>
      <w:r w:rsidR="00E12043" w:rsidRPr="00656C48">
        <w:rPr>
          <w:rFonts w:ascii="Arial" w:hAnsi="Arial" w:cs="Arial"/>
          <w:sz w:val="24"/>
          <w:szCs w:val="24"/>
          <w:lang w:eastAsia="en-GB"/>
        </w:rPr>
        <w:fldChar w:fldCharType="separate"/>
      </w:r>
      <w:r w:rsidR="00E12043" w:rsidRPr="00656C48">
        <w:rPr>
          <w:rFonts w:ascii="Arial" w:hAnsi="Arial" w:cs="Arial"/>
          <w:noProof/>
          <w:sz w:val="24"/>
          <w:szCs w:val="24"/>
          <w:lang w:eastAsia="en-GB"/>
        </w:rPr>
        <w:t>(Lal, 2020)</w:t>
      </w:r>
      <w:r w:rsidR="00E12043" w:rsidRPr="00656C48">
        <w:rPr>
          <w:rFonts w:ascii="Arial" w:hAnsi="Arial" w:cs="Arial"/>
          <w:sz w:val="24"/>
          <w:szCs w:val="24"/>
          <w:lang w:eastAsia="en-GB"/>
        </w:rPr>
        <w:fldChar w:fldCharType="end"/>
      </w:r>
      <w:r w:rsidR="00683B9F" w:rsidRPr="00656C48">
        <w:rPr>
          <w:rFonts w:ascii="Arial" w:hAnsi="Arial" w:cs="Arial"/>
          <w:sz w:val="24"/>
          <w:szCs w:val="24"/>
          <w:lang w:eastAsia="en-GB"/>
        </w:rPr>
        <w:t xml:space="preserve"> as demonstrated in the volumetric water content</w:t>
      </w:r>
      <w:r w:rsidR="002F4F2E" w:rsidRPr="00656C48">
        <w:rPr>
          <w:rFonts w:ascii="Arial" w:hAnsi="Arial" w:cs="Arial"/>
          <w:sz w:val="24"/>
          <w:szCs w:val="24"/>
          <w:lang w:eastAsia="en-GB"/>
        </w:rPr>
        <w:t xml:space="preserve">. </w:t>
      </w:r>
      <w:r w:rsidR="00434A5A" w:rsidRPr="00656C48">
        <w:rPr>
          <w:rFonts w:ascii="Arial" w:hAnsi="Arial" w:cs="Arial"/>
          <w:sz w:val="24"/>
          <w:szCs w:val="24"/>
          <w:lang w:eastAsia="en-GB"/>
        </w:rPr>
        <w:t xml:space="preserve">However, differences in cultivation systems were shifted in the last season of this study. Mild weather conditions across the UK in 2019 resulted in the highest wheat yields in the last 25 years </w:t>
      </w:r>
      <w:r w:rsidR="00434A5A" w:rsidRPr="00656C48">
        <w:rPr>
          <w:rFonts w:ascii="Arial" w:hAnsi="Arial" w:cs="Arial"/>
          <w:sz w:val="24"/>
          <w:szCs w:val="24"/>
          <w:lang w:eastAsia="en-GB"/>
        </w:rPr>
        <w:fldChar w:fldCharType="begin" w:fldLock="1"/>
      </w:r>
      <w:r w:rsidR="00434A5A" w:rsidRPr="00656C48">
        <w:rPr>
          <w:rFonts w:ascii="Arial" w:hAnsi="Arial" w:cs="Arial"/>
          <w:sz w:val="24"/>
          <w:szCs w:val="24"/>
          <w:lang w:eastAsia="en-GB"/>
        </w:rPr>
        <w:instrText>ADDIN CSL_CITATION {"citationItems":[{"id":"ITEM-1","itemData":{"abstract":"The total utilised agricultural area (UAA) in the UK increased by 1.0% to 17.5 million hectares. The area of total crops and permanent grassland have also seen increases, whereas uncropped arable land has seen a 15.4% decrease.","author":[{"dropping-particle":"","family":"DEFRA","given":"","non-dropping-particle":"","parse-names":false,"suffix":""}],"id":"ITEM-1","issued":{"date-parts":[["2019"]]},"number-of-pages":"1-24","title":"Farming Statistics. Final crop areas, yields, livestcok populations and agricultural workforce at June 2019 UK","type":"report"},"uris":["http://www.mendeley.com/documents/?uuid=83af0f5a-c134-3856-8c33-76368eb99bb1"]}],"mendeley":{"formattedCitation":"(DEFRA, 2019)","plainTextFormattedCitation":"(DEFRA, 2019)","previouslyFormattedCitation":"(DEFRA, 2019)"},"properties":{"noteIndex":0},"schema":"https://github.com/citation-style-language/schema/raw/master/csl-citation.json"}</w:instrText>
      </w:r>
      <w:r w:rsidR="00434A5A" w:rsidRPr="00656C48">
        <w:rPr>
          <w:rFonts w:ascii="Arial" w:hAnsi="Arial" w:cs="Arial"/>
          <w:sz w:val="24"/>
          <w:szCs w:val="24"/>
          <w:lang w:eastAsia="en-GB"/>
        </w:rPr>
        <w:fldChar w:fldCharType="separate"/>
      </w:r>
      <w:r w:rsidR="00434A5A" w:rsidRPr="00656C48">
        <w:rPr>
          <w:rFonts w:ascii="Arial" w:hAnsi="Arial" w:cs="Arial"/>
          <w:noProof/>
          <w:sz w:val="24"/>
          <w:szCs w:val="24"/>
          <w:lang w:eastAsia="en-GB"/>
        </w:rPr>
        <w:t>(DEFRA, 2019)</w:t>
      </w:r>
      <w:r w:rsidR="00434A5A" w:rsidRPr="00656C48">
        <w:rPr>
          <w:rFonts w:ascii="Arial" w:hAnsi="Arial" w:cs="Arial"/>
          <w:sz w:val="24"/>
          <w:szCs w:val="24"/>
          <w:lang w:eastAsia="en-GB"/>
        </w:rPr>
        <w:fldChar w:fldCharType="end"/>
      </w:r>
      <w:r w:rsidR="00434A5A" w:rsidRPr="00656C48">
        <w:rPr>
          <w:rFonts w:ascii="Arial" w:hAnsi="Arial" w:cs="Arial"/>
          <w:sz w:val="24"/>
          <w:szCs w:val="24"/>
          <w:lang w:eastAsia="en-GB"/>
        </w:rPr>
        <w:t xml:space="preserve">. Those conditions in combination with the effects of a preceding brassica </w:t>
      </w:r>
      <w:r w:rsidR="00683B9F" w:rsidRPr="00656C48">
        <w:rPr>
          <w:rFonts w:ascii="Arial" w:hAnsi="Arial" w:cs="Arial"/>
          <w:sz w:val="24"/>
          <w:szCs w:val="24"/>
          <w:lang w:eastAsia="en-GB"/>
        </w:rPr>
        <w:t xml:space="preserve">as a break </w:t>
      </w:r>
      <w:r w:rsidR="00434A5A" w:rsidRPr="00656C48">
        <w:rPr>
          <w:rFonts w:ascii="Arial" w:hAnsi="Arial" w:cs="Arial"/>
          <w:sz w:val="24"/>
          <w:szCs w:val="24"/>
          <w:lang w:eastAsia="en-GB"/>
        </w:rPr>
        <w:t>crop</w:t>
      </w:r>
      <w:r w:rsidR="00583532" w:rsidRPr="00656C48">
        <w:rPr>
          <w:rFonts w:ascii="Arial" w:hAnsi="Arial" w:cs="Arial"/>
          <w:sz w:val="24"/>
          <w:szCs w:val="24"/>
          <w:lang w:eastAsia="en-GB"/>
        </w:rPr>
        <w:t xml:space="preserve"> </w:t>
      </w:r>
      <w:r w:rsidR="00583532" w:rsidRPr="00656C48">
        <w:rPr>
          <w:rFonts w:ascii="Arial" w:hAnsi="Arial" w:cs="Arial"/>
          <w:sz w:val="24"/>
          <w:szCs w:val="24"/>
          <w:lang w:eastAsia="en-GB"/>
        </w:rPr>
        <w:fldChar w:fldCharType="begin" w:fldLock="1"/>
      </w:r>
      <w:r w:rsidR="00DC52D9" w:rsidRPr="00656C48">
        <w:rPr>
          <w:rFonts w:ascii="Arial" w:hAnsi="Arial" w:cs="Arial"/>
          <w:sz w:val="24"/>
          <w:szCs w:val="24"/>
          <w:lang w:eastAsia="en-GB"/>
        </w:rPr>
        <w:instrText>ADDIN CSL_CITATION {"citationItems":[{"id":"ITEM-1","itemData":{"DOI":"10.1080/03650340.2015.1017569","ISSN":"0365-0340","abstract":"Economic conditions are forcing farmers to grow crops with high revenue leading to cereal-dominated crop rotations with increasing risk due to unfavourable preceding crops or preceding crop combinations. Based on a long-term field trial (1988–2001) with 15 different rotations including winter oilseed rape (OSR), winter wheat, winter barley, spring peas and spring oats, the effects of different preceding crops, pre-preceding crops and crop rotations on the grain yield of mainly OSR, winter wheat and winter barley were quantified. In the subsequent 2 years (2001/2002 and 2002/2003), winter wheat was grown on all plots in order to test the residual effects of the former crops (as preceding crops in 2002 and as pre-preceding crops in 2003) and crop rotations on growth, grain yield and yield components. Unfavourable preceding crops significantly decreased yield of OSR, wheat and barley by 10% on average, however, with a large year-to-year variation. In addition, break-crop benefits in both crops, wheat and OSR, persisted to the second year. Wheat as preceding crop mainly decreased the thousand grain weight, and to a lesser extent, the ear density of the subsequent wheat crop. The amount of wheat yield decrease negatively correlated with the simple water balance (rainfall minus evapotranspiration) in May–July. In 2001/2002 and 2002/2003, the preceding crop superimposed the crop rotation effects, thus resulting in similar effects as observed in 1988–2001. Our results clearly reveal the importance of a favourable preceding crop for the yield performance of a crop, especially wheat and OSR.","author":[{"dropping-particle":"","family":"Sieling","given":"Klaus","non-dropping-particle":"","parse-names":false,"suffix":""},{"dropping-particle":"","family":"Christen","given":"Olaf","non-dropping-particle":"","parse-names":false,"suffix":""}],"container-title":"Archives of Agronomy and Soil Science","id":"ITEM-1","issue":"11","issued":{"date-parts":[["2015","2","27"]]},"page":"1-19","publisher":"Taylor and Francis Ltd.","title":"Crop rotation effects on yield of oilseed rape, wheat and barley and residual effects on the subsequent wheat","type":"article-journal","volume":"61"},"uris":["http://www.mendeley.com/documents/?uuid=ccb1363e-3171-3703-8be3-214dde60c5f7"]}],"mendeley":{"formattedCitation":"(Sieling and Christen, 2015)","plainTextFormattedCitation":"(Sieling and Christen, 2015)","previouslyFormattedCitation":"(Sieling and Christen, 2015)"},"properties":{"noteIndex":0},"schema":"https://github.com/citation-style-language/schema/raw/master/csl-citation.json"}</w:instrText>
      </w:r>
      <w:r w:rsidR="00583532" w:rsidRPr="00656C48">
        <w:rPr>
          <w:rFonts w:ascii="Arial" w:hAnsi="Arial" w:cs="Arial"/>
          <w:sz w:val="24"/>
          <w:szCs w:val="24"/>
          <w:lang w:eastAsia="en-GB"/>
        </w:rPr>
        <w:fldChar w:fldCharType="separate"/>
      </w:r>
      <w:r w:rsidR="00583532" w:rsidRPr="00656C48">
        <w:rPr>
          <w:rFonts w:ascii="Arial" w:hAnsi="Arial" w:cs="Arial"/>
          <w:noProof/>
          <w:sz w:val="24"/>
          <w:szCs w:val="24"/>
          <w:lang w:eastAsia="en-GB"/>
        </w:rPr>
        <w:t>(Sieling and Christen, 2015)</w:t>
      </w:r>
      <w:r w:rsidR="00583532" w:rsidRPr="00656C48">
        <w:rPr>
          <w:rFonts w:ascii="Arial" w:hAnsi="Arial" w:cs="Arial"/>
          <w:sz w:val="24"/>
          <w:szCs w:val="24"/>
          <w:lang w:eastAsia="en-GB"/>
        </w:rPr>
        <w:fldChar w:fldCharType="end"/>
      </w:r>
      <w:r w:rsidR="00434A5A" w:rsidRPr="00656C48">
        <w:rPr>
          <w:rFonts w:ascii="Arial" w:hAnsi="Arial" w:cs="Arial"/>
          <w:sz w:val="24"/>
          <w:szCs w:val="24"/>
          <w:lang w:eastAsia="en-GB"/>
        </w:rPr>
        <w:t xml:space="preserve"> could have explained </w:t>
      </w:r>
      <w:r w:rsidR="009C35CD">
        <w:rPr>
          <w:rFonts w:ascii="Arial" w:hAnsi="Arial" w:cs="Arial"/>
          <w:sz w:val="24"/>
          <w:szCs w:val="24"/>
          <w:lang w:eastAsia="en-GB"/>
        </w:rPr>
        <w:t>why</w:t>
      </w:r>
      <w:r w:rsidR="009C35CD" w:rsidRPr="00656C48">
        <w:rPr>
          <w:rFonts w:ascii="Arial" w:hAnsi="Arial" w:cs="Arial"/>
          <w:sz w:val="24"/>
          <w:szCs w:val="24"/>
          <w:lang w:eastAsia="en-GB"/>
        </w:rPr>
        <w:t xml:space="preserve"> </w:t>
      </w:r>
      <w:r w:rsidR="00434A5A" w:rsidRPr="00656C48">
        <w:rPr>
          <w:rFonts w:ascii="Arial" w:hAnsi="Arial" w:cs="Arial"/>
          <w:sz w:val="24"/>
          <w:szCs w:val="24"/>
          <w:lang w:eastAsia="en-GB"/>
        </w:rPr>
        <w:t>the highest yield found in this study was in 2019</w:t>
      </w:r>
      <w:r w:rsidR="00DC0B77" w:rsidRPr="00656C48">
        <w:rPr>
          <w:rFonts w:ascii="Arial" w:hAnsi="Arial" w:cs="Arial"/>
          <w:sz w:val="24"/>
          <w:szCs w:val="24"/>
          <w:lang w:eastAsia="en-GB"/>
        </w:rPr>
        <w:t>, regardless of the cultivation system used</w:t>
      </w:r>
      <w:r w:rsidR="00434A5A" w:rsidRPr="00656C48">
        <w:rPr>
          <w:rFonts w:ascii="Arial" w:hAnsi="Arial" w:cs="Arial"/>
          <w:sz w:val="24"/>
          <w:szCs w:val="24"/>
          <w:lang w:eastAsia="en-GB"/>
        </w:rPr>
        <w:t xml:space="preserve">. The </w:t>
      </w:r>
      <w:r w:rsidR="45B8C970" w:rsidRPr="00656C48">
        <w:rPr>
          <w:rFonts w:ascii="Arial" w:hAnsi="Arial" w:cs="Arial"/>
          <w:sz w:val="24"/>
          <w:szCs w:val="24"/>
          <w:lang w:eastAsia="en-GB"/>
        </w:rPr>
        <w:t xml:space="preserve">long-term lack of soil disturbance under </w:t>
      </w:r>
      <w:r w:rsidR="001E2DF6" w:rsidRPr="00656C48">
        <w:rPr>
          <w:rFonts w:ascii="Arial" w:hAnsi="Arial" w:cs="Arial"/>
          <w:sz w:val="24"/>
          <w:szCs w:val="24"/>
          <w:lang w:eastAsia="en-GB"/>
        </w:rPr>
        <w:t>DD</w:t>
      </w:r>
      <w:r w:rsidR="45B8C970" w:rsidRPr="00656C48">
        <w:rPr>
          <w:rFonts w:ascii="Arial" w:hAnsi="Arial" w:cs="Arial"/>
          <w:sz w:val="24"/>
          <w:szCs w:val="24"/>
          <w:lang w:eastAsia="en-GB"/>
        </w:rPr>
        <w:t xml:space="preserve"> could have </w:t>
      </w:r>
      <w:r w:rsidR="00B91AD7" w:rsidRPr="00656C48">
        <w:rPr>
          <w:rFonts w:ascii="Arial" w:hAnsi="Arial" w:cs="Arial"/>
          <w:sz w:val="24"/>
          <w:szCs w:val="24"/>
          <w:lang w:eastAsia="en-GB"/>
        </w:rPr>
        <w:t xml:space="preserve">also </w:t>
      </w:r>
      <w:r w:rsidR="45B8C970" w:rsidRPr="00656C48">
        <w:rPr>
          <w:rFonts w:ascii="Arial" w:hAnsi="Arial" w:cs="Arial"/>
          <w:sz w:val="24"/>
          <w:szCs w:val="24"/>
          <w:lang w:eastAsia="en-GB"/>
        </w:rPr>
        <w:t xml:space="preserve">resulted in higher soil compaction </w:t>
      </w:r>
      <w:r w:rsidR="00434A5A" w:rsidRPr="00656C48">
        <w:rPr>
          <w:rFonts w:ascii="Arial" w:hAnsi="Arial" w:cs="Arial"/>
          <w:sz w:val="24"/>
          <w:szCs w:val="24"/>
          <w:lang w:eastAsia="en-GB"/>
        </w:rPr>
        <w:t xml:space="preserve">potentially </w:t>
      </w:r>
      <w:r w:rsidR="45B8C970" w:rsidRPr="00656C48">
        <w:rPr>
          <w:rFonts w:ascii="Arial" w:hAnsi="Arial" w:cs="Arial"/>
          <w:sz w:val="24"/>
          <w:szCs w:val="24"/>
          <w:lang w:eastAsia="en-GB"/>
        </w:rPr>
        <w:t>reducing yields</w:t>
      </w:r>
      <w:r w:rsidR="00370A1A" w:rsidRPr="00656C48">
        <w:rPr>
          <w:rFonts w:ascii="Arial" w:hAnsi="Arial" w:cs="Arial"/>
          <w:sz w:val="24"/>
          <w:szCs w:val="24"/>
          <w:lang w:eastAsia="en-GB"/>
        </w:rPr>
        <w:t xml:space="preserve"> after eight years</w:t>
      </w:r>
      <w:r w:rsidR="00434A5A" w:rsidRPr="00656C48">
        <w:rPr>
          <w:rFonts w:ascii="Arial" w:hAnsi="Arial" w:cs="Arial"/>
          <w:sz w:val="24"/>
          <w:szCs w:val="24"/>
          <w:lang w:eastAsia="en-GB"/>
        </w:rPr>
        <w:t xml:space="preserve">, while conditions under MT and </w:t>
      </w:r>
      <w:r w:rsidR="005769F8" w:rsidRPr="00656C48">
        <w:rPr>
          <w:rFonts w:ascii="Arial" w:hAnsi="Arial" w:cs="Arial"/>
          <w:sz w:val="24"/>
          <w:szCs w:val="24"/>
          <w:lang w:eastAsia="en-GB"/>
        </w:rPr>
        <w:t>P</w:t>
      </w:r>
      <w:r w:rsidR="00434A5A" w:rsidRPr="00656C48">
        <w:rPr>
          <w:rFonts w:ascii="Arial" w:hAnsi="Arial" w:cs="Arial"/>
          <w:sz w:val="24"/>
          <w:szCs w:val="24"/>
          <w:lang w:eastAsia="en-GB"/>
        </w:rPr>
        <w:t xml:space="preserve"> promoted higher yields in 2019</w:t>
      </w:r>
      <w:r w:rsidR="45B8C970" w:rsidRPr="00656C48">
        <w:rPr>
          <w:rFonts w:ascii="Arial" w:hAnsi="Arial" w:cs="Arial"/>
          <w:sz w:val="24"/>
          <w:szCs w:val="24"/>
          <w:lang w:eastAsia="en-GB"/>
        </w:rPr>
        <w:t xml:space="preserve">, as found by </w:t>
      </w:r>
      <w:r w:rsidRPr="00656C48">
        <w:rPr>
          <w:rFonts w:ascii="Arial" w:hAnsi="Arial" w:cs="Arial"/>
          <w:sz w:val="24"/>
          <w:szCs w:val="24"/>
          <w:lang w:eastAsia="en-GB"/>
        </w:rPr>
        <w:fldChar w:fldCharType="begin" w:fldLock="1"/>
      </w:r>
      <w:r w:rsidRPr="00656C48">
        <w:rPr>
          <w:rFonts w:ascii="Arial" w:hAnsi="Arial" w:cs="Arial"/>
          <w:sz w:val="24"/>
          <w:szCs w:val="24"/>
          <w:lang w:eastAsia="en-GB"/>
        </w:rPr>
        <w:instrText>ADDIN CSL_CITATION {"citationItems":[{"id":"ITEM-1","itemData":{"DOI":"10.1016/j.catena.2017.10.009","ISSN":"03418162","abstract":"The sustainability of agroecosystems is closely related to successful soil conservation. Sustainable land use practices are crucial to reduce the impacts of agriculture on land degradation and maintain long-term soil productivity. In this context, is important to avoid practices that deteriorate the soil (e.g. soil erosion), and find the most suitable to maintain soil and crops productivity. The objective of this work is to compare the impact of different tillage systems on soil compaction, erosion and crop production on clay loam Stagnosols in Croatia. Three tillage treatments were studied: conventional tillage (CT), no-tillage (NT) and deep tillage (DT). Soil water content, bulk density and penetration resistance were determined in the 0–10, 10–20, 20–30 and 30–40 cm soil depths. Soil erosion was measured during rainfall events. The results showed that tillage treatments influenced the soil physical parameters, soil loss and crop yields. During first four years of study NT increased (p &lt; 0.05) bulk density in the 0–10 cm depth by an average of 8% and 7% in relation to CT and DT. Conventional tillage treatment increased (p &lt; 0.05) bulk density in the 30–40 cm depth by an average of 6% and 5% in relation to NT and DT. No-tillage treatment had a significantly higher penetration resistance (PR) comparing to CT and DT in 2012 and 2014. During the flowering time of 2013, PR was significantly higher in NT at 20–30 cm depth than in the other treatments. This was observed also in 2014 at 20–30 and 30–40 cm depth. Average annual soil loss under NT (0.53 t ha− 1 year− 1) and DT (3.11 t ha− 1 year− 1) were significantly lower than that under CT (13.11 t ha− 1 year− 1). No-tillage had lower crop grain yields compared to CT and DT, but higher yields in dry years, as consequence of the high capacity for water retention. We recommended DT treatment for investigation at the field scale to assess its suitability for wider application on clay loam soils on sloped areas.","author":[{"dropping-particle":"","family":"Bogunovic","given":"Igor","non-dropping-particle":"","parse-names":false,"suffix":""},{"dropping-particle":"","family":"Pereira","given":"Paulo","non-dropping-particle":"","parse-names":false,"suffix":""},{"dropping-particle":"","family":"Kisic","given":"Ivica","non-dropping-particle":"","parse-names":false,"suffix":""},{"dropping-particle":"","family":"Sajko","given":"Krunoslav","non-dropping-particle":"","parse-names":false,"suffix":""},{"dropping-particle":"","family":"Sraka","given":"Mario","non-dropping-particle":"","parse-names":false,"suffix":""}],"container-title":"Catena","id":"ITEM-1","issued":{"date-parts":[["2018","1","1"]]},"page":"376-384","publisher":"Elsevier B.V.","title":"Tillage management impacts on soil compaction, erosion and crop yield in Stagnosols (Croatia)","type":"article-journal","volume":"160"},"uris":["http://www.mendeley.com/documents/?uuid=8d66c3c9-6cd2-33ea-a2d7-8f7032625dc7"]},{"id":"ITEM-2","itemData":{"DOI":"10.1016/j.still.2019.01.004","ISBN":"0167-1987","ISSN":"01671987","abstract":"This review provides a comprehensive evaluation of no-till (NT) based on recent studies (post-2000) in NW Europe and evaluates the separate effect of the NT and other associated practices (e.g. cover crops, crop residue and crop rotations) individually and collectively on the water purification and retention functions of the soil. It also assesses the applicability of NT compared to conventional tillage (CT) systems with reference to a number of soil physical characteristics and processes known to have an important influence on water purification and retention functions. The literature search was carried out by a systematic approach where NT practices were assessed against soil structure, erosion, nutrient leaching/loss, water retention, infiltration and hydraulic conductivity (combinations of criteria = 40). Articles were selected based on their relevance in relation to the topic and location within NW Europe (n = 174). Results show that NT has large potential as an erosion mitigation measure in NW Europe with significant reductions of soil losses from agricultural fields, providing potential beneficial effects regarding inputs of sediment and particulate phosphorous (P) to water bodies. However, NT increased losses of dissolved reactive phosphorus (DRP) and had little effect on nitrogen (N) leaching, limiting the overall positive effects on water purification. Soil structural properties were often found to be poorer under NT than CT soils, resulting in decreased water infiltration rates and lower hydraulic conductivity. This was an effect of increased topsoil compaction, reduced porosity and high bulk density under NT, caused by the absence of topsoil inversion that breaks up compacted topsoil pans and enhances porosity under CT. However, several studies showed that soil structure under NT could be improved considerably by introducing cover crops, but root and canopy characteristics of the cover crop are crucial to the achieve the desired effect (e.g. thick rooted cover crops beneficial to soil structural remediation can cause negative effects in soils sensitive to erosion) and should be considered carefully before implementation. The contribution of NT practices to achieve Water Framework Directive (WFD) objectives in NW Europe is still uncertain, in particular in regards to water retention and flood mitigation, and more research is required on the total upscaled effects of NT practices on catchment or farm scale.","author":[{"dropping-particle":"","family":"Skaalsveen","given":"Kamilla","non-dropping-particle":"","parse-names":false,"suffix":""},{"dropping-particle":"","family":"Ingram","given":"Julie","non-dropping-particle":"","parse-names":false,"suffix":""},{"dropping-particle":"","family":"Clarke","given":"Lucy E.","non-dropping-particle":"","parse-names":false,"suffix":""}],"container-title":"Soil and Tillage Research","id":"ITEM-2","issue":"January","issued":{"date-parts":[["2019"]]},"page":"98-109","title":"The effect of no-till farming on the soil functions of water purification and retention in north-western Europe: A literature review","type":"article-journal","volume":"189"},"uris":["http://www.mendeley.com/documents/?uuid=5da5b0cf-9c8a-4aa1-85fa-0b1775527e9d"]}],"mendeley":{"formattedCitation":"(Bogunovic et al., 2018; Skaalsveen et al., 2019)","manualFormatting":"Bogunovic et al. (2018) and Skaalsveen et al. (2019)","plainTextFormattedCitation":"(Bogunovic et al., 2018; Skaalsveen et al., 2019)","previouslyFormattedCitation":"(Bogunovic et al., 2018; Skaalsveen et al., 2019)"},"properties":{"noteIndex":0},"schema":"https://github.com/citation-style-language/schema/raw/master/csl-citation.json"}</w:instrText>
      </w:r>
      <w:r w:rsidRPr="00656C48">
        <w:rPr>
          <w:rFonts w:ascii="Arial" w:hAnsi="Arial" w:cs="Arial"/>
          <w:sz w:val="24"/>
          <w:szCs w:val="24"/>
          <w:lang w:eastAsia="en-GB"/>
        </w:rPr>
        <w:fldChar w:fldCharType="separate"/>
      </w:r>
      <w:r w:rsidR="00010B23" w:rsidRPr="00656C48">
        <w:rPr>
          <w:rFonts w:ascii="Arial" w:hAnsi="Arial" w:cs="Arial"/>
          <w:noProof/>
          <w:sz w:val="24"/>
          <w:szCs w:val="24"/>
          <w:lang w:eastAsia="en-GB"/>
        </w:rPr>
        <w:t>Bogunovic et al.</w:t>
      </w:r>
      <w:r w:rsidR="0066748B" w:rsidRPr="00656C48">
        <w:rPr>
          <w:rFonts w:ascii="Arial" w:hAnsi="Arial" w:cs="Arial"/>
          <w:noProof/>
          <w:sz w:val="24"/>
          <w:szCs w:val="24"/>
          <w:lang w:eastAsia="en-GB"/>
        </w:rPr>
        <w:t xml:space="preserve"> (</w:t>
      </w:r>
      <w:r w:rsidR="00010B23" w:rsidRPr="00656C48">
        <w:rPr>
          <w:rFonts w:ascii="Arial" w:hAnsi="Arial" w:cs="Arial"/>
          <w:noProof/>
          <w:sz w:val="24"/>
          <w:szCs w:val="24"/>
          <w:lang w:eastAsia="en-GB"/>
        </w:rPr>
        <w:t>2018</w:t>
      </w:r>
      <w:r w:rsidR="0066748B" w:rsidRPr="00656C48">
        <w:rPr>
          <w:rFonts w:ascii="Arial" w:hAnsi="Arial" w:cs="Arial"/>
          <w:noProof/>
          <w:sz w:val="24"/>
          <w:szCs w:val="24"/>
          <w:lang w:eastAsia="en-GB"/>
        </w:rPr>
        <w:t>) and</w:t>
      </w:r>
      <w:r w:rsidR="00010B23" w:rsidRPr="00656C48">
        <w:rPr>
          <w:rFonts w:ascii="Arial" w:hAnsi="Arial" w:cs="Arial"/>
          <w:noProof/>
          <w:sz w:val="24"/>
          <w:szCs w:val="24"/>
          <w:lang w:eastAsia="en-GB"/>
        </w:rPr>
        <w:t xml:space="preserve"> Skaalsveen et al. </w:t>
      </w:r>
      <w:r w:rsidR="0066748B" w:rsidRPr="00656C48">
        <w:rPr>
          <w:rFonts w:ascii="Arial" w:hAnsi="Arial" w:cs="Arial"/>
          <w:noProof/>
          <w:sz w:val="24"/>
          <w:szCs w:val="24"/>
          <w:lang w:eastAsia="en-GB"/>
        </w:rPr>
        <w:t>(</w:t>
      </w:r>
      <w:r w:rsidR="00010B23" w:rsidRPr="00656C48">
        <w:rPr>
          <w:rFonts w:ascii="Arial" w:hAnsi="Arial" w:cs="Arial"/>
          <w:noProof/>
          <w:sz w:val="24"/>
          <w:szCs w:val="24"/>
          <w:lang w:eastAsia="en-GB"/>
        </w:rPr>
        <w:t>2019)</w:t>
      </w:r>
      <w:r w:rsidRPr="00656C48">
        <w:rPr>
          <w:rFonts w:ascii="Arial" w:hAnsi="Arial" w:cs="Arial"/>
          <w:sz w:val="24"/>
          <w:szCs w:val="24"/>
          <w:lang w:eastAsia="en-GB"/>
        </w:rPr>
        <w:fldChar w:fldCharType="end"/>
      </w:r>
      <w:r w:rsidR="0066748B" w:rsidRPr="00656C48">
        <w:rPr>
          <w:rFonts w:ascii="Arial" w:hAnsi="Arial" w:cs="Arial"/>
          <w:sz w:val="24"/>
          <w:szCs w:val="24"/>
          <w:lang w:eastAsia="en-GB"/>
        </w:rPr>
        <w:t xml:space="preserve">. </w:t>
      </w:r>
    </w:p>
    <w:p w14:paraId="352FAAF0" w14:textId="7B4F2869" w:rsidR="00940597" w:rsidRPr="00656C48" w:rsidRDefault="00915D67" w:rsidP="00A72BEA">
      <w:pPr>
        <w:spacing w:line="480" w:lineRule="auto"/>
        <w:jc w:val="both"/>
        <w:rPr>
          <w:rFonts w:ascii="Arial" w:hAnsi="Arial" w:cs="Arial"/>
          <w:sz w:val="24"/>
          <w:szCs w:val="24"/>
          <w:lang w:val="fr-FR" w:eastAsia="en-GB"/>
        </w:rPr>
      </w:pPr>
      <w:r w:rsidRPr="00656C48">
        <w:rPr>
          <w:rFonts w:ascii="Arial" w:hAnsi="Arial" w:cs="Arial"/>
          <w:sz w:val="24"/>
          <w:szCs w:val="24"/>
          <w:lang w:eastAsia="en-GB"/>
        </w:rPr>
        <w:t xml:space="preserve">In 2020, </w:t>
      </w:r>
      <w:r w:rsidR="63203F08" w:rsidRPr="00656C48">
        <w:rPr>
          <w:rFonts w:ascii="Arial" w:hAnsi="Arial" w:cs="Arial"/>
          <w:sz w:val="24"/>
          <w:szCs w:val="24"/>
          <w:lang w:eastAsia="en-GB"/>
        </w:rPr>
        <w:t>M</w:t>
      </w:r>
      <w:r w:rsidRPr="00656C48">
        <w:rPr>
          <w:rFonts w:ascii="Arial" w:hAnsi="Arial" w:cs="Arial"/>
          <w:sz w:val="24"/>
          <w:szCs w:val="24"/>
          <w:lang w:eastAsia="en-GB"/>
        </w:rPr>
        <w:t xml:space="preserve">T favoured barley yields under wet and cold conditions which could be related to a better soil structure allowing better soil water infiltration </w:t>
      </w:r>
      <w:r w:rsidR="005E0CDC">
        <w:rPr>
          <w:rFonts w:ascii="Arial" w:hAnsi="Arial" w:cs="Arial"/>
          <w:sz w:val="24"/>
          <w:szCs w:val="24"/>
          <w:lang w:eastAsia="en-GB"/>
        </w:rPr>
        <w:t xml:space="preserve">in winter months and </w:t>
      </w:r>
      <w:proofErr w:type="spellStart"/>
      <w:r w:rsidR="005E0CDC">
        <w:rPr>
          <w:rFonts w:ascii="Arial" w:hAnsi="Arial" w:cs="Arial"/>
          <w:sz w:val="24"/>
          <w:szCs w:val="24"/>
          <w:lang w:eastAsia="en-GB"/>
        </w:rPr>
        <w:t>and</w:t>
      </w:r>
      <w:proofErr w:type="spellEnd"/>
      <w:r w:rsidR="005E0CDC">
        <w:rPr>
          <w:rFonts w:ascii="Arial" w:hAnsi="Arial" w:cs="Arial"/>
          <w:sz w:val="24"/>
          <w:szCs w:val="24"/>
          <w:lang w:eastAsia="en-GB"/>
        </w:rPr>
        <w:t xml:space="preserve"> higher soil moisture content during the summer months</w:t>
      </w:r>
      <w:r w:rsidR="005E0CDC" w:rsidRPr="00656C48">
        <w:rPr>
          <w:rFonts w:ascii="Arial" w:hAnsi="Arial" w:cs="Arial"/>
          <w:sz w:val="24"/>
          <w:szCs w:val="24"/>
          <w:lang w:eastAsia="en-GB"/>
        </w:rPr>
        <w:t xml:space="preserve"> </w:t>
      </w:r>
      <w:r w:rsidRPr="00656C48">
        <w:rPr>
          <w:rFonts w:ascii="Arial" w:hAnsi="Arial" w:cs="Arial"/>
          <w:sz w:val="24"/>
          <w:szCs w:val="24"/>
          <w:lang w:eastAsia="en-GB"/>
        </w:rPr>
        <w:t xml:space="preserve">in comparison to </w:t>
      </w:r>
      <w:r w:rsidR="00DA6A37" w:rsidRPr="00656C48">
        <w:rPr>
          <w:rFonts w:ascii="Arial" w:hAnsi="Arial" w:cs="Arial"/>
          <w:sz w:val="24"/>
          <w:szCs w:val="24"/>
          <w:lang w:eastAsia="en-GB"/>
        </w:rPr>
        <w:t xml:space="preserve">the </w:t>
      </w:r>
      <w:r w:rsidR="005769F8" w:rsidRPr="00656C48">
        <w:rPr>
          <w:rFonts w:ascii="Arial" w:hAnsi="Arial" w:cs="Arial"/>
          <w:sz w:val="24"/>
          <w:szCs w:val="24"/>
          <w:lang w:eastAsia="en-GB"/>
        </w:rPr>
        <w:t>P</w:t>
      </w:r>
      <w:r w:rsidRPr="00656C48">
        <w:rPr>
          <w:rFonts w:ascii="Arial" w:hAnsi="Arial" w:cs="Arial"/>
          <w:sz w:val="24"/>
          <w:szCs w:val="24"/>
          <w:lang w:eastAsia="en-GB"/>
        </w:rPr>
        <w:t xml:space="preserve"> system</w:t>
      </w:r>
      <w:r w:rsidR="00906BE3" w:rsidRPr="00656C48">
        <w:rPr>
          <w:rFonts w:ascii="Arial" w:hAnsi="Arial" w:cs="Arial"/>
          <w:sz w:val="24"/>
          <w:szCs w:val="24"/>
          <w:lang w:eastAsia="en-GB"/>
        </w:rPr>
        <w:t>, as found by</w:t>
      </w:r>
      <w:r w:rsidR="00617891" w:rsidRPr="00656C48">
        <w:rPr>
          <w:rFonts w:ascii="Arial" w:hAnsi="Arial" w:cs="Arial"/>
          <w:sz w:val="24"/>
          <w:szCs w:val="24"/>
          <w:lang w:eastAsia="en-GB"/>
        </w:rPr>
        <w:t xml:space="preserve"> </w:t>
      </w:r>
      <w:r w:rsidR="00617891" w:rsidRPr="00656C48">
        <w:rPr>
          <w:rFonts w:ascii="Arial" w:hAnsi="Arial" w:cs="Arial"/>
          <w:sz w:val="24"/>
          <w:szCs w:val="24"/>
          <w:lang w:eastAsia="en-GB"/>
        </w:rPr>
        <w:fldChar w:fldCharType="begin" w:fldLock="1"/>
      </w:r>
      <w:r w:rsidR="00703C48" w:rsidRPr="00656C48">
        <w:rPr>
          <w:rFonts w:ascii="Arial" w:hAnsi="Arial" w:cs="Arial"/>
          <w:sz w:val="24"/>
          <w:szCs w:val="24"/>
          <w:lang w:eastAsia="en-GB"/>
        </w:rPr>
        <w:instrText>ADDIN CSL_CITATION {"citationItems":[{"id":"ITEM-1","itemData":{"DOI":"10.1016/J.STILL.2019.104482","ISSN":"0167-1987","abstract":"Conservation agriculture is globally recommended for increasing soil C and reducing greenhouse gases emissions by modifying soil physical, chemical and biological properties and processes. We assessed the impact of long-term conservation tillage and N fertilization in wheat-soybean rotation on soil aggregate distribution, nutrients stocks and functions of soil microorganisms related to C, N, P and S cycles at different aggregation scales in the Mediterranean area. A long-term field experiment was set up in a silt loam soil comparing two tillage intensities to bread wheat (Triticum aestivum L.) - soybean (Glycine max L. Merr.) rotation: conventional tillage (CT) and minimum tillage (MT). Two N fertilization levels were applied on bread wheat: 0 and 200 kg N ha−1 (N0 and N200, respectively). Under CT, almost 100% of the crop residues were incorporated in the 0–25 cm soil layer, whereas under MT approximately 50% were incorporated at 0–15-cm depth. Tillage was the most discriminant factor explaining 72% and 60% of total variance of soil parameters at 0–15 cm and 15–30 cm soil depth, respectively, whereas N fertilization explained 22% and 29% of total variance, respectively. All enzyme activities were higher under MT, whereas the majority of soil chemical parameters were higher under N200. Under MT a higher proportion of free microaggregates (+51%) was recorded compared to CT suggesting that in a silt loam soil MT had a greater potential to form macroaggregates. The proportion of small macroaggregates was not changed by tillage, but when this fraction was fractionated a higher proportion of occluded microaggregates was found under MT at 15–30 cm (+21%). In the occluded microaggregates, interaction of tillage x N fertilization explained 52% of total variance of soil parameters at 0–15 cm. The most discriminant parameters were the biochemical ones and SOC. All those parameters were higher in MT-N200. Specifically, SOC in occluded microaggregates was increased by N fertilization under MT (+16% at 0–15 cm; +84% at 15–30 cm), whereas it was decreased under CT (-46% at 0–15 cm; -15% at 15–30 cm). In addition, the synthetic indexes for enzymatic activities and for those involved in C-cycle were reduced by N fertilization under MT up to 37% and increased up to 87% under CT. In the Mediterranean area, maintaining or even increasing SOC conservation may require both reduced tillage systems and N fertilization, shifting microbial community towards toward taxa more eff…","author":[{"dropping-particle":"","family":"Piazza","given":"Gaia","non-dropping-particle":"","parse-names":false,"suffix":""},{"dropping-particle":"","family":"Pellegrino","given":"Elisa","non-dropping-particle":"","parse-names":false,"suffix":""},{"dropping-particle":"","family":"Moscatelli","given":"Maria Cristina","non-dropping-particle":"","parse-names":false,"suffix":""},{"dropping-particle":"","family":"Ercoli","given":"Laura","non-dropping-particle":"","parse-names":false,"suffix":""}],"container-title":"Soil and Tillage Research","id":"ITEM-1","issued":{"date-parts":[["2020","2","1"]]},"page":"104482","publisher":"Elsevier","title":"Long-term conservation tillage and nitrogen fertilization effects on soil aggregate distribution, nutrient stocks and enzymatic activities in bulk soil and occluded microaggregates","type":"article-journal","volume":"196"},"uris":["http://www.mendeley.com/documents/?uuid=fa55c643-d642-3517-b473-a51cd7d975cd"]}],"mendeley":{"formattedCitation":"(Piazza et al., 2020)","manualFormatting":"Piazza et al. (2020)","plainTextFormattedCitation":"(Piazza et al., 2020)","previouslyFormattedCitation":"(Piazza et al., 2020)"},"properties":{"noteIndex":0},"schema":"https://github.com/citation-style-language/schema/raw/master/csl-citation.json"}</w:instrText>
      </w:r>
      <w:r w:rsidR="00617891" w:rsidRPr="00656C48">
        <w:rPr>
          <w:rFonts w:ascii="Arial" w:hAnsi="Arial" w:cs="Arial"/>
          <w:sz w:val="24"/>
          <w:szCs w:val="24"/>
          <w:lang w:eastAsia="en-GB"/>
        </w:rPr>
        <w:fldChar w:fldCharType="separate"/>
      </w:r>
      <w:r w:rsidR="00617891" w:rsidRPr="00656C48">
        <w:rPr>
          <w:rFonts w:ascii="Arial" w:hAnsi="Arial" w:cs="Arial"/>
          <w:noProof/>
          <w:sz w:val="24"/>
          <w:szCs w:val="24"/>
          <w:lang w:eastAsia="en-GB"/>
        </w:rPr>
        <w:t>Piazza et al. (2020)</w:t>
      </w:r>
      <w:r w:rsidR="00617891" w:rsidRPr="00656C48">
        <w:rPr>
          <w:rFonts w:ascii="Arial" w:hAnsi="Arial" w:cs="Arial"/>
          <w:sz w:val="24"/>
          <w:szCs w:val="24"/>
          <w:lang w:eastAsia="en-GB"/>
        </w:rPr>
        <w:fldChar w:fldCharType="end"/>
      </w:r>
      <w:r w:rsidR="00617891" w:rsidRPr="00656C48">
        <w:rPr>
          <w:rFonts w:ascii="Arial" w:hAnsi="Arial" w:cs="Arial"/>
          <w:sz w:val="24"/>
          <w:szCs w:val="24"/>
          <w:lang w:eastAsia="en-GB"/>
        </w:rPr>
        <w:t>.</w:t>
      </w:r>
      <w:r w:rsidR="00906BE3" w:rsidRPr="00656C48">
        <w:rPr>
          <w:rFonts w:ascii="Arial" w:hAnsi="Arial" w:cs="Arial"/>
          <w:sz w:val="24"/>
          <w:szCs w:val="24"/>
          <w:lang w:eastAsia="en-GB"/>
        </w:rPr>
        <w:t xml:space="preserve"> </w:t>
      </w:r>
      <w:r w:rsidRPr="00656C48">
        <w:rPr>
          <w:rFonts w:ascii="Arial" w:hAnsi="Arial" w:cs="Arial"/>
          <w:sz w:val="24"/>
          <w:szCs w:val="24"/>
          <w:lang w:eastAsia="en-GB"/>
        </w:rPr>
        <w:t xml:space="preserve">The highest yield of the preceding wheat crop in 2019, could have also </w:t>
      </w:r>
      <w:r w:rsidR="005E0CDC">
        <w:rPr>
          <w:rFonts w:ascii="Arial" w:hAnsi="Arial" w:cs="Arial"/>
          <w:sz w:val="24"/>
          <w:szCs w:val="24"/>
          <w:lang w:eastAsia="en-GB"/>
        </w:rPr>
        <w:t>led to</w:t>
      </w:r>
      <w:r w:rsidR="005E0CDC" w:rsidRPr="00656C48">
        <w:rPr>
          <w:rFonts w:ascii="Arial" w:hAnsi="Arial" w:cs="Arial"/>
          <w:sz w:val="24"/>
          <w:szCs w:val="24"/>
          <w:lang w:eastAsia="en-GB"/>
        </w:rPr>
        <w:t xml:space="preserve"> </w:t>
      </w:r>
      <w:r w:rsidRPr="00656C48">
        <w:rPr>
          <w:rFonts w:ascii="Arial" w:hAnsi="Arial" w:cs="Arial"/>
          <w:sz w:val="24"/>
          <w:szCs w:val="24"/>
          <w:lang w:eastAsia="en-GB"/>
        </w:rPr>
        <w:t xml:space="preserve">more </w:t>
      </w:r>
      <w:r w:rsidR="0016175B" w:rsidRPr="00656C48">
        <w:rPr>
          <w:rFonts w:ascii="Arial" w:hAnsi="Arial" w:cs="Arial"/>
          <w:sz w:val="24"/>
          <w:szCs w:val="24"/>
          <w:lang w:eastAsia="en-GB"/>
        </w:rPr>
        <w:t xml:space="preserve">unincorporated </w:t>
      </w:r>
      <w:r w:rsidRPr="00656C48">
        <w:rPr>
          <w:rFonts w:ascii="Arial" w:hAnsi="Arial" w:cs="Arial"/>
          <w:sz w:val="24"/>
          <w:szCs w:val="24"/>
          <w:lang w:eastAsia="en-GB"/>
        </w:rPr>
        <w:t xml:space="preserve">straw </w:t>
      </w:r>
      <w:r w:rsidR="0016175B" w:rsidRPr="00656C48">
        <w:rPr>
          <w:rFonts w:ascii="Arial" w:hAnsi="Arial" w:cs="Arial"/>
          <w:sz w:val="24"/>
          <w:szCs w:val="24"/>
          <w:lang w:eastAsia="en-GB"/>
        </w:rPr>
        <w:t>with lower decomposition rates in</w:t>
      </w:r>
      <w:r w:rsidRPr="00656C48">
        <w:rPr>
          <w:rFonts w:ascii="Arial" w:hAnsi="Arial" w:cs="Arial"/>
          <w:sz w:val="24"/>
          <w:szCs w:val="24"/>
          <w:lang w:eastAsia="en-GB"/>
        </w:rPr>
        <w:t xml:space="preserve"> </w:t>
      </w:r>
      <w:r w:rsidR="001E2DF6" w:rsidRPr="00656C48">
        <w:rPr>
          <w:rFonts w:ascii="Arial" w:hAnsi="Arial" w:cs="Arial"/>
          <w:sz w:val="24"/>
          <w:szCs w:val="24"/>
          <w:lang w:eastAsia="en-GB"/>
        </w:rPr>
        <w:t>DD</w:t>
      </w:r>
      <w:r w:rsidRPr="00656C48">
        <w:rPr>
          <w:rFonts w:ascii="Arial" w:hAnsi="Arial" w:cs="Arial"/>
          <w:sz w:val="24"/>
          <w:szCs w:val="24"/>
          <w:lang w:eastAsia="en-GB"/>
        </w:rPr>
        <w:t xml:space="preserve"> </w:t>
      </w:r>
      <w:r w:rsidR="0016175B" w:rsidRPr="00656C48">
        <w:rPr>
          <w:rFonts w:ascii="Arial" w:hAnsi="Arial" w:cs="Arial"/>
          <w:sz w:val="24"/>
          <w:szCs w:val="24"/>
          <w:lang w:eastAsia="en-GB"/>
        </w:rPr>
        <w:t>resulting in lower barley yields</w:t>
      </w:r>
      <w:r w:rsidR="00434A5A" w:rsidRPr="00656C48">
        <w:rPr>
          <w:rFonts w:ascii="Arial" w:hAnsi="Arial" w:cs="Arial"/>
          <w:sz w:val="24"/>
          <w:szCs w:val="24"/>
          <w:lang w:eastAsia="en-GB"/>
        </w:rPr>
        <w:t xml:space="preserve"> than MT</w:t>
      </w:r>
      <w:r w:rsidR="0016175B" w:rsidRPr="00656C48">
        <w:rPr>
          <w:rFonts w:ascii="Arial" w:hAnsi="Arial" w:cs="Arial"/>
          <w:sz w:val="24"/>
          <w:szCs w:val="24"/>
          <w:lang w:eastAsia="en-GB"/>
        </w:rPr>
        <w:t xml:space="preserve"> </w:t>
      </w:r>
      <w:r w:rsidRPr="00656C48">
        <w:rPr>
          <w:rFonts w:ascii="Arial" w:hAnsi="Arial" w:cs="Arial"/>
          <w:sz w:val="24"/>
          <w:szCs w:val="24"/>
          <w:lang w:eastAsia="en-GB"/>
        </w:rPr>
        <w:t>in 2020.</w:t>
      </w:r>
      <w:r w:rsidR="00434A5A" w:rsidRPr="00656C48">
        <w:rPr>
          <w:rFonts w:ascii="Arial" w:hAnsi="Arial" w:cs="Arial"/>
          <w:sz w:val="24"/>
          <w:szCs w:val="24"/>
          <w:lang w:eastAsia="en-GB"/>
        </w:rPr>
        <w:t xml:space="preserve"> However, improved soil conditions </w:t>
      </w:r>
      <w:r w:rsidR="005E0CDC">
        <w:rPr>
          <w:rFonts w:ascii="Arial" w:hAnsi="Arial" w:cs="Arial"/>
          <w:sz w:val="24"/>
          <w:szCs w:val="24"/>
          <w:lang w:eastAsia="en-GB"/>
        </w:rPr>
        <w:t xml:space="preserve">and higher soil moisture content later the in the season </w:t>
      </w:r>
      <w:r w:rsidR="00434A5A" w:rsidRPr="00656C48">
        <w:rPr>
          <w:rFonts w:ascii="Arial" w:hAnsi="Arial" w:cs="Arial"/>
          <w:sz w:val="24"/>
          <w:szCs w:val="24"/>
          <w:lang w:eastAsia="en-GB"/>
        </w:rPr>
        <w:t xml:space="preserve">under </w:t>
      </w:r>
      <w:r w:rsidR="001E2DF6" w:rsidRPr="00656C48">
        <w:rPr>
          <w:rFonts w:ascii="Arial" w:hAnsi="Arial" w:cs="Arial"/>
          <w:sz w:val="24"/>
          <w:szCs w:val="24"/>
          <w:lang w:eastAsia="en-GB"/>
        </w:rPr>
        <w:t>DD</w:t>
      </w:r>
      <w:r w:rsidR="00434A5A" w:rsidRPr="00656C48">
        <w:rPr>
          <w:rFonts w:ascii="Arial" w:hAnsi="Arial" w:cs="Arial"/>
          <w:sz w:val="24"/>
          <w:szCs w:val="24"/>
          <w:lang w:eastAsia="en-GB"/>
        </w:rPr>
        <w:t xml:space="preserve"> could have resulted in similar yields </w:t>
      </w:r>
      <w:r w:rsidR="00253724" w:rsidRPr="00656C48">
        <w:rPr>
          <w:rFonts w:ascii="Arial" w:hAnsi="Arial" w:cs="Arial"/>
          <w:sz w:val="24"/>
          <w:szCs w:val="24"/>
          <w:lang w:eastAsia="en-GB"/>
        </w:rPr>
        <w:t>to</w:t>
      </w:r>
      <w:r w:rsidR="00434A5A" w:rsidRPr="00656C48">
        <w:rPr>
          <w:rFonts w:ascii="Arial" w:hAnsi="Arial" w:cs="Arial"/>
          <w:sz w:val="24"/>
          <w:szCs w:val="24"/>
          <w:lang w:eastAsia="en-GB"/>
        </w:rPr>
        <w:t xml:space="preserve"> </w:t>
      </w:r>
      <w:r w:rsidR="005769F8" w:rsidRPr="00656C48">
        <w:rPr>
          <w:rFonts w:ascii="Arial" w:hAnsi="Arial" w:cs="Arial"/>
          <w:sz w:val="24"/>
          <w:szCs w:val="24"/>
          <w:lang w:eastAsia="en-GB"/>
        </w:rPr>
        <w:t>P</w:t>
      </w:r>
      <w:r w:rsidR="00434A5A" w:rsidRPr="00656C48">
        <w:rPr>
          <w:rFonts w:ascii="Arial" w:hAnsi="Arial" w:cs="Arial"/>
          <w:sz w:val="24"/>
          <w:szCs w:val="24"/>
          <w:lang w:eastAsia="en-GB"/>
        </w:rPr>
        <w:t xml:space="preserve">. </w:t>
      </w:r>
      <w:r w:rsidR="00F53666" w:rsidRPr="00656C48">
        <w:rPr>
          <w:rFonts w:ascii="Arial" w:hAnsi="Arial" w:cs="Arial"/>
          <w:sz w:val="24"/>
          <w:szCs w:val="24"/>
          <w:lang w:eastAsia="en-GB"/>
        </w:rPr>
        <w:t>T</w:t>
      </w:r>
      <w:r w:rsidR="006D1D07" w:rsidRPr="00656C48">
        <w:rPr>
          <w:rFonts w:ascii="Arial" w:hAnsi="Arial" w:cs="Arial"/>
          <w:sz w:val="24"/>
          <w:szCs w:val="24"/>
          <w:lang w:eastAsia="en-GB"/>
        </w:rPr>
        <w:t>h</w:t>
      </w:r>
      <w:r w:rsidR="00F53666" w:rsidRPr="00656C48">
        <w:rPr>
          <w:rFonts w:ascii="Arial" w:hAnsi="Arial" w:cs="Arial"/>
          <w:sz w:val="24"/>
          <w:szCs w:val="24"/>
          <w:lang w:eastAsia="en-GB"/>
        </w:rPr>
        <w:t xml:space="preserve">e </w:t>
      </w:r>
      <w:r w:rsidR="006D1D07" w:rsidRPr="00656C48">
        <w:rPr>
          <w:rFonts w:ascii="Arial" w:hAnsi="Arial" w:cs="Arial"/>
          <w:sz w:val="24"/>
          <w:szCs w:val="24"/>
          <w:lang w:eastAsia="en-GB"/>
        </w:rPr>
        <w:t>results</w:t>
      </w:r>
      <w:r w:rsidR="00F53666" w:rsidRPr="00656C48">
        <w:rPr>
          <w:rFonts w:ascii="Arial" w:hAnsi="Arial" w:cs="Arial"/>
          <w:sz w:val="24"/>
          <w:szCs w:val="24"/>
          <w:lang w:eastAsia="en-GB"/>
        </w:rPr>
        <w:t xml:space="preserve"> </w:t>
      </w:r>
      <w:r w:rsidR="030ABC3D" w:rsidRPr="00656C48">
        <w:rPr>
          <w:rFonts w:ascii="Arial" w:hAnsi="Arial" w:cs="Arial"/>
          <w:sz w:val="24"/>
          <w:szCs w:val="24"/>
          <w:lang w:eastAsia="en-GB"/>
        </w:rPr>
        <w:t>agree</w:t>
      </w:r>
      <w:r w:rsidR="006D1D07" w:rsidRPr="00656C48">
        <w:rPr>
          <w:rFonts w:ascii="Arial" w:hAnsi="Arial" w:cs="Arial"/>
          <w:sz w:val="24"/>
          <w:szCs w:val="24"/>
          <w:lang w:eastAsia="en-GB"/>
        </w:rPr>
        <w:t xml:space="preserve"> with other studies reporting similar long-term yields between plough-based systems </w:t>
      </w:r>
      <w:r w:rsidR="42685025" w:rsidRPr="00656C48">
        <w:rPr>
          <w:rFonts w:ascii="Arial" w:hAnsi="Arial" w:cs="Arial"/>
          <w:sz w:val="24"/>
          <w:szCs w:val="24"/>
          <w:lang w:eastAsia="en-GB"/>
        </w:rPr>
        <w:t>and</w:t>
      </w:r>
      <w:r w:rsidR="006D1D07" w:rsidRPr="00656C48">
        <w:rPr>
          <w:rFonts w:ascii="Arial" w:hAnsi="Arial" w:cs="Arial"/>
          <w:sz w:val="24"/>
          <w:szCs w:val="24"/>
          <w:lang w:eastAsia="en-GB"/>
        </w:rPr>
        <w:t xml:space="preserve"> non-inversion tillage </w:t>
      </w:r>
      <w:r w:rsidR="00F53666" w:rsidRPr="00656C48">
        <w:rPr>
          <w:rFonts w:ascii="Arial" w:hAnsi="Arial" w:cs="Arial"/>
          <w:sz w:val="24"/>
          <w:szCs w:val="24"/>
          <w:lang w:eastAsia="en-GB"/>
        </w:rPr>
        <w:fldChar w:fldCharType="begin" w:fldLock="1"/>
      </w:r>
      <w:r w:rsidR="00F53666" w:rsidRPr="00656C48">
        <w:rPr>
          <w:rFonts w:ascii="Arial" w:hAnsi="Arial" w:cs="Arial"/>
          <w:sz w:val="24"/>
          <w:szCs w:val="24"/>
          <w:lang w:eastAsia="en-GB"/>
        </w:rPr>
        <w:instrText>ADDIN CSL_CITATION {"citationItems":[{"id":"ITEM-1","itemData":{"DOI":"10.1016/j.fcr.2015.07.020","ISSN":"03784290","author":[{"dropping-particle":"","family":"Pittelkow","given":"Cameron M.","non-dropping-particle":"","parse-names":false,"suffix":""},{"dropping-particle":"","family":"Lundy","given":"Mark E.","non-dropping-particle":"","parse-names":false,"suffix":""},{"dropping-particle":"","family":"Kessel","given":"Chris","non-dropping-particle":"van","parse-names":false,"suffix":""},{"dropping-particle":"","family":"Lee","given":"Juhwan","non-dropping-particle":"","parse-names":false,"suffix":""},{"dropping-particle":"","family":"Gestel","given":"Natasja","non-dropping-particle":"van","parse-names":false,"suffix":""},{"dropping-particle":"","family":"Linquist","given":"Bruce A.","non-dropping-particle":"","parse-names":false,"suffix":""},{"dropping-particle":"","family":"Groenigen","given":"Kees Jan","non-dropping-particle":"van","parse-names":false,"suffix":""},{"dropping-particle":"","family":"Liang","given":"Xinqiang","non-dropping-particle":"","parse-names":false,"suffix":""},{"dropping-particle":"","family":"Six","given":"Johan","non-dropping-particle":"","parse-names":false,"suffix":""},{"dropping-particle":"","family":"Venterea","given":"Rodney T.","non-dropping-particle":"","parse-names":false,"suffix":""}],"container-title":"Field Crops Research","id":"ITEM-1","issued":{"date-parts":[["2015"]]},"page":"156-168","publisher":"Elsevier B.V.","title":"When does no-till yield more? A global meta-analysis","type":"article-journal","volume":"183"},"uris":["http://www.mendeley.com/documents/?uuid=a2203564-ee6b-4d5e-9154-a36332ed6f3a"]},{"id":"ITEM-2","itemData":{"DOI":"10.1016/j.agee.2018.01.005","ISSN":"01678809","abstract":"Reduction of soil tillage is of paramount importance for agricultural soil preservation. However, it is often accompanied by yield reduction and weed management problems. In this perspective, cover crops could play an important role to alleviate weed infestation and sustain yield. In this study, the results from a three-year experiment of cover crop cultivation in different soil tillage treatments is presented, together with results from DayCent simulations on the long term evolution of soil organic carbon and total nitrogen. Eight cover crop treatments were set up as subtreatments in a long term experiment in Switzerland. Cover crops were cultivated for a short two-month period between two winter wheats. Substantial differences in cover crop growth were observed depending on cover crop species. In all tillage treatments, high cover crop biomass production allowed to supress weed biomass compared to the no cover crop control. Wheat grain yield was higher in the minimum tillage than in the plough treatment. In the no till treatment, wheat yield was notably low, except in the field pea treatments, where wheat yield reached values similar to that observed in the plough and minimum tillage treatments. In addition, these differences in biomass production translated into important differences in nutrient inputs, and even in soil nutrient concentration in some cases. Long term simulations showed that cover crop cultivation could increase drastically soil organic carbon and total nitrogen, especially in reduced tillage treatments. Altogether, these results demonstrated that the presence of a well-developed cover crop, even for only two months, allows to sustain wheat yield in a no till treatment. It impacts also soil fertility and nutrient cycling. This study shows that an accurate use and management of cover crops, in interaction with tillage reduction, could maintain yield and improve soil fertility in the long term.","author":[{"dropping-particle":"","family":"Büchi","given":"Lucie","non-dropping-particle":"","parse-names":false,"suffix":""},{"dropping-particle":"","family":"Wendling","given":"Marina","non-dropping-particle":"","parse-names":false,"suffix":""},{"dropping-particle":"","family":"Amossé","given":"Camille","non-dropping-particle":"","parse-names":false,"suffix":""},{"dropping-particle":"","family":"Necpalova","given":"Magdalena","non-dropping-particle":"","parse-names":false,"suffix":""},{"dropping-particle":"","family":"Charles","given":"Raphaël","non-dropping-particle":"","parse-names":false,"suffix":""}],"container-title":"Agriculture, Ecosystems and Environment","id":"ITEM-2","issued":{"date-parts":[["2018","3","15"]]},"page":"92-104","publisher":"Elsevier B.V.","title":"Importance of cover crops in alleviating negative effects of reduced soil tillage and promoting soil fertility in a winter wheat cropping system","type":"article-journal","volume":"256"},"uris":["http://www.mendeley.com/documents/?uuid=53687f1b-10d5-366f-88c8-b433304710ce"]},{"id":"ITEM-3","itemData":{"DOI":"10.1016/j.still.2019.01.012","ISSN":"01671987","abstract":"Climate change is increasing crop losses and yield variability with impacts for global food security. In this context, conservation agriculture appears as a potential solution to maintain crop productivity, soil fertility and environmental sustainability. Therefore, understanding the combined effects of soil tillage and crop succession over a long period is of primary interest. In this study, we analyzed data from a 50 year long-term field experiment to assess (i) the change of climatic parameters, wheat yield and soil organic carbon (SOC) content; (ii) the combined effects of crop succession (monoculture vs. crop rotation) and soil tillage system (minimum tillage vs. plough) on wheat yield, SOC content and other soil properties at three soil depths (0–10, 10–20 and 20–50 cm); and (iii) the relative contributions of climatic parameters, wheat phenology and agricultural practices on wheat yield variability. Wheat yield was 16% higher in crop rotation compared to monoculture, while soil tillage system had no significant effect on wheat yield during the period 1977–2016. Despite a SOC content decline over time, which was especially marked during the first ten years of the study, SOC content was 7% higher in the minimum tillage treatment compared to the plough treatment, while crop rotation had no significant effect. In 2016, after 50 years of experimentation, both crop succession and soil tillage systems influenced soil properties. Over the 50-year period, the climatic conditions around the heading phase explained 22% of yield variability, while 18% of this variability was explained by crop succession and 6% by the growing degree days until heading stage. In a context of conservation agriculture promotion, our long-term field experiment provides key evidence that the combination of both minimum soil tillage</w:instrText>
      </w:r>
      <w:r w:rsidR="00F53666" w:rsidRPr="00656C48">
        <w:rPr>
          <w:rFonts w:ascii="Arial" w:hAnsi="Arial" w:cs="Arial"/>
          <w:sz w:val="24"/>
          <w:szCs w:val="24"/>
          <w:lang w:val="fr-FR" w:eastAsia="en-GB"/>
        </w:rPr>
        <w:instrText xml:space="preserve"> and crop rotation improves soil fertility and crop productivity.","author":[{"dropping-particle":"","family":"Cárcer","given":"Paula Sanginés","non-dropping-particle":"de","parse-names":false,"suffix":""},{"dropping-particle":"","family":"Sinaj","given":"Sokrat","non-dropping-particle":"","parse-names":false,"suffix":""},{"dropping-particle":"","family":"Santonja","given":"Mathieu","non-dropping-particle":"","parse-names":false,"suffix":""},{"dropping-particle":"","family":"Fossati","given":"Dario","non-dropping-particle":"","parse-names":false,"suffix":""},{"dropping-particle":"","family":"Jeangros","given":"Bernard","non-dropping-particle":"","parse-names":false,"suffix":""}],"container-title":"Soil and Tillage Research","id":"ITEM-3","issued":{"date-parts":[["2019","7","1"]]},"page":"209-219","publisher":"Elsevier B.V.","title":"Long-term effects of crop succession, soil tillage and climate on wheat yield and soil properties","type":"article-journal","volume":"190"},"uris":["http://www.mendeley.com/documents/?uuid=d53b9200-e7ad-3792-8606-a35edd20f155"]}],"mendeley":{"formattedCitation":"(Büchi et al., 2018; de Cárcer et al., 2019; Pittelkow et al., 2015)","plainTextFormattedCitation":"(Büchi et al., 2018; de Cárcer et al., 2019; Pittelkow et al., 2015)","previouslyFormattedCitation":"(Büchi et al., 2018; de Cárcer et al., 2019; Pittelkow et al., 2015)"},"properties":{"noteIndex":0},"schema":"https://github.com/citation-style-language/schema/raw/master/csl-citation.json"}</w:instrText>
      </w:r>
      <w:r w:rsidR="00F53666" w:rsidRPr="00656C48">
        <w:rPr>
          <w:rFonts w:ascii="Arial" w:hAnsi="Arial" w:cs="Arial"/>
          <w:sz w:val="24"/>
          <w:szCs w:val="24"/>
          <w:lang w:eastAsia="en-GB"/>
        </w:rPr>
        <w:fldChar w:fldCharType="separate"/>
      </w:r>
      <w:r w:rsidR="006D1D07" w:rsidRPr="00656C48">
        <w:rPr>
          <w:rFonts w:ascii="Arial" w:hAnsi="Arial" w:cs="Arial"/>
          <w:noProof/>
          <w:sz w:val="24"/>
          <w:szCs w:val="24"/>
          <w:lang w:val="fr-FR" w:eastAsia="en-GB"/>
        </w:rPr>
        <w:t>(Büchi et al., 2018; de Cárcer et al., 2019; Pittelkow et al., 2015)</w:t>
      </w:r>
      <w:r w:rsidR="00F53666" w:rsidRPr="00656C48">
        <w:rPr>
          <w:rFonts w:ascii="Arial" w:hAnsi="Arial" w:cs="Arial"/>
          <w:sz w:val="24"/>
          <w:szCs w:val="24"/>
          <w:lang w:eastAsia="en-GB"/>
        </w:rPr>
        <w:fldChar w:fldCharType="end"/>
      </w:r>
      <w:r w:rsidR="006D1D07" w:rsidRPr="00656C48">
        <w:rPr>
          <w:rFonts w:ascii="Arial" w:hAnsi="Arial" w:cs="Arial"/>
          <w:sz w:val="24"/>
          <w:szCs w:val="24"/>
          <w:lang w:val="fr-FR" w:eastAsia="en-GB"/>
        </w:rPr>
        <w:t xml:space="preserve">. </w:t>
      </w:r>
    </w:p>
    <w:p w14:paraId="66159926" w14:textId="51BC4088" w:rsidR="008D0904" w:rsidRPr="00656C48" w:rsidRDefault="00DC70C2" w:rsidP="00A72BEA">
      <w:pPr>
        <w:spacing w:line="480" w:lineRule="auto"/>
        <w:jc w:val="both"/>
        <w:rPr>
          <w:rFonts w:ascii="Arial" w:hAnsi="Arial" w:cs="Arial"/>
          <w:sz w:val="24"/>
          <w:szCs w:val="24"/>
          <w:lang w:eastAsia="en-GB"/>
        </w:rPr>
      </w:pPr>
      <w:r w:rsidRPr="00656C48">
        <w:rPr>
          <w:rFonts w:ascii="Arial" w:hAnsi="Arial" w:cs="Arial"/>
          <w:sz w:val="24"/>
          <w:szCs w:val="24"/>
          <w:lang w:eastAsia="en-GB"/>
        </w:rPr>
        <w:t xml:space="preserve">Considering climate variability, crop yield stability has become increasingly important, as unexpected climatic conditions </w:t>
      </w:r>
      <w:r w:rsidR="00B13E5A" w:rsidRPr="00656C48">
        <w:rPr>
          <w:rFonts w:ascii="Arial" w:hAnsi="Arial" w:cs="Arial"/>
          <w:sz w:val="24"/>
          <w:szCs w:val="24"/>
          <w:lang w:eastAsia="en-GB"/>
        </w:rPr>
        <w:t>will</w:t>
      </w:r>
      <w:r w:rsidRPr="00656C48">
        <w:rPr>
          <w:rFonts w:ascii="Arial" w:hAnsi="Arial" w:cs="Arial"/>
          <w:sz w:val="24"/>
          <w:szCs w:val="24"/>
          <w:lang w:eastAsia="en-GB"/>
        </w:rPr>
        <w:t xml:space="preserve"> occur more often </w:t>
      </w:r>
      <w:r w:rsidRPr="00656C48">
        <w:rPr>
          <w:rFonts w:ascii="Arial" w:hAnsi="Arial" w:cs="Arial"/>
          <w:sz w:val="24"/>
          <w:szCs w:val="24"/>
          <w:lang w:eastAsia="en-GB"/>
        </w:rPr>
        <w:fldChar w:fldCharType="begin" w:fldLock="1"/>
      </w:r>
      <w:r w:rsidRPr="00656C48">
        <w:rPr>
          <w:rFonts w:ascii="Arial" w:hAnsi="Arial" w:cs="Arial"/>
          <w:sz w:val="24"/>
          <w:szCs w:val="24"/>
          <w:lang w:eastAsia="en-GB"/>
        </w:rPr>
        <w:instrText>ADDIN CSL_CITATION {"citationItems":[{"id":"ITEM-1","itemData":{"DOI":"10.1002/jsfa.7767","ISSN":"10970010","abstract":"© 2016 Society of Chemical Industry The UK, like the rest of the world, is confronting the impacts of climate change. Further changes are expected and they will have a profound effect on agriculture. Future crop production will take place against increasing CO2 levels and temperatures, decreasing water availability, and increasing frequency of extreme weather events. This review contributes to research on agricultural practices for climate change, but with a more regional perspective. The present study explores climate change impacts on UK agriculture, particularly food crop production, and how to mitigate and build resilience to climate change by adopting and/or changing soil management practices, including fertilisation and tillage systems, new crop adoption and variety choice. Some mitigation can be adopted in the shorter term, such as changes in crop type and reduction in fertiliser use, but in other cases the options will need greater investment and longer adaptation period. This is the case for new crop variety development and deployment, and possible changes to soil cultivations. Uncertainty of future weather conditions, particularly extreme weather, also affect decision-making for adoption of practices by farmers to ensure more stable and sustainable production. Even when there is real potential for climate change mitigation, it can sometimes be more difficult to accomplish with certainty on-farm. Better future climate projections and long-term investments will be required to create more resilient agricultural systems in the UK in the face of climate change challenges. © 2016 Society of Chemical Industry.","author":[{"dropping-particle":"","family":"Rial-Lovera","given":"K.","non-dropping-particle":"","parse-names":false,"suffix":""},{"dropping-particle":"","family":"Davies","given":"W.P.","non-dropping-particle":"","parse-names":false,"suffix":""},{"dropping-particle":"","family":"Cannon","given":"N.D.","non-dropping-particle":"","parse-names":false,"suffix":""}],"container-title":"Journal of the Science of Food and Agriculture","id":"ITEM-1","issue":"1","issued":{"date-parts":[["2017"]]},"title":"Implications of climate change predictions for UK cropping and prospects for possible mitigation: a review of challenges and potential responses","type":"article-journal","volume":"97"},"uris":["http://www.mendeley.com/documents/?uuid=5d27a98d-f046-3f6e-9252-256af3fb6d09"]}],"mendeley":{"formattedCitation":"(Rial-Lovera et al., 2017)","plainTextFormattedCitation":"(Rial-Lovera et al., 2017)","previouslyFormattedCitation":"(Rial-Lovera et al., 2017)"},"properties":{"noteIndex":0},"schema":"https://github.com/citation-style-language/schema/raw/master/csl-citation.json"}</w:instrText>
      </w:r>
      <w:r w:rsidRPr="00656C48">
        <w:rPr>
          <w:rFonts w:ascii="Arial" w:hAnsi="Arial" w:cs="Arial"/>
          <w:sz w:val="24"/>
          <w:szCs w:val="24"/>
          <w:lang w:eastAsia="en-GB"/>
        </w:rPr>
        <w:fldChar w:fldCharType="separate"/>
      </w:r>
      <w:r w:rsidRPr="00656C48">
        <w:rPr>
          <w:rFonts w:ascii="Arial" w:hAnsi="Arial" w:cs="Arial"/>
          <w:noProof/>
          <w:sz w:val="24"/>
          <w:szCs w:val="24"/>
          <w:lang w:eastAsia="en-GB"/>
        </w:rPr>
        <w:t>(Rial-Lovera et al., 2017)</w:t>
      </w:r>
      <w:r w:rsidRPr="00656C48">
        <w:rPr>
          <w:rFonts w:ascii="Arial" w:hAnsi="Arial" w:cs="Arial"/>
          <w:sz w:val="24"/>
          <w:szCs w:val="24"/>
          <w:lang w:eastAsia="en-GB"/>
        </w:rPr>
        <w:fldChar w:fldCharType="end"/>
      </w:r>
      <w:r w:rsidRPr="00656C48">
        <w:rPr>
          <w:rFonts w:ascii="Arial" w:hAnsi="Arial" w:cs="Arial"/>
          <w:sz w:val="24"/>
          <w:szCs w:val="24"/>
          <w:lang w:eastAsia="en-GB"/>
        </w:rPr>
        <w:t>. However, i</w:t>
      </w:r>
      <w:r w:rsidR="008D0904" w:rsidRPr="00656C48">
        <w:rPr>
          <w:rFonts w:ascii="Arial" w:hAnsi="Arial" w:cs="Arial"/>
          <w:sz w:val="24"/>
          <w:szCs w:val="24"/>
          <w:lang w:eastAsia="en-GB"/>
        </w:rPr>
        <w:t xml:space="preserve">t is difficult to strongly suggest a cultivation system that can promote yield stability as the ability of each cultivation </w:t>
      </w:r>
      <w:r w:rsidR="00DA6A37" w:rsidRPr="00656C48">
        <w:rPr>
          <w:rFonts w:ascii="Arial" w:hAnsi="Arial" w:cs="Arial"/>
          <w:sz w:val="24"/>
          <w:szCs w:val="24"/>
          <w:lang w:eastAsia="en-GB"/>
        </w:rPr>
        <w:t>system</w:t>
      </w:r>
      <w:r w:rsidR="008D0904" w:rsidRPr="00656C48">
        <w:rPr>
          <w:rFonts w:ascii="Arial" w:hAnsi="Arial" w:cs="Arial"/>
          <w:sz w:val="24"/>
          <w:szCs w:val="24"/>
          <w:lang w:eastAsia="en-GB"/>
        </w:rPr>
        <w:t xml:space="preserve"> depends on the crop consider</w:t>
      </w:r>
      <w:r w:rsidR="10630F79" w:rsidRPr="00656C48">
        <w:rPr>
          <w:rFonts w:ascii="Arial" w:hAnsi="Arial" w:cs="Arial"/>
          <w:sz w:val="24"/>
          <w:szCs w:val="24"/>
          <w:lang w:eastAsia="en-GB"/>
        </w:rPr>
        <w:t>ed</w:t>
      </w:r>
      <w:r w:rsidR="00A9699A" w:rsidRPr="00656C48">
        <w:rPr>
          <w:rFonts w:ascii="Arial" w:hAnsi="Arial" w:cs="Arial"/>
          <w:sz w:val="24"/>
          <w:szCs w:val="24"/>
          <w:lang w:eastAsia="en-GB"/>
        </w:rPr>
        <w:t xml:space="preserve"> </w:t>
      </w:r>
      <w:r w:rsidR="00A9699A" w:rsidRPr="00656C48">
        <w:rPr>
          <w:rFonts w:ascii="Arial" w:hAnsi="Arial" w:cs="Arial"/>
          <w:sz w:val="24"/>
          <w:szCs w:val="24"/>
          <w:lang w:eastAsia="en-GB"/>
        </w:rPr>
        <w:fldChar w:fldCharType="begin" w:fldLock="1"/>
      </w:r>
      <w:r w:rsidR="00A55BB4" w:rsidRPr="00656C48">
        <w:rPr>
          <w:rFonts w:ascii="Arial" w:hAnsi="Arial" w:cs="Arial"/>
          <w:sz w:val="24"/>
          <w:szCs w:val="24"/>
          <w:lang w:eastAsia="en-GB"/>
        </w:rPr>
        <w:instrText>ADDIN CSL_CITATION {"citationItems":[{"id":"ITEM-1","itemData":{"DOI":"10.1016/J.FCR.2018.12.016","ISSN":"0378-4290","abstract":"A long-term experiment for testing different tillage methods and straw management practices was carried out in the Northern China Plain (NCP) since 2002 in a double cropping system (winter wheat and summer maize) rotated annually. Data for 11 yr (2005–2015) was collected to compare the long-term effects of six agricultural practices on soil organic carbon (SOC) storage, crop yield, and yield stability. The six agricultural methods comprised of two main factors (i) tillage practices with three modalities—conventional tillage (CT), no-tillage (NT), and subsoiling (ST); and (ii) straw management with two modalities—straw return (S) and straw removal (0). Here, straw was usually defined as crop residue cut and removed with harvest. Finally, the six treatment combinations were represented as CT 0 , NT 0 , ST 0 , CT S , NT S , and ST S . The SOC storage showed similar dynamic changing trends under all treatments, but was higher in NT and ST and straw return plots than in CT 0 plots. Average SOC storage under ST S and NT S reached 14.1, and 13.1 g kg −1 , respectively. After 2005, both tillage practice and residue management affected SOC storage significantly. Cumulative yields for 11 yr with maize and wheat were higher for ST than NT and CT both with straw removal and straw return. Average crop yield increased by 6.2 and 20.1% in winter wheat and by 11.0 and 21.6% in summer maize, respectively, in ST 0 and ST S , when compared to CT 0 . NT, ST, and straw return increased crop yield stability, with ST S being the most stable. Variability in ST S was only 11.3% for winter wheat and 8.8% for summer maize. Pearson correlation analysis showed that winter wheat and summer maize yields were significantly and positively correlated with SOC storage. Subsoiling with straw return (STs) did not result in higher SOC than NTs after 11 yr, but it resulted in the highest cumulative yield for wheat and maize, and the highest yield stability for wheat. When straw was removed, SOC after 11 yr was highest for NT, but cumulative yields for wheat and maize were highest for ST. ST S is firstly an optimal method to improve SOC storage, crop yield, and yield stability in the NCP.","author":[{"dropping-particle":"","family":"Xu","given":"Jing","non-dropping-particle":"","parse-names":false,"suffix":""},{"dropping-particle":"","family":"Han","given":"Huifang","non-dropping-particle":"","parse-names":false,"suffix":""},{"dropping-particle":"","family":"Ning","given":"Tangyuan","non-dropping-particle":"","parse-names":false,"suffix":""},{"dropping-particle":"","family":"Li","given":"Zengjia","non-dropping-particle":"","parse-names":false,"suffix":""},{"dropping-particle":"","family":"Lal","given":"Rattan","non-dropping-particle":"","parse-names":false,"suffix":""}],"container-title":"Field Crops Research","id":"ITEM-1","issued":{"date-parts":[["2019","3","1"]]},"page":"33-40","publisher":"Elsevier","title":"Long-term effects of tillage and straw management on soil organic carbon, crop yield, and yield stability in a wheat-maize system","type":"article-journal","volume":"233"},"uris":["http://www.mendeley.com/documents/?uuid=5d7a90f3-4d0d-382c-b6f7-eaf33863d2ca"]}],"mendeley":{"formattedCitation":"(Xu et al., 2019)","plainTextFormattedCitation":"(Xu et al., 2019)","previouslyFormattedCitation":"(Xu et al., 2019)"},"properties":{"noteIndex":0},"schema":"https://github.com/citation-style-language/schema/raw/master/csl-citation.json"}</w:instrText>
      </w:r>
      <w:r w:rsidR="00A9699A" w:rsidRPr="00656C48">
        <w:rPr>
          <w:rFonts w:ascii="Arial" w:hAnsi="Arial" w:cs="Arial"/>
          <w:sz w:val="24"/>
          <w:szCs w:val="24"/>
          <w:lang w:eastAsia="en-GB"/>
        </w:rPr>
        <w:fldChar w:fldCharType="separate"/>
      </w:r>
      <w:r w:rsidR="00A9699A" w:rsidRPr="00656C48">
        <w:rPr>
          <w:rFonts w:ascii="Arial" w:hAnsi="Arial" w:cs="Arial"/>
          <w:noProof/>
          <w:sz w:val="24"/>
          <w:szCs w:val="24"/>
          <w:lang w:eastAsia="en-GB"/>
        </w:rPr>
        <w:t>(Xu et al., 2019)</w:t>
      </w:r>
      <w:r w:rsidR="00A9699A" w:rsidRPr="00656C48">
        <w:rPr>
          <w:rFonts w:ascii="Arial" w:hAnsi="Arial" w:cs="Arial"/>
          <w:sz w:val="24"/>
          <w:szCs w:val="24"/>
          <w:lang w:eastAsia="en-GB"/>
        </w:rPr>
        <w:fldChar w:fldCharType="end"/>
      </w:r>
      <w:r w:rsidR="008D0904" w:rsidRPr="00656C48">
        <w:rPr>
          <w:rFonts w:ascii="Arial" w:hAnsi="Arial" w:cs="Arial"/>
          <w:sz w:val="24"/>
          <w:szCs w:val="24"/>
          <w:lang w:eastAsia="en-GB"/>
        </w:rPr>
        <w:t xml:space="preserve">. </w:t>
      </w:r>
      <w:r w:rsidRPr="00656C48">
        <w:rPr>
          <w:rFonts w:ascii="Arial" w:hAnsi="Arial" w:cs="Arial"/>
          <w:sz w:val="24"/>
          <w:szCs w:val="24"/>
          <w:lang w:eastAsia="en-GB"/>
        </w:rPr>
        <w:t>I</w:t>
      </w:r>
      <w:r w:rsidR="008D0904" w:rsidRPr="00656C48">
        <w:rPr>
          <w:rFonts w:ascii="Arial" w:hAnsi="Arial" w:cs="Arial"/>
          <w:sz w:val="24"/>
          <w:szCs w:val="24"/>
          <w:lang w:eastAsia="en-GB"/>
        </w:rPr>
        <w:t xml:space="preserve">n this study, it can be suggested that </w:t>
      </w:r>
      <w:r w:rsidR="00683B9F" w:rsidRPr="00656C48">
        <w:rPr>
          <w:rFonts w:ascii="Arial" w:hAnsi="Arial" w:cs="Arial"/>
          <w:sz w:val="24"/>
          <w:szCs w:val="24"/>
          <w:lang w:eastAsia="en-GB"/>
        </w:rPr>
        <w:t>ploughing</w:t>
      </w:r>
      <w:r w:rsidR="008D0904" w:rsidRPr="00656C48">
        <w:rPr>
          <w:rFonts w:ascii="Arial" w:hAnsi="Arial" w:cs="Arial"/>
          <w:sz w:val="24"/>
          <w:szCs w:val="24"/>
          <w:lang w:eastAsia="en-GB"/>
        </w:rPr>
        <w:t xml:space="preserve"> could promote yield </w:t>
      </w:r>
      <w:r w:rsidR="008D0904" w:rsidRPr="00656C48">
        <w:rPr>
          <w:rFonts w:ascii="Arial" w:hAnsi="Arial" w:cs="Arial"/>
          <w:sz w:val="24"/>
          <w:szCs w:val="24"/>
          <w:lang w:eastAsia="en-GB"/>
        </w:rPr>
        <w:lastRenderedPageBreak/>
        <w:t>stability</w:t>
      </w:r>
      <w:r w:rsidRPr="00656C48">
        <w:rPr>
          <w:rFonts w:ascii="Arial" w:hAnsi="Arial" w:cs="Arial"/>
          <w:sz w:val="24"/>
          <w:szCs w:val="24"/>
          <w:lang w:eastAsia="en-GB"/>
        </w:rPr>
        <w:t xml:space="preserve"> </w:t>
      </w:r>
      <w:r w:rsidR="75D32B13" w:rsidRPr="00656C48">
        <w:rPr>
          <w:rFonts w:ascii="Arial" w:hAnsi="Arial" w:cs="Arial"/>
          <w:sz w:val="24"/>
          <w:szCs w:val="24"/>
          <w:lang w:eastAsia="en-GB"/>
        </w:rPr>
        <w:t xml:space="preserve">in the face of climate </w:t>
      </w:r>
      <w:r w:rsidR="00370A1A" w:rsidRPr="00656C48">
        <w:rPr>
          <w:rFonts w:ascii="Arial" w:hAnsi="Arial" w:cs="Arial"/>
          <w:sz w:val="24"/>
          <w:szCs w:val="24"/>
          <w:lang w:eastAsia="en-GB"/>
        </w:rPr>
        <w:t>uncertainty</w:t>
      </w:r>
      <w:r w:rsidR="75D32B13" w:rsidRPr="00656C48">
        <w:rPr>
          <w:rFonts w:ascii="Arial" w:hAnsi="Arial" w:cs="Arial"/>
          <w:sz w:val="24"/>
          <w:szCs w:val="24"/>
          <w:lang w:eastAsia="en-GB"/>
        </w:rPr>
        <w:t xml:space="preserve"> </w:t>
      </w:r>
      <w:r w:rsidR="008D0904" w:rsidRPr="00656C48">
        <w:rPr>
          <w:rFonts w:ascii="Arial" w:hAnsi="Arial" w:cs="Arial"/>
          <w:sz w:val="24"/>
          <w:szCs w:val="24"/>
          <w:lang w:eastAsia="en-GB"/>
        </w:rPr>
        <w:t xml:space="preserve">for </w:t>
      </w:r>
      <w:r w:rsidR="23D166F7" w:rsidRPr="00656C48">
        <w:rPr>
          <w:rFonts w:ascii="Arial" w:hAnsi="Arial" w:cs="Arial"/>
          <w:sz w:val="24"/>
          <w:szCs w:val="24"/>
          <w:lang w:eastAsia="en-GB"/>
        </w:rPr>
        <w:t>both cereals and oilseed rape</w:t>
      </w:r>
      <w:r w:rsidR="008D0904" w:rsidRPr="00656C48">
        <w:rPr>
          <w:rFonts w:ascii="Arial" w:hAnsi="Arial" w:cs="Arial"/>
          <w:sz w:val="24"/>
          <w:szCs w:val="24"/>
          <w:lang w:eastAsia="en-GB"/>
        </w:rPr>
        <w:t xml:space="preserve">. </w:t>
      </w:r>
      <w:r w:rsidR="00E60BBA" w:rsidRPr="00656C48">
        <w:rPr>
          <w:rFonts w:ascii="Arial" w:hAnsi="Arial" w:cs="Arial"/>
          <w:sz w:val="24"/>
          <w:szCs w:val="24"/>
          <w:lang w:eastAsia="en-GB"/>
        </w:rPr>
        <w:t>This contrast</w:t>
      </w:r>
      <w:r w:rsidR="0009723F">
        <w:rPr>
          <w:rFonts w:ascii="Arial" w:hAnsi="Arial" w:cs="Arial"/>
          <w:sz w:val="24"/>
          <w:szCs w:val="24"/>
          <w:lang w:eastAsia="en-GB"/>
        </w:rPr>
        <w:t>s</w:t>
      </w:r>
      <w:r w:rsidR="00E60BBA" w:rsidRPr="00656C48">
        <w:rPr>
          <w:rFonts w:ascii="Arial" w:hAnsi="Arial" w:cs="Arial"/>
          <w:sz w:val="24"/>
          <w:szCs w:val="24"/>
          <w:lang w:eastAsia="en-GB"/>
        </w:rPr>
        <w:t xml:space="preserve"> with </w:t>
      </w:r>
      <w:r w:rsidR="00E60BBA" w:rsidRPr="00656C48">
        <w:rPr>
          <w:rFonts w:ascii="Arial" w:hAnsi="Arial" w:cs="Arial"/>
          <w:sz w:val="24"/>
          <w:szCs w:val="24"/>
          <w:lang w:eastAsia="en-GB"/>
        </w:rPr>
        <w:fldChar w:fldCharType="begin" w:fldLock="1"/>
      </w:r>
      <w:r w:rsidR="00DA7E17" w:rsidRPr="00656C48">
        <w:rPr>
          <w:rFonts w:ascii="Arial" w:hAnsi="Arial" w:cs="Arial"/>
          <w:sz w:val="24"/>
          <w:szCs w:val="24"/>
          <w:lang w:eastAsia="en-GB"/>
        </w:rPr>
        <w:instrText>ADDIN CSL_CITATION {"citationItems":[{"id":"ITEM-1","itemData":{"DOI":"10.1016/J.FCR.2018.12.016","ISSN":"0378-4290","abstract":"A long-term experiment for testing different tillage methods and straw management practices was carried out in the Northern China Plain (NCP) since 2002 in a double cropping system (winter wheat and summer maize) rotated annually. Data for 11 yr (2005–2015) was collected to compare the long-term effects of six agricultural practices on soil organic carbon (SOC) storage, crop yield, and yield stability. The six agricultural methods comprised of two main factors (i) tillage practices with three modalities—conventional tillage (CT), no-tillage (NT), and subsoiling (ST); and (ii) straw management with two modalities—straw return (S) and straw removal (0). Here, straw was usually defined as crop residue cut and removed with harvest. Finally, the six treatment combinations were represented as CT 0 , NT 0 , ST 0 , CT S , NT S , and ST S . The SOC storage showed similar dynamic changing trends under all treatments, but was higher in NT and ST and straw return plots than in CT 0 plots. Average SOC storage under ST S and NT S reached 14.1, and 13.1 g kg −1 , respectively. After 2005, both tillage practice and residue management affected SOC storage significantly. Cumulative yields for 11 yr with maize and wheat were higher for ST than NT and CT both with straw removal and straw return. Average crop yield increased by 6.2 and 20.1% in winter wheat and by 11.0 and 21.6% in summer maize, respectively, in ST 0 and ST S , when compared to CT 0 . NT, ST, and straw return increased crop yield stability, with ST S being the most stable. Variability in ST S was only 11.3% for winter wheat and 8.8% for summer maize. Pearson correlation analysis showed that winter wheat and summer maize yields were significantly and positively correlated with SOC storage. Subsoiling with straw return (STs) did not result in higher SOC than NTs after 11 yr, but it resulted in the highest cumulative yield for wheat and maize, and the highest yield stability for wheat. When straw was removed, SOC after 11 yr was highest for NT, but cumulative yields for wheat and maize were highest for ST. ST S is firstly an optimal method to improve SOC storage, crop yield, and yield stability in the NCP.","author":[{"dropping-particle":"","family":"Xu","given":"Jing","non-dropping-particle":"","parse-names":false,"suffix":""},{"dropping-particle":"","family":"Han","given":"Huifang","non-dropping-particle":"","parse-names":false,"suffix":""},{"dropping-particle":"","family":"Ning","given":"Tangyuan","non-dropping-particle":"","parse-names":false,"suffix":""},{"dropping-particle":"","family":"Li","given":"Zengjia","non-dropping-particle":"","parse-names":false,"suffix":""},{"dropping-particle":"","family":"Lal","given":"Rattan","non-dropping-particle":"","parse-names":false,"suffix":""}],"container-title":"Field Crops Research","id":"ITEM-1","issued":{"date-parts":[["2019","3","1"]]},"page":"33-40","publisher":"Elsevier","title":"Long-term effects of tillage and straw management on soil organic carbon, crop yield, and yield stability in a wheat-maize system","type":"article-journal","volume":"233"},"uris":["http://www.mendeley.com/documents/?uuid=5d7a90f3-4d0d-382c-b6f7-eaf33863d2ca"]}],"mendeley":{"formattedCitation":"(Xu et al., 2019)","manualFormatting":"Xu et al. (2019)","plainTextFormattedCitation":"(Xu et al., 2019)","previouslyFormattedCitation":"(Xu et al., 2019)"},"properties":{"noteIndex":0},"schema":"https://github.com/citation-style-language/schema/raw/master/csl-citation.json"}</w:instrText>
      </w:r>
      <w:r w:rsidR="00E60BBA" w:rsidRPr="00656C48">
        <w:rPr>
          <w:rFonts w:ascii="Arial" w:hAnsi="Arial" w:cs="Arial"/>
          <w:sz w:val="24"/>
          <w:szCs w:val="24"/>
          <w:lang w:eastAsia="en-GB"/>
        </w:rPr>
        <w:fldChar w:fldCharType="separate"/>
      </w:r>
      <w:r w:rsidR="00E60BBA" w:rsidRPr="00656C48">
        <w:rPr>
          <w:rFonts w:ascii="Arial" w:hAnsi="Arial" w:cs="Arial"/>
          <w:noProof/>
          <w:sz w:val="24"/>
          <w:szCs w:val="24"/>
          <w:lang w:eastAsia="en-GB"/>
        </w:rPr>
        <w:t xml:space="preserve">Xu et al. </w:t>
      </w:r>
      <w:r w:rsidR="00DA7E17" w:rsidRPr="00656C48">
        <w:rPr>
          <w:rFonts w:ascii="Arial" w:hAnsi="Arial" w:cs="Arial"/>
          <w:noProof/>
          <w:sz w:val="24"/>
          <w:szCs w:val="24"/>
          <w:lang w:eastAsia="en-GB"/>
        </w:rPr>
        <w:t>(</w:t>
      </w:r>
      <w:r w:rsidR="00E60BBA" w:rsidRPr="00656C48">
        <w:rPr>
          <w:rFonts w:ascii="Arial" w:hAnsi="Arial" w:cs="Arial"/>
          <w:noProof/>
          <w:sz w:val="24"/>
          <w:szCs w:val="24"/>
          <w:lang w:eastAsia="en-GB"/>
        </w:rPr>
        <w:t>2019)</w:t>
      </w:r>
      <w:r w:rsidR="00E60BBA" w:rsidRPr="00656C48">
        <w:rPr>
          <w:rFonts w:ascii="Arial" w:hAnsi="Arial" w:cs="Arial"/>
          <w:sz w:val="24"/>
          <w:szCs w:val="24"/>
          <w:lang w:eastAsia="en-GB"/>
        </w:rPr>
        <w:fldChar w:fldCharType="end"/>
      </w:r>
      <w:r w:rsidR="00E60BBA" w:rsidRPr="00656C48">
        <w:rPr>
          <w:rFonts w:ascii="Arial" w:hAnsi="Arial" w:cs="Arial"/>
          <w:sz w:val="24"/>
          <w:szCs w:val="24"/>
          <w:lang w:eastAsia="en-GB"/>
        </w:rPr>
        <w:t xml:space="preserve"> reporting the greatest yield variation in </w:t>
      </w:r>
      <w:r w:rsidR="00683B9F" w:rsidRPr="00656C48">
        <w:rPr>
          <w:rFonts w:ascii="Arial" w:hAnsi="Arial" w:cs="Arial"/>
          <w:sz w:val="24"/>
          <w:szCs w:val="24"/>
          <w:lang w:eastAsia="en-GB"/>
        </w:rPr>
        <w:t>plough</w:t>
      </w:r>
      <w:r w:rsidR="005E0CDC">
        <w:rPr>
          <w:rFonts w:ascii="Arial" w:hAnsi="Arial" w:cs="Arial"/>
          <w:sz w:val="24"/>
          <w:szCs w:val="24"/>
          <w:lang w:eastAsia="en-GB"/>
        </w:rPr>
        <w:t>-</w:t>
      </w:r>
      <w:r w:rsidR="00683B9F" w:rsidRPr="00656C48">
        <w:rPr>
          <w:rFonts w:ascii="Arial" w:hAnsi="Arial" w:cs="Arial"/>
          <w:sz w:val="24"/>
          <w:szCs w:val="24"/>
          <w:lang w:eastAsia="en-GB"/>
        </w:rPr>
        <w:t>based</w:t>
      </w:r>
      <w:r w:rsidR="00E60BBA" w:rsidRPr="00656C48">
        <w:rPr>
          <w:rFonts w:ascii="Arial" w:hAnsi="Arial" w:cs="Arial"/>
          <w:sz w:val="24"/>
          <w:szCs w:val="24"/>
          <w:lang w:eastAsia="en-GB"/>
        </w:rPr>
        <w:t xml:space="preserve"> system</w:t>
      </w:r>
      <w:r w:rsidR="00253724" w:rsidRPr="00656C48">
        <w:rPr>
          <w:rFonts w:ascii="Arial" w:hAnsi="Arial" w:cs="Arial"/>
          <w:sz w:val="24"/>
          <w:szCs w:val="24"/>
          <w:lang w:eastAsia="en-GB"/>
        </w:rPr>
        <w:t>s</w:t>
      </w:r>
      <w:r w:rsidR="00E60BBA" w:rsidRPr="00656C48">
        <w:rPr>
          <w:rFonts w:ascii="Arial" w:hAnsi="Arial" w:cs="Arial"/>
          <w:sz w:val="24"/>
          <w:szCs w:val="24"/>
          <w:lang w:eastAsia="en-GB"/>
        </w:rPr>
        <w:t xml:space="preserve">. </w:t>
      </w:r>
      <w:r w:rsidRPr="00656C48">
        <w:rPr>
          <w:rFonts w:ascii="Arial" w:hAnsi="Arial" w:cs="Arial"/>
          <w:sz w:val="24"/>
          <w:szCs w:val="24"/>
          <w:lang w:eastAsia="en-GB"/>
        </w:rPr>
        <w:t>Nevertheless, g</w:t>
      </w:r>
      <w:r w:rsidR="001734F8" w:rsidRPr="00656C48">
        <w:rPr>
          <w:rFonts w:ascii="Arial" w:hAnsi="Arial" w:cs="Arial"/>
          <w:sz w:val="24"/>
          <w:szCs w:val="24"/>
          <w:lang w:eastAsia="en-GB"/>
        </w:rPr>
        <w:t>iven the importance</w:t>
      </w:r>
      <w:r w:rsidR="00DA6A37" w:rsidRPr="00656C48">
        <w:rPr>
          <w:rFonts w:ascii="Arial" w:hAnsi="Arial" w:cs="Arial"/>
          <w:sz w:val="24"/>
          <w:szCs w:val="24"/>
          <w:lang w:eastAsia="en-GB"/>
        </w:rPr>
        <w:t xml:space="preserve"> </w:t>
      </w:r>
      <w:r w:rsidR="001734F8" w:rsidRPr="00656C48">
        <w:rPr>
          <w:rFonts w:ascii="Arial" w:hAnsi="Arial" w:cs="Arial"/>
          <w:sz w:val="24"/>
          <w:szCs w:val="24"/>
          <w:lang w:eastAsia="en-GB"/>
        </w:rPr>
        <w:t>of water use efficiency</w:t>
      </w:r>
      <w:r w:rsidR="43A26A5A" w:rsidRPr="00656C48">
        <w:rPr>
          <w:rFonts w:ascii="Arial" w:hAnsi="Arial" w:cs="Arial"/>
          <w:sz w:val="24"/>
          <w:szCs w:val="24"/>
          <w:lang w:eastAsia="en-GB"/>
        </w:rPr>
        <w:t xml:space="preserve"> and the upward trend observed for </w:t>
      </w:r>
      <w:proofErr w:type="spellStart"/>
      <w:r w:rsidR="43A26A5A" w:rsidRPr="00656C48">
        <w:rPr>
          <w:rFonts w:ascii="Arial" w:hAnsi="Arial" w:cs="Arial"/>
          <w:sz w:val="24"/>
          <w:szCs w:val="24"/>
          <w:lang w:eastAsia="en-GB"/>
        </w:rPr>
        <w:t>TMax</w:t>
      </w:r>
      <w:proofErr w:type="spellEnd"/>
      <w:r w:rsidRPr="00656C48">
        <w:rPr>
          <w:rFonts w:ascii="Arial" w:hAnsi="Arial" w:cs="Arial"/>
          <w:sz w:val="24"/>
          <w:szCs w:val="24"/>
          <w:lang w:eastAsia="en-GB"/>
        </w:rPr>
        <w:t xml:space="preserve"> in this study area</w:t>
      </w:r>
      <w:r w:rsidR="43A26A5A" w:rsidRPr="00656C48">
        <w:rPr>
          <w:rFonts w:ascii="Arial" w:hAnsi="Arial" w:cs="Arial"/>
          <w:sz w:val="24"/>
          <w:szCs w:val="24"/>
          <w:lang w:eastAsia="en-GB"/>
        </w:rPr>
        <w:t>,</w:t>
      </w:r>
      <w:r w:rsidR="001734F8" w:rsidRPr="00656C48">
        <w:rPr>
          <w:rFonts w:ascii="Arial" w:hAnsi="Arial" w:cs="Arial"/>
          <w:sz w:val="24"/>
          <w:szCs w:val="24"/>
          <w:lang w:eastAsia="en-GB"/>
        </w:rPr>
        <w:t xml:space="preserve"> </w:t>
      </w:r>
      <w:r w:rsidR="001E2DF6" w:rsidRPr="00656C48">
        <w:rPr>
          <w:rFonts w:ascii="Arial" w:hAnsi="Arial" w:cs="Arial"/>
          <w:sz w:val="24"/>
          <w:szCs w:val="24"/>
          <w:lang w:eastAsia="en-GB"/>
        </w:rPr>
        <w:t>DD</w:t>
      </w:r>
      <w:r w:rsidR="001734F8" w:rsidRPr="00656C48">
        <w:rPr>
          <w:rFonts w:ascii="Arial" w:hAnsi="Arial" w:cs="Arial"/>
          <w:sz w:val="24"/>
          <w:szCs w:val="24"/>
          <w:lang w:eastAsia="en-GB"/>
        </w:rPr>
        <w:t xml:space="preserve"> could offer more </w:t>
      </w:r>
      <w:r w:rsidR="00DA6A37" w:rsidRPr="00656C48">
        <w:rPr>
          <w:rFonts w:ascii="Arial" w:hAnsi="Arial" w:cs="Arial"/>
          <w:sz w:val="24"/>
          <w:szCs w:val="24"/>
          <w:lang w:eastAsia="en-GB"/>
        </w:rPr>
        <w:t>efficient</w:t>
      </w:r>
      <w:r w:rsidR="001734F8" w:rsidRPr="00656C48">
        <w:rPr>
          <w:rFonts w:ascii="Arial" w:hAnsi="Arial" w:cs="Arial"/>
          <w:sz w:val="24"/>
          <w:szCs w:val="24"/>
          <w:lang w:eastAsia="en-GB"/>
        </w:rPr>
        <w:t xml:space="preserve"> use of the available precipitation for production</w:t>
      </w:r>
      <w:r w:rsidR="002014A5" w:rsidRPr="00656C48">
        <w:rPr>
          <w:rFonts w:ascii="Arial" w:hAnsi="Arial" w:cs="Arial"/>
          <w:sz w:val="24"/>
          <w:szCs w:val="24"/>
          <w:lang w:eastAsia="en-GB"/>
        </w:rPr>
        <w:t>, as also reported by</w:t>
      </w:r>
      <w:r w:rsidR="00B57030" w:rsidRPr="00656C48">
        <w:rPr>
          <w:rFonts w:ascii="Arial" w:hAnsi="Arial" w:cs="Arial"/>
          <w:sz w:val="24"/>
          <w:szCs w:val="24"/>
          <w:lang w:eastAsia="en-GB"/>
        </w:rPr>
        <w:t xml:space="preserve"> others</w:t>
      </w:r>
      <w:r w:rsidR="002014A5" w:rsidRPr="00656C48">
        <w:rPr>
          <w:rFonts w:ascii="Arial" w:hAnsi="Arial" w:cs="Arial"/>
          <w:sz w:val="24"/>
          <w:szCs w:val="24"/>
          <w:lang w:eastAsia="en-GB"/>
        </w:rPr>
        <w:t xml:space="preserve"> </w:t>
      </w:r>
      <w:r w:rsidR="008D0904" w:rsidRPr="00656C48">
        <w:rPr>
          <w:rFonts w:ascii="Arial" w:hAnsi="Arial" w:cs="Arial"/>
          <w:sz w:val="24"/>
          <w:szCs w:val="24"/>
          <w:lang w:eastAsia="en-GB"/>
        </w:rPr>
        <w:fldChar w:fldCharType="begin" w:fldLock="1"/>
      </w:r>
      <w:r w:rsidR="00C82AA5" w:rsidRPr="00656C48">
        <w:rPr>
          <w:rFonts w:ascii="Arial" w:hAnsi="Arial" w:cs="Arial"/>
          <w:sz w:val="24"/>
          <w:szCs w:val="24"/>
          <w:lang w:eastAsia="en-GB"/>
        </w:rPr>
        <w:instrText>ADDIN CSL_CITATION {"citationItems":[{"id":"ITEM-1","itemData":{"DOI":"10.1016/j.fcr.2012.09.003","ISSN":"03784290","abstract":"In the last three decades, the no-tillage system (NT) has provided environmental and economic advantages for farming in southern Brazil, especially when associated with crop rotation. The objective of this study was to evaluate the effects of different tillage and cropping systems on the grain yields of soybean, maize and wheat, in a 23-year experiment established on an Oxisol in the southern region of Brazil. The experiment was carried out in randomized block experimental design with four replications. The treatments consisted of three tillage systems [NT, NT with chiseling every three years (NTC), and conventional tillage (CT)] and two cropping systems [an annual crop sequence with wheat in the winter and soybean in the summer, designated as crop succession (CS), and a 4-year crop rotation with the following species in winter-summer, respectively: white lupine-maize; black oat-soybean; wheat-soybean; and wheat-soybean (CR)]. Soybean yields were correlated to the water requirement satisfaction index (WRSI) estimated for the soybean reproductive period. With few exceptions, the NT showed higher soybean yields in relation to CT from the 7th year of the experiment onwards, especially under crop rotation and in growing seasons with lower water availability expressed by lower WRSI values. The percentage of NT soybean yield advantage over CT increased consistently over the time, and this increase was greater in CR than in CS, reaching on average 23%. The yields of wheat and maize were not influenced by the tillage systems, but the wheat yields were increased by crop rotation. In the most of the growing seasons, the soil chiseling, at every three years, did not increase significantly the yields of soybean, maize and wheat. Crop rotation and NT, allowed high and stable crop yields, especially under water-stress conditions. Results indicate the need of minimizing soil disturbance and diversifying cropping system for sustainable grain production in southern Brazil. © 2012 Elsevier B.V.","author":[{"dropping-particle":"","family":"Franchini","given":"Julio Cezar","non-dropping-particle":"","parse-names":false,"suffix":""},{"dropping-particle":"","family":"Debiasi","given":"Henrique","non-dropping-particle":"","parse-names":false,"suffix":""},{"dropping-particle":"","family":"Balbinot Junior","given":"Alvadi Antonio","non-dropping-particle":"","parse-names":false,"suffix":""},{"dropping-particle":"","family":"Tonon","given":"Brenda Cristye","non-dropping-particle":"","parse-names":false,"suffix":""},{"dropping-particle":"","family":"Farias","given":"José Renato Bouças","non-dropping-particle":"","parse-names":false,"suffix":""},{"dropping-particle":"de","family":"Oliveira","given":"Maria Cristina Neves","non-dropping-particle":"","parse-names":false,"suffix":""},{"dropping-particle":"","family":"Torres","given":"Eleno","non-dropping-particle":"","parse-names":false,"suffix":""}],"container-title":"Field Crops Research","id":"ITEM-1","issued":{"date-parts":[["2012"]]},"title":"Evolution of crop yields in different tillage and cropping systems over two decades in southern Brazil","type":"article-journal"},"uris":["http://www.mendeley.com/documents/?uuid=7a907ab0-2bf7-3a7f-b6f3-c021ebe7803c"]},{"id":"ITEM-2","itemData":{"DOI":"10.1017/S0021859616000058","ISSN":"14695146","abstract":"Copyright © Cambridge University Press 2016. Effects of soil tillage systems and nitrogen (N) fertilizer management on spring wheat yield components, grain yield and N-use efficiency (NUE) were evaluated in contrasting weather of 2013 and 2014 on a clay soil at the Royal Agricultural University's Harnhill Manor Farm, Cirencester, UK. Three tillage systems - conventional plough tillage (CT), high intensity non-inversion tillage (HINiT) and low intensity non-inversion tillage (LINiT) for seedbed preparation - were compared at four rates of N fertilizer (0, 70, 140 and 210 kg N/ha). Responses to the effects of the management practices were strongly influenced by weather conditions and varied across seasons. Grain yields were similar between LINiT and CT in 2013, while CT produced higher yields in 2014. Nitrogen fertilization effects also varied across the years with no significant effects observed on grain yield in 2013, while in 2014 applications up to 140 kg N/ha increased yield. Grain protein ranged from 10·1 to 14·5% and increased with N rate in both years. Nitrogen-use efficiency ranged from 12·6 to 49·1 kg grain per kg N fertilizer and decreased as N fertilization rate increased in both years. There was no tillage effect on NUE in 2013, while in 2014 NUE under CT was similar to LINiT and higher than HINiT. The effect of tillage and N fertilization on soil moisture and soil mineral N (SMN) fluctuated across years. In 2013, LINiT showed significantly higher soil moisture than CT, while soil moisture did not differ between tillage systems in 2014. Conventional tillage had significantly higher SMN at harvest time in 2014, while no significant differences on SMN were observed between tillage systems in 2013. These results indicate that LINiT can be used to produce similar spring wheat yield to CT on this particular soil type, if a dry cropping season is expected. Crop response to N fertilization is limited when soil residual N is higher, while in conditions of lower residual SMN, a higher N supply is needed to increase yield and improve grain protein content.","author":[{"dropping-particle":"","family":"Rial-Lovera","given":"K.","non-dropping-particle":"","parse-names":false,"suffix":""},{"dropping-particle":"","family":"Davies","given":"W.P.","non-dropping-particle":"","parse-names":false,"suffix":""},{"dropping-particle":"","family":"Cannon","given":"N.D.","non-dropping-particle":"","parse-names":false,"suffix":""},{"dropping-particle":"","family":"Conway","given":"J.S.","non-dropping-particle":"","parse-names":false,"suffix":""}],"container-title":"Journal of Agricultural Science","id":"ITEM-2","issue":"8","issued":{"date-parts":[["2016"]]},"title":"Influence of tillage systems and nitrogen management on grain yield, grain protein and nitrogen-use efficiency in UK spring wheat","type":"article-journal","volume":"154"},"uris":["http://www.mendeley.com/documents/?uuid=801ae7e2-a1f0-32d7-8f9d-0f18ed6ec55f"]},{"id":"ITEM-3","itemData":{"DOI":"10.1016/j.still.2019.104346","ISSN":"01671987","abstract":"In the field of conservative agriculture, no-till (NT) management has been receiving increasing interest, with 45 million ha of land under no-till management in 1999 to 155 million ha in 2014. Up until now, no-till has only been observed to perform better under rainfed conditions, especially in dry climates mainly because the reduced tillage system retains more soil moisture. However, the adoption of alternative agricultural practices (NT) can be improved only if uncertain and consequent assumption of risk is well known and accepted. For these reasons, the aim of this research is (i) to define durum wheat suitability under NT soil management in terms of yield success probability and (ii) to determine the suitable area for NT wheat cultivation within three climatic periods (the past, present, and future). The probability distribution of the aridity index (AI) was used to derive the non-exceedance conditional probability of NT yield success in comparison to conventional tillage (CT) on arable land in the Sicilian Region (southern Italy). The probability of NT management resulting in a higher yield than CT management for each specific environment was predicted. The latter made it possible to determine the probability of a higher yield under NT practice in comparison to CT, considering both the environment (aridity index) and different management practices (cropping system and residue management). An analysis of the relationship between the crop yield and the AI showed that the probability of NT success in durum wheat yield is affected by cropping systems and residue management and that Sicilian climatic trends will determine an increase in the areas suitable for NT durum wheat management. The uncertainty quantification or the success yield probability of NT could be used to target incentives for NT durum wheat cultivation in areas (within a region) where the mean yield and non-exceedance probability are low.","author":[{"dropping-particle":"","family":"Baiamonte","given":"Giorgio","non-dropping-particle":"","parse-names":false,"suffix":""},{"dropping-particle":"","family":"Novara","given":"Agata","non-dropping-particle":"","parse-names":false,"suffix":""},{"dropping-particle":"","family":"Gristina","given":"Luciano","non-dropping-particle":"","parse-names":false,"suffix":""},{"dropping-particle":"","family":"D'Asaro","given":"Francesco","non-dropping-particle":"","parse-names":false,"suffix":""}],"container-title":"Soil and Tillage Research","id":"ITEM-3","issued":{"date-parts":[["2019","11","1"]]},"publisher":"Elsevier B.V.","title":"Durum wheat yield uncertainty under different tillage management practices and climatic conditions","type":"article-journal","volume":"194"},"uris":["http://www.mendeley.com/documents/?uuid=aead98f4-7f40-35c3-ba27-4b1811c2a6d7"]}],"mendeley":{"formattedCitation":"(Baiamonte et al., 2019; Franchini et al., 2012; Rial-Lovera et al., 2016a)","plainTextFormattedCitation":"(Baiamonte et al., 2019; Franchini et al., 2012; Rial-Lovera et al., 2016a)","previouslyFormattedCitation":"(Baiamonte et al., 2019; Franchini et al., 2012; Rial-Lovera et al., 2016a)"},"properties":{"noteIndex":0},"schema":"https://github.com/citation-style-language/schema/raw/master/csl-citation.json"}</w:instrText>
      </w:r>
      <w:r w:rsidR="008D0904" w:rsidRPr="00656C48">
        <w:rPr>
          <w:rFonts w:ascii="Arial" w:hAnsi="Arial" w:cs="Arial"/>
          <w:sz w:val="24"/>
          <w:szCs w:val="24"/>
          <w:lang w:eastAsia="en-GB"/>
        </w:rPr>
        <w:fldChar w:fldCharType="separate"/>
      </w:r>
      <w:r w:rsidR="00C82AA5" w:rsidRPr="00656C48">
        <w:rPr>
          <w:rFonts w:ascii="Arial" w:hAnsi="Arial" w:cs="Arial"/>
          <w:noProof/>
          <w:sz w:val="24"/>
          <w:szCs w:val="24"/>
          <w:lang w:eastAsia="en-GB"/>
        </w:rPr>
        <w:t>(Baiamonte et al., 2019; Franchini et al., 2012; Rial-Lovera et al., 2016a)</w:t>
      </w:r>
      <w:r w:rsidR="008D0904" w:rsidRPr="00656C48">
        <w:rPr>
          <w:rFonts w:ascii="Arial" w:hAnsi="Arial" w:cs="Arial"/>
          <w:sz w:val="24"/>
          <w:szCs w:val="24"/>
          <w:lang w:eastAsia="en-GB"/>
        </w:rPr>
        <w:fldChar w:fldCharType="end"/>
      </w:r>
      <w:r w:rsidR="001734F8" w:rsidRPr="00656C48">
        <w:rPr>
          <w:rFonts w:ascii="Arial" w:hAnsi="Arial" w:cs="Arial"/>
          <w:sz w:val="24"/>
          <w:szCs w:val="24"/>
          <w:lang w:eastAsia="en-GB"/>
        </w:rPr>
        <w:t xml:space="preserve">. </w:t>
      </w:r>
    </w:p>
    <w:p w14:paraId="0D41A3F0" w14:textId="459278D5" w:rsidR="00940597" w:rsidRPr="00656C48" w:rsidRDefault="00940597" w:rsidP="00A72BEA">
      <w:pPr>
        <w:spacing w:line="480" w:lineRule="auto"/>
        <w:rPr>
          <w:rFonts w:ascii="Arial" w:hAnsi="Arial" w:cs="Arial"/>
          <w:sz w:val="24"/>
          <w:szCs w:val="24"/>
          <w:lang w:eastAsia="en-GB"/>
        </w:rPr>
      </w:pPr>
    </w:p>
    <w:p w14:paraId="282202EE" w14:textId="4B86223E" w:rsidR="00940597" w:rsidRPr="00656C48" w:rsidRDefault="00940597" w:rsidP="00A72BEA">
      <w:pPr>
        <w:pStyle w:val="Heading3"/>
        <w:numPr>
          <w:ilvl w:val="0"/>
          <w:numId w:val="0"/>
        </w:numPr>
        <w:spacing w:after="240" w:line="480" w:lineRule="auto"/>
        <w:ind w:left="397"/>
        <w:rPr>
          <w:rFonts w:ascii="Arial" w:hAnsi="Arial" w:cs="Arial"/>
          <w:lang w:eastAsia="en-GB"/>
        </w:rPr>
      </w:pPr>
      <w:r w:rsidRPr="00656C48">
        <w:rPr>
          <w:rFonts w:ascii="Arial" w:hAnsi="Arial" w:cs="Arial"/>
          <w:lang w:eastAsia="en-GB"/>
        </w:rPr>
        <w:t xml:space="preserve">4.2. </w:t>
      </w:r>
      <w:r w:rsidR="005E0CDC">
        <w:rPr>
          <w:rFonts w:ascii="Arial" w:hAnsi="Arial" w:cs="Arial"/>
          <w:lang w:eastAsia="en-GB"/>
        </w:rPr>
        <w:t>Interaction effects of cultivation systems and w</w:t>
      </w:r>
      <w:r w:rsidRPr="00656C48">
        <w:rPr>
          <w:rFonts w:ascii="Arial" w:hAnsi="Arial" w:cs="Arial"/>
          <w:lang w:eastAsia="en-GB"/>
        </w:rPr>
        <w:t>eather conditions on crop yields</w:t>
      </w:r>
    </w:p>
    <w:p w14:paraId="487649E0" w14:textId="3B8039E9" w:rsidR="008A76E5" w:rsidRPr="00656C48" w:rsidRDefault="00AB676F" w:rsidP="00A72BEA">
      <w:pPr>
        <w:spacing w:line="480" w:lineRule="auto"/>
        <w:jc w:val="lowKashida"/>
        <w:rPr>
          <w:rFonts w:ascii="Arial" w:hAnsi="Arial" w:cs="Arial"/>
          <w:sz w:val="24"/>
          <w:szCs w:val="24"/>
          <w:lang w:eastAsia="en-GB"/>
        </w:rPr>
      </w:pPr>
      <w:r w:rsidRPr="00656C48">
        <w:rPr>
          <w:rFonts w:ascii="Arial" w:hAnsi="Arial" w:cs="Arial"/>
          <w:sz w:val="24"/>
          <w:szCs w:val="24"/>
          <w:lang w:eastAsia="en-GB"/>
        </w:rPr>
        <w:t xml:space="preserve">Inter-annual crop yield variability is affected by many factors, including agronomic practices, the influence of </w:t>
      </w:r>
      <w:r w:rsidR="00DA6A37" w:rsidRPr="00656C48">
        <w:rPr>
          <w:rFonts w:ascii="Arial" w:hAnsi="Arial" w:cs="Arial"/>
          <w:sz w:val="24"/>
          <w:szCs w:val="24"/>
          <w:lang w:eastAsia="en-GB"/>
        </w:rPr>
        <w:t>pests</w:t>
      </w:r>
      <w:r w:rsidRPr="00656C48">
        <w:rPr>
          <w:rFonts w:ascii="Arial" w:hAnsi="Arial" w:cs="Arial"/>
          <w:sz w:val="24"/>
          <w:szCs w:val="24"/>
          <w:lang w:eastAsia="en-GB"/>
        </w:rPr>
        <w:t xml:space="preserve"> and diseases and weather condition</w:t>
      </w:r>
      <w:r w:rsidR="23BB7901" w:rsidRPr="00656C48">
        <w:rPr>
          <w:rFonts w:ascii="Arial" w:hAnsi="Arial" w:cs="Arial"/>
          <w:sz w:val="24"/>
          <w:szCs w:val="24"/>
          <w:lang w:eastAsia="en-GB"/>
        </w:rPr>
        <w:t>s</w:t>
      </w:r>
      <w:r w:rsidRPr="00656C48">
        <w:rPr>
          <w:rFonts w:ascii="Arial" w:hAnsi="Arial" w:cs="Arial"/>
          <w:sz w:val="24"/>
          <w:szCs w:val="24"/>
          <w:lang w:eastAsia="en-GB"/>
        </w:rPr>
        <w:t xml:space="preserve"> from year to year. Although a</w:t>
      </w:r>
      <w:r w:rsidR="008A76E5" w:rsidRPr="00656C48">
        <w:rPr>
          <w:rFonts w:ascii="Arial" w:hAnsi="Arial" w:cs="Arial"/>
          <w:sz w:val="24"/>
          <w:szCs w:val="24"/>
          <w:lang w:eastAsia="en-GB"/>
        </w:rPr>
        <w:t xml:space="preserve">ccording to </w:t>
      </w:r>
      <w:r w:rsidRPr="00656C48">
        <w:rPr>
          <w:rFonts w:ascii="Arial" w:hAnsi="Arial" w:cs="Arial"/>
          <w:sz w:val="24"/>
          <w:szCs w:val="24"/>
          <w:lang w:eastAsia="en-GB"/>
        </w:rPr>
        <w:fldChar w:fldCharType="begin" w:fldLock="1"/>
      </w:r>
      <w:r w:rsidRPr="00656C48">
        <w:rPr>
          <w:rFonts w:ascii="Arial" w:hAnsi="Arial" w:cs="Arial"/>
          <w:sz w:val="24"/>
          <w:szCs w:val="24"/>
          <w:lang w:eastAsia="en-GB"/>
        </w:rPr>
        <w:instrText xml:space="preserve">ADDIN CSL_CITATION {"citationItems":[{"id":"ITEM-1","itemData":{"DOI":"10.1038/ncomms6989","ISSN":"20411723","abstract":"Many studies have examined the role of mean climate change in agriculture, but an understanding of the influence of inter-annual climate variations on crop yields in different regions remains elusive. We use detailed crop statistics time series for </w:instrText>
      </w:r>
      <w:r w:rsidRPr="00656C48">
        <w:rPr>
          <w:rFonts w:ascii="Cambria Math" w:hAnsi="Cambria Math" w:cs="Cambria Math"/>
          <w:sz w:val="24"/>
          <w:szCs w:val="24"/>
          <w:lang w:eastAsia="en-GB"/>
        </w:rPr>
        <w:instrText>∼</w:instrText>
      </w:r>
      <w:r w:rsidRPr="00656C48">
        <w:rPr>
          <w:rFonts w:ascii="Arial" w:hAnsi="Arial" w:cs="Arial"/>
          <w:sz w:val="24"/>
          <w:szCs w:val="24"/>
          <w:lang w:eastAsia="en-GB"/>
        </w:rPr>
        <w:instrText>13,500 political units to examine how recent climate variability led to variations in maize, rice, wheat and soybean crop yields worldwide. While some areas show no significant influence of climate variability, in substantial areas of the global breadbaskets, &gt;60% of the yield variability can be explained by climate variability. Globally, climate variability accounts for roughly a third (</w:instrText>
      </w:r>
      <w:r w:rsidRPr="00656C48">
        <w:rPr>
          <w:rFonts w:ascii="Cambria Math" w:hAnsi="Cambria Math" w:cs="Cambria Math"/>
          <w:sz w:val="24"/>
          <w:szCs w:val="24"/>
          <w:lang w:eastAsia="en-GB"/>
        </w:rPr>
        <w:instrText>∼</w:instrText>
      </w:r>
      <w:r w:rsidRPr="00656C48">
        <w:rPr>
          <w:rFonts w:ascii="Arial" w:hAnsi="Arial" w:cs="Arial"/>
          <w:sz w:val="24"/>
          <w:szCs w:val="24"/>
          <w:lang w:eastAsia="en-GB"/>
        </w:rPr>
        <w:instrText>32-39%) of the observed yield variability. Our study uniquely illustrates spatial patterns in the relationship between climate variability and crop yield variability, highlighting where variations in temperature, precipitation or their interaction explain yield variability. We discuss key drivers for the observed variations to target further research and policy interventions geared towards buffering future crop production from climate variability.","author":[{"dropping-particle":"","family":"Ray","given":"Deepak K.","non-dropping-particle":"","parse-names":false,"suffix":""},{"dropping-particle":"","family":"Gerber","given":"James S.","non-dropping-particle":"","parse-names":false,"suffix":""},{"dropping-particle":"","family":"Macdonald","given":"Graham K.","non-dropping-particle":"","parse-names":false,"suffix":""},{"dropping-particle":"","family":"West","given":"Paul C.","non-dropping-particle":"","parse-names":false,"suffix":""}],"container-title":"Nature Communications","id":"ITEM-1","issue":"1","issued":{"date-parts":[["2015","1","22"]]},"page":"1-9","publisher":"Nature Publishing Group","title":"Climate variation explains a third of global crop yield variability","type":"article-journal","volume":"6"},"uris":["http://www.mendeley.com/documents/?uuid=213163e2-4527-38fb-a5ea-93550a710485"]}],"mendeley":{"formattedCitation":"(Ray et al., 2015)","manualFormatting":"Ray et al. (2015)","plainTextFormattedCitation":"(Ray et al., 2015)","previouslyFormattedCitation":"(Ray et al., 2015)"},"properties":{"noteIndex":0},"schema":"https://github.com/citation-style-language/schema/raw/master/csl-citation.json"}</w:instrText>
      </w:r>
      <w:r w:rsidRPr="00656C48">
        <w:rPr>
          <w:rFonts w:ascii="Arial" w:hAnsi="Arial" w:cs="Arial"/>
          <w:sz w:val="24"/>
          <w:szCs w:val="24"/>
          <w:lang w:eastAsia="en-GB"/>
        </w:rPr>
        <w:fldChar w:fldCharType="separate"/>
      </w:r>
      <w:r w:rsidR="008A76E5" w:rsidRPr="00656C48">
        <w:rPr>
          <w:rFonts w:ascii="Arial" w:hAnsi="Arial" w:cs="Arial"/>
          <w:noProof/>
          <w:sz w:val="24"/>
          <w:szCs w:val="24"/>
          <w:lang w:eastAsia="en-GB"/>
        </w:rPr>
        <w:t xml:space="preserve">Ray et al. </w:t>
      </w:r>
      <w:r w:rsidR="00431895" w:rsidRPr="00656C48">
        <w:rPr>
          <w:rFonts w:ascii="Arial" w:hAnsi="Arial" w:cs="Arial"/>
          <w:noProof/>
          <w:sz w:val="24"/>
          <w:szCs w:val="24"/>
          <w:lang w:eastAsia="en-GB"/>
        </w:rPr>
        <w:t>(</w:t>
      </w:r>
      <w:r w:rsidR="008A76E5" w:rsidRPr="00656C48">
        <w:rPr>
          <w:rFonts w:ascii="Arial" w:hAnsi="Arial" w:cs="Arial"/>
          <w:noProof/>
          <w:sz w:val="24"/>
          <w:szCs w:val="24"/>
          <w:lang w:eastAsia="en-GB"/>
        </w:rPr>
        <w:t>2015)</w:t>
      </w:r>
      <w:r w:rsidRPr="00656C48">
        <w:rPr>
          <w:rFonts w:ascii="Arial" w:hAnsi="Arial" w:cs="Arial"/>
          <w:sz w:val="24"/>
          <w:szCs w:val="24"/>
          <w:lang w:eastAsia="en-GB"/>
        </w:rPr>
        <w:fldChar w:fldCharType="end"/>
      </w:r>
      <w:r w:rsidR="008A76E5" w:rsidRPr="00656C48">
        <w:rPr>
          <w:rFonts w:ascii="Arial" w:hAnsi="Arial" w:cs="Arial"/>
          <w:sz w:val="24"/>
          <w:szCs w:val="24"/>
          <w:lang w:eastAsia="en-GB"/>
        </w:rPr>
        <w:t xml:space="preserve"> a third of global crop yield variability could be explained by climatic variation</w:t>
      </w:r>
      <w:r w:rsidRPr="00656C48">
        <w:rPr>
          <w:rFonts w:ascii="Arial" w:hAnsi="Arial" w:cs="Arial"/>
          <w:sz w:val="24"/>
          <w:szCs w:val="24"/>
          <w:lang w:eastAsia="en-GB"/>
        </w:rPr>
        <w:t>, c</w:t>
      </w:r>
      <w:r w:rsidR="008A76E5" w:rsidRPr="00656C48">
        <w:rPr>
          <w:rFonts w:ascii="Arial" w:hAnsi="Arial" w:cs="Arial"/>
          <w:sz w:val="24"/>
          <w:szCs w:val="24"/>
          <w:lang w:eastAsia="en-GB"/>
        </w:rPr>
        <w:t xml:space="preserve">limatic impacts on crop yield need to be evaluated together with other factors such as agricultural management practices and crop physiology. </w:t>
      </w:r>
    </w:p>
    <w:p w14:paraId="202A1518" w14:textId="6C0571AC" w:rsidR="005D43C4" w:rsidRPr="00656C48" w:rsidRDefault="005D43C4" w:rsidP="00A72BEA">
      <w:pPr>
        <w:spacing w:line="480" w:lineRule="auto"/>
        <w:jc w:val="lowKashida"/>
        <w:rPr>
          <w:rFonts w:ascii="Arial" w:hAnsi="Arial" w:cs="Arial"/>
          <w:sz w:val="24"/>
          <w:szCs w:val="24"/>
          <w:lang w:eastAsia="en-GB"/>
        </w:rPr>
      </w:pPr>
      <w:r w:rsidRPr="00656C48">
        <w:rPr>
          <w:rFonts w:ascii="Arial" w:hAnsi="Arial" w:cs="Arial"/>
          <w:sz w:val="24"/>
          <w:szCs w:val="24"/>
          <w:lang w:eastAsia="en-GB"/>
        </w:rPr>
        <w:t xml:space="preserve">Results have shown that the </w:t>
      </w:r>
      <w:r w:rsidR="00A469D6" w:rsidRPr="00656C48">
        <w:rPr>
          <w:rFonts w:ascii="Arial" w:hAnsi="Arial" w:cs="Arial"/>
          <w:sz w:val="24"/>
          <w:szCs w:val="24"/>
          <w:lang w:eastAsia="en-GB"/>
        </w:rPr>
        <w:t xml:space="preserve">weather </w:t>
      </w:r>
      <w:r w:rsidRPr="00656C48">
        <w:rPr>
          <w:rFonts w:ascii="Arial" w:hAnsi="Arial" w:cs="Arial"/>
          <w:sz w:val="24"/>
          <w:szCs w:val="24"/>
          <w:lang w:eastAsia="en-GB"/>
        </w:rPr>
        <w:t>variable</w:t>
      </w:r>
      <w:r w:rsidR="00DC0B77" w:rsidRPr="00656C48">
        <w:rPr>
          <w:rFonts w:ascii="Arial" w:hAnsi="Arial" w:cs="Arial"/>
          <w:sz w:val="24"/>
          <w:szCs w:val="24"/>
          <w:lang w:eastAsia="en-GB"/>
        </w:rPr>
        <w:t>s and cultivation systems</w:t>
      </w:r>
      <w:r w:rsidRPr="00656C48">
        <w:rPr>
          <w:rFonts w:ascii="Arial" w:hAnsi="Arial" w:cs="Arial"/>
          <w:sz w:val="24"/>
          <w:szCs w:val="24"/>
          <w:lang w:eastAsia="en-GB"/>
        </w:rPr>
        <w:t xml:space="preserve"> considered in this study explain </w:t>
      </w:r>
      <w:r w:rsidR="47F55332" w:rsidRPr="00656C48">
        <w:rPr>
          <w:rFonts w:ascii="Arial" w:hAnsi="Arial" w:cs="Arial"/>
          <w:sz w:val="24"/>
          <w:szCs w:val="24"/>
          <w:lang w:eastAsia="en-GB"/>
        </w:rPr>
        <w:t>between</w:t>
      </w:r>
      <w:r w:rsidRPr="00656C48">
        <w:rPr>
          <w:rFonts w:ascii="Arial" w:hAnsi="Arial" w:cs="Arial"/>
          <w:sz w:val="24"/>
          <w:szCs w:val="24"/>
          <w:lang w:eastAsia="en-GB"/>
        </w:rPr>
        <w:t xml:space="preserve"> 44.3%</w:t>
      </w:r>
      <w:r w:rsidR="75E5829B" w:rsidRPr="00656C48">
        <w:rPr>
          <w:rFonts w:ascii="Arial" w:hAnsi="Arial" w:cs="Arial"/>
          <w:sz w:val="24"/>
          <w:szCs w:val="24"/>
          <w:lang w:eastAsia="en-GB"/>
        </w:rPr>
        <w:t xml:space="preserve"> and </w:t>
      </w:r>
      <w:r w:rsidR="000E6A7E" w:rsidRPr="00656C48">
        <w:rPr>
          <w:rFonts w:ascii="Arial" w:hAnsi="Arial" w:cs="Arial"/>
          <w:sz w:val="24"/>
          <w:szCs w:val="24"/>
          <w:lang w:eastAsia="en-GB"/>
        </w:rPr>
        <w:t>32.2</w:t>
      </w:r>
      <w:r w:rsidR="75E5829B" w:rsidRPr="00656C48">
        <w:rPr>
          <w:rFonts w:ascii="Arial" w:hAnsi="Arial" w:cs="Arial"/>
          <w:sz w:val="24"/>
          <w:szCs w:val="24"/>
          <w:lang w:eastAsia="en-GB"/>
        </w:rPr>
        <w:t>%</w:t>
      </w:r>
      <w:r w:rsidRPr="00656C48">
        <w:rPr>
          <w:rFonts w:ascii="Arial" w:hAnsi="Arial" w:cs="Arial"/>
          <w:sz w:val="24"/>
          <w:szCs w:val="24"/>
          <w:lang w:eastAsia="en-GB"/>
        </w:rPr>
        <w:t xml:space="preserve"> of the variance of </w:t>
      </w:r>
      <w:r w:rsidR="00DC0B77" w:rsidRPr="00656C48">
        <w:rPr>
          <w:rFonts w:ascii="Arial" w:hAnsi="Arial" w:cs="Arial"/>
          <w:sz w:val="24"/>
          <w:szCs w:val="24"/>
          <w:lang w:eastAsia="en-GB"/>
        </w:rPr>
        <w:t xml:space="preserve">wheat </w:t>
      </w:r>
      <w:r w:rsidRPr="00656C48">
        <w:rPr>
          <w:rFonts w:ascii="Arial" w:hAnsi="Arial" w:cs="Arial"/>
          <w:sz w:val="24"/>
          <w:szCs w:val="24"/>
          <w:lang w:eastAsia="en-GB"/>
        </w:rPr>
        <w:t>yields. This study further shows that temperature</w:t>
      </w:r>
      <w:r w:rsidR="007F58B0" w:rsidRPr="00656C48">
        <w:rPr>
          <w:rFonts w:ascii="Arial" w:hAnsi="Arial" w:cs="Arial"/>
          <w:sz w:val="24"/>
          <w:szCs w:val="24"/>
          <w:lang w:eastAsia="en-GB"/>
        </w:rPr>
        <w:t xml:space="preserve">s </w:t>
      </w:r>
      <w:r w:rsidR="00CD2913" w:rsidRPr="00656C48">
        <w:rPr>
          <w:rFonts w:ascii="Arial" w:hAnsi="Arial" w:cs="Arial"/>
          <w:sz w:val="24"/>
          <w:szCs w:val="24"/>
          <w:lang w:eastAsia="en-GB"/>
        </w:rPr>
        <w:t xml:space="preserve">across the seasons </w:t>
      </w:r>
      <w:r w:rsidRPr="00656C48">
        <w:rPr>
          <w:rFonts w:ascii="Arial" w:hAnsi="Arial" w:cs="Arial"/>
          <w:sz w:val="24"/>
          <w:szCs w:val="24"/>
          <w:lang w:eastAsia="en-GB"/>
        </w:rPr>
        <w:t xml:space="preserve">have </w:t>
      </w:r>
      <w:r w:rsidR="00DA6A37" w:rsidRPr="00656C48">
        <w:rPr>
          <w:rFonts w:ascii="Arial" w:hAnsi="Arial" w:cs="Arial"/>
          <w:sz w:val="24"/>
          <w:szCs w:val="24"/>
          <w:lang w:eastAsia="en-GB"/>
        </w:rPr>
        <w:t xml:space="preserve">a </w:t>
      </w:r>
      <w:r w:rsidRPr="00656C48">
        <w:rPr>
          <w:rFonts w:ascii="Arial" w:hAnsi="Arial" w:cs="Arial"/>
          <w:sz w:val="24"/>
          <w:szCs w:val="24"/>
          <w:lang w:eastAsia="en-GB"/>
        </w:rPr>
        <w:t xml:space="preserve">stronger association with crop yield variability than rainfall-related variables, </w:t>
      </w:r>
      <w:r w:rsidR="00DA6A37" w:rsidRPr="00656C48">
        <w:rPr>
          <w:rFonts w:ascii="Arial" w:hAnsi="Arial" w:cs="Arial"/>
          <w:sz w:val="24"/>
          <w:szCs w:val="24"/>
          <w:lang w:eastAsia="en-GB"/>
        </w:rPr>
        <w:t>including</w:t>
      </w:r>
      <w:r w:rsidRPr="00656C48">
        <w:rPr>
          <w:rFonts w:ascii="Arial" w:hAnsi="Arial" w:cs="Arial"/>
          <w:sz w:val="24"/>
          <w:szCs w:val="24"/>
          <w:lang w:eastAsia="en-GB"/>
        </w:rPr>
        <w:t xml:space="preserve"> those such as total rainfall. This is in agreement with results show</w:t>
      </w:r>
      <w:r w:rsidR="00253724" w:rsidRPr="00656C48">
        <w:rPr>
          <w:rFonts w:ascii="Arial" w:hAnsi="Arial" w:cs="Arial"/>
          <w:sz w:val="24"/>
          <w:szCs w:val="24"/>
          <w:lang w:eastAsia="en-GB"/>
        </w:rPr>
        <w:t>n</w:t>
      </w:r>
      <w:r w:rsidRPr="00656C48">
        <w:rPr>
          <w:rFonts w:ascii="Arial" w:hAnsi="Arial" w:cs="Arial"/>
          <w:sz w:val="24"/>
          <w:szCs w:val="24"/>
          <w:lang w:eastAsia="en-GB"/>
        </w:rPr>
        <w:t xml:space="preserve"> by</w:t>
      </w:r>
      <w:r w:rsidR="002224AD" w:rsidRPr="00656C48">
        <w:rPr>
          <w:rFonts w:ascii="Arial" w:hAnsi="Arial" w:cs="Arial"/>
          <w:sz w:val="24"/>
          <w:szCs w:val="24"/>
          <w:lang w:eastAsia="en-GB"/>
        </w:rPr>
        <w:t xml:space="preserve"> </w:t>
      </w:r>
      <w:r w:rsidR="002224AD" w:rsidRPr="00656C48">
        <w:rPr>
          <w:rFonts w:ascii="Arial" w:hAnsi="Arial" w:cs="Arial"/>
          <w:sz w:val="24"/>
          <w:szCs w:val="24"/>
          <w:lang w:eastAsia="en-GB"/>
        </w:rPr>
        <w:fldChar w:fldCharType="begin" w:fldLock="1"/>
      </w:r>
      <w:r w:rsidR="002224AD" w:rsidRPr="00656C48">
        <w:rPr>
          <w:rFonts w:ascii="Arial" w:hAnsi="Arial" w:cs="Arial"/>
          <w:sz w:val="24"/>
          <w:szCs w:val="24"/>
          <w:lang w:eastAsia="en-GB"/>
        </w:rPr>
        <w:instrText>ADDIN CSL_CITATION {"citationItems":[{"id":"ITEM-1","itemData":{"DOI":"10.1088/1748-9326/ab154b","ISSN":"17489326","abstract":"Climate extremes, such as droughts or heat waves, can lead to harvest failures and threaten the livelihoods of agricultural producers and the food security of communities worldwide. Improving our understanding of their impacts on crop yields is crucial to enhance the resilience of the global food system. This study analyses, to our knowledge for the first time, the impacts of climate extremes on yield anomalies of maize, soybeans, rice and spring wheat at the global scale using sub-national yield data and applying a machine-learning algorithm. We find that growing season climate factors - including mean climate as well as climate extremes - explain 20%-49% of the variance of yield anomalies (the range describes the differences between crop types), with 18%-43% of the explained variance attributable to climate extremes, depending on crop type. Temperature-related extremes show a stronger association with yield anomalies than precipitation-related factors, while irrigation partly mitigates negative effects of high temperature extremes. We developed a composite indicator to identify hotspot regions that are critical for global production and particularly susceptible to the effects of climate extremes. These regions include North America for maize, spring wheat and soy production, Asia in the case of maize and rice production as well as Europe for spring wheat production. Our study highlights the importance of considering climate extremes for agricultural predictions and adaptation planning and provides an overview of critical regions that are most susceptible to variations in growing season climate and climate extremes.","author":[{"dropping-particle":"","family":"Vogel","given":"Elisabeth","non-dropping-particle":"","parse-names":false,"suffix":""},{"dropping-particle":"","family":"Donat","given":"Markus G.","non-dropping-particle":"","parse-names":false,"suffix":""},{"dropping-particle":"V.","family":"Alexander","given":"Lisa","non-dropping-particle":"","parse-names":false,"suffix":""},{"dropping-particle":"","family":"Meinshausen","given":"Malte","non-dropping-particle":"","parse-names":false,"suffix":""},{"dropping-particle":"","family":"Ray","given":"Deepak K.","non-dropping-particle":"","parse-names":false,"suffix":""},{"dropping-particle":"","family":"Karoly","given":"David","non-dropping-particle":"","parse-names":false,"suffix":""},{"dropping-particle":"","family":"Meinshausen","given":"Nicolai","non-dropping-particle":"","parse-names":false,"suffix":""},{"dropping-particle":"","family":"Frieler","given":"Katja","non-dropping-particle":"","parse-names":false,"suffix":""}],"container-title":"Environmental Research Letters","id":"ITEM-1","issue":"5","issued":{"date-parts":[["2019","5","3"]]},"publisher":"Institute of Physics Publishing","title":"The effects of climate extremes on global agricultural yields","type":"article-journal","volume":"14"},"uris":["http://www.mendeley.com/documents/?uuid=c264ce09-74c7-3797-a4ba-77246774f589"]}],"mendeley":{"formattedCitation":"(Vogel et al., 2019)","manualFormatting":"Vogel et al. (2019)","plainTextFormattedCitation":"(Vogel et al., 2019)","previouslyFormattedCitation":"(Vogel et al., 2019)"},"properties":{"noteIndex":0},"schema":"https://github.com/citation-style-language/schema/raw/master/csl-citation.json"}</w:instrText>
      </w:r>
      <w:r w:rsidR="002224AD" w:rsidRPr="00656C48">
        <w:rPr>
          <w:rFonts w:ascii="Arial" w:hAnsi="Arial" w:cs="Arial"/>
          <w:sz w:val="24"/>
          <w:szCs w:val="24"/>
          <w:lang w:eastAsia="en-GB"/>
        </w:rPr>
        <w:fldChar w:fldCharType="separate"/>
      </w:r>
      <w:r w:rsidR="002224AD" w:rsidRPr="00656C48">
        <w:rPr>
          <w:rFonts w:ascii="Arial" w:hAnsi="Arial" w:cs="Arial"/>
          <w:noProof/>
          <w:sz w:val="24"/>
          <w:szCs w:val="24"/>
          <w:lang w:eastAsia="en-GB"/>
        </w:rPr>
        <w:t>Vogel et al. (2019)</w:t>
      </w:r>
      <w:r w:rsidR="002224AD" w:rsidRPr="00656C48">
        <w:rPr>
          <w:rFonts w:ascii="Arial" w:hAnsi="Arial" w:cs="Arial"/>
          <w:sz w:val="24"/>
          <w:szCs w:val="24"/>
          <w:lang w:eastAsia="en-GB"/>
        </w:rPr>
        <w:fldChar w:fldCharType="end"/>
      </w:r>
      <w:r w:rsidR="002224AD" w:rsidRPr="00656C48">
        <w:rPr>
          <w:rFonts w:ascii="Arial" w:hAnsi="Arial" w:cs="Arial"/>
          <w:sz w:val="24"/>
          <w:szCs w:val="24"/>
          <w:lang w:eastAsia="en-GB"/>
        </w:rPr>
        <w:t xml:space="preserve"> and </w:t>
      </w:r>
      <w:r w:rsidR="002224AD" w:rsidRPr="00656C48">
        <w:rPr>
          <w:rFonts w:ascii="Arial" w:hAnsi="Arial" w:cs="Arial"/>
          <w:sz w:val="24"/>
          <w:szCs w:val="24"/>
          <w:lang w:eastAsia="en-GB"/>
        </w:rPr>
        <w:fldChar w:fldCharType="begin" w:fldLock="1"/>
      </w:r>
      <w:r w:rsidR="002224AD" w:rsidRPr="00656C48">
        <w:rPr>
          <w:rFonts w:ascii="Arial" w:hAnsi="Arial" w:cs="Arial"/>
          <w:sz w:val="24"/>
          <w:szCs w:val="24"/>
          <w:lang w:eastAsia="en-GB"/>
        </w:rPr>
        <w:instrText>ADDIN CSL_CITATION {"citationItems":[{"id":"ITEM-1","itemData":{"author":[{"dropping-particle":"","family":"Li","given":"Q","non-dropping-particle":"","parse-names":false,"suffix":""},{"dropping-particle":"","family":"Meng","given":"XH","non-dropping-particle":"","parse-names":false,"suffix":""},{"dropping-particle":"","family":"Li","given":"D","non-dropping-particle":"","parse-names":false,"suffix":""},{"dropping-particle":"","family":"Zhao","given":"MH","non-dropping-particle":"","parse-names":false,"suffix":""},{"dropping-particle":"","family":"Sun","given":"SL","non-dropping-particle":"","parse-names":false,"suffix":""},{"dropping-particle":"","family":"Li","given":"HM","non-dropping-particle":"","parse-names":false,"suffix":""},{"dropping-particle":"","family":"Li","given":"W","non-dropping-particle":"","parse-names":false,"suffix":""},{"dropping-particle":"","family":"Qiao","given":"WC","non-dropping-particle":"","parse-names":false,"suffix":""}],"container-title":"Applied Ecology and Environmental Research","id":"ITEM-1","issue":"4","issued":{"date-parts":[["2019"]]},"page":"7357-7369","title":"Evaluation of heat tolerance index, susceptibility index of canopy temperature and leaf chlorophyll content of wheat (Triticum aestivum L.).","type":"article-journal","volume":"17"},"uris":["http://www.mendeley.com/documents/?uuid=42dc282a-cec8-3f9b-bf72-62cbcd02922e"]}],"mendeley":{"formattedCitation":"(Li et al., 2019)","manualFormatting":"Li et al. (2019)","plainTextFormattedCitation":"(Li et al., 2019)","previouslyFormattedCitation":"(Li et al., 2019)"},"properties":{"noteIndex":0},"schema":"https://github.com/citation-style-language/schema/raw/master/csl-citation.json"}</w:instrText>
      </w:r>
      <w:r w:rsidR="002224AD" w:rsidRPr="00656C48">
        <w:rPr>
          <w:rFonts w:ascii="Arial" w:hAnsi="Arial" w:cs="Arial"/>
          <w:sz w:val="24"/>
          <w:szCs w:val="24"/>
          <w:lang w:eastAsia="en-GB"/>
        </w:rPr>
        <w:fldChar w:fldCharType="separate"/>
      </w:r>
      <w:r w:rsidR="002224AD" w:rsidRPr="00656C48">
        <w:rPr>
          <w:rFonts w:ascii="Arial" w:hAnsi="Arial" w:cs="Arial"/>
          <w:noProof/>
          <w:sz w:val="24"/>
          <w:szCs w:val="24"/>
          <w:lang w:eastAsia="en-GB"/>
        </w:rPr>
        <w:t>Li et al. (2019)</w:t>
      </w:r>
      <w:r w:rsidR="002224AD" w:rsidRPr="00656C48">
        <w:rPr>
          <w:rFonts w:ascii="Arial" w:hAnsi="Arial" w:cs="Arial"/>
          <w:sz w:val="24"/>
          <w:szCs w:val="24"/>
          <w:lang w:eastAsia="en-GB"/>
        </w:rPr>
        <w:fldChar w:fldCharType="end"/>
      </w:r>
      <w:r w:rsidR="00CA2977" w:rsidRPr="00656C48">
        <w:rPr>
          <w:rFonts w:ascii="Arial" w:hAnsi="Arial" w:cs="Arial"/>
          <w:sz w:val="24"/>
          <w:szCs w:val="24"/>
          <w:lang w:eastAsia="en-GB"/>
        </w:rPr>
        <w:t xml:space="preserve"> </w:t>
      </w:r>
      <w:r w:rsidR="005D4D0B" w:rsidRPr="00656C48">
        <w:rPr>
          <w:rFonts w:ascii="Arial" w:hAnsi="Arial" w:cs="Arial"/>
          <w:sz w:val="24"/>
          <w:szCs w:val="24"/>
          <w:lang w:eastAsia="en-GB"/>
        </w:rPr>
        <w:t xml:space="preserve">who reported </w:t>
      </w:r>
      <w:r w:rsidR="00CD2913" w:rsidRPr="00656C48">
        <w:rPr>
          <w:rFonts w:ascii="Arial" w:hAnsi="Arial" w:cs="Arial"/>
          <w:sz w:val="24"/>
          <w:szCs w:val="24"/>
          <w:lang w:eastAsia="en-GB"/>
        </w:rPr>
        <w:t xml:space="preserve">that </w:t>
      </w:r>
      <w:r w:rsidR="005D4D0B" w:rsidRPr="00656C48">
        <w:rPr>
          <w:rFonts w:ascii="Arial" w:hAnsi="Arial" w:cs="Arial"/>
          <w:sz w:val="24"/>
          <w:szCs w:val="24"/>
          <w:lang w:eastAsia="en-GB"/>
        </w:rPr>
        <w:t>temperature stress</w:t>
      </w:r>
      <w:r w:rsidR="00F36344" w:rsidRPr="00656C48">
        <w:rPr>
          <w:rFonts w:ascii="Arial" w:hAnsi="Arial" w:cs="Arial"/>
          <w:sz w:val="24"/>
          <w:szCs w:val="24"/>
          <w:lang w:eastAsia="en-GB"/>
        </w:rPr>
        <w:t xml:space="preserve"> impact</w:t>
      </w:r>
      <w:r w:rsidR="00253724" w:rsidRPr="00656C48">
        <w:rPr>
          <w:rFonts w:ascii="Arial" w:hAnsi="Arial" w:cs="Arial"/>
          <w:sz w:val="24"/>
          <w:szCs w:val="24"/>
          <w:lang w:eastAsia="en-GB"/>
        </w:rPr>
        <w:t>s</w:t>
      </w:r>
      <w:r w:rsidR="00F36344" w:rsidRPr="00656C48">
        <w:rPr>
          <w:rFonts w:ascii="Arial" w:hAnsi="Arial" w:cs="Arial"/>
          <w:sz w:val="24"/>
          <w:szCs w:val="24"/>
          <w:lang w:eastAsia="en-GB"/>
        </w:rPr>
        <w:t xml:space="preserve"> grain yields and yield stability</w:t>
      </w:r>
      <w:r w:rsidR="00CD2913" w:rsidRPr="00656C48">
        <w:rPr>
          <w:rFonts w:ascii="Arial" w:hAnsi="Arial" w:cs="Arial"/>
          <w:sz w:val="24"/>
          <w:szCs w:val="24"/>
          <w:lang w:eastAsia="en-GB"/>
        </w:rPr>
        <w:t xml:space="preserve"> in wheat</w:t>
      </w:r>
      <w:r w:rsidR="00F36344" w:rsidRPr="00656C48">
        <w:rPr>
          <w:rFonts w:ascii="Arial" w:hAnsi="Arial" w:cs="Arial"/>
          <w:sz w:val="24"/>
          <w:szCs w:val="24"/>
          <w:lang w:eastAsia="en-GB"/>
        </w:rPr>
        <w:t xml:space="preserve">. </w:t>
      </w:r>
      <w:r w:rsidR="002224AD" w:rsidRPr="00656C48">
        <w:rPr>
          <w:rFonts w:ascii="Arial" w:hAnsi="Arial" w:cs="Arial"/>
          <w:sz w:val="24"/>
          <w:szCs w:val="24"/>
          <w:lang w:eastAsia="en-GB"/>
        </w:rPr>
        <w:fldChar w:fldCharType="begin" w:fldLock="1"/>
      </w:r>
      <w:r w:rsidR="002224AD" w:rsidRPr="00656C48">
        <w:rPr>
          <w:rFonts w:ascii="Arial" w:hAnsi="Arial" w:cs="Arial"/>
          <w:sz w:val="24"/>
          <w:szCs w:val="24"/>
          <w:lang w:eastAsia="en-GB"/>
        </w:rPr>
        <w:instrText>ADDIN CSL_CITATION {"citationItems":[{"id":"ITEM-1","itemData":{"DOI":"10.3389/fpls.2017.00051","ISSN":"1664462X","abstract":"Successive single day transfers of pot-grown wheat to high temperature (35/30°C day/night) replicated controlled environments, from the second node detectable to the milky-ripe growth stages, provides the strongest available evidence that the fertility of wheat can be highly vulnerable to heat stress during two discrete peak periods of susceptibility: early booting [decimal growth stage (GS) 41–45] and early anthesis (GS 61–65). A double Gaussian fitted simultaneously to grain number and weight data from two contrasting elite lines (Renesansa, listed in Serbia, Ppd-D1a, Rht8; Savannah, listed in UK, Ppd-D1b, Rht-D1b) identified peak periods of main stem susceptibility centered on 3 (s.e. = 0.82) and 18 (s.e. = 0.55) days (mean daily temperature = 14.3°C) pre-GS 65 for both cultivars. Severity of effect depended on genotype, growth stage and their interaction: grain set relative to that achieved at 20/15°C dropped below 80% for Savannah at booting and Renesansa at anthesis. Savannah was relatively tolerant to heat stress at anthesis. A further experiment including 62 lines of the mapping, doubled-haploid progeny of Renesansa × Savannah found tolerance at anthesis to be associated with Ppd-D1b, Rht-D1b, and a QTL from Renesansa on chromosome 2A. None of the relevant markers were associated with tolerance during booting. Rht8 was never associated with heat stress tolerance, a lack of effect confirmed in a further experiment where Rht8 was included in a comparison of near isogenic lines in a cv. Paragon background. Some compensatory increases in mean grain weight were observed, but only when stress was applied during booting and only where Ppd-D1a was absent.","author":[{"dropping-particle":"","family":"Barber","given":"Henry M.","non-dropping-particle":"","parse-names":false,"suffix":""},{"dropping-particle":"","family":"Lukac","given":"Martin","non-dropping-particle":"","parse-names":false,"suffix":""},{"dropping-particle":"","family":"Simmonds","given":"James","non-dropping-particle":"","parse-names":false,"suffix":""},{"dropping-particle":"","family":"Semenov","given":"Mikhail A.","non-dropping-particle":"","parse-names":false,"suffix":""},{"dropping-particle":"","family":"Gooding","given":"Mike J.","non-dropping-particle":"","parse-names":false,"suffix":""}],"container-title":"Frontiers in Plant Science","id":"ITEM-1","issue":"January","issued":{"date-parts":[["2017"]]},"title":"Temporally and genetically discrete periods of wheat sensitivity to high temperature","type":"article-journal","volume":"8"},"uris":["http://www.mendeley.com/documents/?uuid=11773a1b-1064-46f3-b430-fc2ef46cc9c9"]}],"mendeley":{"formattedCitation":"(Barber et al., 2017)","manualFormatting":"Barber et al. (2017)","plainTextFormattedCitation":"(Barber et al., 2017)","previouslyFormattedCitation":"(Barber et al., 2017)"},"properties":{"noteIndex":0},"schema":"https://github.com/citation-style-language/schema/raw/master/csl-citation.json"}</w:instrText>
      </w:r>
      <w:r w:rsidR="002224AD" w:rsidRPr="00656C48">
        <w:rPr>
          <w:rFonts w:ascii="Arial" w:hAnsi="Arial" w:cs="Arial"/>
          <w:sz w:val="24"/>
          <w:szCs w:val="24"/>
          <w:lang w:eastAsia="en-GB"/>
        </w:rPr>
        <w:fldChar w:fldCharType="separate"/>
      </w:r>
      <w:r w:rsidR="002224AD" w:rsidRPr="00656C48">
        <w:rPr>
          <w:rFonts w:ascii="Arial" w:hAnsi="Arial" w:cs="Arial"/>
          <w:noProof/>
          <w:sz w:val="24"/>
          <w:szCs w:val="24"/>
          <w:lang w:eastAsia="en-GB"/>
        </w:rPr>
        <w:t>Barber et al. (2017)</w:t>
      </w:r>
      <w:r w:rsidR="002224AD" w:rsidRPr="00656C48">
        <w:rPr>
          <w:rFonts w:ascii="Arial" w:hAnsi="Arial" w:cs="Arial"/>
          <w:sz w:val="24"/>
          <w:szCs w:val="24"/>
          <w:lang w:eastAsia="en-GB"/>
        </w:rPr>
        <w:fldChar w:fldCharType="end"/>
      </w:r>
      <w:r w:rsidR="00F36344" w:rsidRPr="00656C48">
        <w:rPr>
          <w:rFonts w:ascii="Arial" w:hAnsi="Arial" w:cs="Arial"/>
          <w:sz w:val="24"/>
          <w:szCs w:val="24"/>
          <w:lang w:eastAsia="en-GB"/>
        </w:rPr>
        <w:t xml:space="preserve"> highlighted that the fertility of wheat is highly susceptible to heat stress </w:t>
      </w:r>
      <w:r w:rsidR="002224AD" w:rsidRPr="00656C48">
        <w:rPr>
          <w:rFonts w:ascii="Arial" w:hAnsi="Arial" w:cs="Arial"/>
          <w:sz w:val="24"/>
          <w:szCs w:val="24"/>
          <w:lang w:eastAsia="en-GB"/>
        </w:rPr>
        <w:t>d</w:t>
      </w:r>
      <w:r w:rsidR="00F36344" w:rsidRPr="00656C48">
        <w:rPr>
          <w:rFonts w:ascii="Arial" w:hAnsi="Arial" w:cs="Arial"/>
          <w:sz w:val="24"/>
          <w:szCs w:val="24"/>
          <w:lang w:eastAsia="en-GB"/>
        </w:rPr>
        <w:t xml:space="preserve">uring early booting and early anthesis with the severity of the impact determined by genotypes. </w:t>
      </w:r>
      <w:r w:rsidR="000E6A7E" w:rsidRPr="00656C48">
        <w:rPr>
          <w:rFonts w:ascii="Arial" w:hAnsi="Arial" w:cs="Arial"/>
          <w:sz w:val="24"/>
          <w:szCs w:val="24"/>
          <w:lang w:eastAsia="en-GB"/>
        </w:rPr>
        <w:t xml:space="preserve">In this study, however, heat stress </w:t>
      </w:r>
      <w:r w:rsidR="0024471A" w:rsidRPr="00656C48">
        <w:rPr>
          <w:rFonts w:ascii="Arial" w:hAnsi="Arial" w:cs="Arial"/>
          <w:sz w:val="24"/>
          <w:szCs w:val="24"/>
          <w:lang w:eastAsia="en-GB"/>
        </w:rPr>
        <w:t>(</w:t>
      </w:r>
      <w:r w:rsidR="000E6A7E" w:rsidRPr="00656C48">
        <w:rPr>
          <w:rFonts w:ascii="Arial" w:hAnsi="Arial" w:cs="Arial"/>
          <w:sz w:val="24"/>
          <w:szCs w:val="24"/>
          <w:lang w:eastAsia="en-GB"/>
        </w:rPr>
        <w:t>above 20°C</w:t>
      </w:r>
      <w:r w:rsidR="0024471A" w:rsidRPr="00656C48">
        <w:rPr>
          <w:rFonts w:ascii="Arial" w:hAnsi="Arial" w:cs="Arial"/>
          <w:sz w:val="24"/>
          <w:szCs w:val="24"/>
          <w:lang w:eastAsia="en-GB"/>
        </w:rPr>
        <w:t>)</w:t>
      </w:r>
      <w:r w:rsidR="000E6A7E" w:rsidRPr="00656C48">
        <w:rPr>
          <w:rFonts w:ascii="Arial" w:hAnsi="Arial" w:cs="Arial"/>
          <w:sz w:val="24"/>
          <w:szCs w:val="24"/>
          <w:lang w:eastAsia="en-GB"/>
        </w:rPr>
        <w:t xml:space="preserve"> and </w:t>
      </w:r>
      <w:proofErr w:type="spellStart"/>
      <w:r w:rsidR="000E6A7E" w:rsidRPr="00656C48">
        <w:rPr>
          <w:rFonts w:ascii="Arial" w:hAnsi="Arial" w:cs="Arial"/>
          <w:sz w:val="24"/>
          <w:szCs w:val="24"/>
          <w:lang w:eastAsia="en-GB"/>
        </w:rPr>
        <w:t>TMax</w:t>
      </w:r>
      <w:proofErr w:type="spellEnd"/>
      <w:r w:rsidR="000E6A7E" w:rsidRPr="00656C48">
        <w:rPr>
          <w:rFonts w:ascii="Arial" w:hAnsi="Arial" w:cs="Arial"/>
          <w:sz w:val="24"/>
          <w:szCs w:val="24"/>
          <w:lang w:eastAsia="en-GB"/>
        </w:rPr>
        <w:t xml:space="preserve"> </w:t>
      </w:r>
      <w:r w:rsidR="000E6A7E" w:rsidRPr="00656C48">
        <w:rPr>
          <w:rFonts w:ascii="Arial" w:hAnsi="Arial" w:cs="Arial"/>
          <w:sz w:val="24"/>
          <w:szCs w:val="24"/>
          <w:lang w:eastAsia="en-GB"/>
        </w:rPr>
        <w:lastRenderedPageBreak/>
        <w:t xml:space="preserve">at critical periods such as early booting and anthesis, </w:t>
      </w:r>
      <w:r w:rsidR="00147555" w:rsidRPr="00656C48">
        <w:rPr>
          <w:rFonts w:ascii="Arial" w:hAnsi="Arial" w:cs="Arial"/>
          <w:sz w:val="24"/>
          <w:szCs w:val="24"/>
          <w:lang w:eastAsia="en-GB"/>
        </w:rPr>
        <w:t>seem to have a positive relationship with yields</w:t>
      </w:r>
      <w:r w:rsidR="00994CAB">
        <w:rPr>
          <w:rFonts w:ascii="Arial" w:hAnsi="Arial" w:cs="Arial"/>
          <w:sz w:val="24"/>
          <w:szCs w:val="24"/>
          <w:lang w:eastAsia="en-GB"/>
        </w:rPr>
        <w:t>,</w:t>
      </w:r>
      <w:r w:rsidR="00147555" w:rsidRPr="00656C48">
        <w:rPr>
          <w:rFonts w:ascii="Arial" w:hAnsi="Arial" w:cs="Arial"/>
          <w:sz w:val="24"/>
          <w:szCs w:val="24"/>
          <w:lang w:eastAsia="en-GB"/>
        </w:rPr>
        <w:t xml:space="preserve"> especially on winter sown</w:t>
      </w:r>
      <w:r w:rsidR="005E0CDC">
        <w:rPr>
          <w:rFonts w:ascii="Arial" w:hAnsi="Arial" w:cs="Arial"/>
          <w:sz w:val="24"/>
          <w:szCs w:val="24"/>
          <w:lang w:eastAsia="en-GB"/>
        </w:rPr>
        <w:t>.</w:t>
      </w:r>
      <w:r w:rsidR="00147555" w:rsidRPr="00656C48">
        <w:rPr>
          <w:rFonts w:ascii="Arial" w:hAnsi="Arial" w:cs="Arial"/>
          <w:sz w:val="24"/>
          <w:szCs w:val="24"/>
          <w:lang w:eastAsia="en-GB"/>
        </w:rPr>
        <w:t xml:space="preserve"> </w:t>
      </w:r>
      <w:r w:rsidR="00994CAB">
        <w:rPr>
          <w:rFonts w:ascii="Arial" w:hAnsi="Arial" w:cs="Arial"/>
          <w:sz w:val="24"/>
          <w:szCs w:val="24"/>
          <w:lang w:eastAsia="en-GB"/>
        </w:rPr>
        <w:t xml:space="preserve">However, </w:t>
      </w:r>
      <w:r w:rsidR="00147555" w:rsidRPr="00656C48">
        <w:rPr>
          <w:rFonts w:ascii="Arial" w:hAnsi="Arial" w:cs="Arial"/>
          <w:sz w:val="24"/>
          <w:szCs w:val="24"/>
          <w:lang w:eastAsia="en-GB"/>
        </w:rPr>
        <w:t>those parameter</w:t>
      </w:r>
      <w:r w:rsidR="00CD4325" w:rsidRPr="00656C48">
        <w:rPr>
          <w:rFonts w:ascii="Arial" w:hAnsi="Arial" w:cs="Arial"/>
          <w:sz w:val="24"/>
          <w:szCs w:val="24"/>
          <w:lang w:eastAsia="en-GB"/>
        </w:rPr>
        <w:t>s</w:t>
      </w:r>
      <w:r w:rsidR="00147555" w:rsidRPr="00656C48">
        <w:rPr>
          <w:rFonts w:ascii="Arial" w:hAnsi="Arial" w:cs="Arial"/>
          <w:sz w:val="24"/>
          <w:szCs w:val="24"/>
          <w:lang w:eastAsia="en-GB"/>
        </w:rPr>
        <w:t xml:space="preserve"> have </w:t>
      </w:r>
      <w:r w:rsidR="000E6A7E" w:rsidRPr="00656C48">
        <w:rPr>
          <w:rFonts w:ascii="Arial" w:hAnsi="Arial" w:cs="Arial"/>
          <w:sz w:val="24"/>
          <w:szCs w:val="24"/>
          <w:lang w:eastAsia="en-GB"/>
        </w:rPr>
        <w:t>less explanatory power on both winter and spring wheat yields</w:t>
      </w:r>
      <w:r w:rsidR="00147555" w:rsidRPr="00656C48">
        <w:rPr>
          <w:rFonts w:ascii="Arial" w:hAnsi="Arial" w:cs="Arial"/>
          <w:sz w:val="24"/>
          <w:szCs w:val="24"/>
          <w:lang w:eastAsia="en-GB"/>
        </w:rPr>
        <w:t xml:space="preserve"> as</w:t>
      </w:r>
      <w:r w:rsidR="00CD2913" w:rsidRPr="00656C48">
        <w:rPr>
          <w:rFonts w:ascii="Arial" w:hAnsi="Arial" w:cs="Arial"/>
          <w:sz w:val="24"/>
          <w:szCs w:val="24"/>
          <w:lang w:eastAsia="en-GB"/>
        </w:rPr>
        <w:t xml:space="preserve"> they were excluded </w:t>
      </w:r>
      <w:r w:rsidR="00147555" w:rsidRPr="00656C48">
        <w:rPr>
          <w:rFonts w:ascii="Arial" w:hAnsi="Arial" w:cs="Arial"/>
          <w:sz w:val="24"/>
          <w:szCs w:val="24"/>
          <w:lang w:eastAsia="en-GB"/>
        </w:rPr>
        <w:t>by</w:t>
      </w:r>
      <w:r w:rsidR="00CD2913" w:rsidRPr="00656C48">
        <w:rPr>
          <w:rFonts w:ascii="Arial" w:hAnsi="Arial" w:cs="Arial"/>
          <w:sz w:val="24"/>
          <w:szCs w:val="24"/>
          <w:lang w:eastAsia="en-GB"/>
        </w:rPr>
        <w:t xml:space="preserve"> our</w:t>
      </w:r>
      <w:r w:rsidR="00147555" w:rsidRPr="00656C48">
        <w:rPr>
          <w:rFonts w:ascii="Arial" w:hAnsi="Arial" w:cs="Arial"/>
          <w:sz w:val="24"/>
          <w:szCs w:val="24"/>
          <w:lang w:eastAsia="en-GB"/>
        </w:rPr>
        <w:t xml:space="preserve"> multiple regression model.</w:t>
      </w:r>
      <w:r w:rsidR="000E6A7E" w:rsidRPr="00656C48">
        <w:rPr>
          <w:rFonts w:ascii="Arial" w:hAnsi="Arial" w:cs="Arial"/>
          <w:sz w:val="24"/>
          <w:szCs w:val="24"/>
          <w:lang w:eastAsia="en-GB"/>
        </w:rPr>
        <w:t xml:space="preserve">  </w:t>
      </w:r>
    </w:p>
    <w:p w14:paraId="3F435A33" w14:textId="275B5D6E" w:rsidR="00B14567" w:rsidRPr="00656C48" w:rsidRDefault="008A76E5" w:rsidP="00A72BEA">
      <w:pPr>
        <w:spacing w:line="480" w:lineRule="auto"/>
        <w:jc w:val="lowKashida"/>
        <w:rPr>
          <w:rFonts w:ascii="Arial" w:hAnsi="Arial" w:cs="Arial"/>
          <w:sz w:val="24"/>
          <w:szCs w:val="24"/>
          <w:lang w:eastAsia="en-GB"/>
        </w:rPr>
      </w:pPr>
      <w:r w:rsidRPr="00656C48">
        <w:rPr>
          <w:rFonts w:ascii="Arial" w:hAnsi="Arial" w:cs="Arial"/>
          <w:sz w:val="24"/>
          <w:szCs w:val="24"/>
          <w:lang w:eastAsia="en-GB"/>
        </w:rPr>
        <w:t>Overall</w:t>
      </w:r>
      <w:r w:rsidR="66C57992" w:rsidRPr="00656C48">
        <w:rPr>
          <w:rFonts w:ascii="Arial" w:hAnsi="Arial" w:cs="Arial"/>
          <w:sz w:val="24"/>
          <w:szCs w:val="24"/>
          <w:lang w:eastAsia="en-GB"/>
        </w:rPr>
        <w:t>,</w:t>
      </w:r>
      <w:r w:rsidRPr="00656C48">
        <w:rPr>
          <w:rFonts w:ascii="Arial" w:hAnsi="Arial" w:cs="Arial"/>
          <w:sz w:val="24"/>
          <w:szCs w:val="24"/>
          <w:lang w:eastAsia="en-GB"/>
        </w:rPr>
        <w:t xml:space="preserve"> our results suggest that spring crops are more sensitive to variations in climatic conditions in comparison to winter crops</w:t>
      </w:r>
      <w:r w:rsidR="000E6A7E" w:rsidRPr="00656C48">
        <w:rPr>
          <w:rFonts w:ascii="Arial" w:hAnsi="Arial" w:cs="Arial"/>
          <w:sz w:val="24"/>
          <w:szCs w:val="24"/>
          <w:lang w:eastAsia="en-GB"/>
        </w:rPr>
        <w:t xml:space="preserve">, as also reported by </w:t>
      </w:r>
      <w:r w:rsidR="000E6A7E" w:rsidRPr="00656C48">
        <w:rPr>
          <w:rFonts w:ascii="Arial" w:hAnsi="Arial" w:cs="Arial"/>
          <w:sz w:val="24"/>
          <w:szCs w:val="24"/>
          <w:lang w:eastAsia="en-GB"/>
        </w:rPr>
        <w:fldChar w:fldCharType="begin" w:fldLock="1"/>
      </w:r>
      <w:r w:rsidR="000E6A7E" w:rsidRPr="00656C48">
        <w:rPr>
          <w:rFonts w:ascii="Arial" w:hAnsi="Arial" w:cs="Arial"/>
          <w:sz w:val="24"/>
          <w:szCs w:val="24"/>
          <w:lang w:eastAsia="en-GB"/>
        </w:rPr>
        <w:instrText>ADDIN CSL_CITATION {"citationItems":[{"id":"ITEM-1","itemData":{"DOI":"10.1088/1748-9326/ab154b","ISSN":"17489326","abstract":"Climate extremes, such as droughts or heat waves, can lead to harvest failures and threaten the livelihoods of agricultural producers and the food security of communities worldwide. Improving our understanding of their impacts on crop yields is crucial to enhance the resilience of the global food system. This study analyses, to our knowledge for the first time, the impacts of climate extremes on yield anomalies of maize, soybeans, rice and spring wheat at the global scale using sub-national yield data and applying a machine-learning algorithm. We find that growing season climate factors - including mean climate as well as climate extremes - explain 20%-49% of the variance of yield anomalies (the range describes the differences between crop types), with 18%-43% of the explained variance attributable to climate extremes, depending on crop type. Temperature-related extremes show a stronger association with yield anomalies than precipitation-related factors, while irrigation partly mitigates negative effects of high temperature extremes. We developed a composite indicator to identify hotspot regions that are critical for global production and particularly susceptible to the effects of climate extremes. These regions include North America for maize, spring wheat and soy production, Asia in the case of maize and rice production as well as Europe for spring wheat production. Our study highlights the importance of considering climate extremes for agricultural predictions and adaptation planning and provides an overview of critical regions that are most susceptible to variations in growing season climate and climate extremes.","author":[{"dropping-particle":"","family":"Vogel","given":"Elisabeth","non-dropping-particle":"","parse-names":false,"suffix":""},{"dropping-particle":"","family":"Donat","given":"Markus G.","non-dropping-particle":"","parse-names":false,"suffix":""},{"dropping-particle":"V.","family":"Alexander","given":"Lisa","non-dropping-particle":"","parse-names":false,"suffix":""},{"dropping-particle":"","family":"Meinshausen","given":"Malte","non-dropping-particle":"","parse-names":false,"suffix":""},{"dropping-particle":"","family":"Ray","given":"Deepak K.","non-dropping-particle":"","parse-names":false,"suffix":""},{"dropping-particle":"","family":"Karoly","given":"David","non-dropping-particle":"","parse-names":false,"suffix":""},{"dropping-particle":"","family":"Meinshausen","given":"Nicolai","non-dropping-particle":"","parse-names":false,"suffix":""},{"dropping-particle":"","family":"Frieler","given":"Katja","non-dropping-particle":"","parse-names":false,"suffix":""}],"container-title":"Environmental Research Letters","id":"ITEM-1","issue":"5","issued":{"date-parts":[["2019","5","3"]]},"publisher":"Institute of Physics Publishing","title":"The effects of climate extremes on global agricultural yields","type":"article-journal","volume":"14"},"uris":["http://www.mendeley.com/documents/?uuid=c264ce09-74c7-3797-a4ba-77246774f589"]}],"mendeley":{"formattedCitation":"(Vogel et al., 2019)","manualFormatting":"Vogel et al. (2019)","plainTextFormattedCitation":"(Vogel et al., 2019)","previouslyFormattedCitation":"(Vogel et al., 2019)"},"properties":{"noteIndex":0},"schema":"https://github.com/citation-style-language/schema/raw/master/csl-citation.json"}</w:instrText>
      </w:r>
      <w:r w:rsidR="000E6A7E" w:rsidRPr="00656C48">
        <w:rPr>
          <w:rFonts w:ascii="Arial" w:hAnsi="Arial" w:cs="Arial"/>
          <w:sz w:val="24"/>
          <w:szCs w:val="24"/>
          <w:lang w:eastAsia="en-GB"/>
        </w:rPr>
        <w:fldChar w:fldCharType="separate"/>
      </w:r>
      <w:r w:rsidR="000E6A7E" w:rsidRPr="00656C48">
        <w:rPr>
          <w:rFonts w:ascii="Arial" w:hAnsi="Arial" w:cs="Arial"/>
          <w:noProof/>
          <w:sz w:val="24"/>
          <w:szCs w:val="24"/>
          <w:lang w:eastAsia="en-GB"/>
        </w:rPr>
        <w:t>Vogel et al. (2019)</w:t>
      </w:r>
      <w:r w:rsidR="000E6A7E" w:rsidRPr="00656C48">
        <w:rPr>
          <w:rFonts w:ascii="Arial" w:hAnsi="Arial" w:cs="Arial"/>
          <w:sz w:val="24"/>
          <w:szCs w:val="24"/>
          <w:lang w:eastAsia="en-GB"/>
        </w:rPr>
        <w:fldChar w:fldCharType="end"/>
      </w:r>
      <w:r w:rsidRPr="00656C48">
        <w:rPr>
          <w:rFonts w:ascii="Arial" w:hAnsi="Arial" w:cs="Arial"/>
          <w:sz w:val="24"/>
          <w:szCs w:val="24"/>
          <w:lang w:eastAsia="en-GB"/>
        </w:rPr>
        <w:t xml:space="preserve">. </w:t>
      </w:r>
      <w:r w:rsidR="000E6A7E" w:rsidRPr="00656C48">
        <w:rPr>
          <w:rFonts w:ascii="Arial" w:hAnsi="Arial" w:cs="Arial"/>
          <w:sz w:val="24"/>
          <w:szCs w:val="24"/>
          <w:lang w:eastAsia="en-GB"/>
        </w:rPr>
        <w:t>Likewise,</w:t>
      </w:r>
      <w:r w:rsidR="00DC013E" w:rsidRPr="00656C48">
        <w:rPr>
          <w:rFonts w:ascii="Arial" w:hAnsi="Arial" w:cs="Arial"/>
          <w:sz w:val="24"/>
          <w:szCs w:val="24"/>
          <w:lang w:eastAsia="en-GB"/>
        </w:rPr>
        <w:t xml:space="preserve"> </w:t>
      </w:r>
      <w:r w:rsidR="002224AD" w:rsidRPr="00656C48">
        <w:rPr>
          <w:rFonts w:ascii="Arial" w:hAnsi="Arial" w:cs="Arial"/>
          <w:sz w:val="24"/>
          <w:szCs w:val="24"/>
          <w:lang w:eastAsia="en-GB"/>
        </w:rPr>
        <w:fldChar w:fldCharType="begin" w:fldLock="1"/>
      </w:r>
      <w:r w:rsidR="00FF20A5" w:rsidRPr="00656C48">
        <w:rPr>
          <w:rFonts w:ascii="Arial" w:hAnsi="Arial" w:cs="Arial"/>
          <w:sz w:val="24"/>
          <w:szCs w:val="24"/>
          <w:lang w:eastAsia="en-GB"/>
        </w:rPr>
        <w:instrText>ADDIN CSL_CITATION {"citationItems":[{"id":"ITEM-1","itemData":{"DOI":"10.1016/J.AGSY.2017.08.004","ISSN":"0308-521X","abstract":"Crop growth simulation models can differ greatly in their treatment of key processes and hence in their response to environmental conditions. Here, we used an ensemble of 26 process-based wheat models applied at sites across a European transect to compare their sensitivity to changes in temperature (−2 to +9°C) and precipitation (−50 to +50%). Model results were analysed by plotting them as impact response surfaces (IRSs), classifying the IRS patterns of individual model simulations, describing these classes and analysing factors that may explain the major differences in model responses. The model ensemble was used to simulate yields of winter and spring wheat at four sites in Finland, Germany and Spain. Results were plotted as IRSs that show changes in yields relative to the baseline with respect to temperature and precipitation. IRSs of 30-year means and selected extreme years were classified using two approaches describing their pattern. The expert diagnostic approach (EDA) combines two aspects of IRS patterns: location of the maximum yield (nine classes) and strength of the yield response with respect to climate (four classes), resulting in a total of 36 combined classes defined using criteria pre-specified by experts. The statistical diagnostic approach (SDA) groups IRSs by comparing their pattern and magnitude, without attempting to interpret these features. It applies a hierarchical clustering method, grouping response patterns using a distance metric that combines the spatial correlation and Euclidian distance between IRS pairs. The two approaches were used to investigate whether different patterns of yield response could be related to different properties of the crop models, specifically their genealogy, calibration and process description. Although no single model property across a large model ensemble was found to explain the integrated yield response to temperature and precipitation perturbations, the application of the EDA and SDA approaches revealed their capability to distinguish: (i) stronger yield responses to precipitation for winter wheat than spring wheat; (ii) differing strengths of response to climate changes for years with anomalous weather conditions compared to period-average conditions; (iii) the influence of site conditions on yield patterns; (iv) similarities in IRS patterns among models with related genealogy; (v) similarities in IRS patterns for models with simpler process descriptions of root growth and water uptake compar…","author":[{"dropping-particle":"","family":"Fronzek","given":"Stefan","non-dropping-particle":"","parse-names":false,"suffix":""},{"dropping-particle":"","family":"Pirttioja","given":"Nina","non-dropping-particle":"","parse-names":false,"suffix":""},{"dropping-particle":"","family":"Carter","given":"Timothy R.","non-dropping-particle":"","parse-names":false,"suffix":""},{"dropping-particle":"","family":"Bindi","given":"Marco","non-dropping-particle":"","parse-names":false,"suffix":""},{"dropping-particle":"","family":"Hoffmann","given":"Holger","non-dropping-particle":"","parse-names":false,"suffix":""},{"dropping-particle":"","family":"Palosuo","given":"Taru","non-dropping-particle":"","parse-names":false,"suffix":""},{"dropping-particle":"","family":"Ruiz-Ramos","given":"Margarita","non-dropping-particle":"","parse-names":false,"suffix":""},{"dropping-particle":"","family":"Tao","given":"Fulu","non-dropping-particle":"","parse-names":false,"suffix":""},{"dropping-particle":"","family":"Trnka","given":"Miroslav","non-dropping-particle":"","parse-names":false,"suffix":""},{"dropping-particle":"","family":"Acutis","given":"Marco","non-dropping-particle":"","parse-names":false,"suffix":""},{"dropping-particle":"","family":"Asseng","given":"Senthold","non-dropping-particle":"","parse-names":false,"suffix":""},{"dropping-particle":"","family":"Baranowski","given":"Piotr","non-dropping-particle":"","parse-names":false,"suffix":""},{"dropping-particle":"","family":"Basso","given":"Bruno","non-dropping-particle":"","parse-names":false,"suffix":""},{"dropping-particle":"","family":"Bodin","given":"Per","non-dropping-particle":"","parse-names":false,"suffix":""},{"dropping-particle":"","family":"Buis","given":"Samuel","non-dropping-particle":"","parse-names":false,"suffix":""},{"dropping-particle":"","family":"Cammarano","given":"Davide","non-dropping-particle":"","parse-names":false,"suffix":""},{"dropping-particle":"","family":"Deligios","given":"Paola","non-dropping-particle":"","parse-names":false,"suffix":""},{"dropping-particle":"","family":"Destain","given":"Marie France","non-dropping-particle":"","parse-names":false,"suffix":""},{"dropping-particle":"","family":"Dumont","given":"Benjamin","non-dropping-particle":"","parse-names":false,"suffix":""},{"dropping-particle":"","family":"Ewert","given":"Frank","non-dropping-particle":"","parse-names":false,"suffix":""},{"dropping-particle":"","family":"Ferrise","given":"Roberto","non-dropping-particle":"","parse-names":false,"suffix":""},{"dropping-particle":"","family":"François","given":"Louis","non-dropping-particle":"","parse-names":false,"suffix":""},{"dropping-particle":"","family":"Gaiser","given":"Thomas","non-dropping-particle":"","parse-names":false,"suffix":""},{"dropping-particle":"","family":"Hlavinka","given":"Petr","non-dropping-particle":"","parse-names":false,"suffix":""},{"dropping-particle":"","family":"Jacquemin","given":"Ingrid","non-dropping-particle":"","parse-names":false,"suffix":""},{"dropping-particle":"","family":"Kersebaum","given":"Kurt Christian","non-dropping-particle":"","parse-names":false,"suffix":""},{"dropping-particle":"","family":"Kollas","given":"Chris","non-dropping-particle":"","parse-names":false,"suffix":""},{"dropping-particle":"","family":"Krzyszczak","given":"Jaromir","non-dropping-particle":"","parse-names":false,"suffix":""},{"dropping-particle":"","family":"Lorite","given":"Ignacio J.","non-dropping-particle":"","parse-names":false,"suffix":""},{"dropping-particle":"","family":"Minet","given":"Julien","non-dropping-particle":"","parse-names":false,"suffix":""},{"dropping-particle":"","family":"Minguez","given":"M. Ines","non-dropping-particle":"","parse-names":false,"suffix":""},{"dropping-particle":"","family":"Montesino","given":"Manuel","non-dropping-particle":"","parse-names":false,"suffix":""},{"dropping-particle":"","family":"Moriondo","given":"Marco","non-dropping-particle":"","parse-names":false,"suffix":""},{"dropping-particle":"","family":"Müller","given":"Christoph","non-dropping-particle":"","parse-names":false,"suffix":""},{"dropping-particle":"","family":"Nendel","given":"Claas","non-dropping-particle":"","parse-names":false,"suffix":""},{"dropping-particle":"","family":"Öztürk","given":"Isik","non-dropping-particle":"","parse-names":false,"suffix":""},{"dropping-particle":"","family":"Perego","given":"Alessia","non-dropping-particle":"","parse-names":false,"suffix":""},{"dropping-particle":"","family":"Rodríguez","given":"Alfredo","non-dropping-particle":"","parse-names":false,"suffix":""},{"dropping-particle":"","family":"Ruane","given":"Alex C.","non-dropping-particle":"","parse-names":false,"suffix":""},{"dropping-particle":"","family":"Ruget","given":"Françoise","non-dropping-particle":"","parse-names":false,"suffix":""},{"dropping-particle":"","family":"Sanna","given":"Mattia","non-dropping-particle":"","parse-names":false,"suffix":""},{"dropping-particle":"","family":"Semenov","given":"Mikhail A.","non-dropping-particle":"","parse-names":false,"suffix":""},{"dropping-particle":"","family":"Slawinski","given":"Cezary","non-dropping-particle":"","parse-names":false,"suffix":""},{"dropping-particle":"","family":"Stratonovitch","given":"Pierre","non-dropping-particle":"","parse-names":false,"suffix":""},{"dropping-particle":"","family":"Supit","given":"Iwan","non-dropping-particle":"","parse-names":false,"suffix":""},{"dropping-particle":"","family":"Waha","given":"Katharina","non-dropping-particle":"","parse-names":false,"suffix":""},{"dropping-particle":"","family":"Wang","given":"Enli","non-dropping-particle":"","parse-names":false,"suffix":""},{"dropping-particle":"","family":"Wu","given":"Lianhai","non-dropping-particle":"","parse-names":false,"suffix":""},{"dropping-particle":"","family":"Zhao","given":"Zhigan","non-dropping-particle":"","parse-names":false,"suffix":""},{"dropping-particle":"","family":"Rötter","given":"Reimund P.","non-dropping-particle":"","parse-names":false,"suffix":""}],"container-title":"Agricultural Systems","id":"ITEM-1","issued":{"date-parts":[["2018","1","1"]]},"page":"209-224","publisher":"Elsevier","title":"Classifying multi-model wheat yield impact response surfaces showing sensitivity to temperature and precipitation change","type":"article-journal","volume":"159"},"uris":["http://www.mendeley.com/documents/?uuid=3142dbd8-ea0c-3416-9b12-bbb9df48e1bf"]}],"mendeley":{"formattedCitation":"(Fronzek et al., 2018)","manualFormatting":"Fronzek et al. (2018)","plainTextFormattedCitation":"(Fronzek et al., 2018)","previouslyFormattedCitation":"(Fronzek et al., 2018)"},"properties":{"noteIndex":0},"schema":"https://github.com/citation-style-language/schema/raw/master/csl-citation.json"}</w:instrText>
      </w:r>
      <w:r w:rsidR="002224AD" w:rsidRPr="00656C48">
        <w:rPr>
          <w:rFonts w:ascii="Arial" w:hAnsi="Arial" w:cs="Arial"/>
          <w:sz w:val="24"/>
          <w:szCs w:val="24"/>
          <w:lang w:eastAsia="en-GB"/>
        </w:rPr>
        <w:fldChar w:fldCharType="separate"/>
      </w:r>
      <w:r w:rsidR="002224AD" w:rsidRPr="00656C48">
        <w:rPr>
          <w:rFonts w:ascii="Arial" w:hAnsi="Arial" w:cs="Arial"/>
          <w:noProof/>
          <w:sz w:val="24"/>
          <w:szCs w:val="24"/>
          <w:lang w:eastAsia="en-GB"/>
        </w:rPr>
        <w:t>Fronzek et al. (2018)</w:t>
      </w:r>
      <w:r w:rsidR="002224AD" w:rsidRPr="00656C48">
        <w:rPr>
          <w:rFonts w:ascii="Arial" w:hAnsi="Arial" w:cs="Arial"/>
          <w:sz w:val="24"/>
          <w:szCs w:val="24"/>
          <w:lang w:eastAsia="en-GB"/>
        </w:rPr>
        <w:fldChar w:fldCharType="end"/>
      </w:r>
      <w:r w:rsidR="002224AD" w:rsidRPr="00656C48">
        <w:rPr>
          <w:rFonts w:ascii="Arial" w:hAnsi="Arial" w:cs="Arial"/>
          <w:sz w:val="24"/>
          <w:szCs w:val="24"/>
          <w:lang w:eastAsia="en-GB"/>
        </w:rPr>
        <w:t xml:space="preserve"> </w:t>
      </w:r>
      <w:r w:rsidR="000E6A7E" w:rsidRPr="00656C48">
        <w:rPr>
          <w:rFonts w:ascii="Arial" w:hAnsi="Arial" w:cs="Arial"/>
          <w:sz w:val="24"/>
          <w:szCs w:val="24"/>
          <w:lang w:eastAsia="en-GB"/>
        </w:rPr>
        <w:t xml:space="preserve">reported </w:t>
      </w:r>
      <w:r w:rsidR="00DC013E" w:rsidRPr="00656C48">
        <w:rPr>
          <w:rFonts w:ascii="Arial" w:hAnsi="Arial" w:cs="Arial"/>
          <w:sz w:val="24"/>
          <w:szCs w:val="24"/>
          <w:lang w:eastAsia="en-GB"/>
        </w:rPr>
        <w:t xml:space="preserve">that </w:t>
      </w:r>
      <w:r w:rsidR="00CE4F6A" w:rsidRPr="00656C48">
        <w:rPr>
          <w:rFonts w:ascii="Arial" w:hAnsi="Arial" w:cs="Arial"/>
          <w:sz w:val="24"/>
          <w:szCs w:val="24"/>
          <w:lang w:eastAsia="en-GB"/>
        </w:rPr>
        <w:t xml:space="preserve">spring wheat has a greater </w:t>
      </w:r>
      <w:r w:rsidR="0060165D" w:rsidRPr="00656C48">
        <w:rPr>
          <w:rFonts w:ascii="Arial" w:hAnsi="Arial" w:cs="Arial"/>
          <w:sz w:val="24"/>
          <w:szCs w:val="24"/>
          <w:lang w:eastAsia="en-GB"/>
        </w:rPr>
        <w:t>sensitivity</w:t>
      </w:r>
      <w:r w:rsidR="00CE4F6A" w:rsidRPr="00656C48">
        <w:rPr>
          <w:rFonts w:ascii="Arial" w:hAnsi="Arial" w:cs="Arial"/>
          <w:sz w:val="24"/>
          <w:szCs w:val="24"/>
          <w:lang w:eastAsia="en-GB"/>
        </w:rPr>
        <w:t xml:space="preserve"> to temperature change</w:t>
      </w:r>
      <w:r w:rsidR="00DC0B77" w:rsidRPr="00656C48">
        <w:rPr>
          <w:rFonts w:ascii="Arial" w:hAnsi="Arial" w:cs="Arial"/>
          <w:sz w:val="24"/>
          <w:szCs w:val="24"/>
          <w:lang w:eastAsia="en-GB"/>
        </w:rPr>
        <w:t>s</w:t>
      </w:r>
      <w:r w:rsidR="00CE4F6A" w:rsidRPr="00656C48">
        <w:rPr>
          <w:rFonts w:ascii="Arial" w:hAnsi="Arial" w:cs="Arial"/>
          <w:sz w:val="24"/>
          <w:szCs w:val="24"/>
          <w:lang w:eastAsia="en-GB"/>
        </w:rPr>
        <w:t xml:space="preserve"> than to precipitation. </w:t>
      </w:r>
      <w:r w:rsidRPr="00656C48">
        <w:rPr>
          <w:rFonts w:ascii="Arial" w:hAnsi="Arial" w:cs="Arial"/>
          <w:sz w:val="24"/>
          <w:szCs w:val="24"/>
          <w:lang w:eastAsia="en-GB"/>
        </w:rPr>
        <w:t>Mean temperature across the season</w:t>
      </w:r>
      <w:r w:rsidR="0024471A" w:rsidRPr="00656C48">
        <w:rPr>
          <w:rFonts w:ascii="Arial" w:hAnsi="Arial" w:cs="Arial"/>
          <w:sz w:val="24"/>
          <w:szCs w:val="24"/>
          <w:lang w:eastAsia="en-GB"/>
        </w:rPr>
        <w:t>s</w:t>
      </w:r>
      <w:r w:rsidRPr="00656C48">
        <w:rPr>
          <w:rFonts w:ascii="Arial" w:hAnsi="Arial" w:cs="Arial"/>
          <w:sz w:val="24"/>
          <w:szCs w:val="24"/>
          <w:lang w:eastAsia="en-GB"/>
        </w:rPr>
        <w:t xml:space="preserve"> seems to have created a greater impact </w:t>
      </w:r>
      <w:r w:rsidR="00253724" w:rsidRPr="00656C48">
        <w:rPr>
          <w:rFonts w:ascii="Arial" w:hAnsi="Arial" w:cs="Arial"/>
          <w:sz w:val="24"/>
          <w:szCs w:val="24"/>
          <w:lang w:eastAsia="en-GB"/>
        </w:rPr>
        <w:t>o</w:t>
      </w:r>
      <w:r w:rsidRPr="00656C48">
        <w:rPr>
          <w:rFonts w:ascii="Arial" w:hAnsi="Arial" w:cs="Arial"/>
          <w:sz w:val="24"/>
          <w:szCs w:val="24"/>
          <w:lang w:eastAsia="en-GB"/>
        </w:rPr>
        <w:t xml:space="preserve">n spring crops with increases in </w:t>
      </w:r>
      <w:r w:rsidR="00602DF7" w:rsidRPr="00656C48">
        <w:rPr>
          <w:rFonts w:ascii="Arial" w:hAnsi="Arial" w:cs="Arial"/>
          <w:sz w:val="24"/>
          <w:szCs w:val="24"/>
          <w:lang w:eastAsia="en-GB"/>
        </w:rPr>
        <w:t>average temperatures</w:t>
      </w:r>
      <w:r w:rsidRPr="00656C48">
        <w:rPr>
          <w:rFonts w:ascii="Arial" w:hAnsi="Arial" w:cs="Arial"/>
          <w:sz w:val="24"/>
          <w:szCs w:val="24"/>
          <w:lang w:eastAsia="en-GB"/>
        </w:rPr>
        <w:t xml:space="preserve"> resulting in higher yields</w:t>
      </w:r>
      <w:r w:rsidR="009E7CFB" w:rsidRPr="00656C48">
        <w:rPr>
          <w:rFonts w:ascii="Arial" w:hAnsi="Arial" w:cs="Arial"/>
          <w:sz w:val="24"/>
          <w:szCs w:val="24"/>
          <w:lang w:eastAsia="en-GB"/>
        </w:rPr>
        <w:t xml:space="preserve">, perhaps due to an acceleration of the crop development as temperatures increased.  </w:t>
      </w:r>
      <w:r w:rsidRPr="00656C48">
        <w:rPr>
          <w:rFonts w:ascii="Arial" w:hAnsi="Arial" w:cs="Arial"/>
          <w:sz w:val="24"/>
          <w:szCs w:val="24"/>
          <w:lang w:eastAsia="en-GB"/>
        </w:rPr>
        <w:t>This support</w:t>
      </w:r>
      <w:r w:rsidR="0060165D" w:rsidRPr="00656C48">
        <w:rPr>
          <w:rFonts w:ascii="Arial" w:hAnsi="Arial" w:cs="Arial"/>
          <w:sz w:val="24"/>
          <w:szCs w:val="24"/>
          <w:lang w:eastAsia="en-GB"/>
        </w:rPr>
        <w:t>s</w:t>
      </w:r>
      <w:r w:rsidRPr="00656C48">
        <w:rPr>
          <w:rFonts w:ascii="Arial" w:hAnsi="Arial" w:cs="Arial"/>
          <w:sz w:val="24"/>
          <w:szCs w:val="24"/>
          <w:lang w:eastAsia="en-GB"/>
        </w:rPr>
        <w:t xml:space="preserve"> the </w:t>
      </w:r>
      <w:r w:rsidR="0060165D" w:rsidRPr="00656C48">
        <w:rPr>
          <w:rFonts w:ascii="Arial" w:hAnsi="Arial" w:cs="Arial"/>
          <w:sz w:val="24"/>
          <w:szCs w:val="24"/>
          <w:lang w:eastAsia="en-GB"/>
        </w:rPr>
        <w:t xml:space="preserve">findings of </w:t>
      </w:r>
      <w:r w:rsidR="00FF20A5" w:rsidRPr="00656C48">
        <w:rPr>
          <w:rFonts w:ascii="Arial" w:hAnsi="Arial" w:cs="Arial"/>
          <w:sz w:val="24"/>
          <w:szCs w:val="24"/>
          <w:lang w:eastAsia="en-GB"/>
        </w:rPr>
        <w:fldChar w:fldCharType="begin" w:fldLock="1"/>
      </w:r>
      <w:r w:rsidR="008D4BB6" w:rsidRPr="00656C48">
        <w:rPr>
          <w:rFonts w:ascii="Arial" w:hAnsi="Arial" w:cs="Arial"/>
          <w:sz w:val="24"/>
          <w:szCs w:val="24"/>
          <w:lang w:eastAsia="en-GB"/>
        </w:rPr>
        <w:instrText>ADDIN CSL_CITATION {"citationItems":[{"id":"ITEM-1","itemData":{"DOI":"10.1002/FES3.283","ISSN":"2048-3694","abstract":"Global warming has been reported to cause reductions in crop yields. However, it was suggested that warming temperature might benefit crop productivity in some cool areas at high latitude. In this study, we conducted a 17-year field experiment (2002–2018) on spring wheat in Inner Mongolia. Temperature changes during each growth stage of spring wheat were investigated. Responses of spring wheat yield to temperature changes during the specific growing stages were evaluated. Average annual maximum temperature (Tmax) and minimum temperature (Tmin) significantly increased over the past 17 years. However, Tmax did not show obvious increase trend during spring wheat growing seasons (p = 0.0672). Furthermore, Tmax also had no distinct change before or after anthesis. Tmin significantly increased during the whole growing season, as well as in pre- and post-anthesis stages. Correlation analysis indicated that Tmax in the entire growing season and post-anthesis did not affect spring wheat yield, but high Tmax during pre-anthesis can improve grain yield. The Tmin during the life cycle and pre-anthesis both had positive relationship with grain yield. Moreover, elevated temperature from seedling to stem elongation can benefit tiller formation and thus increasing spike number, which contributed to the significant yield increase (p = 0.0093). Overall, climate warming affect spring wheat yield in cool area, and increasing temperature that was below the optimum temperature can benefit wheat productivity.","author":[{"dropping-particle":"","family":"Ye","given":"Jun","non-dropping-particle":"","parse-names":false,"suffix":""},{"dropping-particle":"","family":"Gao","given":"Zhen","non-dropping-particle":"","parse-names":false,"suffix":""},{"dropping-particle":"","family":"Wu","given":"Xiaohua","non-dropping-particle":"","parse-names":false,"suffix":""},{"dropping-particle":"","family":"Lu","given":"Zhanyuan","non-dropping-particle":"","parse-names":false,"suffix":""},{"dropping-particle":"","family":"Li","given":"Cundong","non-dropping-particle":"","parse-names":false,"suffix":""},{"dropping-particle":"","family":"Wang","given":"Xiaobing","non-dropping-particle":"","parse-names":false,"suffix":""},{"dropping-particle":"","family":"Chen","given":"Liyu","non-dropping-particle":"","parse-names":false,"suffix":""},{"dropping-particle":"","family":"Cui","given":"Guohui","non-dropping-particle":"","parse-names":false,"suffix":""},{"dropping-particle":"","family":"Yu","given":"Meiling","non-dropping-particle":"","parse-names":false,"suffix":""},{"dropping-particle":"","family":"Yan","given":"Guijun","non-dropping-particle":"","parse-names":false,"suffix":""},{"dropping-particle":"","family":"Liu","given":"Hui","non-dropping-particle":"","parse-names":false,"suffix":""},{"dropping-particle":"","family":"Zhang","given":"Haibin","non-dropping-particle":"","parse-names":false,"suffix":""},{"dropping-particle":"","family":"Wang","given":"Zhanxian","non-dropping-particle":"","parse-names":false,"suffix":""},{"dropping-particle":"","family":"Shi","given":"Xuefen","non-dropping-particle":"","parse-names":false,"suffix":""},{"dropping-particle":"","family":"Li","given":"Yuanqing","non-dropping-particle":"","parse-names":false,"suffix":""}],"container-title":"Food and Energy Security","id":"ITEM-1","issue":"2","issued":{"date-parts":[["2021","5","1"]]},"page":"368-378","publisher":"John Wiley &amp; Sons, Ltd","title":"Impact of increased temperature on spring wheat yield in northern China","type":"article-journal","volume":"10"},"uris":["http://www.mendeley.com/documents/?uuid=4693dac3-1357-3a41-aeec-028416597549"]}],"mendeley":{"formattedCitation":"(Ye et al., 2021)","manualFormatting":"Ye et al. (2021)","plainTextFormattedCitation":"(Ye et al., 2021)","previouslyFormattedCitation":"(Ye et al., 2021)"},"properties":{"noteIndex":0},"schema":"https://github.com/citation-style-language/schema/raw/master/csl-citation.json"}</w:instrText>
      </w:r>
      <w:r w:rsidR="00FF20A5" w:rsidRPr="00656C48">
        <w:rPr>
          <w:rFonts w:ascii="Arial" w:hAnsi="Arial" w:cs="Arial"/>
          <w:sz w:val="24"/>
          <w:szCs w:val="24"/>
          <w:lang w:eastAsia="en-GB"/>
        </w:rPr>
        <w:fldChar w:fldCharType="separate"/>
      </w:r>
      <w:r w:rsidR="00FF20A5" w:rsidRPr="00656C48">
        <w:rPr>
          <w:rFonts w:ascii="Arial" w:hAnsi="Arial" w:cs="Arial"/>
          <w:noProof/>
          <w:sz w:val="24"/>
          <w:szCs w:val="24"/>
          <w:lang w:eastAsia="en-GB"/>
        </w:rPr>
        <w:t>Ye et al. (2021)</w:t>
      </w:r>
      <w:r w:rsidR="00FF20A5" w:rsidRPr="00656C48">
        <w:rPr>
          <w:rFonts w:ascii="Arial" w:hAnsi="Arial" w:cs="Arial"/>
          <w:sz w:val="24"/>
          <w:szCs w:val="24"/>
          <w:lang w:eastAsia="en-GB"/>
        </w:rPr>
        <w:fldChar w:fldCharType="end"/>
      </w:r>
      <w:r w:rsidR="00FF20A5" w:rsidRPr="00656C48">
        <w:rPr>
          <w:rFonts w:ascii="Arial" w:hAnsi="Arial" w:cs="Arial"/>
          <w:sz w:val="24"/>
          <w:szCs w:val="24"/>
          <w:lang w:eastAsia="en-GB"/>
        </w:rPr>
        <w:t xml:space="preserve"> </w:t>
      </w:r>
      <w:r w:rsidR="00DC0B77" w:rsidRPr="00656C48">
        <w:rPr>
          <w:rFonts w:ascii="Arial" w:hAnsi="Arial" w:cs="Arial"/>
          <w:sz w:val="24"/>
          <w:szCs w:val="24"/>
          <w:lang w:eastAsia="en-GB"/>
        </w:rPr>
        <w:t xml:space="preserve">reporting </w:t>
      </w:r>
      <w:r w:rsidR="0060165D" w:rsidRPr="00656C48">
        <w:rPr>
          <w:rFonts w:ascii="Arial" w:hAnsi="Arial" w:cs="Arial"/>
          <w:sz w:val="24"/>
          <w:szCs w:val="24"/>
          <w:lang w:eastAsia="en-GB"/>
        </w:rPr>
        <w:t>that climate warming can increase spring wheat</w:t>
      </w:r>
      <w:r w:rsidR="0009723F">
        <w:rPr>
          <w:rFonts w:ascii="Arial" w:hAnsi="Arial" w:cs="Arial"/>
          <w:sz w:val="24"/>
          <w:szCs w:val="24"/>
          <w:lang w:eastAsia="en-GB"/>
        </w:rPr>
        <w:t xml:space="preserve"> yields</w:t>
      </w:r>
      <w:r w:rsidR="0060165D" w:rsidRPr="00656C48">
        <w:rPr>
          <w:rFonts w:ascii="Arial" w:hAnsi="Arial" w:cs="Arial"/>
          <w:sz w:val="24"/>
          <w:szCs w:val="24"/>
          <w:lang w:eastAsia="en-GB"/>
        </w:rPr>
        <w:t xml:space="preserve"> in cool areas</w:t>
      </w:r>
      <w:r w:rsidR="00293492" w:rsidRPr="0009723F">
        <w:rPr>
          <w:rFonts w:ascii="Arial" w:hAnsi="Arial" w:cs="Arial"/>
          <w:sz w:val="24"/>
          <w:szCs w:val="24"/>
          <w:lang w:eastAsia="en-GB"/>
        </w:rPr>
        <w:t>.</w:t>
      </w:r>
      <w:r w:rsidR="00B14567" w:rsidRPr="00307134">
        <w:rPr>
          <w:rFonts w:ascii="Arial" w:hAnsi="Arial" w:cs="Arial"/>
          <w:sz w:val="24"/>
          <w:szCs w:val="24"/>
          <w:lang w:eastAsia="en-GB"/>
        </w:rPr>
        <w:t xml:space="preserve"> </w:t>
      </w:r>
      <w:r w:rsidR="004A7BAD" w:rsidRPr="00307134">
        <w:rPr>
          <w:rFonts w:ascii="Arial" w:hAnsi="Arial" w:cs="Arial"/>
          <w:sz w:val="24"/>
          <w:szCs w:val="24"/>
          <w:lang w:eastAsia="en-GB"/>
        </w:rPr>
        <w:t>Our results also suggest that under</w:t>
      </w:r>
      <w:r w:rsidR="004A7BAD" w:rsidRPr="00656C48">
        <w:rPr>
          <w:rFonts w:ascii="Arial" w:hAnsi="Arial" w:cs="Arial"/>
          <w:sz w:val="24"/>
          <w:szCs w:val="24"/>
          <w:lang w:eastAsia="en-GB"/>
        </w:rPr>
        <w:t xml:space="preserve"> a climatic scenario of cold</w:t>
      </w:r>
      <w:r w:rsidR="00A469D6" w:rsidRPr="00656C48">
        <w:rPr>
          <w:rFonts w:ascii="Arial" w:hAnsi="Arial" w:cs="Arial"/>
          <w:sz w:val="24"/>
          <w:szCs w:val="24"/>
          <w:lang w:eastAsia="en-GB"/>
        </w:rPr>
        <w:t>er</w:t>
      </w:r>
      <w:r w:rsidR="004A7BAD" w:rsidRPr="00656C48">
        <w:rPr>
          <w:rFonts w:ascii="Arial" w:hAnsi="Arial" w:cs="Arial"/>
          <w:sz w:val="24"/>
          <w:szCs w:val="24"/>
          <w:lang w:eastAsia="en-GB"/>
        </w:rPr>
        <w:t xml:space="preserve"> seasons</w:t>
      </w:r>
      <w:r w:rsidR="005D1144" w:rsidRPr="00656C48">
        <w:rPr>
          <w:rFonts w:ascii="Arial" w:hAnsi="Arial" w:cs="Arial"/>
          <w:sz w:val="24"/>
          <w:szCs w:val="24"/>
          <w:lang w:eastAsia="en-GB"/>
        </w:rPr>
        <w:t xml:space="preserve">, with </w:t>
      </w:r>
      <w:r w:rsidR="00994CAB">
        <w:rPr>
          <w:rFonts w:ascii="Arial" w:hAnsi="Arial" w:cs="Arial"/>
          <w:sz w:val="24"/>
          <w:szCs w:val="24"/>
          <w:lang w:eastAsia="en-GB"/>
        </w:rPr>
        <w:t xml:space="preserve">mean temperatures </w:t>
      </w:r>
      <w:r w:rsidR="005D1144" w:rsidRPr="00656C48">
        <w:rPr>
          <w:rFonts w:ascii="Arial" w:hAnsi="Arial" w:cs="Arial"/>
          <w:sz w:val="24"/>
          <w:szCs w:val="24"/>
          <w:lang w:eastAsia="en-GB"/>
        </w:rPr>
        <w:t>lower than 12.3°C</w:t>
      </w:r>
      <w:r w:rsidR="004A7BAD" w:rsidRPr="00656C48">
        <w:rPr>
          <w:rFonts w:ascii="Arial" w:hAnsi="Arial" w:cs="Arial"/>
          <w:sz w:val="24"/>
          <w:szCs w:val="24"/>
          <w:lang w:eastAsia="en-GB"/>
        </w:rPr>
        <w:t xml:space="preserve">, </w:t>
      </w:r>
      <w:r w:rsidR="00683B9F" w:rsidRPr="00656C48">
        <w:rPr>
          <w:rFonts w:ascii="Arial" w:hAnsi="Arial" w:cs="Arial"/>
          <w:sz w:val="24"/>
          <w:szCs w:val="24"/>
          <w:lang w:eastAsia="en-GB"/>
        </w:rPr>
        <w:t>plough</w:t>
      </w:r>
      <w:r w:rsidR="00994CAB">
        <w:rPr>
          <w:rFonts w:ascii="Arial" w:hAnsi="Arial" w:cs="Arial"/>
          <w:sz w:val="24"/>
          <w:szCs w:val="24"/>
          <w:lang w:eastAsia="en-GB"/>
        </w:rPr>
        <w:t>-</w:t>
      </w:r>
      <w:r w:rsidR="00683B9F" w:rsidRPr="00656C48">
        <w:rPr>
          <w:rFonts w:ascii="Arial" w:hAnsi="Arial" w:cs="Arial"/>
          <w:sz w:val="24"/>
          <w:szCs w:val="24"/>
          <w:lang w:eastAsia="en-GB"/>
        </w:rPr>
        <w:t>based systems</w:t>
      </w:r>
      <w:r w:rsidR="004A7BAD" w:rsidRPr="00656C48">
        <w:rPr>
          <w:rFonts w:ascii="Arial" w:hAnsi="Arial" w:cs="Arial"/>
          <w:sz w:val="24"/>
          <w:szCs w:val="24"/>
          <w:lang w:eastAsia="en-GB"/>
        </w:rPr>
        <w:t xml:space="preserve"> can outperform reduced cultivation systems</w:t>
      </w:r>
      <w:r w:rsidR="005D1144" w:rsidRPr="00656C48">
        <w:rPr>
          <w:rFonts w:ascii="Arial" w:hAnsi="Arial" w:cs="Arial"/>
          <w:sz w:val="24"/>
          <w:szCs w:val="24"/>
          <w:lang w:eastAsia="en-GB"/>
        </w:rPr>
        <w:t xml:space="preserve"> for spring wheat production. The presence of crop residues on the soil surface and potential compaction on the topsoil layer can result in colder soils under </w:t>
      </w:r>
      <w:r w:rsidR="004F76C5">
        <w:rPr>
          <w:rFonts w:ascii="Arial" w:hAnsi="Arial" w:cs="Arial"/>
          <w:sz w:val="24"/>
          <w:szCs w:val="24"/>
          <w:lang w:eastAsia="en-GB"/>
        </w:rPr>
        <w:t>RT</w:t>
      </w:r>
      <w:r w:rsidR="005D1144" w:rsidRPr="00656C48">
        <w:rPr>
          <w:rFonts w:ascii="Arial" w:hAnsi="Arial" w:cs="Arial"/>
          <w:sz w:val="24"/>
          <w:szCs w:val="24"/>
          <w:lang w:eastAsia="en-GB"/>
        </w:rPr>
        <w:t xml:space="preserve"> which in turn can lower yields </w:t>
      </w:r>
      <w:r w:rsidR="005D1144" w:rsidRPr="00656C48">
        <w:rPr>
          <w:rFonts w:ascii="Arial" w:hAnsi="Arial" w:cs="Arial"/>
          <w:sz w:val="24"/>
          <w:szCs w:val="24"/>
          <w:lang w:eastAsia="en-GB"/>
        </w:rPr>
        <w:fldChar w:fldCharType="begin" w:fldLock="1"/>
      </w:r>
      <w:r w:rsidR="004E35BC" w:rsidRPr="00656C48">
        <w:rPr>
          <w:rFonts w:ascii="Arial" w:hAnsi="Arial" w:cs="Arial"/>
          <w:sz w:val="24"/>
          <w:szCs w:val="24"/>
          <w:lang w:eastAsia="en-GB"/>
        </w:rPr>
        <w:instrText>ADDIN CSL_CITATION {"citationItems":[{"id":"ITEM-1","itemData":{"DOI":"10.1017/S0021859616000058","ISSN":"14695146","abstract":"Copyright © Cambridge University Press 2016. Effects of soil tillage systems and nitrogen (N) fertilizer management on spring wheat yield components, grain yield and N-use efficiency (NUE) were evaluated in contrasting weather of 2013 and 2014 on a clay soil at the Royal Agricultural University's Harnhill Manor Farm, Cirencester, UK. Three tillage systems - conventional plough tillage (CT), high intensity non-inversion tillage (HINiT) and low intensity non-inversion tillage (LINiT) for seedbed preparation - were compared at four rates of N fertilizer (0, 70, 140 and 210 kg N/ha). Responses to the effects of the management practices were strongly influenced by weather conditions and varied across seasons. Grain yields were similar between LINiT and CT in 2013, while CT produced higher yields in 2014. Nitrogen fertilization effects also varied across the years with no significant effects observed on grain yield in 2013, while in 2014 applications up to 140 kg N/ha increased yield. Grain protein ranged from 10·1 to 14·5% and increased with N rate in both years. Nitrogen-use efficiency ranged from 12·6 to 49·1 kg grain per kg N fertilizer and decreased as N fertilization rate increased in both years. There was no tillage effect on NUE in 2013, while in 2014 NUE under CT was similar to LINiT and higher than HINiT. The effect of tillage and N fertilization on soil moisture and soil mineral N (SMN) fluctuated across years. In 2013, LINiT showed significantly higher soil moisture than CT, while soil moisture did not differ between tillage systems in 2014. Conventional tillage had significantly higher SMN at harvest time in 2014, while no significant differences on SMN were observed between tillage systems in 2013. These results indicate that LINiT can be used to produce similar spring wheat yield to CT on this particular soil type, if a dry cropping season is expected. Crop response to N fertilization is limited when soil residual N is higher, while in conditions of lower residual SMN, a higher N supply is needed to increase yield and improve grain protein content.","author":[{"dropping-particle":"","family":"Rial-Lovera","given":"K.","non-dropping-particle":"","parse-names":false,"suffix":""},{"dropping-particle":"","family":"Davies","given":"W.P.","non-dropping-particle":"","parse-names":false,"suffix":""},{"dropping-particle":"","family":"Cannon","given":"N.D.","non-dropping-particle":"","parse-names":false,"suffix":""},{"dropping-particle":"","family":"Conway","given":"J.S.","non-dropping-particle":"","parse-names":false,"suffix":""}],"container-title":"Journal of Agricultural Science","id":"ITEM-1","issue":"8","issued":{"date-parts":[["2016"]]},"title":"Influence of tillage systems and nitrogen management on grain yield, grain protein and nitrogen-use efficiency in UK spring wheat","type":"article-journal","volume":"154"},"uris":["http://www.mendeley.com/documents/?uuid=801ae7e2-a1f0-32d7-8f9d-0f18ed6ec55f"]}],"mendeley":{"formattedCitation":"(Rial-Lovera et al., 2016a)","plainTextFormattedCitation":"(Rial-Lovera et al., 2016a)","previouslyFormattedCitation":"(Rial-Lovera et al., 2016a)"},"properties":{"noteIndex":0},"schema":"https://github.com/citation-style-language/schema/raw/master/csl-citation.json"}</w:instrText>
      </w:r>
      <w:r w:rsidR="005D1144" w:rsidRPr="00656C48">
        <w:rPr>
          <w:rFonts w:ascii="Arial" w:hAnsi="Arial" w:cs="Arial"/>
          <w:sz w:val="24"/>
          <w:szCs w:val="24"/>
          <w:lang w:eastAsia="en-GB"/>
        </w:rPr>
        <w:fldChar w:fldCharType="separate"/>
      </w:r>
      <w:r w:rsidR="00A469D6" w:rsidRPr="00656C48">
        <w:rPr>
          <w:rFonts w:ascii="Arial" w:hAnsi="Arial" w:cs="Arial"/>
          <w:noProof/>
          <w:sz w:val="24"/>
          <w:szCs w:val="24"/>
          <w:lang w:eastAsia="en-GB"/>
        </w:rPr>
        <w:t>(Rial-Lovera et al., 2016a)</w:t>
      </w:r>
      <w:r w:rsidR="005D1144" w:rsidRPr="00656C48">
        <w:rPr>
          <w:rFonts w:ascii="Arial" w:hAnsi="Arial" w:cs="Arial"/>
          <w:sz w:val="24"/>
          <w:szCs w:val="24"/>
          <w:lang w:eastAsia="en-GB"/>
        </w:rPr>
        <w:fldChar w:fldCharType="end"/>
      </w:r>
      <w:r w:rsidR="005D1144" w:rsidRPr="00656C48">
        <w:rPr>
          <w:rFonts w:ascii="Arial" w:hAnsi="Arial" w:cs="Arial"/>
          <w:sz w:val="24"/>
          <w:szCs w:val="24"/>
          <w:lang w:eastAsia="en-GB"/>
        </w:rPr>
        <w:t>.</w:t>
      </w:r>
      <w:r w:rsidR="00A43B9F" w:rsidRPr="00656C48">
        <w:rPr>
          <w:rFonts w:ascii="Arial" w:hAnsi="Arial" w:cs="Arial"/>
          <w:sz w:val="24"/>
          <w:szCs w:val="24"/>
          <w:lang w:eastAsia="en-GB"/>
        </w:rPr>
        <w:t xml:space="preserve"> </w:t>
      </w:r>
      <w:r w:rsidR="00A43B9F" w:rsidRPr="00656C48">
        <w:rPr>
          <w:rFonts w:ascii="Arial" w:hAnsi="Arial" w:cs="Arial"/>
          <w:sz w:val="24"/>
          <w:szCs w:val="24"/>
          <w:lang w:eastAsia="en-GB"/>
        </w:rPr>
        <w:fldChar w:fldCharType="begin" w:fldLock="1"/>
      </w:r>
      <w:r w:rsidR="00F0182F" w:rsidRPr="00656C48">
        <w:rPr>
          <w:rFonts w:ascii="Arial" w:hAnsi="Arial" w:cs="Arial"/>
          <w:sz w:val="24"/>
          <w:szCs w:val="24"/>
          <w:lang w:eastAsia="en-GB"/>
        </w:rPr>
        <w:instrText>ADDIN CSL_CITATION {"citationItems":[{"id":"ITEM-1","itemData":{"DOI":"10.1038/s41598-018-22822-8","ISSN":"2045-2322","PMID":"29540847","abstract":"Crop residue return is imperative to maintain soil health and productivity but some farmers resist adopting conservation tillage systems with residue return fearing reduced soil temperature following planting and crop yield. Soil temperatures were measured at 10 cm depth for one month following planting from 2004 to 2007 in a field experiment in Northeast China. Tillage treatments included mouldboard plough (MP), no till (NT), and ridge till (RT) with maize (Zea mays L.) and soybean (Glycine max Merr.) crops. Tillage had significant effects on soil temperature in 10 of 15 weekly periods. Weekly average NT soil temperature was 0–1.5 °C lower than MP, but the difference was significant (P &amp;lt; 0.05) only in 2007 when residue was not returned in MP the previous autumn. RT showed no clear advantage over NT in increasing soil temperature. Higher residue coverage caused lower soil temperature; the effect was greater for maize than soybean residue. Residue type had significant effect on soil temperature in 9 of 15 weekly periods with 0–1.9 °C lower soil temperature under maize than soybean residue. Both tillage and residue had small but inconsistent effect on soil temperature following planting in Northeast China representative of a cool to temperate zone.","author":[{"dropping-particle":"","family":"Shen","given":"Yan","non-dropping-particle":"","parse-names":false,"suffix":""},{"dropping-particle":"","family":"McLaughlin","given":"Neil","non-dropping-particle":"","parse-names":false,"suffix":""},{"dropping-particle":"","family":"Zhang","given":"Xiaoping","non-dropping-particle":"","parse-names":false,"suffix":""},{"dropping-particle":"","family":"Xu","given":"Minggang","non-dropping-particle":"","parse-names":false,"suffix":""},{"dropping-particle":"","family":"Liang","given":"Aizhen","non-dropping-particle":"","parse-names":false,"suffix":""}],"container-title":"Scientific Reports 2018 8:1","id":"ITEM-1","issue":"1","issued":{"date-parts":[["2018","3","14"]]},"page":"1-9","publisher":"Nature Publishing Group","title":"Effect of tillage and crop residue on soil temperature following planting for a Black soil in Northeast China","type":"article-journal","volume":"8"},"uris":["http://www.mendeley.com/documents/?uuid=d41b3711-a159-3e3a-bf08-077ec68ca86f"]}],"mendeley":{"formattedCitation":"(Shen et al., 2018)","manualFormatting":"Shen et al. (2018)","plainTextFormattedCitation":"(Shen et al., 2018)","previouslyFormattedCitation":"(Shen et al., 2018)"},"properties":{"noteIndex":0},"schema":"https://github.com/citation-style-language/schema/raw/master/csl-citation.json"}</w:instrText>
      </w:r>
      <w:r w:rsidR="00A43B9F" w:rsidRPr="00656C48">
        <w:rPr>
          <w:rFonts w:ascii="Arial" w:hAnsi="Arial" w:cs="Arial"/>
          <w:sz w:val="24"/>
          <w:szCs w:val="24"/>
          <w:lang w:eastAsia="en-GB"/>
        </w:rPr>
        <w:fldChar w:fldCharType="separate"/>
      </w:r>
      <w:r w:rsidR="00A43B9F" w:rsidRPr="00656C48">
        <w:rPr>
          <w:rFonts w:ascii="Arial" w:hAnsi="Arial" w:cs="Arial"/>
          <w:noProof/>
          <w:sz w:val="24"/>
          <w:szCs w:val="24"/>
          <w:lang w:eastAsia="en-GB"/>
        </w:rPr>
        <w:t>Shen et al. (2018)</w:t>
      </w:r>
      <w:r w:rsidR="00A43B9F" w:rsidRPr="00656C48">
        <w:rPr>
          <w:rFonts w:ascii="Arial" w:hAnsi="Arial" w:cs="Arial"/>
          <w:sz w:val="24"/>
          <w:szCs w:val="24"/>
          <w:lang w:eastAsia="en-GB"/>
        </w:rPr>
        <w:fldChar w:fldCharType="end"/>
      </w:r>
      <w:r w:rsidR="00A43B9F" w:rsidRPr="00656C48">
        <w:rPr>
          <w:rFonts w:ascii="Arial" w:hAnsi="Arial" w:cs="Arial"/>
          <w:sz w:val="24"/>
          <w:szCs w:val="24"/>
          <w:lang w:eastAsia="en-GB"/>
        </w:rPr>
        <w:t xml:space="preserve"> </w:t>
      </w:r>
      <w:r w:rsidR="0009723F">
        <w:rPr>
          <w:rFonts w:ascii="Arial" w:hAnsi="Arial" w:cs="Arial"/>
          <w:sz w:val="24"/>
          <w:szCs w:val="24"/>
          <w:lang w:eastAsia="en-GB"/>
        </w:rPr>
        <w:t xml:space="preserve">also </w:t>
      </w:r>
      <w:r w:rsidR="00A43B9F" w:rsidRPr="00656C48">
        <w:rPr>
          <w:rFonts w:ascii="Arial" w:hAnsi="Arial" w:cs="Arial"/>
          <w:sz w:val="24"/>
          <w:szCs w:val="24"/>
          <w:lang w:eastAsia="en-GB"/>
        </w:rPr>
        <w:t xml:space="preserve">suggest that </w:t>
      </w:r>
      <w:r w:rsidR="00C12BF6" w:rsidRPr="00656C48">
        <w:rPr>
          <w:rFonts w:ascii="Arial" w:hAnsi="Arial" w:cs="Arial"/>
          <w:sz w:val="24"/>
          <w:szCs w:val="24"/>
          <w:lang w:eastAsia="en-GB"/>
        </w:rPr>
        <w:t xml:space="preserve">the </w:t>
      </w:r>
      <w:r w:rsidR="00A43B9F" w:rsidRPr="00656C48">
        <w:rPr>
          <w:rFonts w:ascii="Arial" w:hAnsi="Arial" w:cs="Arial"/>
          <w:sz w:val="24"/>
          <w:szCs w:val="24"/>
          <w:lang w:eastAsia="en-GB"/>
        </w:rPr>
        <w:t>i</w:t>
      </w:r>
      <w:r w:rsidR="001E2DF6" w:rsidRPr="00656C48">
        <w:rPr>
          <w:rFonts w:ascii="Arial" w:hAnsi="Arial" w:cs="Arial"/>
          <w:sz w:val="24"/>
          <w:szCs w:val="24"/>
          <w:lang w:eastAsia="en-GB"/>
        </w:rPr>
        <w:t>nsu</w:t>
      </w:r>
      <w:r w:rsidR="00A43B9F" w:rsidRPr="00656C48">
        <w:rPr>
          <w:rFonts w:ascii="Arial" w:hAnsi="Arial" w:cs="Arial"/>
          <w:sz w:val="24"/>
          <w:szCs w:val="24"/>
          <w:lang w:eastAsia="en-GB"/>
        </w:rPr>
        <w:t xml:space="preserve">lation effect created by soil residues can reduce the advantage of </w:t>
      </w:r>
      <w:r w:rsidR="001E2DF6" w:rsidRPr="00656C48">
        <w:rPr>
          <w:rFonts w:ascii="Arial" w:hAnsi="Arial" w:cs="Arial"/>
          <w:sz w:val="24"/>
          <w:szCs w:val="24"/>
          <w:lang w:eastAsia="en-GB"/>
        </w:rPr>
        <w:t>DD</w:t>
      </w:r>
      <w:r w:rsidR="00A43B9F" w:rsidRPr="00656C48">
        <w:rPr>
          <w:rFonts w:ascii="Arial" w:hAnsi="Arial" w:cs="Arial"/>
          <w:sz w:val="24"/>
          <w:szCs w:val="24"/>
          <w:lang w:eastAsia="en-GB"/>
        </w:rPr>
        <w:t xml:space="preserve"> systems in colder environments.  </w:t>
      </w:r>
    </w:p>
    <w:p w14:paraId="26B6F0D7" w14:textId="73DDCAB2" w:rsidR="00FA69C5" w:rsidRPr="00656C48" w:rsidRDefault="00B14567" w:rsidP="00A72BEA">
      <w:pPr>
        <w:spacing w:line="480" w:lineRule="auto"/>
        <w:jc w:val="lowKashida"/>
        <w:rPr>
          <w:rFonts w:ascii="Arial" w:hAnsi="Arial" w:cs="Arial"/>
          <w:sz w:val="24"/>
          <w:szCs w:val="24"/>
          <w:lang w:eastAsia="en-GB"/>
        </w:rPr>
      </w:pPr>
      <w:r w:rsidRPr="00656C48">
        <w:rPr>
          <w:rFonts w:ascii="Arial" w:hAnsi="Arial" w:cs="Arial"/>
          <w:sz w:val="24"/>
          <w:szCs w:val="24"/>
          <w:lang w:eastAsia="en-GB"/>
        </w:rPr>
        <w:t>For winter wheat, o</w:t>
      </w:r>
      <w:r w:rsidR="00147555" w:rsidRPr="00656C48">
        <w:rPr>
          <w:rFonts w:ascii="Arial" w:hAnsi="Arial" w:cs="Arial"/>
          <w:sz w:val="24"/>
          <w:szCs w:val="24"/>
          <w:lang w:eastAsia="en-GB"/>
        </w:rPr>
        <w:t xml:space="preserve">ur results suggest that higher </w:t>
      </w:r>
      <w:r w:rsidR="00C12BF6" w:rsidRPr="00656C48">
        <w:rPr>
          <w:rFonts w:ascii="Arial" w:hAnsi="Arial" w:cs="Arial"/>
          <w:sz w:val="24"/>
          <w:szCs w:val="24"/>
          <w:lang w:eastAsia="en-GB"/>
        </w:rPr>
        <w:t xml:space="preserve">maximum temperatures </w:t>
      </w:r>
      <w:r w:rsidR="00CD4325" w:rsidRPr="00656C48">
        <w:rPr>
          <w:rFonts w:ascii="Arial" w:hAnsi="Arial" w:cs="Arial"/>
          <w:sz w:val="24"/>
          <w:szCs w:val="24"/>
          <w:lang w:eastAsia="en-GB"/>
        </w:rPr>
        <w:t>in February</w:t>
      </w:r>
      <w:r w:rsidR="00C12BF6" w:rsidRPr="00656C48">
        <w:rPr>
          <w:rFonts w:ascii="Arial" w:hAnsi="Arial" w:cs="Arial"/>
          <w:sz w:val="24"/>
          <w:szCs w:val="24"/>
          <w:lang w:eastAsia="en-GB"/>
        </w:rPr>
        <w:t>,</w:t>
      </w:r>
      <w:r w:rsidR="00F76567" w:rsidRPr="00656C48">
        <w:rPr>
          <w:rFonts w:ascii="Arial" w:hAnsi="Arial" w:cs="Arial"/>
          <w:sz w:val="24"/>
          <w:szCs w:val="24"/>
          <w:lang w:eastAsia="en-GB"/>
        </w:rPr>
        <w:t xml:space="preserve"> </w:t>
      </w:r>
      <w:r w:rsidR="00CD4325" w:rsidRPr="00656C48">
        <w:rPr>
          <w:rFonts w:ascii="Arial" w:hAnsi="Arial" w:cs="Arial"/>
          <w:sz w:val="24"/>
          <w:szCs w:val="24"/>
          <w:lang w:eastAsia="en-GB"/>
        </w:rPr>
        <w:t xml:space="preserve">which </w:t>
      </w:r>
      <w:r w:rsidR="00810232" w:rsidRPr="00656C48">
        <w:rPr>
          <w:rFonts w:ascii="Arial" w:hAnsi="Arial" w:cs="Arial"/>
          <w:sz w:val="24"/>
          <w:szCs w:val="24"/>
          <w:lang w:eastAsia="en-GB"/>
        </w:rPr>
        <w:t>occur in</w:t>
      </w:r>
      <w:r w:rsidR="00CD4325" w:rsidRPr="00656C48">
        <w:rPr>
          <w:rFonts w:ascii="Arial" w:hAnsi="Arial" w:cs="Arial"/>
          <w:sz w:val="24"/>
          <w:szCs w:val="24"/>
          <w:lang w:eastAsia="en-GB"/>
        </w:rPr>
        <w:t xml:space="preserve"> winter wheat </w:t>
      </w:r>
      <w:r w:rsidR="00253724" w:rsidRPr="00656C48">
        <w:rPr>
          <w:rFonts w:ascii="Arial" w:hAnsi="Arial" w:cs="Arial"/>
          <w:sz w:val="24"/>
          <w:szCs w:val="24"/>
          <w:lang w:eastAsia="en-GB"/>
        </w:rPr>
        <w:t xml:space="preserve">crops </w:t>
      </w:r>
      <w:r w:rsidR="00CD4325" w:rsidRPr="00656C48">
        <w:rPr>
          <w:rFonts w:ascii="Arial" w:hAnsi="Arial" w:cs="Arial"/>
          <w:sz w:val="24"/>
          <w:szCs w:val="24"/>
          <w:lang w:eastAsia="en-GB"/>
        </w:rPr>
        <w:t xml:space="preserve">at </w:t>
      </w:r>
      <w:r w:rsidR="00637618" w:rsidRPr="00656C48">
        <w:rPr>
          <w:rFonts w:ascii="Arial" w:hAnsi="Arial" w:cs="Arial"/>
          <w:sz w:val="24"/>
          <w:szCs w:val="24"/>
          <w:lang w:eastAsia="en-GB"/>
        </w:rPr>
        <w:t xml:space="preserve">the </w:t>
      </w:r>
      <w:r w:rsidR="00CD2913" w:rsidRPr="00656C48">
        <w:rPr>
          <w:rFonts w:ascii="Arial" w:hAnsi="Arial" w:cs="Arial"/>
          <w:sz w:val="24"/>
          <w:szCs w:val="24"/>
          <w:lang w:eastAsia="en-GB"/>
        </w:rPr>
        <w:t>foundation</w:t>
      </w:r>
      <w:r w:rsidR="00CD4325" w:rsidRPr="00656C48">
        <w:rPr>
          <w:rFonts w:ascii="Arial" w:hAnsi="Arial" w:cs="Arial"/>
          <w:sz w:val="24"/>
          <w:szCs w:val="24"/>
          <w:lang w:eastAsia="en-GB"/>
        </w:rPr>
        <w:t xml:space="preserve"> stage, seem</w:t>
      </w:r>
      <w:r w:rsidR="00147555" w:rsidRPr="00656C48">
        <w:rPr>
          <w:rFonts w:ascii="Arial" w:hAnsi="Arial" w:cs="Arial"/>
          <w:sz w:val="24"/>
          <w:szCs w:val="24"/>
          <w:lang w:eastAsia="en-GB"/>
        </w:rPr>
        <w:t xml:space="preserve"> to </w:t>
      </w:r>
      <w:r w:rsidR="00CD4325" w:rsidRPr="00656C48">
        <w:rPr>
          <w:rFonts w:ascii="Arial" w:hAnsi="Arial" w:cs="Arial"/>
          <w:sz w:val="24"/>
          <w:szCs w:val="24"/>
          <w:lang w:eastAsia="en-GB"/>
        </w:rPr>
        <w:t xml:space="preserve">explain in large the variation in yield causing a positive effect as </w:t>
      </w:r>
      <w:proofErr w:type="spellStart"/>
      <w:r w:rsidR="00C12BF6" w:rsidRPr="00656C48">
        <w:rPr>
          <w:rFonts w:ascii="Arial" w:hAnsi="Arial" w:cs="Arial"/>
          <w:sz w:val="24"/>
          <w:szCs w:val="24"/>
          <w:lang w:eastAsia="en-GB"/>
        </w:rPr>
        <w:t>TMax</w:t>
      </w:r>
      <w:proofErr w:type="spellEnd"/>
      <w:r w:rsidR="00C12BF6" w:rsidRPr="00656C48">
        <w:rPr>
          <w:rFonts w:ascii="Arial" w:hAnsi="Arial" w:cs="Arial"/>
          <w:sz w:val="24"/>
          <w:szCs w:val="24"/>
          <w:lang w:eastAsia="en-GB"/>
        </w:rPr>
        <w:t xml:space="preserve"> </w:t>
      </w:r>
      <w:r w:rsidR="00CD4325" w:rsidRPr="00656C48">
        <w:rPr>
          <w:rFonts w:ascii="Arial" w:hAnsi="Arial" w:cs="Arial"/>
          <w:sz w:val="24"/>
          <w:szCs w:val="24"/>
          <w:lang w:eastAsia="en-GB"/>
        </w:rPr>
        <w:t>increases</w:t>
      </w:r>
      <w:r w:rsidR="00F76567" w:rsidRPr="00656C48">
        <w:rPr>
          <w:rFonts w:ascii="Arial" w:hAnsi="Arial" w:cs="Arial"/>
          <w:sz w:val="24"/>
          <w:szCs w:val="24"/>
          <w:lang w:eastAsia="en-GB"/>
        </w:rPr>
        <w:t xml:space="preserve"> (with a predictor of </w:t>
      </w:r>
      <w:proofErr w:type="spellStart"/>
      <w:r w:rsidR="00C12BF6" w:rsidRPr="00656C48">
        <w:rPr>
          <w:rFonts w:ascii="Arial" w:hAnsi="Arial" w:cs="Arial"/>
          <w:sz w:val="24"/>
          <w:szCs w:val="24"/>
          <w:lang w:eastAsia="en-GB"/>
        </w:rPr>
        <w:t>TMax</w:t>
      </w:r>
      <w:proofErr w:type="spellEnd"/>
      <w:r w:rsidR="00C12BF6" w:rsidRPr="00656C48">
        <w:rPr>
          <w:rFonts w:ascii="Arial" w:hAnsi="Arial" w:cs="Arial"/>
          <w:sz w:val="24"/>
          <w:szCs w:val="24"/>
          <w:lang w:eastAsia="en-GB"/>
        </w:rPr>
        <w:t xml:space="preserve"> </w:t>
      </w:r>
      <w:r w:rsidR="00F76567" w:rsidRPr="00656C48">
        <w:rPr>
          <w:rFonts w:ascii="Arial" w:hAnsi="Arial" w:cs="Arial"/>
          <w:sz w:val="24"/>
          <w:szCs w:val="24"/>
          <w:lang w:eastAsia="en-GB"/>
        </w:rPr>
        <w:t>≥ 9.9°C)</w:t>
      </w:r>
      <w:r w:rsidR="00CD4325" w:rsidRPr="00656C48">
        <w:rPr>
          <w:rFonts w:ascii="Arial" w:hAnsi="Arial" w:cs="Arial"/>
          <w:sz w:val="24"/>
          <w:szCs w:val="24"/>
          <w:lang w:eastAsia="en-GB"/>
        </w:rPr>
        <w:t xml:space="preserve">. </w:t>
      </w:r>
      <w:r w:rsidRPr="00656C48">
        <w:rPr>
          <w:rFonts w:ascii="Arial" w:hAnsi="Arial" w:cs="Arial"/>
          <w:sz w:val="24"/>
          <w:szCs w:val="24"/>
          <w:lang w:eastAsia="en-GB"/>
        </w:rPr>
        <w:t xml:space="preserve">Increases in temperatures during tillering stage </w:t>
      </w:r>
      <w:r w:rsidR="00617891" w:rsidRPr="00656C48">
        <w:rPr>
          <w:rFonts w:ascii="Arial" w:hAnsi="Arial" w:cs="Arial"/>
          <w:sz w:val="24"/>
          <w:szCs w:val="24"/>
          <w:lang w:eastAsia="en-GB"/>
        </w:rPr>
        <w:t xml:space="preserve">could </w:t>
      </w:r>
      <w:r w:rsidRPr="00656C48">
        <w:rPr>
          <w:rFonts w:ascii="Arial" w:hAnsi="Arial" w:cs="Arial"/>
          <w:sz w:val="24"/>
          <w:szCs w:val="24"/>
          <w:lang w:eastAsia="en-GB"/>
        </w:rPr>
        <w:t xml:space="preserve">have </w:t>
      </w:r>
      <w:r w:rsidR="00617891" w:rsidRPr="00656C48">
        <w:rPr>
          <w:rFonts w:ascii="Arial" w:hAnsi="Arial" w:cs="Arial"/>
          <w:sz w:val="24"/>
          <w:szCs w:val="24"/>
          <w:lang w:eastAsia="en-GB"/>
        </w:rPr>
        <w:t xml:space="preserve">accelerated crop development </w:t>
      </w:r>
      <w:r w:rsidRPr="00656C48">
        <w:rPr>
          <w:rFonts w:ascii="Arial" w:hAnsi="Arial" w:cs="Arial"/>
          <w:sz w:val="24"/>
          <w:szCs w:val="24"/>
          <w:lang w:eastAsia="en-GB"/>
        </w:rPr>
        <w:t>promot</w:t>
      </w:r>
      <w:r w:rsidR="00617891" w:rsidRPr="00656C48">
        <w:rPr>
          <w:rFonts w:ascii="Arial" w:hAnsi="Arial" w:cs="Arial"/>
          <w:sz w:val="24"/>
          <w:szCs w:val="24"/>
          <w:lang w:eastAsia="en-GB"/>
        </w:rPr>
        <w:t xml:space="preserve">ing </w:t>
      </w:r>
      <w:r w:rsidR="00253724" w:rsidRPr="00656C48">
        <w:rPr>
          <w:rFonts w:ascii="Arial" w:hAnsi="Arial" w:cs="Arial"/>
          <w:sz w:val="24"/>
          <w:szCs w:val="24"/>
          <w:lang w:eastAsia="en-GB"/>
        </w:rPr>
        <w:t xml:space="preserve">a </w:t>
      </w:r>
      <w:proofErr w:type="gramStart"/>
      <w:r w:rsidR="00617891" w:rsidRPr="00656C48">
        <w:rPr>
          <w:rFonts w:ascii="Arial" w:hAnsi="Arial" w:cs="Arial"/>
          <w:sz w:val="24"/>
          <w:szCs w:val="24"/>
          <w:lang w:eastAsia="en-GB"/>
        </w:rPr>
        <w:t>higher</w:t>
      </w:r>
      <w:r w:rsidRPr="00656C48">
        <w:rPr>
          <w:rFonts w:ascii="Arial" w:hAnsi="Arial" w:cs="Arial"/>
          <w:sz w:val="24"/>
          <w:szCs w:val="24"/>
          <w:lang w:eastAsia="en-GB"/>
        </w:rPr>
        <w:t xml:space="preserve"> tiller </w:t>
      </w:r>
      <w:r w:rsidR="0009723F">
        <w:rPr>
          <w:rFonts w:ascii="Arial" w:hAnsi="Arial" w:cs="Arial"/>
          <w:sz w:val="24"/>
          <w:szCs w:val="24"/>
          <w:lang w:eastAsia="en-GB"/>
        </w:rPr>
        <w:t xml:space="preserve">&amp; shoot </w:t>
      </w:r>
      <w:r w:rsidRPr="00656C48">
        <w:rPr>
          <w:rFonts w:ascii="Arial" w:hAnsi="Arial" w:cs="Arial"/>
          <w:sz w:val="24"/>
          <w:szCs w:val="24"/>
          <w:lang w:eastAsia="en-GB"/>
        </w:rPr>
        <w:t>number</w:t>
      </w:r>
      <w:r w:rsidR="0009723F">
        <w:rPr>
          <w:rFonts w:ascii="Arial" w:hAnsi="Arial" w:cs="Arial"/>
          <w:sz w:val="24"/>
          <w:szCs w:val="24"/>
          <w:lang w:eastAsia="en-GB"/>
        </w:rPr>
        <w:t>s</w:t>
      </w:r>
      <w:proofErr w:type="gramEnd"/>
      <w:r w:rsidR="00703C48" w:rsidRPr="00656C48">
        <w:rPr>
          <w:rFonts w:ascii="Arial" w:hAnsi="Arial" w:cs="Arial"/>
          <w:sz w:val="24"/>
          <w:szCs w:val="24"/>
          <w:lang w:eastAsia="en-GB"/>
        </w:rPr>
        <w:t>, therefore promoting higher yields</w:t>
      </w:r>
      <w:r w:rsidR="00617891" w:rsidRPr="00656C48">
        <w:rPr>
          <w:rFonts w:ascii="Arial" w:hAnsi="Arial" w:cs="Arial"/>
          <w:sz w:val="24"/>
          <w:szCs w:val="24"/>
          <w:lang w:eastAsia="en-GB"/>
        </w:rPr>
        <w:t>.</w:t>
      </w:r>
      <w:r w:rsidRPr="00656C48">
        <w:rPr>
          <w:rFonts w:ascii="Arial" w:hAnsi="Arial" w:cs="Arial"/>
          <w:sz w:val="24"/>
          <w:szCs w:val="24"/>
          <w:lang w:eastAsia="en-GB"/>
        </w:rPr>
        <w:t xml:space="preserve"> </w:t>
      </w:r>
      <w:r w:rsidR="00703C48" w:rsidRPr="00656C48">
        <w:rPr>
          <w:rFonts w:ascii="Arial" w:hAnsi="Arial" w:cs="Arial"/>
          <w:sz w:val="24"/>
          <w:szCs w:val="24"/>
          <w:lang w:eastAsia="en-GB"/>
        </w:rPr>
        <w:t>Higher temperatures at pre-anthesis ha</w:t>
      </w:r>
      <w:r w:rsidR="00253724" w:rsidRPr="00656C48">
        <w:rPr>
          <w:rFonts w:ascii="Arial" w:hAnsi="Arial" w:cs="Arial"/>
          <w:sz w:val="24"/>
          <w:szCs w:val="24"/>
          <w:lang w:eastAsia="en-GB"/>
        </w:rPr>
        <w:t>ve</w:t>
      </w:r>
      <w:r w:rsidR="00C12BF6" w:rsidRPr="00656C48">
        <w:rPr>
          <w:rFonts w:ascii="Arial" w:hAnsi="Arial" w:cs="Arial"/>
          <w:sz w:val="24"/>
          <w:szCs w:val="24"/>
          <w:lang w:eastAsia="en-GB"/>
        </w:rPr>
        <w:t xml:space="preserve"> also</w:t>
      </w:r>
      <w:r w:rsidR="00703C48" w:rsidRPr="00656C48">
        <w:rPr>
          <w:rFonts w:ascii="Arial" w:hAnsi="Arial" w:cs="Arial"/>
          <w:sz w:val="24"/>
          <w:szCs w:val="24"/>
          <w:lang w:eastAsia="en-GB"/>
        </w:rPr>
        <w:t xml:space="preserve"> been shown to significantly </w:t>
      </w:r>
      <w:r w:rsidR="00703C48" w:rsidRPr="00656C48">
        <w:rPr>
          <w:rFonts w:ascii="Arial" w:hAnsi="Arial" w:cs="Arial"/>
          <w:sz w:val="24"/>
          <w:szCs w:val="24"/>
          <w:lang w:eastAsia="en-GB"/>
        </w:rPr>
        <w:lastRenderedPageBreak/>
        <w:t xml:space="preserve">shorten the length of winter wheat growth resulting in higher yields </w:t>
      </w:r>
      <w:r w:rsidR="00703C48" w:rsidRPr="00656C48">
        <w:rPr>
          <w:rFonts w:ascii="Arial" w:hAnsi="Arial" w:cs="Arial"/>
          <w:sz w:val="24"/>
          <w:szCs w:val="24"/>
          <w:lang w:eastAsia="en-GB"/>
        </w:rPr>
        <w:fldChar w:fldCharType="begin" w:fldLock="1"/>
      </w:r>
      <w:r w:rsidR="002C06CA" w:rsidRPr="00656C48">
        <w:rPr>
          <w:rFonts w:ascii="Arial" w:hAnsi="Arial" w:cs="Arial"/>
          <w:sz w:val="24"/>
          <w:szCs w:val="24"/>
          <w:lang w:eastAsia="en-GB"/>
        </w:rPr>
        <w:instrText>ADDIN CSL_CITATION {"citationItems":[{"id":"ITEM-1","itemData":{"DOI":"10.1371/JOURNAL.PONE.0095108","ISBN":"1638.26187.3","ISSN":"1932-6203","abstract":"Climatic warming is often predicted to reduce wheat yield and grain quality in China. However, direct evidence is still lacking. We conducted a three-year experiment with a Free Air Temperature Increase (FATI) facility to examine the responses of winter wheat growth and plant N accumulation to a moderate temperature increase of 1.5°C predicted to prevail by 2050 in East China. Three warming treatments (AW: all-day warming; DW: daytime warming; NW: nighttime warming) were applied for an entire growth period. Consistent warming effects on wheat plant were recorded across the experimental years. An increase of ca. 1.5°C in daily, daytime and nighttime mean temperatures shortened the length of pre-anthesis period averagely by 12.7, 8.3 and 10.7 d (P&lt;0.05), respectively, but had no significant impact on the length of the post-anthesis period. Warming did not significantly alter the aboveground biomass production, but the grain yield was 16.3, 18.1 and 19.6% (P&lt;0.05) higher in the AW, DW and NW plots than the non-warmed plot, respectively. Warming also significantly increased plant N uptake and total biomass N accumulation. However, warming significantly reduced grain N concentrations while increased N concentrations in the leaves and stems. Together, our results demonstrate differential impacts of warming on the depositions of grain starch and protein, highlighting the needs to further understand the mechanisms that underlie warming impacts on plant C and N metabolism in wheat.","author":[{"dropping-particle":"","family":"Tian","given":"Yunlu","non-dropping-particle":"","parse-names":false,"suffix":""},{"dropping-particle":"","family":"Zheng","given":"Chengyan","non-dropping-particle":"","parse-names":false,"suffix":""},{"dropping-particle":"","family":"Chen","given":"Jin","non-dropping-particle":"","parse-names":false,"suffix":""},{"dropping-particle":"","family":"Chen","given":"Changqing","non-dropping-particle":"","parse-names":false,"suffix":""},{"dropping-particle":"","family":"Deng","given":"Aixing","non-dropping-particle":"","parse-names":false,"suffix":""},{"dropping-particle":"","family":"Song","given":"Zhenwei","non-dropping-particle":"","parse-names":false,"suffix":""},{"dropping-particle":"","family":"Zhang","given":"Baoming","non-dropping-particle":"","parse-names":false,"suffix":""},{"dropping-particle":"","family":"Zhang","given":"Weijian","non-dropping-particle":"","parse-names":false,"suffix":""}],"container-title":"PLOS ONE","id":"ITEM-1","issue":"4","issued":{"date-parts":[["2014","4","15"]]},"page":"e95108","publisher":"Public Library of Science","title":"Climatic Warming Increases Winter Wheat Yield but Reduces Grain Nitrogen Concentration in East China","type":"article-journal","volume":"9"},"uris":["http://www.mendeley.com/documents/?uuid=ffe1510e-4dea-3090-852d-e18a4c94abff"]}],"mendeley":{"formattedCitation":"(Tian et al., 2014)","plainTextFormattedCitation":"(Tian et al., 2014)","previouslyFormattedCitation":"(Tian et al., 2014)"},"properties":{"noteIndex":0},"schema":"https://github.com/citation-style-language/schema/raw/master/csl-citation.json"}</w:instrText>
      </w:r>
      <w:r w:rsidR="00703C48" w:rsidRPr="00656C48">
        <w:rPr>
          <w:rFonts w:ascii="Arial" w:hAnsi="Arial" w:cs="Arial"/>
          <w:sz w:val="24"/>
          <w:szCs w:val="24"/>
          <w:lang w:eastAsia="en-GB"/>
        </w:rPr>
        <w:fldChar w:fldCharType="separate"/>
      </w:r>
      <w:r w:rsidR="00703C48" w:rsidRPr="00656C48">
        <w:rPr>
          <w:rFonts w:ascii="Arial" w:hAnsi="Arial" w:cs="Arial"/>
          <w:noProof/>
          <w:sz w:val="24"/>
          <w:szCs w:val="24"/>
          <w:lang w:eastAsia="en-GB"/>
        </w:rPr>
        <w:t>(Tian et al., 2014)</w:t>
      </w:r>
      <w:r w:rsidR="00703C48" w:rsidRPr="00656C48">
        <w:rPr>
          <w:rFonts w:ascii="Arial" w:hAnsi="Arial" w:cs="Arial"/>
          <w:sz w:val="24"/>
          <w:szCs w:val="24"/>
          <w:lang w:eastAsia="en-GB"/>
        </w:rPr>
        <w:fldChar w:fldCharType="end"/>
      </w:r>
      <w:r w:rsidR="00703C48" w:rsidRPr="00656C48">
        <w:rPr>
          <w:rFonts w:ascii="Arial" w:hAnsi="Arial" w:cs="Arial"/>
          <w:sz w:val="24"/>
          <w:szCs w:val="24"/>
          <w:lang w:eastAsia="en-GB"/>
        </w:rPr>
        <w:t>. However, such results on wheat have been inconsistent</w:t>
      </w:r>
      <w:r w:rsidR="002C06CA" w:rsidRPr="00656C48">
        <w:rPr>
          <w:rFonts w:ascii="Arial" w:hAnsi="Arial" w:cs="Arial"/>
          <w:sz w:val="24"/>
          <w:szCs w:val="24"/>
          <w:lang w:eastAsia="en-GB"/>
        </w:rPr>
        <w:t xml:space="preserve"> as </w:t>
      </w:r>
      <w:proofErr w:type="spellStart"/>
      <w:r w:rsidR="002C06CA" w:rsidRPr="00656C48">
        <w:rPr>
          <w:rFonts w:ascii="Arial" w:hAnsi="Arial" w:cs="Arial"/>
          <w:sz w:val="24"/>
          <w:szCs w:val="24"/>
          <w:lang w:eastAsia="en-GB"/>
        </w:rPr>
        <w:t>phenologies</w:t>
      </w:r>
      <w:proofErr w:type="spellEnd"/>
      <w:r w:rsidR="002C06CA" w:rsidRPr="00656C48">
        <w:rPr>
          <w:rFonts w:ascii="Arial" w:hAnsi="Arial" w:cs="Arial"/>
          <w:sz w:val="24"/>
          <w:szCs w:val="24"/>
          <w:lang w:eastAsia="en-GB"/>
        </w:rPr>
        <w:t xml:space="preserve"> of different cultivars also play an important role </w:t>
      </w:r>
      <w:r w:rsidR="002C06CA" w:rsidRPr="00656C48">
        <w:rPr>
          <w:rFonts w:ascii="Arial" w:hAnsi="Arial" w:cs="Arial"/>
          <w:sz w:val="24"/>
          <w:szCs w:val="24"/>
          <w:lang w:eastAsia="en-GB"/>
        </w:rPr>
        <w:fldChar w:fldCharType="begin" w:fldLock="1"/>
      </w:r>
      <w:r w:rsidR="008646F2" w:rsidRPr="00656C48">
        <w:rPr>
          <w:rFonts w:ascii="Arial" w:hAnsi="Arial" w:cs="Arial"/>
          <w:sz w:val="24"/>
          <w:szCs w:val="24"/>
          <w:lang w:eastAsia="en-GB"/>
        </w:rPr>
        <w:instrText>ADDIN CSL_CITATION {"citationItems":[{"id":"ITEM-1","itemData":{"DOI":"10.1038/s41598-018-23101-2","ISSN":"2045-2322","PMID":"29559704","abstract":"Changing crop phenology is considered an important bio-indicator of climate change, with the recent warming trend causing an advancement in crop phenology. Little is known about the contributions of changes in sowing dates and cultivars to long-term trends in crop phenology, particularly for winter crops such as winter wheat. Here, we analyze a long-term (1952–2013) dataset of phenological observations across western Germany and observations from a two-year field experiment to directly compare the phenologies of winter wheat cultivars released between 1950 and 2006. We found a 14–18% decline in the temperature sum required from emergence to flowering for the modern cultivars of winter wheat compared with the cultivars grown in the 1950s and 1960s. The trends in the flowering day obtained from a phenology model parameterized with the field observations showed that changes in the mean temperature and cultivar properties contributed similarly to the trends in the flowering day, whereas the effects of changes in the sowing day were negligible. We conclude that the single-cultivar concept commonly used in climate change impact assessments results in an overestimation of winter wheat sensitivity to increasing temperature, which suggests that studies on climate change effects should consider changes in cultivars.","author":[{"dropping-particle":"","family":"Rezaei","given":"Ehsan Eyshi","non-dropping-particle":"","parse-names":false,"suffix":""},{"dropping-particle":"","family":"Siebert","given":"Stefan","non-dropping-particle":"","parse-names":false,"suffix":""},{"dropping-particle":"","family":"Hüging","given":"Hubert","non-dropping-particle":"","parse-names":false,"suffix":""},{"dropping-particle":"","family":"Ewert","given":"Frank","non-dropping-particle":"","parse-names":false,"suffix":""}],"container-title":"Scientific Reports 2018 8:1","id":"ITEM-1","issue":"1","issued":{"date-parts":[["2018","3","20"]]},"page":"1-10","publisher":"Nature Publishing Group","title":"Climate change effect on wheat phenology depends on cultivar change","type":"article-journal","volume":"8"},"uris":["http://www.mendeley.com/documents/?uuid=eed52cd3-9d91-31e3-b4cb-8e8ecf1f2417"]}],"mendeley":{"formattedCitation":"(Rezaei et al., 2018)","plainTextFormattedCitation":"(Rezaei et al., 2018)","previouslyFormattedCitation":"(Rezaei et al., 2018)"},"properties":{"noteIndex":0},"schema":"https://github.com/citation-style-language/schema/raw/master/csl-citation.json"}</w:instrText>
      </w:r>
      <w:r w:rsidR="002C06CA" w:rsidRPr="00656C48">
        <w:rPr>
          <w:rFonts w:ascii="Arial" w:hAnsi="Arial" w:cs="Arial"/>
          <w:sz w:val="24"/>
          <w:szCs w:val="24"/>
          <w:lang w:eastAsia="en-GB"/>
        </w:rPr>
        <w:fldChar w:fldCharType="separate"/>
      </w:r>
      <w:r w:rsidR="002C06CA" w:rsidRPr="00656C48">
        <w:rPr>
          <w:rFonts w:ascii="Arial" w:hAnsi="Arial" w:cs="Arial"/>
          <w:noProof/>
          <w:sz w:val="24"/>
          <w:szCs w:val="24"/>
          <w:lang w:eastAsia="en-GB"/>
        </w:rPr>
        <w:t>(Rezaei et al., 2018)</w:t>
      </w:r>
      <w:r w:rsidR="002C06CA" w:rsidRPr="00656C48">
        <w:rPr>
          <w:rFonts w:ascii="Arial" w:hAnsi="Arial" w:cs="Arial"/>
          <w:sz w:val="24"/>
          <w:szCs w:val="24"/>
          <w:lang w:eastAsia="en-GB"/>
        </w:rPr>
        <w:fldChar w:fldCharType="end"/>
      </w:r>
      <w:r w:rsidR="00703C48" w:rsidRPr="00656C48">
        <w:rPr>
          <w:rFonts w:ascii="Arial" w:hAnsi="Arial" w:cs="Arial"/>
          <w:sz w:val="24"/>
          <w:szCs w:val="24"/>
          <w:lang w:eastAsia="en-GB"/>
        </w:rPr>
        <w:t>.</w:t>
      </w:r>
      <w:r w:rsidRPr="00656C48">
        <w:rPr>
          <w:rFonts w:ascii="Arial" w:hAnsi="Arial" w:cs="Arial"/>
          <w:sz w:val="24"/>
          <w:szCs w:val="24"/>
          <w:lang w:eastAsia="en-GB"/>
        </w:rPr>
        <w:t xml:space="preserve"> </w:t>
      </w:r>
      <w:r w:rsidR="00703C48" w:rsidRPr="00656C48">
        <w:rPr>
          <w:rFonts w:ascii="Arial" w:hAnsi="Arial" w:cs="Arial"/>
          <w:sz w:val="24"/>
          <w:szCs w:val="24"/>
          <w:lang w:eastAsia="en-GB"/>
        </w:rPr>
        <w:t xml:space="preserve">For example, </w:t>
      </w:r>
      <w:r w:rsidRPr="00656C48">
        <w:rPr>
          <w:rFonts w:ascii="Arial" w:hAnsi="Arial" w:cs="Arial"/>
          <w:sz w:val="24"/>
          <w:szCs w:val="24"/>
          <w:lang w:eastAsia="en-GB"/>
        </w:rPr>
        <w:fldChar w:fldCharType="begin" w:fldLock="1"/>
      </w:r>
      <w:r w:rsidR="00617891" w:rsidRPr="00656C48">
        <w:rPr>
          <w:rFonts w:ascii="Arial" w:hAnsi="Arial" w:cs="Arial"/>
          <w:sz w:val="24"/>
          <w:szCs w:val="24"/>
          <w:lang w:eastAsia="en-GB"/>
        </w:rPr>
        <w:instrText>ADDIN CSL_CITATION {"citationItems":[{"id":"ITEM-1","itemData":{"DOI":"10.1111/AAB.12177","ISSN":"1744-7348","abstract":"The higher tillering potential of winter wheat cultivars as compared to spring ones has been attributed to an earlier tillering onset in the former. Tillering in grasses is known to depend on temperature and light environment, and may be mediated by plant C status. The aim of this work was to elucidate whether differences in carbohydrate accumulation between wheat types at low temperature may contribute to differences in tillering potential. A set of experiments with contrasting temperatures was conducted in both field enclosures (high irradiance, three experiments) and growth chambers (low irradiance, two experiments). The relative tiller production rate (RTR) was the highest in winter cultivars grown in cool field enclosures, and the lowest in spring cultivars in growth chambers, either cool or warm. Plant C status was inversely related to temperature the response being more pronounced in winter cultivars. Components of RTR, site filling and phyllochron, responded differently to environment and plant C status. Phyllochron increased with temperature, and was inversely correlated to sugar concentration irrespective of cultivar type. Site filling increased with irradiance in both cultivar types while sugar concentration contributed additively to its promotion solely in winter cultivars. Nevertheless, variation in site filling was larger in percentage than variation in phyllochron (200% and 41%, respectively, between most contrasting treatments). Thus, differences in tillering potential between winter and spring wheats may be attributed not only to the earlier tillering onset in the former but also to their differential response to environment and C status.","author":[{"dropping-particle":"","family":"Lorenzo","given":"M.","non-dropping-particle":"","parse-names":false,"suffix":""},{"dropping-particle":"","family":"Assuero","given":"S. G.","non-dropping-particle":"","parse-names":false,"suffix":""},{"dropping-particle":"","family":"Tognetti","given":"J. A.","non-dropping-particle":"","parse-names":false,"suffix":""}],"container-title":"Annals of Applied Biology","id":"ITEM-1","issue":"2","issued":{"date-parts":[["2015","3","1"]]},"page":"236-248","publisher":"John Wiley &amp; Sons, Ltd","title":"Low temperature differentially affects tillering in spring and winter wheat in association with changes in plant carbon status","type":"article-journal","volume":"166"},"uris":["http://www.mendeley.com/documents/?uuid=2efc1d74-8abb-3561-afb4-e190ae3ef905"]}],"mendeley":{"formattedCitation":"(Lorenzo et al., 2015)","manualFormatting":"Lorenzo et al. (2015)","plainTextFormattedCitation":"(Lorenzo et al., 2015)","previouslyFormattedCitation":"(Lorenzo et al., 2015)"},"properties":{"noteIndex":0},"schema":"https://github.com/citation-style-language/schema/raw/master/csl-citation.json"}</w:instrText>
      </w:r>
      <w:r w:rsidRPr="00656C48">
        <w:rPr>
          <w:rFonts w:ascii="Arial" w:hAnsi="Arial" w:cs="Arial"/>
          <w:sz w:val="24"/>
          <w:szCs w:val="24"/>
          <w:lang w:eastAsia="en-GB"/>
        </w:rPr>
        <w:fldChar w:fldCharType="separate"/>
      </w:r>
      <w:r w:rsidRPr="00656C48">
        <w:rPr>
          <w:rFonts w:ascii="Arial" w:hAnsi="Arial" w:cs="Arial"/>
          <w:noProof/>
          <w:sz w:val="24"/>
          <w:szCs w:val="24"/>
          <w:lang w:eastAsia="en-GB"/>
        </w:rPr>
        <w:t>Lorenzo et al. (2015)</w:t>
      </w:r>
      <w:r w:rsidRPr="00656C48">
        <w:rPr>
          <w:rFonts w:ascii="Arial" w:hAnsi="Arial" w:cs="Arial"/>
          <w:sz w:val="24"/>
          <w:szCs w:val="24"/>
          <w:lang w:eastAsia="en-GB"/>
        </w:rPr>
        <w:fldChar w:fldCharType="end"/>
      </w:r>
      <w:r w:rsidRPr="00656C48">
        <w:rPr>
          <w:rFonts w:ascii="Arial" w:hAnsi="Arial" w:cs="Arial"/>
          <w:sz w:val="24"/>
          <w:szCs w:val="24"/>
          <w:lang w:eastAsia="en-GB"/>
        </w:rPr>
        <w:t xml:space="preserve"> reported that increases in temperature </w:t>
      </w:r>
      <w:r w:rsidR="00703C48" w:rsidRPr="00656C48">
        <w:rPr>
          <w:rFonts w:ascii="Arial" w:hAnsi="Arial" w:cs="Arial"/>
          <w:sz w:val="24"/>
          <w:szCs w:val="24"/>
          <w:lang w:eastAsia="en-GB"/>
        </w:rPr>
        <w:t xml:space="preserve">at tillering </w:t>
      </w:r>
      <w:r w:rsidRPr="00656C48">
        <w:rPr>
          <w:rFonts w:ascii="Arial" w:hAnsi="Arial" w:cs="Arial"/>
          <w:sz w:val="24"/>
          <w:szCs w:val="24"/>
          <w:lang w:eastAsia="en-GB"/>
        </w:rPr>
        <w:t>can reduce the relative tiller production rate in winter wheat under controlled conditions</w:t>
      </w:r>
      <w:r w:rsidR="00703C48" w:rsidRPr="00656C48">
        <w:rPr>
          <w:rFonts w:ascii="Arial" w:hAnsi="Arial" w:cs="Arial"/>
          <w:sz w:val="24"/>
          <w:szCs w:val="24"/>
          <w:lang w:eastAsia="en-GB"/>
        </w:rPr>
        <w:t>, resulting in lower yields.</w:t>
      </w:r>
      <w:r w:rsidR="009E7CFB" w:rsidRPr="00656C48">
        <w:rPr>
          <w:rFonts w:ascii="Arial" w:hAnsi="Arial" w:cs="Arial"/>
          <w:sz w:val="24"/>
          <w:szCs w:val="24"/>
          <w:lang w:eastAsia="en-GB"/>
        </w:rPr>
        <w:t xml:space="preserve"> </w:t>
      </w:r>
      <w:r w:rsidR="00FA69C5" w:rsidRPr="00656C48">
        <w:rPr>
          <w:rFonts w:ascii="Arial" w:hAnsi="Arial" w:cs="Arial"/>
          <w:sz w:val="24"/>
          <w:szCs w:val="24"/>
          <w:lang w:eastAsia="en-GB"/>
        </w:rPr>
        <w:t xml:space="preserve">It is also worth </w:t>
      </w:r>
      <w:r w:rsidR="00810232" w:rsidRPr="00656C48">
        <w:rPr>
          <w:rFonts w:ascii="Arial" w:hAnsi="Arial" w:cs="Arial"/>
          <w:sz w:val="24"/>
          <w:szCs w:val="24"/>
          <w:lang w:eastAsia="en-GB"/>
        </w:rPr>
        <w:t>comment</w:t>
      </w:r>
      <w:r w:rsidR="00253724" w:rsidRPr="00656C48">
        <w:rPr>
          <w:rFonts w:ascii="Arial" w:hAnsi="Arial" w:cs="Arial"/>
          <w:sz w:val="24"/>
          <w:szCs w:val="24"/>
          <w:lang w:eastAsia="en-GB"/>
        </w:rPr>
        <w:t>ing</w:t>
      </w:r>
      <w:r w:rsidR="00FA69C5" w:rsidRPr="00656C48">
        <w:rPr>
          <w:rFonts w:ascii="Arial" w:hAnsi="Arial" w:cs="Arial"/>
          <w:sz w:val="24"/>
          <w:szCs w:val="24"/>
          <w:lang w:eastAsia="en-GB"/>
        </w:rPr>
        <w:t xml:space="preserve"> that rainfall in January and February showed a negative correlation with yields, although these factors seem to have less explanatory power as were </w:t>
      </w:r>
      <w:r w:rsidR="00810232" w:rsidRPr="00656C48">
        <w:rPr>
          <w:rFonts w:ascii="Arial" w:hAnsi="Arial" w:cs="Arial"/>
          <w:sz w:val="24"/>
          <w:szCs w:val="24"/>
          <w:lang w:eastAsia="en-GB"/>
        </w:rPr>
        <w:t xml:space="preserve">therefore </w:t>
      </w:r>
      <w:r w:rsidR="00FA69C5" w:rsidRPr="00656C48">
        <w:rPr>
          <w:rFonts w:ascii="Arial" w:hAnsi="Arial" w:cs="Arial"/>
          <w:sz w:val="24"/>
          <w:szCs w:val="24"/>
          <w:lang w:eastAsia="en-GB"/>
        </w:rPr>
        <w:t xml:space="preserve">excluded from the multiple regression model.  </w:t>
      </w:r>
      <w:r w:rsidR="00307134">
        <w:rPr>
          <w:rFonts w:ascii="Arial" w:hAnsi="Arial" w:cs="Arial"/>
          <w:sz w:val="24"/>
          <w:szCs w:val="24"/>
          <w:lang w:eastAsia="en-GB"/>
        </w:rPr>
        <w:t xml:space="preserve">Similarly, cultivation effects although shown to have significantly affected winter wheat yields, seem to have less exploratory power than temperatures. </w:t>
      </w:r>
      <w:r w:rsidR="003C5F96">
        <w:rPr>
          <w:rFonts w:ascii="Arial" w:hAnsi="Arial" w:cs="Arial"/>
          <w:sz w:val="24"/>
          <w:szCs w:val="24"/>
          <w:lang w:eastAsia="en-GB"/>
        </w:rPr>
        <w:t xml:space="preserve">This </w:t>
      </w:r>
      <w:r w:rsidR="008C6A52">
        <w:rPr>
          <w:rFonts w:ascii="Arial" w:hAnsi="Arial" w:cs="Arial"/>
          <w:sz w:val="24"/>
          <w:szCs w:val="24"/>
          <w:lang w:eastAsia="en-GB"/>
        </w:rPr>
        <w:t>s</w:t>
      </w:r>
      <w:r w:rsidR="003C5F96">
        <w:rPr>
          <w:rFonts w:ascii="Arial" w:hAnsi="Arial" w:cs="Arial"/>
          <w:sz w:val="24"/>
          <w:szCs w:val="24"/>
          <w:lang w:eastAsia="en-GB"/>
        </w:rPr>
        <w:t xml:space="preserve">upports the findings of </w:t>
      </w:r>
      <w:sdt>
        <w:sdtPr>
          <w:rPr>
            <w:rFonts w:ascii="Arial" w:hAnsi="Arial" w:cs="Arial"/>
            <w:sz w:val="24"/>
            <w:szCs w:val="24"/>
            <w:lang w:eastAsia="en-GB"/>
          </w:rPr>
          <w:id w:val="157808781"/>
          <w:citation/>
        </w:sdtPr>
        <w:sdtEndPr/>
        <w:sdtContent>
          <w:r w:rsidR="008C6A52">
            <w:rPr>
              <w:rFonts w:ascii="Arial" w:hAnsi="Arial" w:cs="Arial"/>
              <w:sz w:val="24"/>
              <w:szCs w:val="24"/>
              <w:lang w:eastAsia="en-GB"/>
            </w:rPr>
            <w:fldChar w:fldCharType="begin"/>
          </w:r>
          <w:r w:rsidR="008C6A52">
            <w:rPr>
              <w:rFonts w:ascii="Arial" w:hAnsi="Arial" w:cs="Arial"/>
              <w:sz w:val="24"/>
              <w:szCs w:val="24"/>
              <w:lang w:eastAsia="en-GB"/>
            </w:rPr>
            <w:instrText xml:space="preserve">CITATION Urr17 \l 2057 </w:instrText>
          </w:r>
          <w:r w:rsidR="008C6A52">
            <w:rPr>
              <w:rFonts w:ascii="Arial" w:hAnsi="Arial" w:cs="Arial"/>
              <w:sz w:val="24"/>
              <w:szCs w:val="24"/>
              <w:lang w:eastAsia="en-GB"/>
            </w:rPr>
            <w:fldChar w:fldCharType="separate"/>
          </w:r>
          <w:r w:rsidR="008C6A52" w:rsidRPr="00EA0DB7">
            <w:rPr>
              <w:rFonts w:ascii="Arial" w:hAnsi="Arial" w:cs="Arial"/>
              <w:noProof/>
              <w:sz w:val="24"/>
              <w:szCs w:val="24"/>
              <w:lang w:eastAsia="en-GB"/>
            </w:rPr>
            <w:t>(Urruty, et al., 2017)</w:t>
          </w:r>
          <w:r w:rsidR="008C6A52">
            <w:rPr>
              <w:rFonts w:ascii="Arial" w:hAnsi="Arial" w:cs="Arial"/>
              <w:sz w:val="24"/>
              <w:szCs w:val="24"/>
              <w:lang w:eastAsia="en-GB"/>
            </w:rPr>
            <w:fldChar w:fldCharType="end"/>
          </w:r>
        </w:sdtContent>
      </w:sdt>
      <w:r w:rsidR="008C6A52">
        <w:rPr>
          <w:rFonts w:ascii="Arial" w:hAnsi="Arial" w:cs="Arial"/>
          <w:sz w:val="24"/>
          <w:szCs w:val="24"/>
          <w:lang w:eastAsia="en-GB"/>
        </w:rPr>
        <w:t xml:space="preserve"> </w:t>
      </w:r>
      <w:r w:rsidR="003C5F96">
        <w:rPr>
          <w:rFonts w:ascii="Arial" w:hAnsi="Arial" w:cs="Arial"/>
          <w:sz w:val="24"/>
          <w:szCs w:val="24"/>
          <w:lang w:eastAsia="en-GB"/>
        </w:rPr>
        <w:t xml:space="preserve"> who found that under average weather conditions, winter wheat yield increases with the intensity of the management practice</w:t>
      </w:r>
      <w:r w:rsidR="008C6A52">
        <w:rPr>
          <w:rFonts w:ascii="Arial" w:hAnsi="Arial" w:cs="Arial"/>
          <w:sz w:val="24"/>
          <w:szCs w:val="24"/>
          <w:lang w:eastAsia="en-GB"/>
        </w:rPr>
        <w:t xml:space="preserve">. </w:t>
      </w:r>
    </w:p>
    <w:p w14:paraId="5778C4AA" w14:textId="0399F6E1" w:rsidR="00FA69C5" w:rsidRPr="00656C48" w:rsidRDefault="00810232" w:rsidP="00A72BEA">
      <w:pPr>
        <w:spacing w:line="480" w:lineRule="auto"/>
        <w:jc w:val="lowKashida"/>
        <w:rPr>
          <w:rFonts w:ascii="Arial" w:hAnsi="Arial" w:cs="Arial"/>
          <w:sz w:val="24"/>
          <w:szCs w:val="24"/>
          <w:lang w:eastAsia="en-GB"/>
        </w:rPr>
      </w:pPr>
      <w:r w:rsidRPr="00656C48">
        <w:rPr>
          <w:rFonts w:ascii="Arial" w:hAnsi="Arial" w:cs="Arial"/>
          <w:sz w:val="24"/>
          <w:szCs w:val="24"/>
          <w:lang w:eastAsia="en-GB"/>
        </w:rPr>
        <w:t>B</w:t>
      </w:r>
      <w:r w:rsidR="00CD4325" w:rsidRPr="00656C48">
        <w:rPr>
          <w:rFonts w:ascii="Arial" w:hAnsi="Arial" w:cs="Arial"/>
          <w:sz w:val="24"/>
          <w:szCs w:val="24"/>
          <w:lang w:eastAsia="en-GB"/>
        </w:rPr>
        <w:t xml:space="preserve">oth winter and spring wheat yields </w:t>
      </w:r>
      <w:r w:rsidRPr="00656C48">
        <w:rPr>
          <w:rFonts w:ascii="Arial" w:hAnsi="Arial" w:cs="Arial"/>
          <w:sz w:val="24"/>
          <w:szCs w:val="24"/>
          <w:lang w:eastAsia="en-GB"/>
        </w:rPr>
        <w:t>were</w:t>
      </w:r>
      <w:r w:rsidR="00CD4325" w:rsidRPr="00656C48">
        <w:rPr>
          <w:rFonts w:ascii="Arial" w:hAnsi="Arial" w:cs="Arial"/>
          <w:sz w:val="24"/>
          <w:szCs w:val="24"/>
          <w:lang w:eastAsia="en-GB"/>
        </w:rPr>
        <w:t xml:space="preserve"> influenced by a </w:t>
      </w:r>
      <w:r w:rsidRPr="00656C48">
        <w:rPr>
          <w:rFonts w:ascii="Arial" w:hAnsi="Arial" w:cs="Arial"/>
          <w:sz w:val="24"/>
          <w:szCs w:val="24"/>
          <w:lang w:eastAsia="en-GB"/>
        </w:rPr>
        <w:t xml:space="preserve">complex </w:t>
      </w:r>
      <w:r w:rsidR="00CD4325" w:rsidRPr="00656C48">
        <w:rPr>
          <w:rFonts w:ascii="Arial" w:hAnsi="Arial" w:cs="Arial"/>
          <w:sz w:val="24"/>
          <w:szCs w:val="24"/>
          <w:lang w:eastAsia="en-GB"/>
        </w:rPr>
        <w:t xml:space="preserve">combination of </w:t>
      </w:r>
      <w:r w:rsidR="00C12BF6" w:rsidRPr="00656C48">
        <w:rPr>
          <w:rFonts w:ascii="Arial" w:hAnsi="Arial" w:cs="Arial"/>
          <w:sz w:val="24"/>
          <w:szCs w:val="24"/>
          <w:lang w:eastAsia="en-GB"/>
        </w:rPr>
        <w:t xml:space="preserve">climatic conditions across the growing season and the </w:t>
      </w:r>
      <w:r w:rsidR="00CD4325" w:rsidRPr="00656C48">
        <w:rPr>
          <w:rFonts w:ascii="Arial" w:hAnsi="Arial" w:cs="Arial"/>
          <w:sz w:val="24"/>
          <w:szCs w:val="24"/>
          <w:lang w:eastAsia="en-GB"/>
        </w:rPr>
        <w:t xml:space="preserve">cultivation systems </w:t>
      </w:r>
      <w:r w:rsidR="00C12BF6" w:rsidRPr="00656C48">
        <w:rPr>
          <w:rFonts w:ascii="Arial" w:hAnsi="Arial" w:cs="Arial"/>
          <w:sz w:val="24"/>
          <w:szCs w:val="24"/>
          <w:lang w:eastAsia="en-GB"/>
        </w:rPr>
        <w:t>used.</w:t>
      </w:r>
      <w:r w:rsidRPr="00656C48">
        <w:rPr>
          <w:rFonts w:ascii="Arial" w:hAnsi="Arial" w:cs="Arial"/>
          <w:sz w:val="24"/>
          <w:szCs w:val="24"/>
          <w:lang w:eastAsia="en-GB"/>
        </w:rPr>
        <w:t xml:space="preserve">  The range of different components demonstrates the complexity of changing climatic conditions and the challenges of responding to these changes.</w:t>
      </w:r>
      <w:r w:rsidR="00BE1749">
        <w:rPr>
          <w:rFonts w:ascii="Arial" w:hAnsi="Arial" w:cs="Arial"/>
          <w:sz w:val="24"/>
          <w:szCs w:val="24"/>
          <w:lang w:eastAsia="en-GB"/>
        </w:rPr>
        <w:t xml:space="preserve"> However, </w:t>
      </w:r>
      <w:r w:rsidR="00160067">
        <w:rPr>
          <w:rFonts w:ascii="Arial" w:hAnsi="Arial" w:cs="Arial"/>
          <w:sz w:val="24"/>
          <w:szCs w:val="24"/>
          <w:lang w:eastAsia="en-GB"/>
        </w:rPr>
        <w:t xml:space="preserve">evaluating agronomic practices that can reduce wheat sensitivity to changes in climate and improve yield robustness to unfavourable weather conditions, can be of interest for future research. </w:t>
      </w:r>
    </w:p>
    <w:p w14:paraId="46C038D5" w14:textId="24850039" w:rsidR="00A20EF3" w:rsidRPr="00656C48" w:rsidRDefault="00A20EF3" w:rsidP="00A72BEA">
      <w:pPr>
        <w:spacing w:line="480" w:lineRule="auto"/>
        <w:jc w:val="lowKashida"/>
        <w:rPr>
          <w:rFonts w:ascii="Arial" w:hAnsi="Arial" w:cs="Arial"/>
          <w:i/>
          <w:iCs/>
          <w:sz w:val="24"/>
          <w:szCs w:val="24"/>
          <w:lang w:eastAsia="en-GB"/>
        </w:rPr>
      </w:pPr>
    </w:p>
    <w:p w14:paraId="5751217D" w14:textId="328920D9" w:rsidR="002E1095" w:rsidRPr="00656C48" w:rsidRDefault="002E1095" w:rsidP="00A72BEA">
      <w:pPr>
        <w:pStyle w:val="Heading2"/>
        <w:jc w:val="lowKashida"/>
        <w:rPr>
          <w:rFonts w:cs="Arial"/>
          <w:szCs w:val="24"/>
          <w:lang w:eastAsia="en-GB"/>
        </w:rPr>
      </w:pPr>
      <w:r w:rsidRPr="00656C48">
        <w:rPr>
          <w:rFonts w:cs="Arial"/>
          <w:szCs w:val="24"/>
          <w:lang w:eastAsia="en-GB"/>
        </w:rPr>
        <w:t>Conclusion</w:t>
      </w:r>
      <w:r w:rsidR="00EA1103">
        <w:rPr>
          <w:rFonts w:cs="Arial"/>
          <w:szCs w:val="24"/>
          <w:lang w:eastAsia="en-GB"/>
        </w:rPr>
        <w:t>s</w:t>
      </w:r>
    </w:p>
    <w:p w14:paraId="7F01C79F" w14:textId="5FCC1EDF" w:rsidR="00C67C4D" w:rsidRPr="00656C48" w:rsidRDefault="00F76567" w:rsidP="00C67C4D">
      <w:pPr>
        <w:spacing w:line="480" w:lineRule="auto"/>
        <w:jc w:val="both"/>
        <w:rPr>
          <w:rFonts w:ascii="Arial" w:hAnsi="Arial" w:cs="Arial"/>
          <w:sz w:val="24"/>
          <w:szCs w:val="24"/>
          <w:lang w:eastAsia="en-GB"/>
        </w:rPr>
      </w:pPr>
      <w:r w:rsidRPr="00656C48">
        <w:rPr>
          <w:rFonts w:ascii="Arial" w:hAnsi="Arial" w:cs="Arial"/>
          <w:sz w:val="24"/>
          <w:szCs w:val="24"/>
          <w:lang w:eastAsia="en-GB"/>
        </w:rPr>
        <w:t xml:space="preserve">Our long-term experiment shows that although </w:t>
      </w:r>
      <w:r w:rsidR="007D5D0C">
        <w:rPr>
          <w:rFonts w:ascii="Arial" w:hAnsi="Arial" w:cs="Arial"/>
          <w:sz w:val="24"/>
          <w:szCs w:val="24"/>
          <w:lang w:eastAsia="en-GB"/>
        </w:rPr>
        <w:t>plough-based</w:t>
      </w:r>
      <w:r w:rsidR="007D5D0C" w:rsidRPr="00656C48">
        <w:rPr>
          <w:rFonts w:ascii="Arial" w:hAnsi="Arial" w:cs="Arial"/>
          <w:sz w:val="24"/>
          <w:szCs w:val="24"/>
          <w:lang w:eastAsia="en-GB"/>
        </w:rPr>
        <w:t xml:space="preserve"> </w:t>
      </w:r>
      <w:r w:rsidR="00C67C4D" w:rsidRPr="00656C48">
        <w:rPr>
          <w:rFonts w:ascii="Arial" w:hAnsi="Arial" w:cs="Arial"/>
          <w:sz w:val="24"/>
          <w:szCs w:val="24"/>
          <w:lang w:eastAsia="en-GB"/>
        </w:rPr>
        <w:t xml:space="preserve">tillage </w:t>
      </w:r>
      <w:r w:rsidRPr="00656C48">
        <w:rPr>
          <w:rFonts w:ascii="Arial" w:hAnsi="Arial" w:cs="Arial"/>
          <w:sz w:val="24"/>
          <w:szCs w:val="24"/>
          <w:lang w:eastAsia="en-GB"/>
        </w:rPr>
        <w:t xml:space="preserve">can promote yield stability across various crops, reduced cultivations have the potential to produce similar or higher yields as </w:t>
      </w:r>
      <w:r w:rsidR="00160067">
        <w:rPr>
          <w:rFonts w:ascii="Arial" w:hAnsi="Arial" w:cs="Arial"/>
          <w:sz w:val="24"/>
          <w:szCs w:val="24"/>
          <w:lang w:eastAsia="en-GB"/>
        </w:rPr>
        <w:t>plough-based</w:t>
      </w:r>
      <w:r w:rsidR="00683B9F" w:rsidRPr="00656C48">
        <w:rPr>
          <w:rFonts w:ascii="Arial" w:hAnsi="Arial" w:cs="Arial"/>
          <w:sz w:val="24"/>
          <w:szCs w:val="24"/>
          <w:lang w:eastAsia="en-GB"/>
        </w:rPr>
        <w:t xml:space="preserve"> systems</w:t>
      </w:r>
      <w:r w:rsidR="00C67C4D" w:rsidRPr="00656C48">
        <w:rPr>
          <w:rFonts w:ascii="Arial" w:hAnsi="Arial" w:cs="Arial"/>
          <w:sz w:val="24"/>
          <w:szCs w:val="24"/>
          <w:lang w:eastAsia="en-GB"/>
        </w:rPr>
        <w:t xml:space="preserve"> </w:t>
      </w:r>
      <w:r w:rsidRPr="00656C48">
        <w:rPr>
          <w:rFonts w:ascii="Arial" w:hAnsi="Arial" w:cs="Arial"/>
          <w:sz w:val="24"/>
          <w:szCs w:val="24"/>
          <w:lang w:eastAsia="en-GB"/>
        </w:rPr>
        <w:t xml:space="preserve">over a long-term period. This study </w:t>
      </w:r>
      <w:r w:rsidRPr="00656C48">
        <w:rPr>
          <w:rFonts w:ascii="Arial" w:hAnsi="Arial" w:cs="Arial"/>
          <w:sz w:val="24"/>
          <w:szCs w:val="24"/>
          <w:lang w:eastAsia="en-GB"/>
        </w:rPr>
        <w:lastRenderedPageBreak/>
        <w:t>also provides an insight into the weather parameters influencing crop yields under different cultivation systems.</w:t>
      </w:r>
      <w:r w:rsidR="00982106" w:rsidRPr="00656C48">
        <w:rPr>
          <w:rFonts w:ascii="Arial" w:hAnsi="Arial" w:cs="Arial"/>
          <w:sz w:val="24"/>
          <w:szCs w:val="24"/>
          <w:lang w:eastAsia="en-GB"/>
        </w:rPr>
        <w:t xml:space="preserve"> </w:t>
      </w:r>
      <w:r w:rsidRPr="00656C48">
        <w:rPr>
          <w:rFonts w:ascii="Arial" w:hAnsi="Arial" w:cs="Arial"/>
          <w:sz w:val="24"/>
          <w:szCs w:val="24"/>
          <w:lang w:eastAsia="en-GB"/>
        </w:rPr>
        <w:t>When considering wheat crops,</w:t>
      </w:r>
      <w:r w:rsidR="00C12BF6" w:rsidRPr="00656C48">
        <w:rPr>
          <w:rFonts w:ascii="Arial" w:hAnsi="Arial" w:cs="Arial"/>
          <w:sz w:val="24"/>
          <w:szCs w:val="24"/>
          <w:lang w:eastAsia="en-GB"/>
        </w:rPr>
        <w:t xml:space="preserve"> both spring and winter sown, showed higher variability to temperature variables than rainfall. Our </w:t>
      </w:r>
      <w:r w:rsidRPr="00656C48">
        <w:rPr>
          <w:rFonts w:ascii="Arial" w:hAnsi="Arial" w:cs="Arial"/>
          <w:sz w:val="24"/>
          <w:szCs w:val="24"/>
          <w:lang w:eastAsia="en-GB"/>
        </w:rPr>
        <w:t xml:space="preserve">study </w:t>
      </w:r>
      <w:r w:rsidR="00C12BF6" w:rsidRPr="00656C48">
        <w:rPr>
          <w:rFonts w:ascii="Arial" w:hAnsi="Arial" w:cs="Arial"/>
          <w:sz w:val="24"/>
          <w:szCs w:val="24"/>
          <w:lang w:eastAsia="en-GB"/>
        </w:rPr>
        <w:t xml:space="preserve">also </w:t>
      </w:r>
      <w:r w:rsidR="00755770" w:rsidRPr="00656C48">
        <w:rPr>
          <w:rFonts w:ascii="Arial" w:hAnsi="Arial" w:cs="Arial"/>
          <w:sz w:val="24"/>
          <w:szCs w:val="24"/>
          <w:lang w:eastAsia="en-GB"/>
        </w:rPr>
        <w:t xml:space="preserve">demonstrated that </w:t>
      </w:r>
      <w:r w:rsidRPr="00656C48">
        <w:rPr>
          <w:rFonts w:ascii="Arial" w:hAnsi="Arial" w:cs="Arial"/>
          <w:sz w:val="24"/>
          <w:szCs w:val="24"/>
          <w:lang w:eastAsia="en-GB"/>
        </w:rPr>
        <w:t>spring wheat is more sensitive to variations in climatic conditions in comparison to winter crops and that some weather parameter</w:t>
      </w:r>
      <w:r w:rsidR="00C12BF6" w:rsidRPr="00656C48">
        <w:rPr>
          <w:rFonts w:ascii="Arial" w:hAnsi="Arial" w:cs="Arial"/>
          <w:sz w:val="24"/>
          <w:szCs w:val="24"/>
          <w:lang w:eastAsia="en-GB"/>
        </w:rPr>
        <w:t>s</w:t>
      </w:r>
      <w:r w:rsidRPr="00656C48">
        <w:rPr>
          <w:rFonts w:ascii="Arial" w:hAnsi="Arial" w:cs="Arial"/>
          <w:sz w:val="24"/>
          <w:szCs w:val="24"/>
          <w:lang w:eastAsia="en-GB"/>
        </w:rPr>
        <w:t xml:space="preserve"> can enhance the performance of cultivation systems.</w:t>
      </w:r>
      <w:r w:rsidR="00982106" w:rsidRPr="00656C48">
        <w:rPr>
          <w:rFonts w:ascii="Arial" w:hAnsi="Arial" w:cs="Arial"/>
          <w:sz w:val="24"/>
          <w:szCs w:val="24"/>
          <w:lang w:eastAsia="en-GB"/>
        </w:rPr>
        <w:t xml:space="preserve"> For instance, </w:t>
      </w:r>
      <w:r w:rsidR="004F76C5">
        <w:rPr>
          <w:rFonts w:ascii="Arial" w:hAnsi="Arial" w:cs="Arial"/>
          <w:sz w:val="24"/>
          <w:szCs w:val="24"/>
          <w:lang w:eastAsia="en-GB"/>
        </w:rPr>
        <w:t>RT</w:t>
      </w:r>
      <w:r w:rsidR="00982106" w:rsidRPr="00656C48">
        <w:rPr>
          <w:rFonts w:ascii="Arial" w:hAnsi="Arial" w:cs="Arial"/>
          <w:sz w:val="24"/>
          <w:szCs w:val="24"/>
          <w:lang w:eastAsia="en-GB"/>
        </w:rPr>
        <w:t xml:space="preserve"> systems can result in lower spring wheat yields in cold seasons</w:t>
      </w:r>
      <w:r w:rsidR="00C12BF6" w:rsidRPr="00656C48">
        <w:rPr>
          <w:rFonts w:ascii="Arial" w:hAnsi="Arial" w:cs="Arial"/>
          <w:sz w:val="24"/>
          <w:szCs w:val="24"/>
          <w:lang w:eastAsia="en-GB"/>
        </w:rPr>
        <w:t>, but this was not seen in winter wheat</w:t>
      </w:r>
      <w:r w:rsidR="00982106" w:rsidRPr="00656C48">
        <w:rPr>
          <w:rFonts w:ascii="Arial" w:hAnsi="Arial" w:cs="Arial"/>
          <w:sz w:val="24"/>
          <w:szCs w:val="24"/>
          <w:lang w:eastAsia="en-GB"/>
        </w:rPr>
        <w:t>. It can also be concluded that climatic variables measured during different growth development stages were better predictors of yield variability than those averaged over the entire growing season.</w:t>
      </w:r>
      <w:r w:rsidR="00C67C4D" w:rsidRPr="00656C48">
        <w:rPr>
          <w:rFonts w:ascii="Arial" w:hAnsi="Arial" w:cs="Arial"/>
          <w:sz w:val="24"/>
          <w:szCs w:val="24"/>
          <w:lang w:eastAsia="en-GB"/>
        </w:rPr>
        <w:t xml:space="preserve"> Although our study </w:t>
      </w:r>
      <w:r w:rsidR="004E35BC" w:rsidRPr="00656C48">
        <w:rPr>
          <w:rFonts w:ascii="Arial" w:hAnsi="Arial" w:cs="Arial"/>
          <w:sz w:val="24"/>
          <w:szCs w:val="24"/>
          <w:lang w:eastAsia="en-GB"/>
        </w:rPr>
        <w:t>highlights</w:t>
      </w:r>
      <w:r w:rsidR="00C67C4D" w:rsidRPr="00656C48">
        <w:rPr>
          <w:rFonts w:ascii="Arial" w:hAnsi="Arial" w:cs="Arial"/>
          <w:sz w:val="24"/>
          <w:szCs w:val="24"/>
          <w:lang w:eastAsia="en-GB"/>
        </w:rPr>
        <w:t xml:space="preserve"> the importance of crop management for optimising production in response to weather variability, larger dataset</w:t>
      </w:r>
      <w:r w:rsidR="00160067">
        <w:rPr>
          <w:rFonts w:ascii="Arial" w:hAnsi="Arial" w:cs="Arial"/>
          <w:sz w:val="24"/>
          <w:szCs w:val="24"/>
          <w:lang w:eastAsia="en-GB"/>
        </w:rPr>
        <w:t>s</w:t>
      </w:r>
      <w:r w:rsidR="00C67C4D" w:rsidRPr="00656C48">
        <w:rPr>
          <w:rFonts w:ascii="Arial" w:hAnsi="Arial" w:cs="Arial"/>
          <w:sz w:val="24"/>
          <w:szCs w:val="24"/>
          <w:lang w:eastAsia="en-GB"/>
        </w:rPr>
        <w:t xml:space="preserve"> are needed to fully understand the variability of weather patterns and their effects on yields.</w:t>
      </w:r>
    </w:p>
    <w:p w14:paraId="14BB7F09" w14:textId="77777777" w:rsidR="000C693B" w:rsidRPr="009C2C01" w:rsidRDefault="000C693B" w:rsidP="000C693B">
      <w:pPr>
        <w:spacing w:line="480" w:lineRule="auto"/>
        <w:rPr>
          <w:rFonts w:ascii="Arial" w:hAnsi="Arial" w:cs="Arial"/>
          <w:b/>
          <w:bCs/>
          <w:sz w:val="24"/>
          <w:szCs w:val="24"/>
          <w:lang w:eastAsia="en-GB"/>
        </w:rPr>
      </w:pPr>
      <w:r w:rsidRPr="009C2C01">
        <w:rPr>
          <w:rFonts w:ascii="Arial" w:hAnsi="Arial" w:cs="Arial"/>
          <w:b/>
          <w:bCs/>
          <w:sz w:val="24"/>
          <w:szCs w:val="24"/>
          <w:lang w:eastAsia="en-GB"/>
        </w:rPr>
        <w:t xml:space="preserve">Funding details: </w:t>
      </w:r>
    </w:p>
    <w:p w14:paraId="78052F71" w14:textId="77777777" w:rsidR="000C693B" w:rsidRDefault="000C693B" w:rsidP="000C693B">
      <w:pPr>
        <w:spacing w:line="480" w:lineRule="auto"/>
        <w:rPr>
          <w:rFonts w:ascii="Arial" w:hAnsi="Arial" w:cs="Arial"/>
          <w:sz w:val="24"/>
          <w:szCs w:val="24"/>
          <w:lang w:eastAsia="en-GB"/>
        </w:rPr>
      </w:pPr>
      <w:r>
        <w:rPr>
          <w:rFonts w:ascii="Arial" w:hAnsi="Arial" w:cs="Arial"/>
          <w:sz w:val="24"/>
          <w:szCs w:val="24"/>
          <w:lang w:eastAsia="en-GB"/>
        </w:rPr>
        <w:t xml:space="preserve">This project was kindly funded by The John </w:t>
      </w:r>
      <w:proofErr w:type="spellStart"/>
      <w:r>
        <w:rPr>
          <w:rFonts w:ascii="Arial" w:hAnsi="Arial" w:cs="Arial"/>
          <w:sz w:val="24"/>
          <w:szCs w:val="24"/>
          <w:lang w:eastAsia="en-GB"/>
        </w:rPr>
        <w:t>Oldacre</w:t>
      </w:r>
      <w:proofErr w:type="spellEnd"/>
      <w:r>
        <w:rPr>
          <w:rFonts w:ascii="Arial" w:hAnsi="Arial" w:cs="Arial"/>
          <w:sz w:val="24"/>
          <w:szCs w:val="24"/>
          <w:lang w:eastAsia="en-GB"/>
        </w:rPr>
        <w:t xml:space="preserve"> Foundation (no grant number)</w:t>
      </w:r>
    </w:p>
    <w:p w14:paraId="79FA0493" w14:textId="77777777" w:rsidR="000C693B" w:rsidRDefault="000C693B" w:rsidP="000C693B">
      <w:pPr>
        <w:spacing w:line="480" w:lineRule="auto"/>
        <w:rPr>
          <w:rFonts w:ascii="Arial" w:hAnsi="Arial" w:cs="Arial"/>
          <w:sz w:val="24"/>
          <w:szCs w:val="24"/>
          <w:lang w:eastAsia="en-GB"/>
        </w:rPr>
      </w:pPr>
    </w:p>
    <w:p w14:paraId="078E656E" w14:textId="77777777" w:rsidR="000C693B" w:rsidRPr="009C2C01" w:rsidRDefault="000C693B" w:rsidP="000C693B">
      <w:pPr>
        <w:spacing w:line="480" w:lineRule="auto"/>
        <w:rPr>
          <w:rFonts w:ascii="Arial" w:hAnsi="Arial" w:cs="Arial"/>
          <w:b/>
          <w:bCs/>
          <w:sz w:val="24"/>
          <w:szCs w:val="24"/>
          <w:lang w:eastAsia="en-GB"/>
        </w:rPr>
      </w:pPr>
      <w:r w:rsidRPr="009C2C01">
        <w:rPr>
          <w:rFonts w:ascii="Arial" w:hAnsi="Arial" w:cs="Arial"/>
          <w:b/>
          <w:bCs/>
          <w:sz w:val="24"/>
          <w:szCs w:val="24"/>
          <w:lang w:eastAsia="en-GB"/>
        </w:rPr>
        <w:t>Acknowledgements:</w:t>
      </w:r>
    </w:p>
    <w:p w14:paraId="7CD5E155" w14:textId="77777777" w:rsidR="000C693B" w:rsidRPr="00656C48" w:rsidRDefault="000C693B" w:rsidP="000C693B">
      <w:pPr>
        <w:spacing w:line="480" w:lineRule="auto"/>
        <w:jc w:val="lowKashida"/>
        <w:rPr>
          <w:rFonts w:ascii="Arial" w:hAnsi="Arial" w:cs="Arial"/>
          <w:sz w:val="24"/>
          <w:szCs w:val="24"/>
          <w:lang w:eastAsia="en-GB"/>
        </w:rPr>
      </w:pPr>
      <w:r w:rsidRPr="00656C48">
        <w:rPr>
          <w:rFonts w:ascii="Arial" w:hAnsi="Arial" w:cs="Arial"/>
          <w:sz w:val="24"/>
          <w:szCs w:val="24"/>
          <w:lang w:eastAsia="en-GB"/>
        </w:rPr>
        <w:t>Th</w:t>
      </w:r>
      <w:r>
        <w:rPr>
          <w:rFonts w:ascii="Arial" w:hAnsi="Arial" w:cs="Arial"/>
          <w:sz w:val="24"/>
          <w:szCs w:val="24"/>
          <w:lang w:eastAsia="en-GB"/>
        </w:rPr>
        <w:t>anks are expressed to Tony Norris for helping to facilitate the field operations for this trial and to the laboratory technicians in supporting practical work.</w:t>
      </w:r>
    </w:p>
    <w:p w14:paraId="343278CF" w14:textId="77777777" w:rsidR="000C693B" w:rsidRDefault="000C693B" w:rsidP="000C693B">
      <w:pPr>
        <w:spacing w:line="480" w:lineRule="auto"/>
        <w:rPr>
          <w:rFonts w:ascii="Arial" w:hAnsi="Arial" w:cs="Arial"/>
          <w:sz w:val="24"/>
          <w:szCs w:val="24"/>
          <w:lang w:eastAsia="en-GB"/>
        </w:rPr>
      </w:pPr>
    </w:p>
    <w:p w14:paraId="0F516BA7" w14:textId="77777777" w:rsidR="000C693B" w:rsidRPr="009C2C01" w:rsidRDefault="000C693B" w:rsidP="000C693B">
      <w:pPr>
        <w:spacing w:line="480" w:lineRule="auto"/>
        <w:rPr>
          <w:rFonts w:ascii="Arial" w:hAnsi="Arial" w:cs="Arial"/>
          <w:b/>
          <w:bCs/>
          <w:sz w:val="24"/>
          <w:szCs w:val="24"/>
          <w:lang w:eastAsia="en-GB"/>
        </w:rPr>
      </w:pPr>
      <w:r w:rsidRPr="009C2C01">
        <w:rPr>
          <w:rFonts w:ascii="Arial" w:hAnsi="Arial" w:cs="Arial"/>
          <w:b/>
          <w:bCs/>
          <w:sz w:val="24"/>
          <w:szCs w:val="24"/>
          <w:lang w:eastAsia="en-GB"/>
        </w:rPr>
        <w:t xml:space="preserve">Conflict of interest statement: </w:t>
      </w:r>
    </w:p>
    <w:p w14:paraId="419B9FF6" w14:textId="77777777" w:rsidR="000C693B" w:rsidRDefault="000C693B" w:rsidP="000C693B">
      <w:pPr>
        <w:spacing w:line="480" w:lineRule="auto"/>
        <w:rPr>
          <w:rFonts w:ascii="Arial" w:hAnsi="Arial" w:cs="Arial"/>
          <w:sz w:val="24"/>
          <w:szCs w:val="24"/>
          <w:lang w:eastAsia="en-GB"/>
        </w:rPr>
      </w:pPr>
      <w:r>
        <w:rPr>
          <w:rFonts w:ascii="Arial" w:hAnsi="Arial" w:cs="Arial"/>
          <w:sz w:val="24"/>
          <w:szCs w:val="24"/>
          <w:lang w:eastAsia="en-GB"/>
        </w:rPr>
        <w:t>There are no conflicts of interests relating to this paper</w:t>
      </w:r>
    </w:p>
    <w:p w14:paraId="0A548659" w14:textId="77777777" w:rsidR="000C693B" w:rsidRDefault="000C693B" w:rsidP="000C693B">
      <w:pPr>
        <w:spacing w:line="480" w:lineRule="auto"/>
        <w:rPr>
          <w:rFonts w:ascii="Arial" w:hAnsi="Arial" w:cs="Arial"/>
          <w:sz w:val="24"/>
          <w:szCs w:val="24"/>
          <w:lang w:eastAsia="en-GB"/>
        </w:rPr>
      </w:pPr>
    </w:p>
    <w:p w14:paraId="67B2BFF9" w14:textId="77777777" w:rsidR="000C693B" w:rsidRPr="009C2C01" w:rsidRDefault="000C693B" w:rsidP="000C693B">
      <w:pPr>
        <w:spacing w:line="480" w:lineRule="auto"/>
        <w:rPr>
          <w:rFonts w:ascii="Arial" w:hAnsi="Arial" w:cs="Arial"/>
          <w:b/>
          <w:bCs/>
          <w:sz w:val="24"/>
          <w:szCs w:val="24"/>
          <w:lang w:eastAsia="en-GB"/>
        </w:rPr>
      </w:pPr>
      <w:r w:rsidRPr="009C2C01">
        <w:rPr>
          <w:rFonts w:ascii="Arial" w:hAnsi="Arial" w:cs="Arial"/>
          <w:b/>
          <w:bCs/>
          <w:sz w:val="24"/>
          <w:szCs w:val="24"/>
          <w:lang w:eastAsia="en-GB"/>
        </w:rPr>
        <w:lastRenderedPageBreak/>
        <w:t xml:space="preserve">Statement of ethics:  </w:t>
      </w:r>
    </w:p>
    <w:p w14:paraId="4F7BA3C6" w14:textId="77777777" w:rsidR="000C693B" w:rsidRDefault="000C693B" w:rsidP="000C693B">
      <w:pPr>
        <w:spacing w:line="480" w:lineRule="auto"/>
        <w:rPr>
          <w:rFonts w:ascii="Arial" w:hAnsi="Arial" w:cs="Arial"/>
          <w:sz w:val="24"/>
          <w:szCs w:val="24"/>
          <w:lang w:eastAsia="en-GB"/>
        </w:rPr>
      </w:pPr>
      <w:r>
        <w:rPr>
          <w:rFonts w:ascii="Arial" w:hAnsi="Arial" w:cs="Arial"/>
          <w:sz w:val="24"/>
          <w:szCs w:val="24"/>
          <w:lang w:eastAsia="en-GB"/>
        </w:rPr>
        <w:t>Fully ethical approval was given from the RAU Ethics Committee</w:t>
      </w:r>
    </w:p>
    <w:p w14:paraId="04ABB977" w14:textId="77777777" w:rsidR="00115AD4" w:rsidRDefault="00115AD4" w:rsidP="00EA4DFC">
      <w:pPr>
        <w:spacing w:line="480" w:lineRule="auto"/>
        <w:jc w:val="lowKashida"/>
        <w:rPr>
          <w:rFonts w:ascii="Arial" w:hAnsi="Arial" w:cs="Arial"/>
          <w:b/>
          <w:bCs/>
          <w:sz w:val="24"/>
          <w:szCs w:val="24"/>
        </w:rPr>
      </w:pPr>
    </w:p>
    <w:p w14:paraId="78430F2C" w14:textId="75778163" w:rsidR="00B80FE2" w:rsidRPr="00656C48" w:rsidRDefault="00D16300" w:rsidP="00EA4DFC">
      <w:pPr>
        <w:spacing w:line="480" w:lineRule="auto"/>
        <w:jc w:val="lowKashida"/>
        <w:rPr>
          <w:rFonts w:ascii="Arial" w:hAnsi="Arial" w:cs="Arial"/>
          <w:b/>
          <w:bCs/>
          <w:sz w:val="24"/>
          <w:szCs w:val="24"/>
        </w:rPr>
      </w:pPr>
      <w:r w:rsidRPr="00656C48">
        <w:rPr>
          <w:rFonts w:ascii="Arial" w:hAnsi="Arial" w:cs="Arial"/>
          <w:b/>
          <w:bCs/>
          <w:sz w:val="24"/>
          <w:szCs w:val="24"/>
        </w:rPr>
        <w:t>References</w:t>
      </w:r>
    </w:p>
    <w:p w14:paraId="2340586C" w14:textId="62EE2DE3" w:rsidR="004E35BC" w:rsidRPr="00656C48" w:rsidRDefault="00DC52D9" w:rsidP="00656C48">
      <w:pPr>
        <w:widowControl w:val="0"/>
        <w:autoSpaceDE w:val="0"/>
        <w:autoSpaceDN w:val="0"/>
        <w:adjustRightInd w:val="0"/>
        <w:spacing w:line="480" w:lineRule="auto"/>
        <w:rPr>
          <w:rFonts w:ascii="Arial" w:hAnsi="Arial" w:cs="Arial"/>
          <w:noProof/>
          <w:sz w:val="24"/>
          <w:szCs w:val="24"/>
        </w:rPr>
      </w:pPr>
      <w:r w:rsidRPr="00656C48">
        <w:rPr>
          <w:rFonts w:ascii="Arial" w:hAnsi="Arial" w:cs="Arial"/>
          <w:sz w:val="24"/>
          <w:szCs w:val="24"/>
        </w:rPr>
        <w:fldChar w:fldCharType="begin" w:fldLock="1"/>
      </w:r>
      <w:r w:rsidRPr="00656C48">
        <w:rPr>
          <w:rFonts w:ascii="Arial" w:hAnsi="Arial" w:cs="Arial"/>
          <w:sz w:val="24"/>
          <w:szCs w:val="24"/>
        </w:rPr>
        <w:instrText xml:space="preserve">ADDIN Mendeley Bibliography CSL_BIBLIOGRAPHY </w:instrText>
      </w:r>
      <w:r w:rsidRPr="00656C48">
        <w:rPr>
          <w:rFonts w:ascii="Arial" w:hAnsi="Arial" w:cs="Arial"/>
          <w:sz w:val="24"/>
          <w:szCs w:val="24"/>
        </w:rPr>
        <w:fldChar w:fldCharType="separate"/>
      </w:r>
      <w:r w:rsidR="004E35BC" w:rsidRPr="00656C48">
        <w:rPr>
          <w:rFonts w:ascii="Arial" w:hAnsi="Arial" w:cs="Arial"/>
          <w:noProof/>
          <w:sz w:val="24"/>
          <w:szCs w:val="24"/>
        </w:rPr>
        <w:t>AHDB, 202</w:t>
      </w:r>
      <w:r w:rsidR="00CA0584" w:rsidRPr="00656C48">
        <w:rPr>
          <w:rFonts w:ascii="Arial" w:hAnsi="Arial" w:cs="Arial"/>
          <w:noProof/>
          <w:sz w:val="24"/>
          <w:szCs w:val="24"/>
        </w:rPr>
        <w:t>3</w:t>
      </w:r>
      <w:r w:rsidR="004E35BC" w:rsidRPr="00656C48">
        <w:rPr>
          <w:rFonts w:ascii="Arial" w:hAnsi="Arial" w:cs="Arial"/>
          <w:noProof/>
          <w:sz w:val="24"/>
          <w:szCs w:val="24"/>
        </w:rPr>
        <w:t>. Nutrient Management Guide (RB209) Section 4 - Arable crops.</w:t>
      </w:r>
      <w:r w:rsidR="00CA0584" w:rsidRPr="00656C48">
        <w:rPr>
          <w:rFonts w:ascii="Arial" w:hAnsi="Arial" w:cs="Arial"/>
          <w:noProof/>
          <w:sz w:val="24"/>
          <w:szCs w:val="24"/>
        </w:rPr>
        <w:t xml:space="preserve"> Retrieved from https://ahdb.org.uk/rb209 </w:t>
      </w:r>
    </w:p>
    <w:p w14:paraId="0B8DA987" w14:textId="2BD3BB01" w:rsidR="00CA0584" w:rsidRPr="00656C48" w:rsidRDefault="004E35BC" w:rsidP="00EA0DB7">
      <w:pPr>
        <w:shd w:val="clear" w:color="auto" w:fill="FFFFFF"/>
        <w:spacing w:before="100" w:beforeAutospacing="1" w:after="0" w:line="480" w:lineRule="auto"/>
        <w:rPr>
          <w:rFonts w:ascii="Arial" w:hAnsi="Arial" w:cs="Arial"/>
          <w:sz w:val="24"/>
          <w:szCs w:val="24"/>
        </w:rPr>
      </w:pPr>
      <w:r w:rsidRPr="00656C48">
        <w:rPr>
          <w:rFonts w:ascii="Arial" w:hAnsi="Arial" w:cs="Arial"/>
          <w:noProof/>
          <w:sz w:val="24"/>
          <w:szCs w:val="24"/>
        </w:rPr>
        <w:t xml:space="preserve">Armengot, L., Blanco-Moreno, J.M., Bàrberi, P., Bocci, G., Carlesi, S., Aendekerk, R., Berner, A., Celette, F., Grosse, M., Huiting, H., Kranzler, A., Luik, A., Mäder, P., Peigné, J., Stoll, E., Delfosse, P., Sukkel, W., Surböck, A., Westaway, S., Sans, F.X., 2016. Tillage as a driver of change in weed communities: A functional perspective. </w:t>
      </w:r>
      <w:r w:rsidR="004C7738">
        <w:rPr>
          <w:rFonts w:ascii="Arial" w:hAnsi="Arial" w:cs="Arial"/>
          <w:noProof/>
          <w:sz w:val="24"/>
          <w:szCs w:val="24"/>
        </w:rPr>
        <w:t>Agriculture, Ecosystems and Environment</w:t>
      </w:r>
      <w:r w:rsidRPr="00656C48">
        <w:rPr>
          <w:rFonts w:ascii="Arial" w:hAnsi="Arial" w:cs="Arial"/>
          <w:noProof/>
          <w:sz w:val="24"/>
          <w:szCs w:val="24"/>
        </w:rPr>
        <w:t xml:space="preserve"> 222, 276–285.</w:t>
      </w:r>
      <w:r w:rsidR="00CA0584" w:rsidRPr="00656C48">
        <w:rPr>
          <w:rFonts w:ascii="Arial" w:hAnsi="Arial" w:cs="Arial"/>
          <w:noProof/>
          <w:sz w:val="24"/>
          <w:szCs w:val="24"/>
        </w:rPr>
        <w:t xml:space="preserve"> </w:t>
      </w:r>
      <w:r w:rsidR="00CA0584" w:rsidRPr="00656C48">
        <w:rPr>
          <w:rFonts w:ascii="Arial" w:hAnsi="Arial" w:cs="Arial"/>
          <w:i/>
          <w:noProof/>
          <w:sz w:val="24"/>
          <w:szCs w:val="24"/>
        </w:rPr>
        <w:t xml:space="preserve">doi: </w:t>
      </w:r>
      <w:hyperlink r:id="rId27" w:history="1">
        <w:r w:rsidR="00CA0584" w:rsidRPr="00656C48">
          <w:rPr>
            <w:rStyle w:val="Hyperlink"/>
            <w:rFonts w:ascii="Arial" w:hAnsi="Arial" w:cs="Arial"/>
            <w:color w:val="auto"/>
            <w:sz w:val="24"/>
            <w:szCs w:val="24"/>
          </w:rPr>
          <w:t>10.1016/j.agee.2016.02.021</w:t>
        </w:r>
      </w:hyperlink>
    </w:p>
    <w:p w14:paraId="1977D2B3" w14:textId="469A2E1F" w:rsidR="004E35BC" w:rsidRPr="00656C48" w:rsidRDefault="004E35BC" w:rsidP="00656C48">
      <w:pPr>
        <w:widowControl w:val="0"/>
        <w:autoSpaceDE w:val="0"/>
        <w:autoSpaceDN w:val="0"/>
        <w:adjustRightInd w:val="0"/>
        <w:spacing w:line="480" w:lineRule="auto"/>
        <w:rPr>
          <w:rFonts w:ascii="Arial" w:hAnsi="Arial" w:cs="Arial"/>
          <w:i/>
          <w:noProof/>
          <w:sz w:val="24"/>
          <w:szCs w:val="24"/>
        </w:rPr>
      </w:pPr>
      <w:r w:rsidRPr="00656C48">
        <w:rPr>
          <w:rFonts w:ascii="Arial" w:hAnsi="Arial" w:cs="Arial"/>
          <w:noProof/>
          <w:sz w:val="24"/>
          <w:szCs w:val="24"/>
        </w:rPr>
        <w:t xml:space="preserve">Baiamonte, G., Novara, A., Gristina, L., D’Asaro, F., 2019. Durum wheat yield uncertainty under different tillage management practices and climatic conditions. </w:t>
      </w:r>
      <w:r w:rsidR="004C7738">
        <w:rPr>
          <w:rFonts w:ascii="Arial" w:hAnsi="Arial" w:cs="Arial"/>
          <w:noProof/>
          <w:sz w:val="24"/>
          <w:szCs w:val="24"/>
        </w:rPr>
        <w:t>Soil and Tillage Research,</w:t>
      </w:r>
      <w:r w:rsidRPr="00656C48">
        <w:rPr>
          <w:rFonts w:ascii="Arial" w:hAnsi="Arial" w:cs="Arial"/>
          <w:noProof/>
          <w:sz w:val="24"/>
          <w:szCs w:val="24"/>
        </w:rPr>
        <w:t xml:space="preserve"> 194.</w:t>
      </w:r>
      <w:r w:rsidR="00CA0584" w:rsidRPr="00656C48">
        <w:rPr>
          <w:rFonts w:ascii="Arial" w:hAnsi="Arial" w:cs="Arial"/>
          <w:noProof/>
          <w:sz w:val="24"/>
          <w:szCs w:val="24"/>
        </w:rPr>
        <w:t xml:space="preserve"> </w:t>
      </w:r>
      <w:r w:rsidR="00CA0584" w:rsidRPr="00656C48">
        <w:rPr>
          <w:rFonts w:ascii="Arial" w:hAnsi="Arial" w:cs="Arial"/>
          <w:i/>
          <w:noProof/>
          <w:sz w:val="24"/>
          <w:szCs w:val="24"/>
        </w:rPr>
        <w:t xml:space="preserve">doi: </w:t>
      </w:r>
      <w:hyperlink r:id="rId28" w:tgtFrame="_blank" w:tooltip="Persistent link using digital object identifier" w:history="1">
        <w:r w:rsidR="00CA0584" w:rsidRPr="00656C48">
          <w:rPr>
            <w:rStyle w:val="anchor-text"/>
            <w:rFonts w:ascii="Arial" w:hAnsi="Arial" w:cs="Arial"/>
            <w:sz w:val="24"/>
            <w:szCs w:val="24"/>
          </w:rPr>
          <w:t>10.1016/j.still.2019.104346</w:t>
        </w:r>
      </w:hyperlink>
      <w:r w:rsidR="00CA0584" w:rsidRPr="00656C48">
        <w:rPr>
          <w:rFonts w:ascii="Arial" w:hAnsi="Arial" w:cs="Arial"/>
          <w:i/>
          <w:noProof/>
          <w:sz w:val="24"/>
          <w:szCs w:val="24"/>
        </w:rPr>
        <w:t xml:space="preserve"> </w:t>
      </w:r>
    </w:p>
    <w:p w14:paraId="24DAD932" w14:textId="51F74DF2" w:rsidR="004E35BC" w:rsidRPr="00656C48" w:rsidRDefault="004E35BC" w:rsidP="00EA0DB7">
      <w:pPr>
        <w:shd w:val="clear" w:color="auto" w:fill="FFFFFF"/>
        <w:spacing w:before="100" w:beforeAutospacing="1" w:after="100" w:afterAutospacing="1" w:line="480" w:lineRule="auto"/>
        <w:rPr>
          <w:rFonts w:ascii="Arial" w:hAnsi="Arial" w:cs="Arial"/>
          <w:sz w:val="24"/>
          <w:szCs w:val="24"/>
        </w:rPr>
      </w:pPr>
      <w:r w:rsidRPr="00656C48">
        <w:rPr>
          <w:rFonts w:ascii="Arial" w:hAnsi="Arial" w:cs="Arial"/>
          <w:noProof/>
          <w:sz w:val="24"/>
          <w:szCs w:val="24"/>
        </w:rPr>
        <w:t xml:space="preserve">Barber, H.M., Lukac, M., Simmonds, J., Semenov, M.A., Gooding, M.J., 2017. Temporally and genetically discrete periods of wheat sensitivity to high temperature. </w:t>
      </w:r>
      <w:r w:rsidR="004C7738">
        <w:rPr>
          <w:rFonts w:ascii="Arial" w:hAnsi="Arial" w:cs="Arial"/>
          <w:noProof/>
          <w:sz w:val="24"/>
          <w:szCs w:val="24"/>
        </w:rPr>
        <w:t>Frontiers in Plant Science,</w:t>
      </w:r>
      <w:r w:rsidRPr="00656C48">
        <w:rPr>
          <w:rFonts w:ascii="Arial" w:hAnsi="Arial" w:cs="Arial"/>
          <w:noProof/>
          <w:sz w:val="24"/>
          <w:szCs w:val="24"/>
        </w:rPr>
        <w:t xml:space="preserve"> 8.</w:t>
      </w:r>
      <w:r w:rsidR="00CA0584" w:rsidRPr="00656C48">
        <w:rPr>
          <w:rFonts w:ascii="Arial" w:hAnsi="Arial" w:cs="Arial"/>
          <w:noProof/>
          <w:sz w:val="24"/>
          <w:szCs w:val="24"/>
        </w:rPr>
        <w:t xml:space="preserve"> </w:t>
      </w:r>
      <w:r w:rsidR="00CA0584" w:rsidRPr="00656C48">
        <w:rPr>
          <w:rFonts w:ascii="Arial" w:hAnsi="Arial" w:cs="Arial"/>
          <w:i/>
          <w:noProof/>
          <w:sz w:val="24"/>
          <w:szCs w:val="24"/>
        </w:rPr>
        <w:t xml:space="preserve">doi: </w:t>
      </w:r>
      <w:hyperlink r:id="rId29" w:tgtFrame="_blank" w:history="1">
        <w:r w:rsidR="00CA0584" w:rsidRPr="00656C48">
          <w:rPr>
            <w:rStyle w:val="Hyperlink"/>
            <w:rFonts w:ascii="Arial" w:hAnsi="Arial" w:cs="Arial"/>
            <w:color w:val="auto"/>
            <w:sz w:val="24"/>
            <w:szCs w:val="24"/>
          </w:rPr>
          <w:t>10.3389/fpls.2017.00051</w:t>
        </w:r>
      </w:hyperlink>
    </w:p>
    <w:p w14:paraId="7ACB2788" w14:textId="7CB952C9" w:rsidR="004E35BC" w:rsidRPr="00656C48" w:rsidRDefault="004E35BC" w:rsidP="00656C48">
      <w:pPr>
        <w:widowControl w:val="0"/>
        <w:autoSpaceDE w:val="0"/>
        <w:autoSpaceDN w:val="0"/>
        <w:adjustRightInd w:val="0"/>
        <w:spacing w:line="480" w:lineRule="auto"/>
        <w:rPr>
          <w:rFonts w:ascii="Arial" w:hAnsi="Arial" w:cs="Arial"/>
          <w:i/>
          <w:noProof/>
          <w:sz w:val="24"/>
          <w:szCs w:val="24"/>
        </w:rPr>
      </w:pPr>
      <w:r w:rsidRPr="00656C48">
        <w:rPr>
          <w:rFonts w:ascii="Arial" w:hAnsi="Arial" w:cs="Arial"/>
          <w:noProof/>
          <w:sz w:val="24"/>
          <w:szCs w:val="24"/>
        </w:rPr>
        <w:t xml:space="preserve">Berner, A., Hildermann, I., Fließbach, A., Pfiffner, L., Niggli, U., Mäder, P., 2008. Crop yield and soil fertility response to reduced tillage under organic management. </w:t>
      </w:r>
      <w:r w:rsidR="004C7738">
        <w:rPr>
          <w:rFonts w:ascii="Arial" w:hAnsi="Arial" w:cs="Arial"/>
          <w:noProof/>
          <w:sz w:val="24"/>
          <w:szCs w:val="24"/>
        </w:rPr>
        <w:t>Soil and Tillage Research,</w:t>
      </w:r>
      <w:r w:rsidRPr="00656C48">
        <w:rPr>
          <w:rFonts w:ascii="Arial" w:hAnsi="Arial" w:cs="Arial"/>
          <w:noProof/>
          <w:sz w:val="24"/>
          <w:szCs w:val="24"/>
        </w:rPr>
        <w:t xml:space="preserve"> 101, 89–96.</w:t>
      </w:r>
      <w:r w:rsidR="00CA0584" w:rsidRPr="00656C48">
        <w:rPr>
          <w:rFonts w:ascii="Arial" w:hAnsi="Arial" w:cs="Arial"/>
          <w:noProof/>
          <w:sz w:val="24"/>
          <w:szCs w:val="24"/>
        </w:rPr>
        <w:t xml:space="preserve"> </w:t>
      </w:r>
      <w:r w:rsidR="00CA0584" w:rsidRPr="00656C48">
        <w:rPr>
          <w:rFonts w:ascii="Arial" w:hAnsi="Arial" w:cs="Arial"/>
          <w:i/>
          <w:noProof/>
          <w:sz w:val="24"/>
          <w:szCs w:val="24"/>
        </w:rPr>
        <w:t xml:space="preserve">doi: </w:t>
      </w:r>
      <w:hyperlink r:id="rId30" w:tgtFrame="_blank" w:tooltip="Persistent link using digital object identifier" w:history="1">
        <w:r w:rsidR="00CA0584" w:rsidRPr="00656C48">
          <w:rPr>
            <w:rStyle w:val="anchor-text"/>
            <w:rFonts w:ascii="Arial" w:hAnsi="Arial" w:cs="Arial"/>
            <w:sz w:val="24"/>
            <w:szCs w:val="24"/>
          </w:rPr>
          <w:t>10.1016/j.still.2008.07.012</w:t>
        </w:r>
      </w:hyperlink>
    </w:p>
    <w:p w14:paraId="5EB87A79" w14:textId="1D096020" w:rsidR="004E35BC" w:rsidRPr="00656C48" w:rsidRDefault="004E35BC" w:rsidP="00656C48">
      <w:pPr>
        <w:widowControl w:val="0"/>
        <w:autoSpaceDE w:val="0"/>
        <w:autoSpaceDN w:val="0"/>
        <w:adjustRightInd w:val="0"/>
        <w:spacing w:line="480" w:lineRule="auto"/>
        <w:rPr>
          <w:rFonts w:ascii="Arial" w:hAnsi="Arial" w:cs="Arial"/>
          <w:i/>
          <w:noProof/>
          <w:sz w:val="24"/>
          <w:szCs w:val="24"/>
        </w:rPr>
      </w:pPr>
      <w:r w:rsidRPr="00656C48">
        <w:rPr>
          <w:rFonts w:ascii="Arial" w:hAnsi="Arial" w:cs="Arial"/>
          <w:noProof/>
          <w:sz w:val="24"/>
          <w:szCs w:val="24"/>
        </w:rPr>
        <w:t xml:space="preserve">Blanchy, G., Watts, C.W., Richards, J., Bussell, J., Huntenburg, K., Sparkes, D.L., </w:t>
      </w:r>
      <w:r w:rsidRPr="00656C48">
        <w:rPr>
          <w:rFonts w:ascii="Arial" w:hAnsi="Arial" w:cs="Arial"/>
          <w:noProof/>
          <w:sz w:val="24"/>
          <w:szCs w:val="24"/>
        </w:rPr>
        <w:lastRenderedPageBreak/>
        <w:t>Stalham, M., Hawkesford, M.J., Whalley, W.R., Binley, A., 2020. Time-lapse geophysical assessment of agricultural practices on soil moisture dynamics. Vadose Zo</w:t>
      </w:r>
      <w:r w:rsidR="00387318">
        <w:rPr>
          <w:rFonts w:ascii="Arial" w:hAnsi="Arial" w:cs="Arial"/>
          <w:noProof/>
          <w:sz w:val="24"/>
          <w:szCs w:val="24"/>
        </w:rPr>
        <w:t>ne</w:t>
      </w:r>
      <w:r w:rsidRPr="00656C48">
        <w:rPr>
          <w:rFonts w:ascii="Arial" w:hAnsi="Arial" w:cs="Arial"/>
          <w:noProof/>
          <w:sz w:val="24"/>
          <w:szCs w:val="24"/>
        </w:rPr>
        <w:t xml:space="preserve"> J</w:t>
      </w:r>
      <w:r w:rsidR="00387318">
        <w:rPr>
          <w:rFonts w:ascii="Arial" w:hAnsi="Arial" w:cs="Arial"/>
          <w:noProof/>
          <w:sz w:val="24"/>
          <w:szCs w:val="24"/>
        </w:rPr>
        <w:t>ournal</w:t>
      </w:r>
      <w:r w:rsidRPr="00656C48">
        <w:rPr>
          <w:rFonts w:ascii="Arial" w:hAnsi="Arial" w:cs="Arial"/>
          <w:noProof/>
          <w:sz w:val="24"/>
          <w:szCs w:val="24"/>
        </w:rPr>
        <w:t xml:space="preserve"> 19, </w:t>
      </w:r>
      <w:r w:rsidR="00396155" w:rsidRPr="00656C48">
        <w:rPr>
          <w:rFonts w:ascii="Arial" w:hAnsi="Arial" w:cs="Arial"/>
          <w:noProof/>
          <w:sz w:val="24"/>
          <w:szCs w:val="24"/>
        </w:rPr>
        <w:t xml:space="preserve">(1). </w:t>
      </w:r>
      <w:r w:rsidR="00396155" w:rsidRPr="00656C48">
        <w:rPr>
          <w:rFonts w:ascii="Arial" w:hAnsi="Arial" w:cs="Arial"/>
          <w:i/>
          <w:noProof/>
          <w:sz w:val="24"/>
          <w:szCs w:val="24"/>
        </w:rPr>
        <w:t xml:space="preserve">doi: </w:t>
      </w:r>
      <w:hyperlink r:id="rId31" w:tgtFrame="_blank" w:history="1">
        <w:r w:rsidR="00396155" w:rsidRPr="00656C48">
          <w:rPr>
            <w:rStyle w:val="Hyperlink"/>
            <w:rFonts w:ascii="Arial" w:hAnsi="Arial" w:cs="Arial"/>
            <w:color w:val="auto"/>
            <w:sz w:val="24"/>
            <w:szCs w:val="24"/>
            <w:bdr w:val="none" w:sz="0" w:space="0" w:color="auto" w:frame="1"/>
            <w:shd w:val="clear" w:color="auto" w:fill="FFFFFF"/>
          </w:rPr>
          <w:t>10.1002/vzj2.20080</w:t>
        </w:r>
      </w:hyperlink>
    </w:p>
    <w:p w14:paraId="663F6DB7" w14:textId="43BB18BC" w:rsidR="004E35BC" w:rsidRPr="00656C48" w:rsidRDefault="004E35BC" w:rsidP="00656C48">
      <w:pPr>
        <w:widowControl w:val="0"/>
        <w:autoSpaceDE w:val="0"/>
        <w:autoSpaceDN w:val="0"/>
        <w:adjustRightInd w:val="0"/>
        <w:spacing w:line="480" w:lineRule="auto"/>
        <w:rPr>
          <w:rFonts w:ascii="Arial" w:hAnsi="Arial" w:cs="Arial"/>
          <w:i/>
          <w:noProof/>
          <w:sz w:val="24"/>
          <w:szCs w:val="24"/>
        </w:rPr>
      </w:pPr>
      <w:r w:rsidRPr="00656C48">
        <w:rPr>
          <w:rFonts w:ascii="Arial" w:hAnsi="Arial" w:cs="Arial"/>
          <w:noProof/>
          <w:sz w:val="24"/>
          <w:szCs w:val="24"/>
        </w:rPr>
        <w:t>Blanco-Canqui, H., Ruis, S.J., 2018. No-tillage and soil physical environment. Geoderma 326, 164–200.</w:t>
      </w:r>
      <w:r w:rsidR="00396155" w:rsidRPr="00656C48">
        <w:rPr>
          <w:rFonts w:ascii="Arial" w:hAnsi="Arial" w:cs="Arial"/>
          <w:noProof/>
          <w:sz w:val="24"/>
          <w:szCs w:val="24"/>
        </w:rPr>
        <w:t xml:space="preserve"> </w:t>
      </w:r>
      <w:r w:rsidR="00396155" w:rsidRPr="00656C48">
        <w:rPr>
          <w:rFonts w:ascii="Arial" w:hAnsi="Arial" w:cs="Arial"/>
          <w:i/>
          <w:noProof/>
          <w:sz w:val="24"/>
          <w:szCs w:val="24"/>
        </w:rPr>
        <w:t xml:space="preserve">doi: </w:t>
      </w:r>
      <w:hyperlink r:id="rId32" w:tgtFrame="_blank" w:tooltip="Persistent link using digital object identifier" w:history="1">
        <w:r w:rsidR="00396155" w:rsidRPr="00656C48">
          <w:rPr>
            <w:rStyle w:val="anchor-text"/>
            <w:rFonts w:ascii="Arial" w:hAnsi="Arial" w:cs="Arial"/>
            <w:sz w:val="24"/>
            <w:szCs w:val="24"/>
          </w:rPr>
          <w:t>10.1016/j.geoderma.2018.03.011</w:t>
        </w:r>
      </w:hyperlink>
    </w:p>
    <w:p w14:paraId="2A60E5B1" w14:textId="45282C42" w:rsidR="004E35BC" w:rsidRPr="00656C48" w:rsidRDefault="004E35BC" w:rsidP="00656C48">
      <w:pPr>
        <w:widowControl w:val="0"/>
        <w:autoSpaceDE w:val="0"/>
        <w:autoSpaceDN w:val="0"/>
        <w:adjustRightInd w:val="0"/>
        <w:spacing w:line="480" w:lineRule="auto"/>
        <w:rPr>
          <w:rFonts w:ascii="Arial" w:hAnsi="Arial" w:cs="Arial"/>
          <w:i/>
          <w:noProof/>
          <w:sz w:val="24"/>
          <w:szCs w:val="24"/>
        </w:rPr>
      </w:pPr>
      <w:r w:rsidRPr="00656C48">
        <w:rPr>
          <w:rFonts w:ascii="Arial" w:hAnsi="Arial" w:cs="Arial"/>
          <w:noProof/>
          <w:sz w:val="24"/>
          <w:szCs w:val="24"/>
        </w:rPr>
        <w:t xml:space="preserve">Blanco-Canqui, H., Wortmann, C.S., 2020. Does occasional tillage undo the ecosystem services gained with no-till? A review. Soil </w:t>
      </w:r>
      <w:r w:rsidR="00396155" w:rsidRPr="00656C48">
        <w:rPr>
          <w:rFonts w:ascii="Arial" w:hAnsi="Arial" w:cs="Arial"/>
          <w:noProof/>
          <w:sz w:val="24"/>
          <w:szCs w:val="24"/>
        </w:rPr>
        <w:t xml:space="preserve">&amp; </w:t>
      </w:r>
      <w:r w:rsidRPr="00656C48">
        <w:rPr>
          <w:rFonts w:ascii="Arial" w:hAnsi="Arial" w:cs="Arial"/>
          <w:noProof/>
          <w:sz w:val="24"/>
          <w:szCs w:val="24"/>
        </w:rPr>
        <w:t>Tillage Res</w:t>
      </w:r>
      <w:r w:rsidR="00396155" w:rsidRPr="00656C48">
        <w:rPr>
          <w:rFonts w:ascii="Arial" w:hAnsi="Arial" w:cs="Arial"/>
          <w:noProof/>
          <w:sz w:val="24"/>
          <w:szCs w:val="24"/>
        </w:rPr>
        <w:t xml:space="preserve">earch 198. </w:t>
      </w:r>
      <w:r w:rsidR="00396155" w:rsidRPr="00656C48">
        <w:rPr>
          <w:rFonts w:ascii="Arial" w:hAnsi="Arial" w:cs="Arial"/>
          <w:i/>
          <w:noProof/>
          <w:sz w:val="24"/>
          <w:szCs w:val="24"/>
        </w:rPr>
        <w:t xml:space="preserve">doi: </w:t>
      </w:r>
      <w:hyperlink r:id="rId33" w:tgtFrame="_blank" w:history="1">
        <w:r w:rsidR="00396155" w:rsidRPr="00656C48">
          <w:rPr>
            <w:rStyle w:val="Hyperlink"/>
            <w:rFonts w:ascii="Arial" w:hAnsi="Arial" w:cs="Arial"/>
            <w:color w:val="auto"/>
            <w:sz w:val="24"/>
            <w:szCs w:val="24"/>
            <w:bdr w:val="none" w:sz="0" w:space="0" w:color="auto" w:frame="1"/>
            <w:shd w:val="clear" w:color="auto" w:fill="FFFFFF"/>
          </w:rPr>
          <w:t>10.1016/j.still.2019.104534</w:t>
        </w:r>
      </w:hyperlink>
    </w:p>
    <w:p w14:paraId="62587377" w14:textId="676B7ED7" w:rsidR="004E35BC" w:rsidRPr="00656C48" w:rsidRDefault="004E35BC" w:rsidP="00656C48">
      <w:pPr>
        <w:widowControl w:val="0"/>
        <w:autoSpaceDE w:val="0"/>
        <w:autoSpaceDN w:val="0"/>
        <w:adjustRightInd w:val="0"/>
        <w:spacing w:line="480" w:lineRule="auto"/>
        <w:rPr>
          <w:rFonts w:ascii="Arial" w:hAnsi="Arial" w:cs="Arial"/>
          <w:i/>
          <w:noProof/>
          <w:sz w:val="24"/>
          <w:szCs w:val="24"/>
        </w:rPr>
      </w:pPr>
      <w:r w:rsidRPr="00656C48">
        <w:rPr>
          <w:rFonts w:ascii="Arial" w:hAnsi="Arial" w:cs="Arial"/>
          <w:noProof/>
          <w:sz w:val="24"/>
          <w:szCs w:val="24"/>
        </w:rPr>
        <w:t>Bogunovic, I., Pereira, P., Kisic, I., Sajko, K., Sraka, M., 2018. Tillage management impacts on soil compaction, erosion and crop yield in Stagnosols (Croatia). Catena 160, 376–384.</w:t>
      </w:r>
      <w:r w:rsidR="00396155" w:rsidRPr="00656C48">
        <w:rPr>
          <w:rFonts w:ascii="Arial" w:hAnsi="Arial" w:cs="Arial"/>
          <w:noProof/>
          <w:sz w:val="24"/>
          <w:szCs w:val="24"/>
        </w:rPr>
        <w:t xml:space="preserve"> </w:t>
      </w:r>
      <w:r w:rsidR="00396155" w:rsidRPr="00656C48">
        <w:rPr>
          <w:rFonts w:ascii="Arial" w:hAnsi="Arial" w:cs="Arial"/>
          <w:i/>
          <w:noProof/>
          <w:sz w:val="24"/>
          <w:szCs w:val="24"/>
        </w:rPr>
        <w:t xml:space="preserve">doi: </w:t>
      </w:r>
      <w:hyperlink r:id="rId34" w:tgtFrame="_blank" w:tooltip="Persistent link using digital object identifier" w:history="1">
        <w:r w:rsidR="00396155" w:rsidRPr="00656C48">
          <w:rPr>
            <w:rStyle w:val="anchor-text"/>
            <w:rFonts w:ascii="Arial" w:hAnsi="Arial" w:cs="Arial"/>
            <w:sz w:val="24"/>
            <w:szCs w:val="24"/>
          </w:rPr>
          <w:t>10.1016/j.catena.2017.10.009</w:t>
        </w:r>
      </w:hyperlink>
    </w:p>
    <w:p w14:paraId="765296F6" w14:textId="4B0F0D5C" w:rsidR="004E35BC" w:rsidRPr="00656C48" w:rsidRDefault="004E35BC" w:rsidP="00656C48">
      <w:pPr>
        <w:widowControl w:val="0"/>
        <w:autoSpaceDE w:val="0"/>
        <w:autoSpaceDN w:val="0"/>
        <w:adjustRightInd w:val="0"/>
        <w:spacing w:line="480" w:lineRule="auto"/>
        <w:rPr>
          <w:rFonts w:ascii="Arial" w:hAnsi="Arial" w:cs="Arial"/>
          <w:i/>
          <w:noProof/>
          <w:sz w:val="24"/>
          <w:szCs w:val="24"/>
        </w:rPr>
      </w:pPr>
      <w:r w:rsidRPr="00656C48">
        <w:rPr>
          <w:rFonts w:ascii="Arial" w:hAnsi="Arial" w:cs="Arial"/>
          <w:noProof/>
          <w:sz w:val="24"/>
          <w:szCs w:val="24"/>
        </w:rPr>
        <w:t xml:space="preserve">Büchi, L., Wendling, M., Amossé, C., Necpalova, M., Charles, R., 2018. Importance of cover crops in alleviating negative effects of reduced soil tillage and promoting soil fertility in a winter wheat cropping system. </w:t>
      </w:r>
      <w:r w:rsidR="004C7738">
        <w:rPr>
          <w:rFonts w:ascii="Arial" w:hAnsi="Arial" w:cs="Arial"/>
          <w:noProof/>
          <w:sz w:val="24"/>
          <w:szCs w:val="24"/>
        </w:rPr>
        <w:t>Agriculture, Ecosystems and Environment</w:t>
      </w:r>
      <w:r w:rsidRPr="00656C48">
        <w:rPr>
          <w:rFonts w:ascii="Arial" w:hAnsi="Arial" w:cs="Arial"/>
          <w:noProof/>
          <w:sz w:val="24"/>
          <w:szCs w:val="24"/>
        </w:rPr>
        <w:t xml:space="preserve"> 256, 92–104.</w:t>
      </w:r>
      <w:r w:rsidR="00396155" w:rsidRPr="00656C48">
        <w:rPr>
          <w:rFonts w:ascii="Arial" w:hAnsi="Arial" w:cs="Arial"/>
          <w:noProof/>
          <w:sz w:val="24"/>
          <w:szCs w:val="24"/>
        </w:rPr>
        <w:t xml:space="preserve"> </w:t>
      </w:r>
      <w:r w:rsidR="00396155" w:rsidRPr="00656C48">
        <w:rPr>
          <w:rFonts w:ascii="Arial" w:hAnsi="Arial" w:cs="Arial"/>
          <w:i/>
          <w:noProof/>
          <w:sz w:val="24"/>
          <w:szCs w:val="24"/>
        </w:rPr>
        <w:t xml:space="preserve">doi: </w:t>
      </w:r>
      <w:hyperlink r:id="rId35" w:tgtFrame="_blank" w:tooltip="Persistent link using digital object identifier" w:history="1">
        <w:r w:rsidR="00396155" w:rsidRPr="00656C48">
          <w:rPr>
            <w:rStyle w:val="anchor-text"/>
            <w:rFonts w:ascii="Arial" w:hAnsi="Arial" w:cs="Arial"/>
            <w:sz w:val="24"/>
            <w:szCs w:val="24"/>
          </w:rPr>
          <w:t>10.1016/j.agee.2018.01.005</w:t>
        </w:r>
      </w:hyperlink>
    </w:p>
    <w:p w14:paraId="59764970" w14:textId="3B2CDF53" w:rsidR="004E35BC" w:rsidRPr="00656C48" w:rsidRDefault="004E35BC" w:rsidP="00656C48">
      <w:pPr>
        <w:widowControl w:val="0"/>
        <w:autoSpaceDE w:val="0"/>
        <w:autoSpaceDN w:val="0"/>
        <w:adjustRightInd w:val="0"/>
        <w:spacing w:line="480" w:lineRule="auto"/>
        <w:rPr>
          <w:rFonts w:ascii="Arial" w:hAnsi="Arial" w:cs="Arial"/>
          <w:i/>
          <w:noProof/>
          <w:sz w:val="24"/>
          <w:szCs w:val="24"/>
        </w:rPr>
      </w:pPr>
      <w:r w:rsidRPr="00656C48">
        <w:rPr>
          <w:rFonts w:ascii="Arial" w:hAnsi="Arial" w:cs="Arial"/>
          <w:noProof/>
          <w:sz w:val="24"/>
          <w:szCs w:val="24"/>
        </w:rPr>
        <w:t xml:space="preserve">Çelik, İ., Bereket Barut, Z., Acir, N., Acar, M., Budak, M., Günal, H., 2018. Strategic tillage may sustain the benefits of long-term no-till in a Vertisol under Mediterranean climate. </w:t>
      </w:r>
      <w:r w:rsidR="004C7738">
        <w:rPr>
          <w:rFonts w:ascii="Arial" w:hAnsi="Arial" w:cs="Arial"/>
          <w:noProof/>
          <w:sz w:val="24"/>
          <w:szCs w:val="24"/>
        </w:rPr>
        <w:t>Soil and Tillage Research,</w:t>
      </w:r>
      <w:r w:rsidRPr="00656C48">
        <w:rPr>
          <w:rFonts w:ascii="Arial" w:hAnsi="Arial" w:cs="Arial"/>
          <w:noProof/>
          <w:sz w:val="24"/>
          <w:szCs w:val="24"/>
        </w:rPr>
        <w:t xml:space="preserve"> 185, 17–28.</w:t>
      </w:r>
      <w:r w:rsidR="00396155" w:rsidRPr="00656C48">
        <w:rPr>
          <w:rFonts w:ascii="Arial" w:hAnsi="Arial" w:cs="Arial"/>
          <w:noProof/>
          <w:sz w:val="24"/>
          <w:szCs w:val="24"/>
        </w:rPr>
        <w:t xml:space="preserve"> </w:t>
      </w:r>
      <w:r w:rsidR="00396155" w:rsidRPr="00656C48">
        <w:rPr>
          <w:rFonts w:ascii="Arial" w:hAnsi="Arial" w:cs="Arial"/>
          <w:i/>
          <w:noProof/>
          <w:sz w:val="24"/>
          <w:szCs w:val="24"/>
        </w:rPr>
        <w:t xml:space="preserve">doi: </w:t>
      </w:r>
      <w:hyperlink r:id="rId36" w:tgtFrame="_blank" w:history="1">
        <w:r w:rsidR="00396155" w:rsidRPr="00656C48">
          <w:rPr>
            <w:rStyle w:val="Hyperlink"/>
            <w:rFonts w:ascii="Arial" w:hAnsi="Arial" w:cs="Arial"/>
            <w:color w:val="auto"/>
            <w:sz w:val="24"/>
            <w:szCs w:val="24"/>
            <w:bdr w:val="none" w:sz="0" w:space="0" w:color="auto" w:frame="1"/>
            <w:shd w:val="clear" w:color="auto" w:fill="FFFFFF"/>
          </w:rPr>
          <w:t>10.1016/j.still.2018.08.015</w:t>
        </w:r>
      </w:hyperlink>
    </w:p>
    <w:p w14:paraId="29EC2116" w14:textId="06AB8CE4" w:rsidR="004E35BC" w:rsidRPr="00656C48" w:rsidRDefault="004E35BC" w:rsidP="00656C48">
      <w:pPr>
        <w:widowControl w:val="0"/>
        <w:autoSpaceDE w:val="0"/>
        <w:autoSpaceDN w:val="0"/>
        <w:adjustRightInd w:val="0"/>
        <w:spacing w:line="480" w:lineRule="auto"/>
        <w:rPr>
          <w:rFonts w:ascii="Arial" w:hAnsi="Arial" w:cs="Arial"/>
          <w:i/>
          <w:noProof/>
          <w:sz w:val="24"/>
          <w:szCs w:val="24"/>
        </w:rPr>
      </w:pPr>
      <w:r w:rsidRPr="00656C48">
        <w:rPr>
          <w:rFonts w:ascii="Arial" w:hAnsi="Arial" w:cs="Arial"/>
          <w:noProof/>
          <w:sz w:val="24"/>
          <w:szCs w:val="24"/>
        </w:rPr>
        <w:t>Cordeau, S., Baudron, A., Adeux, G., 2020. Is Tillage a Suitable Option for Weed Management in Conservation Agriculture? Agronomy 10, 1746.</w:t>
      </w:r>
      <w:r w:rsidR="00396155" w:rsidRPr="00656C48">
        <w:rPr>
          <w:rFonts w:ascii="Arial" w:hAnsi="Arial" w:cs="Arial"/>
          <w:noProof/>
          <w:sz w:val="24"/>
          <w:szCs w:val="24"/>
        </w:rPr>
        <w:t xml:space="preserve"> </w:t>
      </w:r>
      <w:r w:rsidR="00396155" w:rsidRPr="00656C48">
        <w:rPr>
          <w:rFonts w:ascii="Arial" w:hAnsi="Arial" w:cs="Arial"/>
          <w:i/>
          <w:noProof/>
          <w:sz w:val="24"/>
          <w:szCs w:val="24"/>
        </w:rPr>
        <w:t xml:space="preserve">doi: </w:t>
      </w:r>
      <w:hyperlink r:id="rId37" w:history="1">
        <w:r w:rsidR="00396155" w:rsidRPr="00656C48">
          <w:rPr>
            <w:rStyle w:val="Hyperlink"/>
            <w:rFonts w:ascii="Arial" w:hAnsi="Arial" w:cs="Arial"/>
            <w:color w:val="auto"/>
            <w:sz w:val="24"/>
            <w:szCs w:val="24"/>
            <w:shd w:val="clear" w:color="auto" w:fill="FFFFFF"/>
          </w:rPr>
          <w:t>10.3390/agronomy10111746</w:t>
        </w:r>
      </w:hyperlink>
      <w:r w:rsidR="00396155" w:rsidRPr="00656C48">
        <w:rPr>
          <w:rFonts w:ascii="Arial" w:hAnsi="Arial" w:cs="Arial"/>
          <w:sz w:val="24"/>
          <w:szCs w:val="24"/>
          <w:shd w:val="clear" w:color="auto" w:fill="FFFFFF"/>
        </w:rPr>
        <w:t> </w:t>
      </w:r>
    </w:p>
    <w:p w14:paraId="62BE02D6" w14:textId="32AC64C9" w:rsidR="004E35BC" w:rsidRPr="00656C48" w:rsidRDefault="004E35BC" w:rsidP="00656C48">
      <w:pPr>
        <w:widowControl w:val="0"/>
        <w:autoSpaceDE w:val="0"/>
        <w:autoSpaceDN w:val="0"/>
        <w:adjustRightInd w:val="0"/>
        <w:spacing w:line="480" w:lineRule="auto"/>
        <w:rPr>
          <w:rFonts w:ascii="Arial" w:hAnsi="Arial" w:cs="Arial"/>
          <w:i/>
          <w:noProof/>
          <w:sz w:val="24"/>
          <w:szCs w:val="24"/>
        </w:rPr>
      </w:pPr>
      <w:r w:rsidRPr="00656C48">
        <w:rPr>
          <w:rFonts w:ascii="Arial" w:hAnsi="Arial" w:cs="Arial"/>
          <w:noProof/>
          <w:sz w:val="24"/>
          <w:szCs w:val="24"/>
        </w:rPr>
        <w:t xml:space="preserve">de Cárcer, P.S., Sinaj, S., Santonja, M., Fossati, D., Jeangros, B., 2019. Long-term effects of crop succession, soil tillage and climate on wheat yield and soil properties. </w:t>
      </w:r>
      <w:r w:rsidR="004C7738">
        <w:rPr>
          <w:rFonts w:ascii="Arial" w:hAnsi="Arial" w:cs="Arial"/>
          <w:noProof/>
          <w:sz w:val="24"/>
          <w:szCs w:val="24"/>
        </w:rPr>
        <w:lastRenderedPageBreak/>
        <w:t>Soil and Tillage Research,</w:t>
      </w:r>
      <w:r w:rsidRPr="00656C48">
        <w:rPr>
          <w:rFonts w:ascii="Arial" w:hAnsi="Arial" w:cs="Arial"/>
          <w:noProof/>
          <w:sz w:val="24"/>
          <w:szCs w:val="24"/>
        </w:rPr>
        <w:t xml:space="preserve"> 190, 209–219.</w:t>
      </w:r>
      <w:r w:rsidR="00396155" w:rsidRPr="00656C48">
        <w:rPr>
          <w:rFonts w:ascii="Arial" w:hAnsi="Arial" w:cs="Arial"/>
          <w:noProof/>
          <w:sz w:val="24"/>
          <w:szCs w:val="24"/>
        </w:rPr>
        <w:t xml:space="preserve"> </w:t>
      </w:r>
      <w:r w:rsidR="00396155" w:rsidRPr="00656C48">
        <w:rPr>
          <w:rFonts w:ascii="Arial" w:hAnsi="Arial" w:cs="Arial"/>
          <w:i/>
          <w:noProof/>
          <w:sz w:val="24"/>
          <w:szCs w:val="24"/>
        </w:rPr>
        <w:t xml:space="preserve">doi: </w:t>
      </w:r>
      <w:hyperlink r:id="rId38" w:tgtFrame="_blank" w:history="1">
        <w:r w:rsidR="00396155" w:rsidRPr="00656C48">
          <w:rPr>
            <w:rStyle w:val="Hyperlink"/>
            <w:rFonts w:ascii="Arial" w:hAnsi="Arial" w:cs="Arial"/>
            <w:color w:val="auto"/>
            <w:sz w:val="24"/>
            <w:szCs w:val="24"/>
            <w:bdr w:val="none" w:sz="0" w:space="0" w:color="auto" w:frame="1"/>
            <w:shd w:val="clear" w:color="auto" w:fill="FFFFFF"/>
          </w:rPr>
          <w:t>10.1016/j.still.2019.01.012</w:t>
        </w:r>
      </w:hyperlink>
    </w:p>
    <w:p w14:paraId="2E7FAE46" w14:textId="43F5BD04" w:rsidR="004E35BC" w:rsidRPr="00656C48" w:rsidRDefault="004E35BC" w:rsidP="00656C48">
      <w:pPr>
        <w:widowControl w:val="0"/>
        <w:autoSpaceDE w:val="0"/>
        <w:autoSpaceDN w:val="0"/>
        <w:adjustRightInd w:val="0"/>
        <w:spacing w:line="480" w:lineRule="auto"/>
        <w:rPr>
          <w:rFonts w:ascii="Arial" w:hAnsi="Arial" w:cs="Arial"/>
          <w:noProof/>
          <w:sz w:val="24"/>
          <w:szCs w:val="24"/>
        </w:rPr>
      </w:pPr>
      <w:r w:rsidRPr="00656C48">
        <w:rPr>
          <w:rFonts w:ascii="Arial" w:hAnsi="Arial" w:cs="Arial"/>
          <w:noProof/>
          <w:sz w:val="24"/>
          <w:szCs w:val="24"/>
        </w:rPr>
        <w:t xml:space="preserve">DEFRA, 2019. Farming Statistics. Final crop areas, yields, </w:t>
      </w:r>
      <w:r w:rsidR="00160067">
        <w:rPr>
          <w:rFonts w:ascii="Arial" w:hAnsi="Arial" w:cs="Arial"/>
          <w:noProof/>
          <w:sz w:val="24"/>
          <w:szCs w:val="24"/>
        </w:rPr>
        <w:t>livestock</w:t>
      </w:r>
      <w:r w:rsidR="00160067" w:rsidRPr="00656C48">
        <w:rPr>
          <w:rFonts w:ascii="Arial" w:hAnsi="Arial" w:cs="Arial"/>
          <w:noProof/>
          <w:sz w:val="24"/>
          <w:szCs w:val="24"/>
        </w:rPr>
        <w:t xml:space="preserve"> </w:t>
      </w:r>
      <w:r w:rsidRPr="00656C48">
        <w:rPr>
          <w:rFonts w:ascii="Arial" w:hAnsi="Arial" w:cs="Arial"/>
          <w:noProof/>
          <w:sz w:val="24"/>
          <w:szCs w:val="24"/>
        </w:rPr>
        <w:t>populations and agricultural workforce at June 2019 UK.</w:t>
      </w:r>
      <w:r w:rsidR="00396155" w:rsidRPr="00656C48">
        <w:rPr>
          <w:rFonts w:ascii="Arial" w:hAnsi="Arial" w:cs="Arial"/>
          <w:noProof/>
          <w:sz w:val="24"/>
          <w:szCs w:val="24"/>
        </w:rPr>
        <w:t xml:space="preserve"> Retrieved from: https://assets.publishing.service.gov.uk/media/5e4560dde5274a6d3205e826/structure-jun2019final-uk-22jan20-rev_v2.pdf </w:t>
      </w:r>
    </w:p>
    <w:p w14:paraId="734D87CC" w14:textId="1F872BD4" w:rsidR="004E35BC" w:rsidRPr="00656C48" w:rsidRDefault="004E35BC" w:rsidP="00656C48">
      <w:pPr>
        <w:pStyle w:val="open-access"/>
        <w:numPr>
          <w:ilvl w:val="0"/>
          <w:numId w:val="18"/>
        </w:numPr>
        <w:shd w:val="clear" w:color="auto" w:fill="FFFFFF"/>
        <w:spacing w:after="0" w:afterAutospacing="0" w:line="480" w:lineRule="auto"/>
        <w:ind w:left="0"/>
        <w:rPr>
          <w:rFonts w:ascii="Arial" w:hAnsi="Arial" w:cs="Arial"/>
        </w:rPr>
      </w:pPr>
      <w:r w:rsidRPr="00656C48">
        <w:rPr>
          <w:rFonts w:ascii="Arial" w:hAnsi="Arial" w:cs="Arial"/>
          <w:noProof/>
        </w:rPr>
        <w:t xml:space="preserve">Dicks, L. V., Rose, D.C., Ang, F., Aston, S., Birch, A.N.E., Boatman, N., Bowles, E.L., Chadwick, D., Dinsdale, A., Durham, S., Elliott, J., Firbank, L., Humphreys, S., Jarvis, P., Jones, D., Kindred, D., Knight, S.M., Lee, M.R.F., Leifert, C., Lobley, M., Matthews, K., Midmer, A., Moore, M., Morris, C., Mortimer, S., Murray, T.C., Norman, K., Ramsden, S., Roberts, D., Smith, L.G., Soffe, R., Stoate, C., Taylor, B., Tinker, D., Topliff, M., Wallace, J., Williams, P., Wilson, P., Winter, M., Sutherland, W.J., 2019. What agricultural practices are most likely to deliver “sustainable intensification” in the UK? Food </w:t>
      </w:r>
      <w:r w:rsidR="004C7738">
        <w:rPr>
          <w:rFonts w:ascii="Arial" w:hAnsi="Arial" w:cs="Arial"/>
          <w:noProof/>
        </w:rPr>
        <w:t xml:space="preserve">and </w:t>
      </w:r>
      <w:r w:rsidRPr="00656C48">
        <w:rPr>
          <w:rFonts w:ascii="Arial" w:hAnsi="Arial" w:cs="Arial"/>
          <w:noProof/>
        </w:rPr>
        <w:t>Energy Secur</w:t>
      </w:r>
      <w:r w:rsidR="004C7738">
        <w:rPr>
          <w:rFonts w:ascii="Arial" w:hAnsi="Arial" w:cs="Arial"/>
          <w:noProof/>
        </w:rPr>
        <w:t>ity,</w:t>
      </w:r>
      <w:r w:rsidRPr="00656C48">
        <w:rPr>
          <w:rFonts w:ascii="Arial" w:hAnsi="Arial" w:cs="Arial"/>
          <w:noProof/>
        </w:rPr>
        <w:t xml:space="preserve"> 8, e00148.</w:t>
      </w:r>
      <w:r w:rsidR="00396155" w:rsidRPr="00656C48">
        <w:rPr>
          <w:rFonts w:ascii="Arial" w:hAnsi="Arial" w:cs="Arial"/>
          <w:noProof/>
        </w:rPr>
        <w:t xml:space="preserve"> </w:t>
      </w:r>
      <w:r w:rsidR="00396155" w:rsidRPr="00656C48">
        <w:rPr>
          <w:rFonts w:ascii="Arial" w:hAnsi="Arial" w:cs="Arial"/>
          <w:i/>
          <w:noProof/>
        </w:rPr>
        <w:t xml:space="preserve">doi: </w:t>
      </w:r>
      <w:hyperlink r:id="rId39" w:history="1">
        <w:r w:rsidR="00396155" w:rsidRPr="00656C48">
          <w:rPr>
            <w:rStyle w:val="Hyperlink"/>
            <w:rFonts w:ascii="Arial" w:hAnsi="Arial" w:cs="Arial"/>
            <w:color w:val="auto"/>
          </w:rPr>
          <w:t>10.1002/fes3.148</w:t>
        </w:r>
      </w:hyperlink>
    </w:p>
    <w:p w14:paraId="005F8B2F" w14:textId="77777777" w:rsidR="004E35BC" w:rsidRPr="00656C48" w:rsidRDefault="004E35BC" w:rsidP="00656C48">
      <w:pPr>
        <w:widowControl w:val="0"/>
        <w:autoSpaceDE w:val="0"/>
        <w:autoSpaceDN w:val="0"/>
        <w:adjustRightInd w:val="0"/>
        <w:spacing w:line="480" w:lineRule="auto"/>
        <w:rPr>
          <w:rFonts w:ascii="Arial" w:hAnsi="Arial" w:cs="Arial"/>
          <w:noProof/>
          <w:sz w:val="24"/>
          <w:szCs w:val="24"/>
        </w:rPr>
      </w:pPr>
      <w:r w:rsidRPr="00656C48">
        <w:rPr>
          <w:rFonts w:ascii="Arial" w:hAnsi="Arial" w:cs="Arial"/>
          <w:noProof/>
          <w:sz w:val="24"/>
          <w:szCs w:val="24"/>
        </w:rPr>
        <w:t>EPA, 2006. Data Quality Assessment: Statistical Methods for Practitioners EPA QA/G-9S.</w:t>
      </w:r>
    </w:p>
    <w:p w14:paraId="6C6B371B" w14:textId="0B53A2DF"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656C48">
        <w:rPr>
          <w:rFonts w:ascii="Arial" w:hAnsi="Arial" w:cs="Arial"/>
          <w:noProof/>
          <w:sz w:val="24"/>
          <w:szCs w:val="24"/>
        </w:rPr>
        <w:t>Fonteyne, S., Singh, R.G., Govaerts, B., Verhulst, N., 2020. Rotation, Mulch and Zero Tillage Reduce Weeds in a Long-Term Conservation Agriculture Trial. Agronomy 10, 962.</w:t>
      </w:r>
      <w:r w:rsidR="00396155" w:rsidRPr="00656C48">
        <w:rPr>
          <w:rFonts w:ascii="Arial" w:hAnsi="Arial" w:cs="Arial"/>
          <w:noProof/>
          <w:sz w:val="24"/>
          <w:szCs w:val="24"/>
        </w:rPr>
        <w:t xml:space="preserve"> </w:t>
      </w:r>
      <w:r w:rsidR="00396155" w:rsidRPr="00656C48">
        <w:rPr>
          <w:rFonts w:ascii="Arial" w:hAnsi="Arial" w:cs="Arial"/>
          <w:i/>
          <w:noProof/>
          <w:sz w:val="24"/>
          <w:szCs w:val="24"/>
        </w:rPr>
        <w:t xml:space="preserve">doi: </w:t>
      </w:r>
      <w:hyperlink r:id="rId40" w:history="1">
        <w:r w:rsidR="00396155" w:rsidRPr="004C7738">
          <w:rPr>
            <w:rStyle w:val="Hyperlink"/>
            <w:rFonts w:ascii="Arial" w:hAnsi="Arial" w:cs="Arial"/>
            <w:bCs/>
            <w:color w:val="auto"/>
            <w:sz w:val="24"/>
            <w:szCs w:val="24"/>
            <w:shd w:val="clear" w:color="auto" w:fill="FFFFFF"/>
          </w:rPr>
          <w:t>10.3390/agronomy10070962</w:t>
        </w:r>
      </w:hyperlink>
    </w:p>
    <w:p w14:paraId="682DE704" w14:textId="488DCA33"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Franchini, J.C., Debiasi, H., Balbinot Junior, A.A., Tonon, B.C., Farias, J.R.B., Oliveira, M.C.N. de, Torres, E., 2012. Evolution of crop yields in different tillage and cropping systems over two decades in southern Brazil.</w:t>
      </w:r>
      <w:r w:rsidR="004C7738">
        <w:rPr>
          <w:rFonts w:ascii="Arial" w:hAnsi="Arial" w:cs="Arial"/>
          <w:noProof/>
          <w:sz w:val="24"/>
          <w:szCs w:val="24"/>
        </w:rPr>
        <w:t>Field Crops Research,</w:t>
      </w:r>
      <w:r w:rsidR="00396155" w:rsidRPr="004C7738">
        <w:rPr>
          <w:rFonts w:ascii="Arial" w:hAnsi="Arial" w:cs="Arial"/>
          <w:noProof/>
          <w:sz w:val="24"/>
          <w:szCs w:val="24"/>
        </w:rPr>
        <w:t xml:space="preserve"> </w:t>
      </w:r>
      <w:r w:rsidR="00396155" w:rsidRPr="004C7738">
        <w:rPr>
          <w:rFonts w:ascii="Arial" w:hAnsi="Arial" w:cs="Arial"/>
          <w:i/>
          <w:noProof/>
          <w:sz w:val="24"/>
          <w:szCs w:val="24"/>
        </w:rPr>
        <w:t xml:space="preserve">doi: </w:t>
      </w:r>
      <w:hyperlink r:id="rId41" w:tgtFrame="_blank" w:history="1">
        <w:r w:rsidR="00396155" w:rsidRPr="004C7738">
          <w:rPr>
            <w:rStyle w:val="Hyperlink"/>
            <w:rFonts w:ascii="Arial" w:hAnsi="Arial" w:cs="Arial"/>
            <w:color w:val="auto"/>
            <w:sz w:val="24"/>
            <w:szCs w:val="24"/>
            <w:bdr w:val="none" w:sz="0" w:space="0" w:color="auto" w:frame="1"/>
            <w:shd w:val="clear" w:color="auto" w:fill="FFFFFF"/>
          </w:rPr>
          <w:t>10.1016/j.fcr.2012.09.003</w:t>
        </w:r>
      </w:hyperlink>
    </w:p>
    <w:p w14:paraId="4404755F" w14:textId="6589344E"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Fronzek, S., Pirttioja, N., Carter, T.R., Bindi, M., Hoffmann, H., Palosuo, T., Ruiz-</w:t>
      </w:r>
      <w:r w:rsidRPr="004C7738">
        <w:rPr>
          <w:rFonts w:ascii="Arial" w:hAnsi="Arial" w:cs="Arial"/>
          <w:noProof/>
          <w:sz w:val="24"/>
          <w:szCs w:val="24"/>
        </w:rPr>
        <w:lastRenderedPageBreak/>
        <w:t xml:space="preserve">Ramos, M., Tao, F., Trnka, M., Acutis, M., Asseng, S., Baranowski, P., Basso, B., Bodin, P., Buis, S., Cammarano, D., Deligios, P., Destain, M.F., Dumont, B., Ewert, F., Ferrise, R., François, L., Gaiser, T., Hlavinka, P., Jacquemin, I., Kersebaum, K.C., Kollas, C., Krzyszczak, J., Lorite, I.J., Minet, J., Minguez, M.I., Montesino, M., Moriondo, M., Müller, C., Nendel, C., Öztürk, I., Perego, A., Rodríguez, A., Ruane, A.C., Ruget, F., Sanna, M., Semenov, M.A., Slawinski, C., Stratonovitch, P., Supit, I., Waha, K., Wang, E., Wu, L., Zhao, Z., Rötter, R.P., 2018. Classifying multi-model wheat yield impact response surfaces showing sensitivity to temperature and precipitation change. </w:t>
      </w:r>
      <w:r w:rsidR="004C7738">
        <w:rPr>
          <w:rFonts w:ascii="Arial" w:hAnsi="Arial" w:cs="Arial"/>
          <w:noProof/>
          <w:sz w:val="24"/>
          <w:szCs w:val="24"/>
        </w:rPr>
        <w:t>Agricultural Systems,</w:t>
      </w:r>
      <w:r w:rsidRPr="004C7738">
        <w:rPr>
          <w:rFonts w:ascii="Arial" w:hAnsi="Arial" w:cs="Arial"/>
          <w:noProof/>
          <w:sz w:val="24"/>
          <w:szCs w:val="24"/>
        </w:rPr>
        <w:t>159, 209–224.</w:t>
      </w:r>
      <w:r w:rsidR="00396155" w:rsidRPr="004C7738">
        <w:rPr>
          <w:rFonts w:ascii="Arial" w:hAnsi="Arial" w:cs="Arial"/>
          <w:noProof/>
          <w:sz w:val="24"/>
          <w:szCs w:val="24"/>
        </w:rPr>
        <w:t xml:space="preserve"> </w:t>
      </w:r>
      <w:r w:rsidR="00396155" w:rsidRPr="004C7738">
        <w:rPr>
          <w:rFonts w:ascii="Arial" w:hAnsi="Arial" w:cs="Arial"/>
          <w:i/>
          <w:noProof/>
          <w:sz w:val="24"/>
          <w:szCs w:val="24"/>
        </w:rPr>
        <w:t xml:space="preserve">doi: </w:t>
      </w:r>
      <w:hyperlink r:id="rId42" w:tgtFrame="_blank" w:tooltip="Persistent link using digital object identifier" w:history="1">
        <w:r w:rsidR="00396155" w:rsidRPr="004C7738">
          <w:rPr>
            <w:rStyle w:val="anchor-text"/>
            <w:rFonts w:ascii="Arial" w:hAnsi="Arial" w:cs="Arial"/>
            <w:sz w:val="24"/>
            <w:szCs w:val="24"/>
          </w:rPr>
          <w:t>10.1016/j.agsy.2017.08.004</w:t>
        </w:r>
      </w:hyperlink>
    </w:p>
    <w:p w14:paraId="7A178D15" w14:textId="5E80A8C1"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Giannitsopoulos, M.L., Burgess, P.J., Rickson, R.J., 2019. Effects of conservation tillage drills on soil quality indicators in a wheat–oilseed rape rotation: organic carbon, earthworms and water</w:t>
      </w:r>
      <w:r w:rsidRPr="004C7738">
        <w:rPr>
          <w:rFonts w:ascii="Cambria Math" w:hAnsi="Cambria Math" w:cs="Cambria Math"/>
          <w:noProof/>
          <w:sz w:val="24"/>
          <w:szCs w:val="24"/>
        </w:rPr>
        <w:t>‐</w:t>
      </w:r>
      <w:r w:rsidRPr="004C7738">
        <w:rPr>
          <w:rFonts w:ascii="Arial" w:hAnsi="Arial" w:cs="Arial"/>
          <w:noProof/>
          <w:sz w:val="24"/>
          <w:szCs w:val="24"/>
        </w:rPr>
        <w:t>stable aggregates.</w:t>
      </w:r>
      <w:r w:rsidR="004C7738">
        <w:rPr>
          <w:rFonts w:ascii="Arial" w:hAnsi="Arial" w:cs="Arial"/>
          <w:noProof/>
          <w:sz w:val="24"/>
          <w:szCs w:val="24"/>
        </w:rPr>
        <w:t>Soil Use and Management,</w:t>
      </w:r>
      <w:r w:rsidRPr="004C7738">
        <w:rPr>
          <w:rFonts w:ascii="Arial" w:hAnsi="Arial" w:cs="Arial"/>
          <w:noProof/>
          <w:sz w:val="24"/>
          <w:szCs w:val="24"/>
        </w:rPr>
        <w:t xml:space="preserve"> 36, 139–152.</w:t>
      </w:r>
      <w:r w:rsidR="00396155" w:rsidRPr="004C7738">
        <w:rPr>
          <w:rFonts w:ascii="Arial" w:hAnsi="Arial" w:cs="Arial"/>
          <w:noProof/>
          <w:sz w:val="24"/>
          <w:szCs w:val="24"/>
        </w:rPr>
        <w:t xml:space="preserve"> </w:t>
      </w:r>
      <w:r w:rsidR="00396155" w:rsidRPr="004C7738">
        <w:rPr>
          <w:rFonts w:ascii="Arial" w:hAnsi="Arial" w:cs="Arial"/>
          <w:i/>
          <w:noProof/>
          <w:sz w:val="24"/>
          <w:szCs w:val="24"/>
        </w:rPr>
        <w:t xml:space="preserve">doi: </w:t>
      </w:r>
      <w:hyperlink r:id="rId43" w:history="1">
        <w:r w:rsidR="00396155" w:rsidRPr="004C7738">
          <w:rPr>
            <w:rStyle w:val="Hyperlink"/>
            <w:rFonts w:ascii="Arial" w:hAnsi="Arial" w:cs="Arial"/>
            <w:bCs/>
            <w:color w:val="auto"/>
            <w:sz w:val="24"/>
            <w:szCs w:val="24"/>
            <w:shd w:val="clear" w:color="auto" w:fill="FFFFFF"/>
          </w:rPr>
          <w:t>10.1111/sum.12536</w:t>
        </w:r>
      </w:hyperlink>
    </w:p>
    <w:p w14:paraId="748C5B15" w14:textId="27C6C568"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 xml:space="preserve">Godfray, H.C.., Garnett, T., 2014. Food security and sustainable intensification. </w:t>
      </w:r>
      <w:r w:rsidR="004C7738">
        <w:rPr>
          <w:rFonts w:ascii="Arial" w:hAnsi="Arial" w:cs="Arial"/>
          <w:noProof/>
          <w:sz w:val="24"/>
          <w:szCs w:val="24"/>
        </w:rPr>
        <w:t>Philosophical Transactions of the Royal Society B</w:t>
      </w:r>
      <w:r w:rsidRPr="004C7738">
        <w:rPr>
          <w:rFonts w:ascii="Arial" w:hAnsi="Arial" w:cs="Arial"/>
          <w:noProof/>
          <w:sz w:val="24"/>
          <w:szCs w:val="24"/>
        </w:rPr>
        <w:t>iol</w:t>
      </w:r>
      <w:r w:rsidR="004C7738">
        <w:rPr>
          <w:rFonts w:ascii="Arial" w:hAnsi="Arial" w:cs="Arial"/>
          <w:noProof/>
          <w:sz w:val="24"/>
          <w:szCs w:val="24"/>
        </w:rPr>
        <w:t>ogical</w:t>
      </w:r>
      <w:r w:rsidRPr="004C7738">
        <w:rPr>
          <w:rFonts w:ascii="Arial" w:hAnsi="Arial" w:cs="Arial"/>
          <w:noProof/>
          <w:sz w:val="24"/>
          <w:szCs w:val="24"/>
        </w:rPr>
        <w:t xml:space="preserve"> Sci</w:t>
      </w:r>
      <w:r w:rsidR="004C7738">
        <w:rPr>
          <w:rFonts w:ascii="Arial" w:hAnsi="Arial" w:cs="Arial"/>
          <w:noProof/>
          <w:sz w:val="24"/>
          <w:szCs w:val="24"/>
        </w:rPr>
        <w:t>ences</w:t>
      </w:r>
      <w:r w:rsidRPr="004C7738">
        <w:rPr>
          <w:rFonts w:ascii="Arial" w:hAnsi="Arial" w:cs="Arial"/>
          <w:noProof/>
          <w:sz w:val="24"/>
          <w:szCs w:val="24"/>
        </w:rPr>
        <w:t xml:space="preserve"> 369.</w:t>
      </w:r>
      <w:r w:rsidR="00396155" w:rsidRPr="004C7738">
        <w:rPr>
          <w:rFonts w:ascii="Arial" w:hAnsi="Arial" w:cs="Arial"/>
          <w:noProof/>
          <w:sz w:val="24"/>
          <w:szCs w:val="24"/>
        </w:rPr>
        <w:t xml:space="preserve"> </w:t>
      </w:r>
      <w:r w:rsidR="00396155" w:rsidRPr="004C7738">
        <w:rPr>
          <w:rFonts w:ascii="Arial" w:hAnsi="Arial" w:cs="Arial"/>
          <w:i/>
          <w:noProof/>
          <w:sz w:val="24"/>
          <w:szCs w:val="24"/>
        </w:rPr>
        <w:t xml:space="preserve">doi: </w:t>
      </w:r>
      <w:hyperlink r:id="rId44" w:history="1">
        <w:r w:rsidR="00396155" w:rsidRPr="004C7738">
          <w:rPr>
            <w:rStyle w:val="Hyperlink"/>
            <w:rFonts w:ascii="Arial" w:hAnsi="Arial" w:cs="Arial"/>
            <w:bCs/>
            <w:color w:val="auto"/>
            <w:sz w:val="24"/>
            <w:szCs w:val="24"/>
            <w:shd w:val="clear" w:color="auto" w:fill="FFFFFF"/>
          </w:rPr>
          <w:t>10.1098/rstb.2012.0273</w:t>
        </w:r>
      </w:hyperlink>
    </w:p>
    <w:p w14:paraId="7130E5C1" w14:textId="7FF02793" w:rsidR="0040738D" w:rsidRPr="004C7738" w:rsidRDefault="0040738D"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 xml:space="preserve">Godwin, R.J., White, D.R., Dickin, E.T., Kaczorowska-Dolowy, M., Millington, W.A.J., Pope, E.K., Misiewicz, P.A. (2022). The effects of traffic management systems on the yield and economics of crops grown in deep, shallow and zero tilled sandy loam soil over eight years. </w:t>
      </w:r>
      <w:r w:rsidR="004C7738" w:rsidRPr="004C7738">
        <w:rPr>
          <w:rFonts w:ascii="Arial" w:hAnsi="Arial" w:cs="Arial"/>
          <w:noProof/>
          <w:sz w:val="24"/>
          <w:szCs w:val="24"/>
        </w:rPr>
        <w:t>Soil and Tillage Research,</w:t>
      </w:r>
      <w:r w:rsidRPr="004C7738">
        <w:rPr>
          <w:rFonts w:ascii="Arial" w:hAnsi="Arial" w:cs="Arial"/>
          <w:noProof/>
          <w:sz w:val="24"/>
          <w:szCs w:val="24"/>
        </w:rPr>
        <w:t xml:space="preserve"> 223, 2-15.</w:t>
      </w:r>
      <w:r w:rsidR="00396155" w:rsidRPr="004C7738">
        <w:rPr>
          <w:rFonts w:ascii="Arial" w:hAnsi="Arial" w:cs="Arial"/>
          <w:noProof/>
          <w:sz w:val="24"/>
          <w:szCs w:val="24"/>
        </w:rPr>
        <w:t xml:space="preserve"> </w:t>
      </w:r>
      <w:r w:rsidR="00396155" w:rsidRPr="004C7738">
        <w:rPr>
          <w:rFonts w:ascii="Arial" w:hAnsi="Arial" w:cs="Arial"/>
          <w:i/>
          <w:noProof/>
          <w:sz w:val="24"/>
          <w:szCs w:val="24"/>
        </w:rPr>
        <w:t xml:space="preserve">doi: </w:t>
      </w:r>
      <w:hyperlink r:id="rId45" w:tgtFrame="_blank" w:tooltip="Persistent link using digital object identifier" w:history="1">
        <w:r w:rsidR="00396155" w:rsidRPr="004C7738">
          <w:rPr>
            <w:rStyle w:val="anchor-text"/>
            <w:rFonts w:ascii="Arial" w:hAnsi="Arial" w:cs="Arial"/>
            <w:sz w:val="24"/>
            <w:szCs w:val="24"/>
          </w:rPr>
          <w:t>10.1016/j.still.2022.105465</w:t>
        </w:r>
      </w:hyperlink>
    </w:p>
    <w:p w14:paraId="478F2998" w14:textId="522E394C"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 xml:space="preserve">Hernández Plaza, E., Navarrete, L., González-Andújar, J.L., 2015. Intensity of soil disturbance shapes response trait diversity of weed communities: The long-term </w:t>
      </w:r>
      <w:r w:rsidRPr="004C7738">
        <w:rPr>
          <w:rFonts w:ascii="Arial" w:hAnsi="Arial" w:cs="Arial"/>
          <w:noProof/>
          <w:sz w:val="24"/>
          <w:szCs w:val="24"/>
        </w:rPr>
        <w:lastRenderedPageBreak/>
        <w:t xml:space="preserve">effects of different tillage systems. </w:t>
      </w:r>
      <w:r w:rsidR="004C7738" w:rsidRPr="004C7738">
        <w:rPr>
          <w:rFonts w:ascii="Arial" w:hAnsi="Arial" w:cs="Arial"/>
          <w:noProof/>
          <w:sz w:val="24"/>
          <w:szCs w:val="24"/>
        </w:rPr>
        <w:t>Agriculture, Ecosystems and Environment</w:t>
      </w:r>
      <w:r w:rsidRPr="004C7738">
        <w:rPr>
          <w:rFonts w:ascii="Arial" w:hAnsi="Arial" w:cs="Arial"/>
          <w:noProof/>
          <w:sz w:val="24"/>
          <w:szCs w:val="24"/>
        </w:rPr>
        <w:t xml:space="preserve"> 207, 101–108.</w:t>
      </w:r>
      <w:r w:rsidR="00396155" w:rsidRPr="004C7738">
        <w:rPr>
          <w:rFonts w:ascii="Arial" w:hAnsi="Arial" w:cs="Arial"/>
          <w:noProof/>
          <w:sz w:val="24"/>
          <w:szCs w:val="24"/>
        </w:rPr>
        <w:t xml:space="preserve"> </w:t>
      </w:r>
      <w:r w:rsidR="00396155" w:rsidRPr="004C7738">
        <w:rPr>
          <w:rFonts w:ascii="Arial" w:hAnsi="Arial" w:cs="Arial"/>
          <w:i/>
          <w:noProof/>
          <w:sz w:val="24"/>
          <w:szCs w:val="24"/>
        </w:rPr>
        <w:t xml:space="preserve">doi: </w:t>
      </w:r>
      <w:hyperlink r:id="rId46" w:tgtFrame="_blank" w:history="1">
        <w:r w:rsidR="00396155" w:rsidRPr="004C7738">
          <w:rPr>
            <w:rStyle w:val="Hyperlink"/>
            <w:rFonts w:ascii="Arial" w:hAnsi="Arial" w:cs="Arial"/>
            <w:color w:val="auto"/>
            <w:sz w:val="24"/>
            <w:szCs w:val="24"/>
            <w:bdr w:val="none" w:sz="0" w:space="0" w:color="auto" w:frame="1"/>
            <w:shd w:val="clear" w:color="auto" w:fill="FFFFFF"/>
          </w:rPr>
          <w:t>10.1016/j.agee.2015.03.031</w:t>
        </w:r>
      </w:hyperlink>
    </w:p>
    <w:p w14:paraId="5A3B7486" w14:textId="5B53E777"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Hofmeijer, M., Krauss, M., Berner, A., Peigné, J., Mäder, P., Armengot, L., 2019. Effects of Reduced Tillage on Weed Pressure, Nitrogen Availability and Winter Wheat Yields under Organic Management. Agronomy 9, 180.</w:t>
      </w:r>
      <w:r w:rsidR="00396155" w:rsidRPr="004C7738">
        <w:rPr>
          <w:rFonts w:ascii="Arial" w:hAnsi="Arial" w:cs="Arial"/>
          <w:noProof/>
          <w:sz w:val="24"/>
          <w:szCs w:val="24"/>
        </w:rPr>
        <w:t xml:space="preserve"> </w:t>
      </w:r>
      <w:r w:rsidR="00396155" w:rsidRPr="004C7738">
        <w:rPr>
          <w:rFonts w:ascii="Arial" w:hAnsi="Arial" w:cs="Arial"/>
          <w:i/>
          <w:noProof/>
          <w:sz w:val="24"/>
          <w:szCs w:val="24"/>
        </w:rPr>
        <w:t xml:space="preserve">doi: </w:t>
      </w:r>
      <w:hyperlink r:id="rId47" w:history="1">
        <w:r w:rsidR="00396155" w:rsidRPr="004C7738">
          <w:rPr>
            <w:rStyle w:val="Hyperlink"/>
            <w:rFonts w:ascii="Arial" w:hAnsi="Arial" w:cs="Arial"/>
            <w:bCs/>
            <w:color w:val="auto"/>
            <w:sz w:val="24"/>
            <w:szCs w:val="24"/>
            <w:shd w:val="clear" w:color="auto" w:fill="FFFFFF"/>
          </w:rPr>
          <w:t>10.3390/agronomy9040180</w:t>
        </w:r>
      </w:hyperlink>
    </w:p>
    <w:p w14:paraId="35F21D62" w14:textId="08A8DFAF" w:rsidR="004E35BC" w:rsidRPr="004C7738" w:rsidRDefault="004E35BC" w:rsidP="00656C48">
      <w:pPr>
        <w:widowControl w:val="0"/>
        <w:autoSpaceDE w:val="0"/>
        <w:autoSpaceDN w:val="0"/>
        <w:adjustRightInd w:val="0"/>
        <w:spacing w:line="480" w:lineRule="auto"/>
        <w:rPr>
          <w:rFonts w:ascii="Arial" w:hAnsi="Arial" w:cs="Arial"/>
          <w:noProof/>
          <w:sz w:val="24"/>
          <w:szCs w:val="24"/>
        </w:rPr>
      </w:pPr>
      <w:r w:rsidRPr="004C7738">
        <w:rPr>
          <w:rFonts w:ascii="Arial" w:hAnsi="Arial" w:cs="Arial"/>
          <w:noProof/>
          <w:sz w:val="24"/>
          <w:szCs w:val="24"/>
        </w:rPr>
        <w:t>IBM Corp, 2019. IBM SPSS Statistics for Windows, Version 26, NY.</w:t>
      </w:r>
    </w:p>
    <w:p w14:paraId="245E173D" w14:textId="65B634FA"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 xml:space="preserve">Jalli, M., Huusela, E., Jalli, H., Kauppi, K., Niemi, M., Himanen, S., Jauhiainen, L., 2021. Effects of Crop Rotation on Spring Wheat Yield and Pest Occurrence in Different Tillage Systems: A Multi-Year Experiment in Finnish Growing Conditions. </w:t>
      </w:r>
      <w:r w:rsidR="004C7738">
        <w:rPr>
          <w:rFonts w:ascii="Arial" w:hAnsi="Arial" w:cs="Arial"/>
          <w:noProof/>
          <w:sz w:val="24"/>
          <w:szCs w:val="24"/>
        </w:rPr>
        <w:t>Frontiers in Sustainable Food Systems,</w:t>
      </w:r>
      <w:r w:rsidRPr="004C7738">
        <w:rPr>
          <w:rFonts w:ascii="Arial" w:hAnsi="Arial" w:cs="Arial"/>
          <w:noProof/>
          <w:sz w:val="24"/>
          <w:szCs w:val="24"/>
        </w:rPr>
        <w:t>5, 214.</w:t>
      </w:r>
      <w:r w:rsidR="00E8011D" w:rsidRPr="004C7738">
        <w:rPr>
          <w:rFonts w:ascii="Arial" w:hAnsi="Arial" w:cs="Arial"/>
          <w:noProof/>
          <w:sz w:val="24"/>
          <w:szCs w:val="24"/>
        </w:rPr>
        <w:t xml:space="preserve"> </w:t>
      </w:r>
      <w:r w:rsidR="00E8011D" w:rsidRPr="004C7738">
        <w:rPr>
          <w:rFonts w:ascii="Arial" w:hAnsi="Arial" w:cs="Arial"/>
          <w:i/>
          <w:noProof/>
          <w:sz w:val="24"/>
          <w:szCs w:val="24"/>
        </w:rPr>
        <w:t xml:space="preserve">doi: </w:t>
      </w:r>
      <w:hyperlink r:id="rId48" w:history="1">
        <w:r w:rsidR="00E8011D" w:rsidRPr="004C7738">
          <w:rPr>
            <w:rStyle w:val="Hyperlink"/>
            <w:rFonts w:ascii="Arial" w:hAnsi="Arial" w:cs="Arial"/>
            <w:color w:val="auto"/>
            <w:sz w:val="24"/>
            <w:szCs w:val="24"/>
            <w:shd w:val="clear" w:color="auto" w:fill="F7F7F7"/>
          </w:rPr>
          <w:t>10.3389/fsufs.2021.647335</w:t>
        </w:r>
      </w:hyperlink>
      <w:r w:rsidR="00E8011D" w:rsidRPr="004C7738">
        <w:rPr>
          <w:rFonts w:ascii="Arial" w:hAnsi="Arial" w:cs="Arial"/>
          <w:sz w:val="24"/>
          <w:szCs w:val="24"/>
        </w:rPr>
        <w:t xml:space="preserve"> </w:t>
      </w:r>
    </w:p>
    <w:p w14:paraId="48AE4272" w14:textId="13B38C0E" w:rsidR="004E35BC" w:rsidRPr="004C7738" w:rsidRDefault="004E35BC" w:rsidP="00EA0DB7">
      <w:pPr>
        <w:pStyle w:val="dx-doi"/>
        <w:spacing w:before="0" w:after="0" w:line="480" w:lineRule="auto"/>
        <w:rPr>
          <w:rFonts w:ascii="Arial" w:hAnsi="Arial" w:cs="Arial"/>
        </w:rPr>
      </w:pPr>
      <w:r w:rsidRPr="004C7738">
        <w:rPr>
          <w:rFonts w:ascii="Arial" w:hAnsi="Arial" w:cs="Arial"/>
          <w:noProof/>
        </w:rPr>
        <w:t xml:space="preserve">Kassam, A., Friedrich, T., Derpsch, R., 2018. Global spread of Conservation Agriculture. </w:t>
      </w:r>
      <w:r w:rsidR="004C7738">
        <w:rPr>
          <w:rFonts w:ascii="Arial" w:hAnsi="Arial" w:cs="Arial"/>
          <w:noProof/>
        </w:rPr>
        <w:t>International Journal of Environmental Studies</w:t>
      </w:r>
      <w:r w:rsidR="00E8011D" w:rsidRPr="004C7738">
        <w:rPr>
          <w:rFonts w:ascii="Arial" w:hAnsi="Arial" w:cs="Arial"/>
          <w:noProof/>
        </w:rPr>
        <w:t xml:space="preserve"> 76: 1. </w:t>
      </w:r>
      <w:r w:rsidR="00E8011D" w:rsidRPr="004C7738">
        <w:rPr>
          <w:rFonts w:ascii="Arial" w:hAnsi="Arial" w:cs="Arial"/>
          <w:i/>
          <w:noProof/>
        </w:rPr>
        <w:t xml:space="preserve">doi: </w:t>
      </w:r>
      <w:hyperlink r:id="rId49" w:history="1">
        <w:r w:rsidR="00E8011D" w:rsidRPr="004C7738">
          <w:rPr>
            <w:rStyle w:val="Hyperlink"/>
            <w:rFonts w:ascii="Arial" w:hAnsi="Arial" w:cs="Arial"/>
            <w:color w:val="auto"/>
          </w:rPr>
          <w:t>10.1080/00207233.2018.1494927</w:t>
        </w:r>
      </w:hyperlink>
    </w:p>
    <w:p w14:paraId="6037ED99" w14:textId="77777777" w:rsidR="004E35BC" w:rsidRPr="004C7738" w:rsidRDefault="004E35BC" w:rsidP="00656C48">
      <w:pPr>
        <w:widowControl w:val="0"/>
        <w:autoSpaceDE w:val="0"/>
        <w:autoSpaceDN w:val="0"/>
        <w:adjustRightInd w:val="0"/>
        <w:spacing w:line="480" w:lineRule="auto"/>
        <w:rPr>
          <w:rFonts w:ascii="Arial" w:hAnsi="Arial" w:cs="Arial"/>
          <w:noProof/>
          <w:sz w:val="24"/>
          <w:szCs w:val="24"/>
        </w:rPr>
      </w:pPr>
      <w:r w:rsidRPr="004C7738">
        <w:rPr>
          <w:rFonts w:ascii="Arial" w:hAnsi="Arial" w:cs="Arial"/>
          <w:noProof/>
          <w:sz w:val="24"/>
          <w:szCs w:val="24"/>
        </w:rPr>
        <w:t>Kendall, M., 1948. Rank correlation methods., 4th ed. Griffin, London.</w:t>
      </w:r>
    </w:p>
    <w:p w14:paraId="5CA2ECC8" w14:textId="7502079F" w:rsidR="004E35BC" w:rsidRPr="004C7738" w:rsidRDefault="004E35BC" w:rsidP="00656C48">
      <w:pPr>
        <w:widowControl w:val="0"/>
        <w:autoSpaceDE w:val="0"/>
        <w:autoSpaceDN w:val="0"/>
        <w:adjustRightInd w:val="0"/>
        <w:spacing w:line="480" w:lineRule="auto"/>
        <w:rPr>
          <w:rFonts w:ascii="Arial" w:hAnsi="Arial" w:cs="Arial"/>
          <w:noProof/>
          <w:sz w:val="24"/>
          <w:szCs w:val="24"/>
        </w:rPr>
      </w:pPr>
      <w:r w:rsidRPr="004C7738">
        <w:rPr>
          <w:rFonts w:ascii="Arial" w:hAnsi="Arial" w:cs="Arial"/>
          <w:noProof/>
          <w:sz w:val="24"/>
          <w:szCs w:val="24"/>
        </w:rPr>
        <w:t>Kuhn, M., Johnson, K., 2013. Applied predictive modeling. Appl</w:t>
      </w:r>
      <w:r w:rsidR="00387318">
        <w:rPr>
          <w:rFonts w:ascii="Arial" w:hAnsi="Arial" w:cs="Arial"/>
          <w:noProof/>
          <w:sz w:val="24"/>
          <w:szCs w:val="24"/>
        </w:rPr>
        <w:t>ied</w:t>
      </w:r>
      <w:r w:rsidRPr="004C7738">
        <w:rPr>
          <w:rFonts w:ascii="Arial" w:hAnsi="Arial" w:cs="Arial"/>
          <w:noProof/>
          <w:sz w:val="24"/>
          <w:szCs w:val="24"/>
        </w:rPr>
        <w:t xml:space="preserve"> Predict</w:t>
      </w:r>
      <w:r w:rsidR="00387318">
        <w:rPr>
          <w:rFonts w:ascii="Arial" w:hAnsi="Arial" w:cs="Arial"/>
          <w:noProof/>
          <w:sz w:val="24"/>
          <w:szCs w:val="24"/>
        </w:rPr>
        <w:t>ive</w:t>
      </w:r>
      <w:r w:rsidRPr="004C7738">
        <w:rPr>
          <w:rFonts w:ascii="Arial" w:hAnsi="Arial" w:cs="Arial"/>
          <w:noProof/>
          <w:sz w:val="24"/>
          <w:szCs w:val="24"/>
        </w:rPr>
        <w:t xml:space="preserve"> Model</w:t>
      </w:r>
      <w:r w:rsidR="00387318">
        <w:rPr>
          <w:rFonts w:ascii="Arial" w:hAnsi="Arial" w:cs="Arial"/>
          <w:noProof/>
          <w:sz w:val="24"/>
          <w:szCs w:val="24"/>
        </w:rPr>
        <w:t>ing</w:t>
      </w:r>
      <w:r w:rsidRPr="004C7738">
        <w:rPr>
          <w:rFonts w:ascii="Arial" w:hAnsi="Arial" w:cs="Arial"/>
          <w:noProof/>
          <w:sz w:val="24"/>
          <w:szCs w:val="24"/>
        </w:rPr>
        <w:t xml:space="preserve"> 1–600.</w:t>
      </w:r>
    </w:p>
    <w:p w14:paraId="7162AB91" w14:textId="59FF84A4" w:rsidR="004E35BC" w:rsidRDefault="004E35BC" w:rsidP="00656C48">
      <w:pPr>
        <w:widowControl w:val="0"/>
        <w:autoSpaceDE w:val="0"/>
        <w:autoSpaceDN w:val="0"/>
        <w:adjustRightInd w:val="0"/>
        <w:spacing w:line="480" w:lineRule="auto"/>
        <w:rPr>
          <w:rStyle w:val="Hyperlink"/>
          <w:rFonts w:ascii="Arial" w:hAnsi="Arial" w:cs="Arial"/>
          <w:color w:val="auto"/>
          <w:sz w:val="24"/>
          <w:szCs w:val="24"/>
          <w:bdr w:val="none" w:sz="0" w:space="0" w:color="auto" w:frame="1"/>
          <w:shd w:val="clear" w:color="auto" w:fill="FFFFFF"/>
        </w:rPr>
      </w:pPr>
      <w:r w:rsidRPr="004C7738">
        <w:rPr>
          <w:rFonts w:ascii="Arial" w:hAnsi="Arial" w:cs="Arial"/>
          <w:noProof/>
          <w:sz w:val="24"/>
          <w:szCs w:val="24"/>
        </w:rPr>
        <w:t>Lal, R., 2020. The Future of No-Till Farming Systems for Sustainable Agriculture and Food Security. No-till Farming Syst</w:t>
      </w:r>
      <w:r w:rsidR="00387318">
        <w:rPr>
          <w:rFonts w:ascii="Arial" w:hAnsi="Arial" w:cs="Arial"/>
          <w:noProof/>
          <w:sz w:val="24"/>
          <w:szCs w:val="24"/>
        </w:rPr>
        <w:t>ems for</w:t>
      </w:r>
      <w:r w:rsidR="008F5841">
        <w:rPr>
          <w:rFonts w:ascii="Arial" w:hAnsi="Arial" w:cs="Arial"/>
          <w:noProof/>
          <w:sz w:val="24"/>
          <w:szCs w:val="24"/>
        </w:rPr>
        <w:t xml:space="preserve">Sustainable Agriculture, </w:t>
      </w:r>
      <w:r w:rsidRPr="004C7738">
        <w:rPr>
          <w:rFonts w:ascii="Arial" w:hAnsi="Arial" w:cs="Arial"/>
          <w:noProof/>
          <w:sz w:val="24"/>
          <w:szCs w:val="24"/>
        </w:rPr>
        <w:t xml:space="preserve"> 633–647.</w:t>
      </w:r>
      <w:r w:rsidR="00E8011D" w:rsidRPr="004C7738">
        <w:rPr>
          <w:rFonts w:ascii="Arial" w:hAnsi="Arial" w:cs="Arial"/>
          <w:noProof/>
          <w:sz w:val="24"/>
          <w:szCs w:val="24"/>
        </w:rPr>
        <w:t xml:space="preserve"> </w:t>
      </w:r>
      <w:r w:rsidR="00E8011D" w:rsidRPr="004C7738">
        <w:rPr>
          <w:rFonts w:ascii="Arial" w:hAnsi="Arial" w:cs="Arial"/>
          <w:i/>
          <w:noProof/>
          <w:sz w:val="24"/>
          <w:szCs w:val="24"/>
        </w:rPr>
        <w:t xml:space="preserve">doi: </w:t>
      </w:r>
      <w:hyperlink r:id="rId50" w:tgtFrame="_blank" w:history="1">
        <w:r w:rsidR="00E8011D" w:rsidRPr="004C7738">
          <w:rPr>
            <w:rStyle w:val="Hyperlink"/>
            <w:rFonts w:ascii="Arial" w:hAnsi="Arial" w:cs="Arial"/>
            <w:color w:val="auto"/>
            <w:sz w:val="24"/>
            <w:szCs w:val="24"/>
            <w:bdr w:val="none" w:sz="0" w:space="0" w:color="auto" w:frame="1"/>
            <w:shd w:val="clear" w:color="auto" w:fill="FFFFFF"/>
          </w:rPr>
          <w:t>10.1007/978-3-030-46409-7_35</w:t>
        </w:r>
      </w:hyperlink>
    </w:p>
    <w:p w14:paraId="53B298C7" w14:textId="5559E0E9" w:rsidR="007D5D0C" w:rsidRPr="004C7738" w:rsidRDefault="007D5D0C" w:rsidP="00656C48">
      <w:pPr>
        <w:widowControl w:val="0"/>
        <w:autoSpaceDE w:val="0"/>
        <w:autoSpaceDN w:val="0"/>
        <w:adjustRightInd w:val="0"/>
        <w:spacing w:line="480" w:lineRule="auto"/>
        <w:rPr>
          <w:rFonts w:ascii="Arial" w:hAnsi="Arial" w:cs="Arial"/>
          <w:i/>
          <w:noProof/>
          <w:sz w:val="24"/>
          <w:szCs w:val="24"/>
        </w:rPr>
      </w:pPr>
      <w:r w:rsidRPr="007D5D0C">
        <w:rPr>
          <w:rStyle w:val="Hyperlink"/>
          <w:rFonts w:ascii="Arial" w:hAnsi="Arial" w:cs="Arial"/>
          <w:color w:val="auto"/>
          <w:sz w:val="24"/>
          <w:szCs w:val="24"/>
          <w:bdr w:val="none" w:sz="0" w:space="0" w:color="auto" w:frame="1"/>
          <w:shd w:val="clear" w:color="auto" w:fill="FFFFFF"/>
        </w:rPr>
        <w:t xml:space="preserve">Lesk, C., Coffel, E., Winter, J. et al. </w:t>
      </w:r>
      <w:r w:rsidR="00387318">
        <w:rPr>
          <w:rStyle w:val="Hyperlink"/>
          <w:rFonts w:ascii="Arial" w:hAnsi="Arial" w:cs="Arial"/>
          <w:color w:val="auto"/>
          <w:sz w:val="24"/>
          <w:szCs w:val="24"/>
          <w:bdr w:val="none" w:sz="0" w:space="0" w:color="auto" w:frame="1"/>
          <w:shd w:val="clear" w:color="auto" w:fill="FFFFFF"/>
        </w:rPr>
        <w:t xml:space="preserve">2021. </w:t>
      </w:r>
      <w:r w:rsidRPr="007D5D0C">
        <w:rPr>
          <w:rStyle w:val="Hyperlink"/>
          <w:rFonts w:ascii="Arial" w:hAnsi="Arial" w:cs="Arial"/>
          <w:color w:val="auto"/>
          <w:sz w:val="24"/>
          <w:szCs w:val="24"/>
          <w:bdr w:val="none" w:sz="0" w:space="0" w:color="auto" w:frame="1"/>
          <w:shd w:val="clear" w:color="auto" w:fill="FFFFFF"/>
        </w:rPr>
        <w:t>Stronger temperature–moisture couplings exacerbate the impact of climate warming on global crop yields. Nat</w:t>
      </w:r>
      <w:r w:rsidR="00387318">
        <w:rPr>
          <w:rStyle w:val="Hyperlink"/>
          <w:rFonts w:ascii="Arial" w:hAnsi="Arial" w:cs="Arial"/>
          <w:color w:val="auto"/>
          <w:sz w:val="24"/>
          <w:szCs w:val="24"/>
          <w:bdr w:val="none" w:sz="0" w:space="0" w:color="auto" w:frame="1"/>
          <w:shd w:val="clear" w:color="auto" w:fill="FFFFFF"/>
        </w:rPr>
        <w:t>ure</w:t>
      </w:r>
      <w:r w:rsidRPr="007D5D0C">
        <w:rPr>
          <w:rStyle w:val="Hyperlink"/>
          <w:rFonts w:ascii="Arial" w:hAnsi="Arial" w:cs="Arial"/>
          <w:color w:val="auto"/>
          <w:sz w:val="24"/>
          <w:szCs w:val="24"/>
          <w:bdr w:val="none" w:sz="0" w:space="0" w:color="auto" w:frame="1"/>
          <w:shd w:val="clear" w:color="auto" w:fill="FFFFFF"/>
        </w:rPr>
        <w:t xml:space="preserve"> Food 2, 683–691. https://doi.org/10.1038/s43016-021-00341-6</w:t>
      </w:r>
    </w:p>
    <w:p w14:paraId="715CBDA1" w14:textId="412E5BDD"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lastRenderedPageBreak/>
        <w:t xml:space="preserve">Li, Q., Meng, X., Li, D., Zhao, M., Sun, S., Li, H., Li, W., Qiao, W., 2019. Evaluation of heat tolerance index, susceptibility index of canopy temperature and leaf chlorophyll content of wheat (Triticum aestivum L.). </w:t>
      </w:r>
      <w:r w:rsidR="008F5841">
        <w:rPr>
          <w:rFonts w:ascii="Arial" w:hAnsi="Arial" w:cs="Arial"/>
          <w:noProof/>
          <w:sz w:val="24"/>
          <w:szCs w:val="24"/>
        </w:rPr>
        <w:t>Applied Ecology and Environmental Research</w:t>
      </w:r>
      <w:r w:rsidRPr="004C7738">
        <w:rPr>
          <w:rFonts w:ascii="Arial" w:hAnsi="Arial" w:cs="Arial"/>
          <w:noProof/>
          <w:sz w:val="24"/>
          <w:szCs w:val="24"/>
        </w:rPr>
        <w:t>17, 7357–7369.</w:t>
      </w:r>
      <w:r w:rsidR="00E8011D" w:rsidRPr="004C7738">
        <w:rPr>
          <w:rFonts w:ascii="Arial" w:hAnsi="Arial" w:cs="Arial"/>
          <w:noProof/>
          <w:sz w:val="24"/>
          <w:szCs w:val="24"/>
        </w:rPr>
        <w:t xml:space="preserve"> </w:t>
      </w:r>
      <w:r w:rsidR="00E8011D" w:rsidRPr="004C7738">
        <w:rPr>
          <w:rFonts w:ascii="Arial" w:hAnsi="Arial" w:cs="Arial"/>
          <w:i/>
          <w:noProof/>
          <w:sz w:val="24"/>
          <w:szCs w:val="24"/>
        </w:rPr>
        <w:t xml:space="preserve">doi: </w:t>
      </w:r>
      <w:hyperlink r:id="rId51" w:tgtFrame="_blank" w:history="1">
        <w:r w:rsidR="00E8011D" w:rsidRPr="004C7738">
          <w:rPr>
            <w:rStyle w:val="Hyperlink"/>
            <w:rFonts w:ascii="Arial" w:hAnsi="Arial" w:cs="Arial"/>
            <w:color w:val="auto"/>
            <w:sz w:val="24"/>
            <w:szCs w:val="24"/>
            <w:bdr w:val="none" w:sz="0" w:space="0" w:color="auto" w:frame="1"/>
            <w:shd w:val="clear" w:color="auto" w:fill="FFFFFF"/>
          </w:rPr>
          <w:t>10.1016/S2095-3119(17)61716-7</w:t>
        </w:r>
      </w:hyperlink>
    </w:p>
    <w:p w14:paraId="0DE3AF52" w14:textId="7E61A6C3"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Liu, L., Basso, B., 2020. Impacts of climate variability and adaptation strategies on crop yields and soil organic carbon in the US Midwest. PLoS One 15</w:t>
      </w:r>
      <w:r w:rsidR="00E8011D" w:rsidRPr="004C7738">
        <w:rPr>
          <w:rFonts w:ascii="Arial" w:hAnsi="Arial" w:cs="Arial"/>
          <w:noProof/>
          <w:sz w:val="24"/>
          <w:szCs w:val="24"/>
        </w:rPr>
        <w:t xml:space="preserve">. </w:t>
      </w:r>
      <w:r w:rsidR="00E8011D" w:rsidRPr="004C7738">
        <w:rPr>
          <w:rFonts w:ascii="Arial" w:hAnsi="Arial" w:cs="Arial"/>
          <w:i/>
          <w:noProof/>
          <w:sz w:val="24"/>
          <w:szCs w:val="24"/>
        </w:rPr>
        <w:t xml:space="preserve">doi: </w:t>
      </w:r>
      <w:hyperlink r:id="rId52" w:history="1">
        <w:r w:rsidR="00E8011D" w:rsidRPr="004C7738">
          <w:rPr>
            <w:rStyle w:val="Hyperlink"/>
            <w:rFonts w:ascii="Arial" w:hAnsi="Arial" w:cs="Arial"/>
            <w:color w:val="auto"/>
            <w:sz w:val="24"/>
            <w:szCs w:val="24"/>
            <w:shd w:val="clear" w:color="auto" w:fill="FFFFFF"/>
          </w:rPr>
          <w:t>10.1371/journal.pone.0225433</w:t>
        </w:r>
      </w:hyperlink>
    </w:p>
    <w:p w14:paraId="72C98A91" w14:textId="29011299"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 xml:space="preserve">Lorenzo, M., Assuero, S.G., Tognetti, J.A., 2015. Low temperature differentially affects tillering in spring and winter wheat in association with changes in plant carbon status. </w:t>
      </w:r>
      <w:r w:rsidR="008F5841">
        <w:rPr>
          <w:rFonts w:ascii="Arial" w:hAnsi="Arial" w:cs="Arial"/>
          <w:noProof/>
          <w:sz w:val="24"/>
          <w:szCs w:val="24"/>
        </w:rPr>
        <w:t>Annuals of Applied Biology,</w:t>
      </w:r>
      <w:r w:rsidRPr="004C7738">
        <w:rPr>
          <w:rFonts w:ascii="Arial" w:hAnsi="Arial" w:cs="Arial"/>
          <w:noProof/>
          <w:sz w:val="24"/>
          <w:szCs w:val="24"/>
        </w:rPr>
        <w:t xml:space="preserve"> 166, 236–248.</w:t>
      </w:r>
      <w:r w:rsidR="00E8011D" w:rsidRPr="004C7738">
        <w:rPr>
          <w:rFonts w:ascii="Arial" w:hAnsi="Arial" w:cs="Arial"/>
          <w:noProof/>
          <w:sz w:val="24"/>
          <w:szCs w:val="24"/>
        </w:rPr>
        <w:t xml:space="preserve"> </w:t>
      </w:r>
      <w:r w:rsidR="00E8011D" w:rsidRPr="004C7738">
        <w:rPr>
          <w:rFonts w:ascii="Arial" w:hAnsi="Arial" w:cs="Arial"/>
          <w:i/>
          <w:noProof/>
          <w:sz w:val="24"/>
          <w:szCs w:val="24"/>
        </w:rPr>
        <w:t xml:space="preserve">doi: </w:t>
      </w:r>
      <w:hyperlink r:id="rId53" w:tgtFrame="_blank" w:history="1">
        <w:r w:rsidR="00E8011D" w:rsidRPr="004C7738">
          <w:rPr>
            <w:rStyle w:val="Hyperlink"/>
            <w:rFonts w:ascii="Arial" w:hAnsi="Arial" w:cs="Arial"/>
            <w:color w:val="auto"/>
            <w:sz w:val="24"/>
            <w:szCs w:val="24"/>
            <w:bdr w:val="none" w:sz="0" w:space="0" w:color="auto" w:frame="1"/>
            <w:shd w:val="clear" w:color="auto" w:fill="FFFFFF"/>
          </w:rPr>
          <w:t>10.1111/aab.12177</w:t>
        </w:r>
      </w:hyperlink>
    </w:p>
    <w:p w14:paraId="38D5DC34" w14:textId="594222A2"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 xml:space="preserve">Maltas, A., Charles, R., Jeangros, B., Sinaj, S., 2013. Effect of organic fertilizers and reduced-tillage on soil properties, crop nitrogen response and crop yield: Results of a 12-year experiment in Changins, Switzerland. </w:t>
      </w:r>
      <w:r w:rsidR="004C7738" w:rsidRPr="004C7738">
        <w:rPr>
          <w:rFonts w:ascii="Arial" w:hAnsi="Arial" w:cs="Arial"/>
          <w:noProof/>
          <w:sz w:val="24"/>
          <w:szCs w:val="24"/>
        </w:rPr>
        <w:t>Soil and Tillage Research,</w:t>
      </w:r>
      <w:r w:rsidRPr="004C7738">
        <w:rPr>
          <w:rFonts w:ascii="Arial" w:hAnsi="Arial" w:cs="Arial"/>
          <w:noProof/>
          <w:sz w:val="24"/>
          <w:szCs w:val="24"/>
        </w:rPr>
        <w:t xml:space="preserve"> 126, 11–18.</w:t>
      </w:r>
      <w:r w:rsidR="00E8011D" w:rsidRPr="004C7738">
        <w:rPr>
          <w:rFonts w:ascii="Arial" w:hAnsi="Arial" w:cs="Arial"/>
          <w:noProof/>
          <w:sz w:val="24"/>
          <w:szCs w:val="24"/>
        </w:rPr>
        <w:t xml:space="preserve"> </w:t>
      </w:r>
      <w:r w:rsidR="00E8011D" w:rsidRPr="004C7738">
        <w:rPr>
          <w:rFonts w:ascii="Arial" w:hAnsi="Arial" w:cs="Arial"/>
          <w:i/>
          <w:noProof/>
          <w:sz w:val="24"/>
          <w:szCs w:val="24"/>
        </w:rPr>
        <w:t xml:space="preserve">doi: </w:t>
      </w:r>
      <w:hyperlink r:id="rId54" w:tgtFrame="_blank" w:history="1">
        <w:r w:rsidR="00E8011D" w:rsidRPr="004C7738">
          <w:rPr>
            <w:rStyle w:val="Hyperlink"/>
            <w:rFonts w:ascii="Arial" w:hAnsi="Arial" w:cs="Arial"/>
            <w:color w:val="auto"/>
            <w:sz w:val="24"/>
            <w:szCs w:val="24"/>
            <w:bdr w:val="none" w:sz="0" w:space="0" w:color="auto" w:frame="1"/>
            <w:shd w:val="clear" w:color="auto" w:fill="FFFFFF"/>
          </w:rPr>
          <w:t>10.1016/j.still.2012.07.012</w:t>
        </w:r>
      </w:hyperlink>
    </w:p>
    <w:p w14:paraId="7F6D96B8" w14:textId="5D090DE1"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Mann, H.B., 1945. Nonparametric Tests Against Trend. Econometrica 13, 245.</w:t>
      </w:r>
      <w:r w:rsidR="00E8011D" w:rsidRPr="004C7738">
        <w:rPr>
          <w:rFonts w:ascii="Arial" w:hAnsi="Arial" w:cs="Arial"/>
          <w:noProof/>
          <w:sz w:val="24"/>
          <w:szCs w:val="24"/>
        </w:rPr>
        <w:t xml:space="preserve"> </w:t>
      </w:r>
      <w:r w:rsidR="00E8011D" w:rsidRPr="004C7738">
        <w:rPr>
          <w:rFonts w:ascii="Arial" w:hAnsi="Arial" w:cs="Arial"/>
          <w:i/>
          <w:noProof/>
          <w:sz w:val="24"/>
          <w:szCs w:val="24"/>
        </w:rPr>
        <w:t xml:space="preserve">doi: </w:t>
      </w:r>
      <w:r w:rsidR="00E8011D" w:rsidRPr="004C7738">
        <w:rPr>
          <w:rFonts w:ascii="Arial" w:hAnsi="Arial" w:cs="Arial"/>
          <w:sz w:val="24"/>
          <w:szCs w:val="24"/>
          <w:shd w:val="clear" w:color="auto" w:fill="FFFFFF"/>
        </w:rPr>
        <w:t xml:space="preserve">10.2307/1907187 </w:t>
      </w:r>
    </w:p>
    <w:p w14:paraId="2A3C1D43" w14:textId="14746DEF"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 xml:space="preserve">Marini, L., St-Martin, A., Vico, G., Baldoni, G., Berti, A., Blecharczyk, A., Malecka-Jankowiak, I., Morari, F., Sawinska, Z., Bommarco, R., 2020. Crop rotations sustain cereal yields under a changing climate. </w:t>
      </w:r>
      <w:r w:rsidR="008F5841">
        <w:rPr>
          <w:rFonts w:ascii="Arial" w:hAnsi="Arial" w:cs="Arial"/>
          <w:noProof/>
          <w:sz w:val="24"/>
          <w:szCs w:val="24"/>
        </w:rPr>
        <w:t xml:space="preserve"> </w:t>
      </w:r>
      <w:r w:rsidR="00387318">
        <w:rPr>
          <w:rFonts w:ascii="Arial" w:hAnsi="Arial" w:cs="Arial"/>
          <w:noProof/>
          <w:sz w:val="24"/>
          <w:szCs w:val="24"/>
        </w:rPr>
        <w:t xml:space="preserve">Environmental Research Letters </w:t>
      </w:r>
      <w:r w:rsidRPr="004C7738">
        <w:rPr>
          <w:rFonts w:ascii="Arial" w:hAnsi="Arial" w:cs="Arial"/>
          <w:noProof/>
          <w:sz w:val="24"/>
          <w:szCs w:val="24"/>
        </w:rPr>
        <w:t>15, 124011.</w:t>
      </w:r>
      <w:r w:rsidR="00E8011D" w:rsidRPr="004C7738">
        <w:rPr>
          <w:rFonts w:ascii="Arial" w:hAnsi="Arial" w:cs="Arial"/>
          <w:noProof/>
          <w:sz w:val="24"/>
          <w:szCs w:val="24"/>
        </w:rPr>
        <w:t xml:space="preserve"> </w:t>
      </w:r>
      <w:r w:rsidR="00E8011D" w:rsidRPr="004C7738">
        <w:rPr>
          <w:rFonts w:ascii="Arial" w:hAnsi="Arial" w:cs="Arial"/>
          <w:i/>
          <w:noProof/>
          <w:sz w:val="24"/>
          <w:szCs w:val="24"/>
        </w:rPr>
        <w:t xml:space="preserve">doi: </w:t>
      </w:r>
      <w:r w:rsidR="00E8011D" w:rsidRPr="004C7738">
        <w:rPr>
          <w:rFonts w:ascii="Arial" w:hAnsi="Arial" w:cs="Arial"/>
          <w:sz w:val="24"/>
          <w:szCs w:val="24"/>
        </w:rPr>
        <w:t>10.1088/1748-9326/abc651</w:t>
      </w:r>
    </w:p>
    <w:p w14:paraId="5F3B5619" w14:textId="2B438A6A"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 xml:space="preserve">Piazza, G., Pellegrino, E., Moscatelli, M.C., Ercoli, L., 2020. Long-term conservation tillage and nitrogen fertilization effects on soil aggregate distribution, nutrient stocks and enzymatic activities in bulk soil and occluded microaggregates. </w:t>
      </w:r>
      <w:r w:rsidR="004C7738" w:rsidRPr="004C7738">
        <w:rPr>
          <w:rFonts w:ascii="Arial" w:hAnsi="Arial" w:cs="Arial"/>
          <w:noProof/>
          <w:sz w:val="24"/>
          <w:szCs w:val="24"/>
        </w:rPr>
        <w:t>Soil and Tillage Research,</w:t>
      </w:r>
      <w:r w:rsidRPr="004C7738">
        <w:rPr>
          <w:rFonts w:ascii="Arial" w:hAnsi="Arial" w:cs="Arial"/>
          <w:noProof/>
          <w:sz w:val="24"/>
          <w:szCs w:val="24"/>
        </w:rPr>
        <w:t xml:space="preserve"> 196, 104482.</w:t>
      </w:r>
      <w:r w:rsidR="00E8011D" w:rsidRPr="004C7738">
        <w:rPr>
          <w:rFonts w:ascii="Arial" w:hAnsi="Arial" w:cs="Arial"/>
          <w:noProof/>
          <w:sz w:val="24"/>
          <w:szCs w:val="24"/>
        </w:rPr>
        <w:t xml:space="preserve"> </w:t>
      </w:r>
      <w:r w:rsidR="00E8011D" w:rsidRPr="004C7738">
        <w:rPr>
          <w:rFonts w:ascii="Arial" w:hAnsi="Arial" w:cs="Arial"/>
          <w:i/>
          <w:noProof/>
          <w:sz w:val="24"/>
          <w:szCs w:val="24"/>
        </w:rPr>
        <w:t xml:space="preserve">doi: </w:t>
      </w:r>
      <w:hyperlink r:id="rId55" w:tgtFrame="_blank" w:tooltip="Persistent link using digital object identifier" w:history="1">
        <w:r w:rsidR="00E8011D" w:rsidRPr="004C7738">
          <w:rPr>
            <w:rStyle w:val="anchor-text"/>
            <w:rFonts w:ascii="Arial" w:hAnsi="Arial" w:cs="Arial"/>
            <w:sz w:val="24"/>
            <w:szCs w:val="24"/>
          </w:rPr>
          <w:t>10.1016/j.still.2019.104482</w:t>
        </w:r>
      </w:hyperlink>
    </w:p>
    <w:p w14:paraId="0262F738" w14:textId="275AC733"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lastRenderedPageBreak/>
        <w:t>Pittelkow, C.M., Lundy, M.E., van Kessel, C., Lee, J., van Gestel, N., Linquist, B.A., van Groenigen, K.J., Liang, X., Six, J., Venterea, R.T., 2015. When does no-till yield more? A global meta-analysis.</w:t>
      </w:r>
      <w:r w:rsidR="004C7738">
        <w:rPr>
          <w:rFonts w:ascii="Arial" w:hAnsi="Arial" w:cs="Arial"/>
          <w:noProof/>
          <w:sz w:val="24"/>
          <w:szCs w:val="24"/>
        </w:rPr>
        <w:t>Field Crops Research,</w:t>
      </w:r>
      <w:r w:rsidRPr="004C7738">
        <w:rPr>
          <w:rFonts w:ascii="Arial" w:hAnsi="Arial" w:cs="Arial"/>
          <w:noProof/>
          <w:sz w:val="24"/>
          <w:szCs w:val="24"/>
        </w:rPr>
        <w:t xml:space="preserve"> 183, 156–168.</w:t>
      </w:r>
      <w:r w:rsidR="00E8011D" w:rsidRPr="004C7738">
        <w:rPr>
          <w:rFonts w:ascii="Arial" w:hAnsi="Arial" w:cs="Arial"/>
          <w:noProof/>
          <w:sz w:val="24"/>
          <w:szCs w:val="24"/>
        </w:rPr>
        <w:t xml:space="preserve"> </w:t>
      </w:r>
      <w:r w:rsidR="00E8011D" w:rsidRPr="004C7738">
        <w:rPr>
          <w:rFonts w:ascii="Arial" w:hAnsi="Arial" w:cs="Arial"/>
          <w:i/>
          <w:noProof/>
          <w:sz w:val="24"/>
          <w:szCs w:val="24"/>
        </w:rPr>
        <w:t xml:space="preserve">doi: </w:t>
      </w:r>
      <w:hyperlink r:id="rId56" w:tgtFrame="_blank" w:tooltip="Persistent link using digital object identifier" w:history="1">
        <w:r w:rsidR="00E8011D" w:rsidRPr="004C7738">
          <w:rPr>
            <w:rStyle w:val="anchor-text"/>
            <w:rFonts w:ascii="Arial" w:hAnsi="Arial" w:cs="Arial"/>
            <w:sz w:val="24"/>
            <w:szCs w:val="24"/>
          </w:rPr>
          <w:t>10.1016/j.fcr.2015.07.020</w:t>
        </w:r>
      </w:hyperlink>
    </w:p>
    <w:p w14:paraId="29B2D5AB" w14:textId="64B83ECE"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Ray, D.K., Gerber, J.S., Macdonald, G.K., West, P.C., 2015. Climate variation explains a third of global crop yield variability. Nat</w:t>
      </w:r>
      <w:r w:rsidR="008F5841">
        <w:rPr>
          <w:rFonts w:ascii="Arial" w:hAnsi="Arial" w:cs="Arial"/>
          <w:noProof/>
          <w:sz w:val="24"/>
          <w:szCs w:val="24"/>
        </w:rPr>
        <w:t>ure</w:t>
      </w:r>
      <w:r w:rsidRPr="004C7738">
        <w:rPr>
          <w:rFonts w:ascii="Arial" w:hAnsi="Arial" w:cs="Arial"/>
          <w:noProof/>
          <w:sz w:val="24"/>
          <w:szCs w:val="24"/>
        </w:rPr>
        <w:t xml:space="preserve"> Commun</w:t>
      </w:r>
      <w:r w:rsidR="008F5841">
        <w:rPr>
          <w:rFonts w:ascii="Arial" w:hAnsi="Arial" w:cs="Arial"/>
          <w:noProof/>
          <w:sz w:val="24"/>
          <w:szCs w:val="24"/>
        </w:rPr>
        <w:t>ications,</w:t>
      </w:r>
      <w:r w:rsidRPr="004C7738">
        <w:rPr>
          <w:rFonts w:ascii="Arial" w:hAnsi="Arial" w:cs="Arial"/>
          <w:noProof/>
          <w:sz w:val="24"/>
          <w:szCs w:val="24"/>
        </w:rPr>
        <w:t xml:space="preserve"> 6, 1–9.</w:t>
      </w:r>
      <w:r w:rsidR="00E8011D" w:rsidRPr="004C7738">
        <w:rPr>
          <w:rFonts w:ascii="Arial" w:hAnsi="Arial" w:cs="Arial"/>
          <w:noProof/>
          <w:sz w:val="24"/>
          <w:szCs w:val="24"/>
        </w:rPr>
        <w:t xml:space="preserve"> </w:t>
      </w:r>
      <w:r w:rsidR="00E8011D" w:rsidRPr="004C7738">
        <w:rPr>
          <w:rFonts w:ascii="Arial" w:hAnsi="Arial" w:cs="Arial"/>
          <w:i/>
          <w:noProof/>
          <w:sz w:val="24"/>
          <w:szCs w:val="24"/>
        </w:rPr>
        <w:t xml:space="preserve">doi: </w:t>
      </w:r>
      <w:r w:rsidR="00E8011D" w:rsidRPr="004C7738">
        <w:rPr>
          <w:rFonts w:ascii="Arial" w:hAnsi="Arial" w:cs="Arial"/>
          <w:sz w:val="24"/>
          <w:szCs w:val="24"/>
          <w:shd w:val="clear" w:color="auto" w:fill="FFFFFF"/>
        </w:rPr>
        <w:t>10.1038/ncomms6989</w:t>
      </w:r>
    </w:p>
    <w:p w14:paraId="4CBBCF0C" w14:textId="02D2FA96" w:rsidR="004E35BC" w:rsidRPr="004C7738" w:rsidRDefault="004E35BC" w:rsidP="00656C48">
      <w:pPr>
        <w:widowControl w:val="0"/>
        <w:autoSpaceDE w:val="0"/>
        <w:autoSpaceDN w:val="0"/>
        <w:adjustRightInd w:val="0"/>
        <w:spacing w:line="480" w:lineRule="auto"/>
        <w:rPr>
          <w:rFonts w:ascii="Arial" w:hAnsi="Arial" w:cs="Arial"/>
          <w:noProof/>
          <w:sz w:val="24"/>
          <w:szCs w:val="24"/>
        </w:rPr>
      </w:pPr>
      <w:r w:rsidRPr="004C7738">
        <w:rPr>
          <w:rFonts w:ascii="Arial" w:hAnsi="Arial" w:cs="Arial"/>
          <w:noProof/>
          <w:sz w:val="24"/>
          <w:szCs w:val="24"/>
        </w:rPr>
        <w:t>Ray, D.K., West, P.C., Clark, M., Gerber, J.S., Prishchepov, A. V., Chatterjee, S., 2019. Climate change has likely already affected global food production. PLoS One 14, e0217148.</w:t>
      </w:r>
      <w:r w:rsidR="00387318" w:rsidRPr="00387318">
        <w:rPr>
          <w:rFonts w:ascii="Arial" w:hAnsi="Arial" w:cs="Arial"/>
          <w:i/>
          <w:iCs/>
          <w:noProof/>
          <w:sz w:val="24"/>
          <w:szCs w:val="24"/>
        </w:rPr>
        <w:t xml:space="preserve"> doi:</w:t>
      </w:r>
      <w:r w:rsidR="00387318" w:rsidRPr="00387318">
        <w:rPr>
          <w:rFonts w:ascii="Arial" w:hAnsi="Arial" w:cs="Arial"/>
          <w:noProof/>
          <w:color w:val="000000" w:themeColor="text1"/>
          <w:sz w:val="24"/>
          <w:szCs w:val="24"/>
        </w:rPr>
        <w:t xml:space="preserve"> </w:t>
      </w:r>
      <w:hyperlink r:id="rId57" w:history="1">
        <w:r w:rsidR="00387318" w:rsidRPr="00387318">
          <w:rPr>
            <w:rStyle w:val="Hyperlink"/>
            <w:rFonts w:ascii="Arial" w:hAnsi="Arial" w:cs="Arial"/>
            <w:color w:val="000000" w:themeColor="text1"/>
            <w:sz w:val="24"/>
            <w:szCs w:val="24"/>
            <w:shd w:val="clear" w:color="auto" w:fill="FFFFFF"/>
          </w:rPr>
          <w:t>10.1371/journal.pone.0217148</w:t>
        </w:r>
      </w:hyperlink>
    </w:p>
    <w:p w14:paraId="5C02EC9A" w14:textId="118DA39F"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Rebetzke, G., Kirkegaard, J., Watt, M., Richards, R., 2014. Genetically vigorous wheat genotypes maintain superior early growth in no-till soils. Plant</w:t>
      </w:r>
      <w:r w:rsidR="008F5841">
        <w:rPr>
          <w:rFonts w:ascii="Arial" w:hAnsi="Arial" w:cs="Arial"/>
          <w:noProof/>
          <w:sz w:val="24"/>
          <w:szCs w:val="24"/>
        </w:rPr>
        <w:t xml:space="preserve"> and</w:t>
      </w:r>
      <w:r w:rsidRPr="004C7738">
        <w:rPr>
          <w:rFonts w:ascii="Arial" w:hAnsi="Arial" w:cs="Arial"/>
          <w:noProof/>
          <w:sz w:val="24"/>
          <w:szCs w:val="24"/>
        </w:rPr>
        <w:t xml:space="preserve"> Soil 377, 127–144.</w:t>
      </w:r>
      <w:r w:rsidR="00E8011D" w:rsidRPr="004C7738">
        <w:rPr>
          <w:rFonts w:ascii="Arial" w:hAnsi="Arial" w:cs="Arial"/>
          <w:noProof/>
          <w:sz w:val="24"/>
          <w:szCs w:val="24"/>
        </w:rPr>
        <w:t xml:space="preserve"> </w:t>
      </w:r>
      <w:r w:rsidR="00E8011D" w:rsidRPr="004C7738">
        <w:rPr>
          <w:rFonts w:ascii="Arial" w:hAnsi="Arial" w:cs="Arial"/>
          <w:i/>
          <w:noProof/>
          <w:sz w:val="24"/>
          <w:szCs w:val="24"/>
        </w:rPr>
        <w:t xml:space="preserve">doi: </w:t>
      </w:r>
      <w:hyperlink r:id="rId58" w:history="1">
        <w:r w:rsidR="00E8011D" w:rsidRPr="004C7738">
          <w:rPr>
            <w:rStyle w:val="Hyperlink"/>
            <w:rFonts w:ascii="Arial" w:hAnsi="Arial" w:cs="Arial"/>
            <w:color w:val="auto"/>
            <w:sz w:val="24"/>
            <w:szCs w:val="24"/>
            <w:shd w:val="clear" w:color="auto" w:fill="FFFFFF"/>
          </w:rPr>
          <w:t>10.1371/journal.pone.0217148</w:t>
        </w:r>
      </w:hyperlink>
    </w:p>
    <w:p w14:paraId="773BC9B3" w14:textId="467E22DB" w:rsidR="004E35BC" w:rsidRPr="008F5841" w:rsidRDefault="004E35BC" w:rsidP="00EA0DB7">
      <w:pPr>
        <w:shd w:val="clear" w:color="auto" w:fill="FFFFFF"/>
        <w:spacing w:before="100" w:beforeAutospacing="1" w:after="100" w:afterAutospacing="1" w:line="480" w:lineRule="auto"/>
        <w:rPr>
          <w:rFonts w:ascii="Arial" w:hAnsi="Arial" w:cs="Arial"/>
          <w:sz w:val="24"/>
          <w:szCs w:val="24"/>
        </w:rPr>
      </w:pPr>
      <w:r w:rsidRPr="004C7738">
        <w:rPr>
          <w:rFonts w:ascii="Arial" w:hAnsi="Arial" w:cs="Arial"/>
          <w:noProof/>
          <w:sz w:val="24"/>
          <w:szCs w:val="24"/>
        </w:rPr>
        <w:t>Rezaei, E.E., Siebert, S., Hüging, H., Ewert, F., 2018. Climate change effect on wheat phenology depends on cultivar change. Sci</w:t>
      </w:r>
      <w:r w:rsidR="00387318">
        <w:rPr>
          <w:rFonts w:ascii="Arial" w:hAnsi="Arial" w:cs="Arial"/>
          <w:noProof/>
          <w:sz w:val="24"/>
          <w:szCs w:val="24"/>
        </w:rPr>
        <w:t xml:space="preserve">entific </w:t>
      </w:r>
      <w:r w:rsidRPr="004C7738">
        <w:rPr>
          <w:rFonts w:ascii="Arial" w:hAnsi="Arial" w:cs="Arial"/>
          <w:noProof/>
          <w:sz w:val="24"/>
          <w:szCs w:val="24"/>
        </w:rPr>
        <w:t xml:space="preserve"> Reports 81 8, 1–10.</w:t>
      </w:r>
      <w:r w:rsidR="00E8011D" w:rsidRPr="004C7738">
        <w:rPr>
          <w:rFonts w:ascii="Arial" w:hAnsi="Arial" w:cs="Arial"/>
          <w:noProof/>
          <w:sz w:val="24"/>
          <w:szCs w:val="24"/>
        </w:rPr>
        <w:t xml:space="preserve"> </w:t>
      </w:r>
      <w:r w:rsidR="00E8011D" w:rsidRPr="004C7738">
        <w:rPr>
          <w:rFonts w:ascii="Arial" w:hAnsi="Arial" w:cs="Arial"/>
          <w:i/>
          <w:noProof/>
          <w:sz w:val="24"/>
          <w:szCs w:val="24"/>
        </w:rPr>
        <w:t>doi:</w:t>
      </w:r>
      <w:r w:rsidR="00E8011D" w:rsidRPr="004C7738">
        <w:rPr>
          <w:rStyle w:val="identifier"/>
          <w:rFonts w:ascii="Arial" w:hAnsi="Arial" w:cs="Arial"/>
          <w:sz w:val="24"/>
          <w:szCs w:val="24"/>
        </w:rPr>
        <w:t xml:space="preserve"> </w:t>
      </w:r>
      <w:hyperlink r:id="rId59" w:tgtFrame="_blank" w:history="1">
        <w:r w:rsidR="00E8011D" w:rsidRPr="004C7738">
          <w:rPr>
            <w:rStyle w:val="Hyperlink"/>
            <w:rFonts w:ascii="Arial" w:hAnsi="Arial" w:cs="Arial"/>
            <w:color w:val="auto"/>
            <w:sz w:val="24"/>
            <w:szCs w:val="24"/>
          </w:rPr>
          <w:t>10.1038/s41598-018-23101-2</w:t>
        </w:r>
      </w:hyperlink>
    </w:p>
    <w:p w14:paraId="4BB5DE99" w14:textId="63B91C41" w:rsidR="004E35BC" w:rsidRPr="004C7738" w:rsidRDefault="004E35BC" w:rsidP="00EA0DB7">
      <w:pPr>
        <w:shd w:val="clear" w:color="auto" w:fill="FFFFFF"/>
        <w:spacing w:before="100" w:beforeAutospacing="1" w:after="100" w:afterAutospacing="1" w:line="480" w:lineRule="auto"/>
        <w:rPr>
          <w:rFonts w:ascii="Arial" w:hAnsi="Arial" w:cs="Arial"/>
          <w:sz w:val="24"/>
          <w:szCs w:val="24"/>
        </w:rPr>
      </w:pPr>
      <w:r w:rsidRPr="004C7738">
        <w:rPr>
          <w:rFonts w:ascii="Arial" w:hAnsi="Arial" w:cs="Arial"/>
          <w:noProof/>
          <w:sz w:val="24"/>
          <w:szCs w:val="24"/>
        </w:rPr>
        <w:t xml:space="preserve">Rial-Lovera, K., Davies, W.P., Cannon, N.D., 2017. Implications of climate change predictions for UK cropping and prospects for possible mitigation: a review of challenges and potential responses. </w:t>
      </w:r>
      <w:r w:rsidR="008F5841">
        <w:rPr>
          <w:rFonts w:ascii="Arial" w:hAnsi="Arial" w:cs="Arial"/>
          <w:noProof/>
          <w:sz w:val="24"/>
          <w:szCs w:val="24"/>
        </w:rPr>
        <w:t xml:space="preserve">Journal of Science, Food and Agriculture, </w:t>
      </w:r>
      <w:r w:rsidRPr="004C7738">
        <w:rPr>
          <w:rFonts w:ascii="Arial" w:hAnsi="Arial" w:cs="Arial"/>
          <w:noProof/>
          <w:sz w:val="24"/>
          <w:szCs w:val="24"/>
        </w:rPr>
        <w:t xml:space="preserve"> 97.</w:t>
      </w:r>
      <w:r w:rsidR="00E8011D" w:rsidRPr="004C7738">
        <w:rPr>
          <w:rFonts w:ascii="Arial" w:hAnsi="Arial" w:cs="Arial"/>
          <w:noProof/>
          <w:sz w:val="24"/>
          <w:szCs w:val="24"/>
        </w:rPr>
        <w:t xml:space="preserve"> </w:t>
      </w:r>
      <w:r w:rsidR="00E8011D" w:rsidRPr="004C7738">
        <w:rPr>
          <w:rFonts w:ascii="Arial" w:hAnsi="Arial" w:cs="Arial"/>
          <w:i/>
          <w:noProof/>
          <w:sz w:val="24"/>
          <w:szCs w:val="24"/>
        </w:rPr>
        <w:t xml:space="preserve">doi: </w:t>
      </w:r>
      <w:hyperlink r:id="rId60" w:tgtFrame="_blank" w:history="1">
        <w:r w:rsidR="00E8011D" w:rsidRPr="004C7738">
          <w:rPr>
            <w:rStyle w:val="Hyperlink"/>
            <w:rFonts w:ascii="Arial" w:hAnsi="Arial" w:cs="Arial"/>
            <w:color w:val="auto"/>
            <w:sz w:val="24"/>
            <w:szCs w:val="24"/>
          </w:rPr>
          <w:t>10.1002/jsfa.7767</w:t>
        </w:r>
      </w:hyperlink>
    </w:p>
    <w:p w14:paraId="1B29761E" w14:textId="40F56D67"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 xml:space="preserve">Rial-Lovera, K., Davies, W.P., Cannon, N.D., Conway, J.S., 2016a. Influence of tillage systems and nitrogen management on grain yield, grain protein and nitrogen-use efficiency in UK spring wheat. </w:t>
      </w:r>
      <w:r w:rsidR="008F5841">
        <w:rPr>
          <w:rFonts w:ascii="Arial" w:hAnsi="Arial" w:cs="Arial"/>
          <w:noProof/>
          <w:sz w:val="24"/>
          <w:szCs w:val="24"/>
        </w:rPr>
        <w:t>Journal of Agricultural Science</w:t>
      </w:r>
      <w:r w:rsidRPr="004C7738">
        <w:rPr>
          <w:rFonts w:ascii="Arial" w:hAnsi="Arial" w:cs="Arial"/>
          <w:noProof/>
          <w:sz w:val="24"/>
          <w:szCs w:val="24"/>
        </w:rPr>
        <w:t xml:space="preserve"> 154.</w:t>
      </w:r>
      <w:r w:rsidR="00E8011D" w:rsidRPr="004C7738">
        <w:rPr>
          <w:rFonts w:ascii="Arial" w:hAnsi="Arial" w:cs="Arial"/>
          <w:noProof/>
          <w:sz w:val="24"/>
          <w:szCs w:val="24"/>
        </w:rPr>
        <w:t xml:space="preserve"> </w:t>
      </w:r>
      <w:r w:rsidR="00E8011D" w:rsidRPr="004C7738">
        <w:rPr>
          <w:rFonts w:ascii="Arial" w:hAnsi="Arial" w:cs="Arial"/>
          <w:i/>
          <w:noProof/>
          <w:sz w:val="24"/>
          <w:szCs w:val="24"/>
        </w:rPr>
        <w:t xml:space="preserve">doi: </w:t>
      </w:r>
      <w:hyperlink r:id="rId61" w:tgtFrame="_blank" w:history="1">
        <w:r w:rsidR="00E8011D" w:rsidRPr="004C7738">
          <w:rPr>
            <w:rStyle w:val="text"/>
            <w:rFonts w:ascii="Arial" w:hAnsi="Arial" w:cs="Arial"/>
            <w:sz w:val="24"/>
            <w:szCs w:val="24"/>
            <w:bdr w:val="none" w:sz="0" w:space="0" w:color="auto" w:frame="1"/>
            <w:shd w:val="clear" w:color="auto" w:fill="F3F3F3"/>
          </w:rPr>
          <w:t>10.1017/S0021859616000058</w:t>
        </w:r>
      </w:hyperlink>
    </w:p>
    <w:p w14:paraId="20A50AE8" w14:textId="1FCEB3B4"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 xml:space="preserve">Rial-Lovera, K., Davies, W.P., Cannon, N.D., Conway, J.S., 2016b. Weed development in spring wheat after contrasting soil tillage and nitrogen management. </w:t>
      </w:r>
      <w:r w:rsidR="008F5841">
        <w:rPr>
          <w:rFonts w:ascii="Arial" w:hAnsi="Arial" w:cs="Arial"/>
          <w:noProof/>
          <w:sz w:val="24"/>
          <w:szCs w:val="24"/>
        </w:rPr>
        <w:t>Annuals of Applied Biology,</w:t>
      </w:r>
      <w:r w:rsidRPr="004C7738">
        <w:rPr>
          <w:rFonts w:ascii="Arial" w:hAnsi="Arial" w:cs="Arial"/>
          <w:noProof/>
          <w:sz w:val="24"/>
          <w:szCs w:val="24"/>
        </w:rPr>
        <w:t xml:space="preserve"> 169.</w:t>
      </w:r>
      <w:r w:rsidR="00E8011D" w:rsidRPr="004C7738">
        <w:rPr>
          <w:rFonts w:ascii="Arial" w:hAnsi="Arial" w:cs="Arial"/>
          <w:noProof/>
          <w:sz w:val="24"/>
          <w:szCs w:val="24"/>
        </w:rPr>
        <w:t xml:space="preserve"> </w:t>
      </w:r>
      <w:r w:rsidR="00E8011D" w:rsidRPr="004C7738">
        <w:rPr>
          <w:rFonts w:ascii="Arial" w:hAnsi="Arial" w:cs="Arial"/>
          <w:i/>
          <w:noProof/>
          <w:sz w:val="24"/>
          <w:szCs w:val="24"/>
        </w:rPr>
        <w:t xml:space="preserve">doi: </w:t>
      </w:r>
      <w:hyperlink r:id="rId62" w:tgtFrame="_blank" w:history="1">
        <w:r w:rsidR="00E8011D" w:rsidRPr="004C7738">
          <w:rPr>
            <w:rStyle w:val="Hyperlink"/>
            <w:rFonts w:ascii="Arial" w:hAnsi="Arial" w:cs="Arial"/>
            <w:color w:val="auto"/>
            <w:sz w:val="24"/>
            <w:szCs w:val="24"/>
            <w:bdr w:val="none" w:sz="0" w:space="0" w:color="auto" w:frame="1"/>
            <w:shd w:val="clear" w:color="auto" w:fill="FFFFFF"/>
          </w:rPr>
          <w:t>10.1111/aab.12294</w:t>
        </w:r>
      </w:hyperlink>
    </w:p>
    <w:p w14:paraId="28BAAB82" w14:textId="75279C5D" w:rsidR="00D52BDE" w:rsidRPr="004C7738" w:rsidRDefault="00D52BDE" w:rsidP="00656C48">
      <w:pPr>
        <w:widowControl w:val="0"/>
        <w:autoSpaceDE w:val="0"/>
        <w:autoSpaceDN w:val="0"/>
        <w:adjustRightInd w:val="0"/>
        <w:spacing w:line="480" w:lineRule="auto"/>
        <w:rPr>
          <w:rFonts w:ascii="Arial" w:hAnsi="Arial" w:cs="Arial"/>
          <w:noProof/>
          <w:sz w:val="24"/>
          <w:szCs w:val="24"/>
        </w:rPr>
      </w:pPr>
      <w:r w:rsidRPr="004C7738">
        <w:rPr>
          <w:rFonts w:ascii="Arial" w:hAnsi="Arial" w:cs="Arial"/>
          <w:sz w:val="24"/>
          <w:szCs w:val="24"/>
          <w:shd w:val="clear" w:color="auto" w:fill="FFFFFF"/>
        </w:rPr>
        <w:t>Rezaei, E.E., Webber, H., Asseng, S. </w:t>
      </w:r>
      <w:r w:rsidRPr="004C7738">
        <w:rPr>
          <w:rFonts w:ascii="Arial" w:hAnsi="Arial" w:cs="Arial"/>
          <w:i/>
          <w:iCs/>
          <w:sz w:val="24"/>
          <w:szCs w:val="24"/>
          <w:shd w:val="clear" w:color="auto" w:fill="FFFFFF"/>
        </w:rPr>
        <w:t>et al.</w:t>
      </w:r>
      <w:r w:rsidRPr="004C7738">
        <w:rPr>
          <w:rFonts w:ascii="Arial" w:hAnsi="Arial" w:cs="Arial"/>
          <w:sz w:val="24"/>
          <w:szCs w:val="24"/>
          <w:shd w:val="clear" w:color="auto" w:fill="FFFFFF"/>
        </w:rPr>
        <w:t> (2023). Climate change impacts on crop yields. </w:t>
      </w:r>
      <w:r w:rsidR="009B4741">
        <w:rPr>
          <w:rFonts w:ascii="Arial" w:hAnsi="Arial" w:cs="Arial"/>
          <w:sz w:val="24"/>
          <w:szCs w:val="24"/>
          <w:shd w:val="clear" w:color="auto" w:fill="FFFFFF"/>
        </w:rPr>
        <w:t xml:space="preserve">Nature Reviews Earth and Enviornment 4, 831-846. </w:t>
      </w:r>
      <w:r w:rsidR="009B4741">
        <w:rPr>
          <w:rFonts w:ascii="Arial" w:hAnsi="Arial" w:cs="Arial"/>
          <w:i/>
          <w:iCs/>
          <w:sz w:val="24"/>
          <w:szCs w:val="24"/>
          <w:shd w:val="clear" w:color="auto" w:fill="FFFFFF"/>
        </w:rPr>
        <w:t>doi:</w:t>
      </w:r>
      <w:r w:rsidR="009B4741" w:rsidRPr="009B4741">
        <w:rPr>
          <w:rFonts w:ascii="Arial" w:hAnsi="Arial" w:cs="Arial"/>
          <w:color w:val="000000" w:themeColor="text1"/>
          <w:sz w:val="24"/>
          <w:szCs w:val="24"/>
          <w:shd w:val="clear" w:color="auto" w:fill="FFFFFF"/>
        </w:rPr>
        <w:t xml:space="preserve"> 10.1038/s43017-023-00491-0</w:t>
      </w:r>
      <w:r w:rsidR="009B4741">
        <w:rPr>
          <w:rFonts w:ascii="Arial" w:hAnsi="Arial" w:cs="Arial"/>
          <w:i/>
          <w:iCs/>
          <w:sz w:val="24"/>
          <w:szCs w:val="24"/>
          <w:shd w:val="clear" w:color="auto" w:fill="FFFFFF"/>
        </w:rPr>
        <w:t xml:space="preserve"> </w:t>
      </w:r>
      <w:r w:rsidR="00F71F2B" w:rsidRPr="004C7738">
        <w:rPr>
          <w:rFonts w:ascii="Arial" w:hAnsi="Arial" w:cs="Arial"/>
          <w:sz w:val="24"/>
          <w:szCs w:val="24"/>
          <w:shd w:val="clear" w:color="auto" w:fill="FFFFFF"/>
        </w:rPr>
        <w:t xml:space="preserve"> </w:t>
      </w:r>
    </w:p>
    <w:p w14:paraId="76A02DFC" w14:textId="60C316FA"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 xml:space="preserve">Samson, </w:t>
      </w:r>
      <w:r w:rsidRPr="009B4741">
        <w:rPr>
          <w:rFonts w:ascii="Arial" w:hAnsi="Arial" w:cs="Arial"/>
          <w:i/>
          <w:iCs/>
          <w:noProof/>
          <w:sz w:val="24"/>
          <w:szCs w:val="24"/>
        </w:rPr>
        <w:t>M.E.</w:t>
      </w:r>
      <w:r w:rsidRPr="004C7738">
        <w:rPr>
          <w:rFonts w:ascii="Arial" w:hAnsi="Arial" w:cs="Arial"/>
          <w:noProof/>
          <w:sz w:val="24"/>
          <w:szCs w:val="24"/>
        </w:rPr>
        <w:t>, Menasseri-Aubry, S., Chantigny, M.H., Angers, D.A., Royer, I., Vanasse, A., 2019. Crop response to soil management practices is driven by interactions among practices, crop species and soil type.</w:t>
      </w:r>
      <w:r w:rsidR="004C7738">
        <w:rPr>
          <w:rFonts w:ascii="Arial" w:hAnsi="Arial" w:cs="Arial"/>
          <w:noProof/>
          <w:sz w:val="24"/>
          <w:szCs w:val="24"/>
        </w:rPr>
        <w:t>Field Crops Research,</w:t>
      </w:r>
      <w:r w:rsidRPr="004C7738">
        <w:rPr>
          <w:rFonts w:ascii="Arial" w:hAnsi="Arial" w:cs="Arial"/>
          <w:noProof/>
          <w:sz w:val="24"/>
          <w:szCs w:val="24"/>
        </w:rPr>
        <w:t xml:space="preserve"> 243, 107623.</w:t>
      </w:r>
      <w:r w:rsidR="00F71F2B" w:rsidRPr="004C7738">
        <w:rPr>
          <w:rFonts w:ascii="Arial" w:hAnsi="Arial" w:cs="Arial"/>
          <w:noProof/>
          <w:sz w:val="24"/>
          <w:szCs w:val="24"/>
        </w:rPr>
        <w:t xml:space="preserve"> </w:t>
      </w:r>
      <w:r w:rsidR="00F71F2B" w:rsidRPr="004C7738">
        <w:rPr>
          <w:rFonts w:ascii="Arial" w:hAnsi="Arial" w:cs="Arial"/>
          <w:i/>
          <w:noProof/>
          <w:sz w:val="24"/>
          <w:szCs w:val="24"/>
        </w:rPr>
        <w:t xml:space="preserve">doi: </w:t>
      </w:r>
      <w:hyperlink r:id="rId63" w:tgtFrame="_blank" w:history="1">
        <w:r w:rsidR="00F71F2B" w:rsidRPr="004C7738">
          <w:rPr>
            <w:rStyle w:val="Hyperlink"/>
            <w:rFonts w:ascii="Arial" w:hAnsi="Arial" w:cs="Arial"/>
            <w:color w:val="auto"/>
            <w:sz w:val="24"/>
            <w:szCs w:val="24"/>
            <w:bdr w:val="none" w:sz="0" w:space="0" w:color="auto" w:frame="1"/>
            <w:shd w:val="clear" w:color="auto" w:fill="FFFFFF"/>
          </w:rPr>
          <w:t>10.1016/j.fcr.2019.107623</w:t>
        </w:r>
      </w:hyperlink>
    </w:p>
    <w:p w14:paraId="7A11163A" w14:textId="4B29B7AC"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Shakoor, A., Shahbaz, M., Farooq, T.H., Sahar, N.E., Shahzad, S.M., Altaf, M.M., Ashraf, M., 2021. A global meta-analysis of greenhouse gases emission and crop yield under no-tillage as compared to conventional tillage. Sci</w:t>
      </w:r>
      <w:r w:rsidR="008F5841">
        <w:rPr>
          <w:rFonts w:ascii="Arial" w:hAnsi="Arial" w:cs="Arial"/>
          <w:noProof/>
          <w:sz w:val="24"/>
          <w:szCs w:val="24"/>
        </w:rPr>
        <w:t>ence of</w:t>
      </w:r>
      <w:r w:rsidRPr="004C7738">
        <w:rPr>
          <w:rFonts w:ascii="Arial" w:hAnsi="Arial" w:cs="Arial"/>
          <w:noProof/>
          <w:sz w:val="24"/>
          <w:szCs w:val="24"/>
        </w:rPr>
        <w:t xml:space="preserve"> Total Environ</w:t>
      </w:r>
      <w:r w:rsidR="008F5841">
        <w:rPr>
          <w:rFonts w:ascii="Arial" w:hAnsi="Arial" w:cs="Arial"/>
          <w:noProof/>
          <w:sz w:val="24"/>
          <w:szCs w:val="24"/>
        </w:rPr>
        <w:t>ment,</w:t>
      </w:r>
      <w:r w:rsidRPr="004C7738">
        <w:rPr>
          <w:rFonts w:ascii="Arial" w:hAnsi="Arial" w:cs="Arial"/>
          <w:noProof/>
          <w:sz w:val="24"/>
          <w:szCs w:val="24"/>
        </w:rPr>
        <w:t xml:space="preserve"> 750, 142299.</w:t>
      </w:r>
      <w:r w:rsidR="00F71F2B" w:rsidRPr="004C7738">
        <w:rPr>
          <w:rFonts w:ascii="Arial" w:hAnsi="Arial" w:cs="Arial"/>
          <w:noProof/>
          <w:sz w:val="24"/>
          <w:szCs w:val="24"/>
        </w:rPr>
        <w:t xml:space="preserve"> </w:t>
      </w:r>
      <w:r w:rsidR="00F71F2B" w:rsidRPr="004C7738">
        <w:rPr>
          <w:rFonts w:ascii="Arial" w:hAnsi="Arial" w:cs="Arial"/>
          <w:i/>
          <w:noProof/>
          <w:sz w:val="24"/>
          <w:szCs w:val="24"/>
        </w:rPr>
        <w:t xml:space="preserve">doi: </w:t>
      </w:r>
      <w:r w:rsidR="00F71F2B" w:rsidRPr="004C7738">
        <w:rPr>
          <w:rFonts w:ascii="Arial" w:hAnsi="Arial" w:cs="Arial"/>
          <w:sz w:val="24"/>
          <w:szCs w:val="24"/>
          <w:shd w:val="clear" w:color="auto" w:fill="FFFFFF"/>
        </w:rPr>
        <w:t>10.1016/j.scitotenv.2020.142299</w:t>
      </w:r>
    </w:p>
    <w:p w14:paraId="7C8EAEAB" w14:textId="2FB26F56" w:rsidR="004E35BC" w:rsidRPr="009B4741" w:rsidRDefault="004E35BC" w:rsidP="009B4741">
      <w:pPr>
        <w:numPr>
          <w:ilvl w:val="0"/>
          <w:numId w:val="22"/>
        </w:numPr>
        <w:shd w:val="clear" w:color="auto" w:fill="FFFFFF"/>
        <w:spacing w:before="100" w:beforeAutospacing="1" w:after="100" w:afterAutospacing="1" w:line="480" w:lineRule="auto"/>
        <w:ind w:left="0"/>
        <w:rPr>
          <w:rFonts w:ascii="Arial" w:hAnsi="Arial" w:cs="Arial"/>
          <w:sz w:val="24"/>
          <w:szCs w:val="24"/>
        </w:rPr>
      </w:pPr>
      <w:r w:rsidRPr="004C7738">
        <w:rPr>
          <w:rFonts w:ascii="Arial" w:hAnsi="Arial" w:cs="Arial"/>
          <w:noProof/>
          <w:sz w:val="24"/>
          <w:szCs w:val="24"/>
        </w:rPr>
        <w:t>Shen, Y., McLaughlin, N., Zhang, X., Xu, M., Liang, A., 2018. Effect of tillage and crop residue on soil temperature following planting for a Black soil in Northeast China. Sci</w:t>
      </w:r>
      <w:r w:rsidR="008F5841">
        <w:rPr>
          <w:rFonts w:ascii="Arial" w:hAnsi="Arial" w:cs="Arial"/>
          <w:noProof/>
          <w:sz w:val="24"/>
          <w:szCs w:val="24"/>
        </w:rPr>
        <w:t>ence</w:t>
      </w:r>
      <w:r w:rsidRPr="004C7738">
        <w:rPr>
          <w:rFonts w:ascii="Arial" w:hAnsi="Arial" w:cs="Arial"/>
          <w:noProof/>
          <w:sz w:val="24"/>
          <w:szCs w:val="24"/>
        </w:rPr>
        <w:t xml:space="preserve"> Reports  81 8, 1–9.</w:t>
      </w:r>
      <w:r w:rsidR="00F71F2B" w:rsidRPr="004C7738">
        <w:rPr>
          <w:rFonts w:ascii="Arial" w:hAnsi="Arial" w:cs="Arial"/>
          <w:noProof/>
          <w:sz w:val="24"/>
          <w:szCs w:val="24"/>
        </w:rPr>
        <w:t xml:space="preserve"> </w:t>
      </w:r>
      <w:r w:rsidR="00F71F2B" w:rsidRPr="004C7738">
        <w:rPr>
          <w:rFonts w:ascii="Arial" w:hAnsi="Arial" w:cs="Arial"/>
          <w:i/>
          <w:noProof/>
          <w:sz w:val="24"/>
          <w:szCs w:val="24"/>
        </w:rPr>
        <w:t xml:space="preserve">doi: </w:t>
      </w:r>
      <w:hyperlink r:id="rId64" w:tgtFrame="_blank" w:history="1">
        <w:r w:rsidR="00F71F2B" w:rsidRPr="004C7738">
          <w:rPr>
            <w:rStyle w:val="Hyperlink"/>
            <w:rFonts w:ascii="Arial" w:hAnsi="Arial" w:cs="Arial"/>
            <w:color w:val="auto"/>
            <w:sz w:val="24"/>
            <w:szCs w:val="24"/>
          </w:rPr>
          <w:t>10.1038/s41598-018-22822-8</w:t>
        </w:r>
      </w:hyperlink>
    </w:p>
    <w:p w14:paraId="08CFE337" w14:textId="5AD745BD"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 xml:space="preserve">Sieling, K., Christen, O., 2015. Crop rotation effects on yield of oilseed rape, wheat and barley and residual effects on the subsequent wheat. </w:t>
      </w:r>
      <w:r w:rsidR="008F5841">
        <w:rPr>
          <w:rFonts w:ascii="Arial" w:hAnsi="Arial" w:cs="Arial"/>
          <w:noProof/>
          <w:sz w:val="24"/>
          <w:szCs w:val="24"/>
        </w:rPr>
        <w:t xml:space="preserve">Archives of Agronomy and Soil Science, </w:t>
      </w:r>
      <w:r w:rsidRPr="004C7738">
        <w:rPr>
          <w:rFonts w:ascii="Arial" w:hAnsi="Arial" w:cs="Arial"/>
          <w:noProof/>
          <w:sz w:val="24"/>
          <w:szCs w:val="24"/>
        </w:rPr>
        <w:t xml:space="preserve"> 61, 1–19.</w:t>
      </w:r>
      <w:r w:rsidR="00F71F2B" w:rsidRPr="004C7738">
        <w:rPr>
          <w:rFonts w:ascii="Arial" w:hAnsi="Arial" w:cs="Arial"/>
          <w:noProof/>
          <w:sz w:val="24"/>
          <w:szCs w:val="24"/>
        </w:rPr>
        <w:t xml:space="preserve"> </w:t>
      </w:r>
      <w:r w:rsidR="00F71F2B" w:rsidRPr="004C7738">
        <w:rPr>
          <w:rFonts w:ascii="Arial" w:hAnsi="Arial" w:cs="Arial"/>
          <w:i/>
          <w:noProof/>
          <w:sz w:val="24"/>
          <w:szCs w:val="24"/>
        </w:rPr>
        <w:t xml:space="preserve">doi: </w:t>
      </w:r>
      <w:hyperlink r:id="rId65" w:tgtFrame="_blank" w:history="1">
        <w:r w:rsidR="00F71F2B" w:rsidRPr="004C7738">
          <w:rPr>
            <w:rStyle w:val="Hyperlink"/>
            <w:rFonts w:ascii="Arial" w:hAnsi="Arial" w:cs="Arial"/>
            <w:color w:val="auto"/>
            <w:sz w:val="24"/>
            <w:szCs w:val="24"/>
            <w:bdr w:val="none" w:sz="0" w:space="0" w:color="auto" w:frame="1"/>
            <w:shd w:val="clear" w:color="auto" w:fill="FFFFFF"/>
          </w:rPr>
          <w:t>10.1080/03650340.2015.1017569</w:t>
        </w:r>
      </w:hyperlink>
    </w:p>
    <w:p w14:paraId="2A4C69A8" w14:textId="50F2FE60"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 xml:space="preserve">Skaalsveen, K., Ingram, J., Clarke, L.E., 2019. The effect of no-till farming on the soil functions of water purification and retention in north-western Europe: A literature </w:t>
      </w:r>
      <w:r w:rsidRPr="004C7738">
        <w:rPr>
          <w:rFonts w:ascii="Arial" w:hAnsi="Arial" w:cs="Arial"/>
          <w:noProof/>
          <w:sz w:val="24"/>
          <w:szCs w:val="24"/>
        </w:rPr>
        <w:lastRenderedPageBreak/>
        <w:t xml:space="preserve">review. </w:t>
      </w:r>
      <w:r w:rsidR="004C7738" w:rsidRPr="004C7738">
        <w:rPr>
          <w:rFonts w:ascii="Arial" w:hAnsi="Arial" w:cs="Arial"/>
          <w:noProof/>
          <w:sz w:val="24"/>
          <w:szCs w:val="24"/>
        </w:rPr>
        <w:t>Soil and Tillage Research,</w:t>
      </w:r>
      <w:r w:rsidRPr="004C7738">
        <w:rPr>
          <w:rFonts w:ascii="Arial" w:hAnsi="Arial" w:cs="Arial"/>
          <w:noProof/>
          <w:sz w:val="24"/>
          <w:szCs w:val="24"/>
        </w:rPr>
        <w:t xml:space="preserve"> 189, 98–109.</w:t>
      </w:r>
      <w:r w:rsidR="00F71F2B" w:rsidRPr="004C7738">
        <w:rPr>
          <w:rFonts w:ascii="Arial" w:hAnsi="Arial" w:cs="Arial"/>
          <w:noProof/>
          <w:sz w:val="24"/>
          <w:szCs w:val="24"/>
        </w:rPr>
        <w:t xml:space="preserve"> </w:t>
      </w:r>
      <w:r w:rsidR="00F71F2B" w:rsidRPr="004C7738">
        <w:rPr>
          <w:rFonts w:ascii="Arial" w:hAnsi="Arial" w:cs="Arial"/>
          <w:i/>
          <w:noProof/>
          <w:sz w:val="24"/>
          <w:szCs w:val="24"/>
        </w:rPr>
        <w:t xml:space="preserve">doi: </w:t>
      </w:r>
      <w:hyperlink r:id="rId66" w:tgtFrame="_blank" w:tooltip="Persistent link using digital object identifier" w:history="1">
        <w:r w:rsidR="00F71F2B" w:rsidRPr="004C7738">
          <w:rPr>
            <w:rStyle w:val="anchor-text"/>
            <w:rFonts w:ascii="Arial" w:hAnsi="Arial" w:cs="Arial"/>
            <w:sz w:val="24"/>
            <w:szCs w:val="24"/>
          </w:rPr>
          <w:t>10.1016/j.still.2019.01.004</w:t>
        </w:r>
      </w:hyperlink>
    </w:p>
    <w:p w14:paraId="507E201B" w14:textId="2818E926"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 xml:space="preserve">Soane, B.D., Ball, B.C., Arvidsson, J., Basch, G., Moreno, F., Roger-Estrade, J., 2012. No-till in northern, western and south-western Europe: A review of problems and opportunities for crop production and the environment. </w:t>
      </w:r>
      <w:r w:rsidR="004C7738" w:rsidRPr="004C7738">
        <w:rPr>
          <w:rFonts w:ascii="Arial" w:hAnsi="Arial" w:cs="Arial"/>
          <w:noProof/>
          <w:sz w:val="24"/>
          <w:szCs w:val="24"/>
        </w:rPr>
        <w:t>Soil and Tillage Research,</w:t>
      </w:r>
      <w:r w:rsidRPr="004C7738">
        <w:rPr>
          <w:rFonts w:ascii="Arial" w:hAnsi="Arial" w:cs="Arial"/>
          <w:noProof/>
          <w:sz w:val="24"/>
          <w:szCs w:val="24"/>
        </w:rPr>
        <w:t xml:space="preserve"> 118, 66–87.</w:t>
      </w:r>
      <w:r w:rsidR="00F71F2B" w:rsidRPr="004C7738">
        <w:rPr>
          <w:rFonts w:ascii="Arial" w:hAnsi="Arial" w:cs="Arial"/>
          <w:noProof/>
          <w:sz w:val="24"/>
          <w:szCs w:val="24"/>
        </w:rPr>
        <w:t xml:space="preserve"> </w:t>
      </w:r>
      <w:r w:rsidR="00F71F2B" w:rsidRPr="004C7738">
        <w:rPr>
          <w:rFonts w:ascii="Arial" w:hAnsi="Arial" w:cs="Arial"/>
          <w:i/>
          <w:noProof/>
          <w:sz w:val="24"/>
          <w:szCs w:val="24"/>
        </w:rPr>
        <w:t xml:space="preserve">doi: </w:t>
      </w:r>
      <w:hyperlink r:id="rId67" w:tgtFrame="_blank" w:tooltip="Persistent link using digital object identifier" w:history="1">
        <w:r w:rsidR="00F71F2B" w:rsidRPr="004C7738">
          <w:rPr>
            <w:rStyle w:val="anchor-text"/>
            <w:rFonts w:ascii="Arial" w:hAnsi="Arial" w:cs="Arial"/>
            <w:sz w:val="24"/>
            <w:szCs w:val="24"/>
          </w:rPr>
          <w:t>10.1016/j.still.2011.10.015</w:t>
        </w:r>
      </w:hyperlink>
    </w:p>
    <w:p w14:paraId="11A28FFE" w14:textId="285D83FA"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 xml:space="preserve">Su, Y., Gabrielle, B., Beillouin, D., Makowski, D., 2021. High probability of yield gain through conservation agriculture in dry regions for major staple crops. </w:t>
      </w:r>
      <w:r w:rsidR="008F5841">
        <w:rPr>
          <w:rFonts w:ascii="Arial" w:hAnsi="Arial" w:cs="Arial"/>
          <w:noProof/>
          <w:sz w:val="24"/>
          <w:szCs w:val="24"/>
        </w:rPr>
        <w:t xml:space="preserve">Nature Scientific Reports, </w:t>
      </w:r>
      <w:r w:rsidRPr="004C7738">
        <w:rPr>
          <w:rFonts w:ascii="Arial" w:hAnsi="Arial" w:cs="Arial"/>
          <w:noProof/>
          <w:sz w:val="24"/>
          <w:szCs w:val="24"/>
        </w:rPr>
        <w:t>11, 3344.</w:t>
      </w:r>
      <w:r w:rsidR="00F71F2B" w:rsidRPr="004C7738">
        <w:rPr>
          <w:rFonts w:ascii="Arial" w:hAnsi="Arial" w:cs="Arial"/>
          <w:noProof/>
          <w:sz w:val="24"/>
          <w:szCs w:val="24"/>
        </w:rPr>
        <w:t xml:space="preserve"> </w:t>
      </w:r>
      <w:r w:rsidR="00F71F2B" w:rsidRPr="004C7738">
        <w:rPr>
          <w:rFonts w:ascii="Arial" w:hAnsi="Arial" w:cs="Arial"/>
          <w:i/>
          <w:noProof/>
          <w:sz w:val="24"/>
          <w:szCs w:val="24"/>
        </w:rPr>
        <w:t xml:space="preserve">doi: </w:t>
      </w:r>
      <w:r w:rsidR="00F71F2B" w:rsidRPr="004C7738">
        <w:rPr>
          <w:rFonts w:ascii="Arial" w:hAnsi="Arial" w:cs="Arial"/>
          <w:sz w:val="24"/>
          <w:szCs w:val="24"/>
          <w:shd w:val="clear" w:color="auto" w:fill="FFFFFF"/>
        </w:rPr>
        <w:t xml:space="preserve">10.1038/s41598-021-82375-1 </w:t>
      </w:r>
    </w:p>
    <w:p w14:paraId="247AB122" w14:textId="7A6D87C8"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 xml:space="preserve">Teasdale, J.R., Cavigelli, M.A., 2017. Meteorological fluctuations define long-term crop yield patterns in conventional and organic production systems. </w:t>
      </w:r>
      <w:r w:rsidR="008F5841">
        <w:rPr>
          <w:rFonts w:ascii="Arial" w:hAnsi="Arial" w:cs="Arial"/>
          <w:noProof/>
          <w:sz w:val="24"/>
          <w:szCs w:val="24"/>
        </w:rPr>
        <w:t xml:space="preserve">Nature Scientific Reports, </w:t>
      </w:r>
      <w:r w:rsidRPr="004C7738">
        <w:rPr>
          <w:rFonts w:ascii="Arial" w:hAnsi="Arial" w:cs="Arial"/>
          <w:noProof/>
          <w:sz w:val="24"/>
          <w:szCs w:val="24"/>
        </w:rPr>
        <w:t>7, 688.</w:t>
      </w:r>
      <w:r w:rsidR="00F71F2B" w:rsidRPr="004C7738">
        <w:rPr>
          <w:rFonts w:ascii="Arial" w:hAnsi="Arial" w:cs="Arial"/>
          <w:noProof/>
          <w:sz w:val="24"/>
          <w:szCs w:val="24"/>
        </w:rPr>
        <w:t xml:space="preserve"> </w:t>
      </w:r>
      <w:r w:rsidR="00F71F2B" w:rsidRPr="004C7738">
        <w:rPr>
          <w:rFonts w:ascii="Arial" w:hAnsi="Arial" w:cs="Arial"/>
          <w:i/>
          <w:noProof/>
          <w:sz w:val="24"/>
          <w:szCs w:val="24"/>
        </w:rPr>
        <w:t xml:space="preserve">doi: </w:t>
      </w:r>
      <w:r w:rsidR="00F71F2B" w:rsidRPr="004C7738">
        <w:rPr>
          <w:rFonts w:ascii="Arial" w:hAnsi="Arial" w:cs="Arial"/>
          <w:sz w:val="24"/>
          <w:szCs w:val="24"/>
          <w:shd w:val="clear" w:color="auto" w:fill="FFFFFF"/>
        </w:rPr>
        <w:t>10.1038/s41598-017-00775-8</w:t>
      </w:r>
    </w:p>
    <w:p w14:paraId="11EA1F20" w14:textId="5F59E0D2"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 xml:space="preserve">Tian, Y., Zheng, C., Chen, J., Chen, C., Deng, A., Song, Z., Zhang, B., Zhang, W., 2014. Climatic </w:t>
      </w:r>
      <w:r w:rsidR="009B4741">
        <w:rPr>
          <w:rFonts w:ascii="Arial" w:hAnsi="Arial" w:cs="Arial"/>
          <w:noProof/>
          <w:sz w:val="24"/>
          <w:szCs w:val="24"/>
        </w:rPr>
        <w:t>w</w:t>
      </w:r>
      <w:r w:rsidRPr="004C7738">
        <w:rPr>
          <w:rFonts w:ascii="Arial" w:hAnsi="Arial" w:cs="Arial"/>
          <w:noProof/>
          <w:sz w:val="24"/>
          <w:szCs w:val="24"/>
        </w:rPr>
        <w:t xml:space="preserve">arming </w:t>
      </w:r>
      <w:r w:rsidR="009B4741">
        <w:rPr>
          <w:rFonts w:ascii="Arial" w:hAnsi="Arial" w:cs="Arial"/>
          <w:noProof/>
          <w:sz w:val="24"/>
          <w:szCs w:val="24"/>
        </w:rPr>
        <w:t>i</w:t>
      </w:r>
      <w:r w:rsidRPr="004C7738">
        <w:rPr>
          <w:rFonts w:ascii="Arial" w:hAnsi="Arial" w:cs="Arial"/>
          <w:noProof/>
          <w:sz w:val="24"/>
          <w:szCs w:val="24"/>
        </w:rPr>
        <w:t xml:space="preserve">ncreases </w:t>
      </w:r>
      <w:r w:rsidR="009B4741">
        <w:rPr>
          <w:rFonts w:ascii="Arial" w:hAnsi="Arial" w:cs="Arial"/>
          <w:noProof/>
          <w:sz w:val="24"/>
          <w:szCs w:val="24"/>
        </w:rPr>
        <w:t>w</w:t>
      </w:r>
      <w:r w:rsidRPr="004C7738">
        <w:rPr>
          <w:rFonts w:ascii="Arial" w:hAnsi="Arial" w:cs="Arial"/>
          <w:noProof/>
          <w:sz w:val="24"/>
          <w:szCs w:val="24"/>
        </w:rPr>
        <w:t xml:space="preserve">inter </w:t>
      </w:r>
      <w:r w:rsidR="009B4741">
        <w:rPr>
          <w:rFonts w:ascii="Arial" w:hAnsi="Arial" w:cs="Arial"/>
          <w:noProof/>
          <w:sz w:val="24"/>
          <w:szCs w:val="24"/>
        </w:rPr>
        <w:t>w</w:t>
      </w:r>
      <w:r w:rsidRPr="004C7738">
        <w:rPr>
          <w:rFonts w:ascii="Arial" w:hAnsi="Arial" w:cs="Arial"/>
          <w:noProof/>
          <w:sz w:val="24"/>
          <w:szCs w:val="24"/>
        </w:rPr>
        <w:t xml:space="preserve">heat </w:t>
      </w:r>
      <w:r w:rsidR="009B4741">
        <w:rPr>
          <w:rFonts w:ascii="Arial" w:hAnsi="Arial" w:cs="Arial"/>
          <w:noProof/>
          <w:sz w:val="24"/>
          <w:szCs w:val="24"/>
        </w:rPr>
        <w:t>y</w:t>
      </w:r>
      <w:r w:rsidRPr="004C7738">
        <w:rPr>
          <w:rFonts w:ascii="Arial" w:hAnsi="Arial" w:cs="Arial"/>
          <w:noProof/>
          <w:sz w:val="24"/>
          <w:szCs w:val="24"/>
        </w:rPr>
        <w:t xml:space="preserve">ield but </w:t>
      </w:r>
      <w:r w:rsidR="009B4741">
        <w:rPr>
          <w:rFonts w:ascii="Arial" w:hAnsi="Arial" w:cs="Arial"/>
          <w:noProof/>
          <w:sz w:val="24"/>
          <w:szCs w:val="24"/>
        </w:rPr>
        <w:t>r</w:t>
      </w:r>
      <w:r w:rsidRPr="004C7738">
        <w:rPr>
          <w:rFonts w:ascii="Arial" w:hAnsi="Arial" w:cs="Arial"/>
          <w:noProof/>
          <w:sz w:val="24"/>
          <w:szCs w:val="24"/>
        </w:rPr>
        <w:t xml:space="preserve">educes </w:t>
      </w:r>
      <w:r w:rsidR="009B4741">
        <w:rPr>
          <w:rFonts w:ascii="Arial" w:hAnsi="Arial" w:cs="Arial"/>
          <w:noProof/>
          <w:sz w:val="24"/>
          <w:szCs w:val="24"/>
        </w:rPr>
        <w:t>g</w:t>
      </w:r>
      <w:r w:rsidRPr="004C7738">
        <w:rPr>
          <w:rFonts w:ascii="Arial" w:hAnsi="Arial" w:cs="Arial"/>
          <w:noProof/>
          <w:sz w:val="24"/>
          <w:szCs w:val="24"/>
        </w:rPr>
        <w:t xml:space="preserve">rain </w:t>
      </w:r>
      <w:r w:rsidR="009B4741">
        <w:rPr>
          <w:rFonts w:ascii="Arial" w:hAnsi="Arial" w:cs="Arial"/>
          <w:noProof/>
          <w:sz w:val="24"/>
          <w:szCs w:val="24"/>
        </w:rPr>
        <w:t>n</w:t>
      </w:r>
      <w:r w:rsidRPr="004C7738">
        <w:rPr>
          <w:rFonts w:ascii="Arial" w:hAnsi="Arial" w:cs="Arial"/>
          <w:noProof/>
          <w:sz w:val="24"/>
          <w:szCs w:val="24"/>
        </w:rPr>
        <w:t xml:space="preserve">itrogen </w:t>
      </w:r>
      <w:r w:rsidR="009B4741">
        <w:rPr>
          <w:rFonts w:ascii="Arial" w:hAnsi="Arial" w:cs="Arial"/>
          <w:noProof/>
          <w:sz w:val="24"/>
          <w:szCs w:val="24"/>
        </w:rPr>
        <w:t>c</w:t>
      </w:r>
      <w:r w:rsidRPr="004C7738">
        <w:rPr>
          <w:rFonts w:ascii="Arial" w:hAnsi="Arial" w:cs="Arial"/>
          <w:noProof/>
          <w:sz w:val="24"/>
          <w:szCs w:val="24"/>
        </w:rPr>
        <w:t>oncentration in East China. PLoS One 9, e95108.</w:t>
      </w:r>
      <w:r w:rsidR="00F71F2B" w:rsidRPr="004C7738">
        <w:rPr>
          <w:rFonts w:ascii="Arial" w:hAnsi="Arial" w:cs="Arial"/>
          <w:noProof/>
          <w:sz w:val="24"/>
          <w:szCs w:val="24"/>
        </w:rPr>
        <w:t xml:space="preserve"> </w:t>
      </w:r>
      <w:r w:rsidR="00F71F2B" w:rsidRPr="004C7738">
        <w:rPr>
          <w:rFonts w:ascii="Arial" w:hAnsi="Arial" w:cs="Arial"/>
          <w:i/>
          <w:noProof/>
          <w:sz w:val="24"/>
          <w:szCs w:val="24"/>
        </w:rPr>
        <w:t xml:space="preserve">doi: </w:t>
      </w:r>
      <w:hyperlink r:id="rId68" w:tgtFrame="_blank" w:history="1">
        <w:r w:rsidR="00F71F2B" w:rsidRPr="004C7738">
          <w:rPr>
            <w:rStyle w:val="Hyperlink"/>
            <w:rFonts w:ascii="Arial" w:hAnsi="Arial" w:cs="Arial"/>
            <w:color w:val="auto"/>
            <w:sz w:val="24"/>
            <w:szCs w:val="24"/>
            <w:shd w:val="clear" w:color="auto" w:fill="FFFFFF"/>
          </w:rPr>
          <w:t>10.1371/journal.pone.0095108</w:t>
        </w:r>
      </w:hyperlink>
    </w:p>
    <w:p w14:paraId="5DB8C3D3" w14:textId="2AFBEB65" w:rsidR="004E35BC" w:rsidRDefault="004E35BC" w:rsidP="008C6A52">
      <w:pPr>
        <w:shd w:val="clear" w:color="auto" w:fill="FFFFFF"/>
        <w:spacing w:before="100" w:beforeAutospacing="1" w:after="100" w:afterAutospacing="1" w:line="480" w:lineRule="auto"/>
        <w:rPr>
          <w:rStyle w:val="Hyperlink"/>
          <w:rFonts w:ascii="Arial" w:hAnsi="Arial" w:cs="Arial"/>
          <w:color w:val="auto"/>
          <w:sz w:val="24"/>
          <w:szCs w:val="24"/>
        </w:rPr>
      </w:pPr>
      <w:r w:rsidRPr="004C7738">
        <w:rPr>
          <w:rFonts w:ascii="Arial" w:hAnsi="Arial" w:cs="Arial"/>
          <w:noProof/>
          <w:sz w:val="24"/>
          <w:szCs w:val="24"/>
        </w:rPr>
        <w:t>Tilman, D., Balzer, C., Hill, J., Befort, B.L., 2011. Global food demand and the sustainable intensification of agriculture. Proc</w:t>
      </w:r>
      <w:r w:rsidR="009B4741">
        <w:rPr>
          <w:rFonts w:ascii="Arial" w:hAnsi="Arial" w:cs="Arial"/>
          <w:noProof/>
          <w:sz w:val="24"/>
          <w:szCs w:val="24"/>
        </w:rPr>
        <w:t xml:space="preserve">eedings of the </w:t>
      </w:r>
      <w:r w:rsidRPr="004C7738">
        <w:rPr>
          <w:rFonts w:ascii="Arial" w:hAnsi="Arial" w:cs="Arial"/>
          <w:noProof/>
          <w:sz w:val="24"/>
          <w:szCs w:val="24"/>
        </w:rPr>
        <w:t>Nat</w:t>
      </w:r>
      <w:r w:rsidR="009B4741">
        <w:rPr>
          <w:rFonts w:ascii="Arial" w:hAnsi="Arial" w:cs="Arial"/>
          <w:noProof/>
          <w:sz w:val="24"/>
          <w:szCs w:val="24"/>
        </w:rPr>
        <w:t>ional</w:t>
      </w:r>
      <w:r w:rsidRPr="004C7738">
        <w:rPr>
          <w:rFonts w:ascii="Arial" w:hAnsi="Arial" w:cs="Arial"/>
          <w:noProof/>
          <w:sz w:val="24"/>
          <w:szCs w:val="24"/>
        </w:rPr>
        <w:t xml:space="preserve"> Acad</w:t>
      </w:r>
      <w:r w:rsidR="009B4741">
        <w:rPr>
          <w:rFonts w:ascii="Arial" w:hAnsi="Arial" w:cs="Arial"/>
          <w:noProof/>
          <w:sz w:val="24"/>
          <w:szCs w:val="24"/>
        </w:rPr>
        <w:t>emy of</w:t>
      </w:r>
      <w:r w:rsidRPr="004C7738">
        <w:rPr>
          <w:rFonts w:ascii="Arial" w:hAnsi="Arial" w:cs="Arial"/>
          <w:noProof/>
          <w:sz w:val="24"/>
          <w:szCs w:val="24"/>
        </w:rPr>
        <w:t xml:space="preserve"> Sci</w:t>
      </w:r>
      <w:r w:rsidR="009B4741">
        <w:rPr>
          <w:rFonts w:ascii="Arial" w:hAnsi="Arial" w:cs="Arial"/>
          <w:noProof/>
          <w:sz w:val="24"/>
          <w:szCs w:val="24"/>
        </w:rPr>
        <w:t>ence</w:t>
      </w:r>
      <w:r w:rsidRPr="004C7738">
        <w:rPr>
          <w:rFonts w:ascii="Arial" w:hAnsi="Arial" w:cs="Arial"/>
          <w:noProof/>
          <w:sz w:val="24"/>
          <w:szCs w:val="24"/>
        </w:rPr>
        <w:t>. U. S. A. 108, 20260–20264.</w:t>
      </w:r>
      <w:r w:rsidR="00F71F2B" w:rsidRPr="004C7738">
        <w:rPr>
          <w:rFonts w:ascii="Arial" w:hAnsi="Arial" w:cs="Arial"/>
          <w:noProof/>
          <w:sz w:val="24"/>
          <w:szCs w:val="24"/>
        </w:rPr>
        <w:t xml:space="preserve"> </w:t>
      </w:r>
      <w:r w:rsidR="00F71F2B" w:rsidRPr="004C7738">
        <w:rPr>
          <w:rFonts w:ascii="Arial" w:hAnsi="Arial" w:cs="Arial"/>
          <w:i/>
          <w:noProof/>
          <w:sz w:val="24"/>
          <w:szCs w:val="24"/>
        </w:rPr>
        <w:t xml:space="preserve">doi: </w:t>
      </w:r>
      <w:hyperlink r:id="rId69" w:tgtFrame="_blank" w:history="1">
        <w:r w:rsidR="00F71F2B" w:rsidRPr="004C7738">
          <w:rPr>
            <w:rStyle w:val="Hyperlink"/>
            <w:rFonts w:ascii="Arial" w:hAnsi="Arial" w:cs="Arial"/>
            <w:color w:val="auto"/>
            <w:sz w:val="24"/>
            <w:szCs w:val="24"/>
          </w:rPr>
          <w:t>10.1073/pnas.1116437108</w:t>
        </w:r>
      </w:hyperlink>
    </w:p>
    <w:p w14:paraId="162761D5" w14:textId="77777777" w:rsidR="00BE1749" w:rsidRPr="000027F3" w:rsidRDefault="00BE1749" w:rsidP="00BE1749">
      <w:pPr>
        <w:pStyle w:val="Bibliography"/>
        <w:spacing w:line="480" w:lineRule="auto"/>
        <w:rPr>
          <w:rFonts w:ascii="Arial" w:hAnsi="Arial" w:cs="Arial"/>
          <w:noProof/>
          <w:sz w:val="24"/>
          <w:szCs w:val="24"/>
        </w:rPr>
      </w:pPr>
      <w:r w:rsidRPr="008C6A52">
        <w:rPr>
          <w:rStyle w:val="Hyperlink"/>
          <w:rFonts w:ascii="Arial" w:hAnsi="Arial" w:cs="Arial"/>
          <w:bCs/>
          <w:color w:val="auto"/>
          <w:sz w:val="24"/>
          <w:szCs w:val="24"/>
          <w:shd w:val="clear" w:color="auto" w:fill="FFFFFF"/>
        </w:rPr>
        <w:fldChar w:fldCharType="begin"/>
      </w:r>
      <w:r w:rsidRPr="000027F3">
        <w:rPr>
          <w:rStyle w:val="Hyperlink"/>
          <w:rFonts w:ascii="Arial" w:hAnsi="Arial" w:cs="Arial"/>
          <w:bCs/>
          <w:color w:val="auto"/>
          <w:sz w:val="24"/>
          <w:szCs w:val="24"/>
          <w:shd w:val="clear" w:color="auto" w:fill="FFFFFF"/>
        </w:rPr>
        <w:instrText xml:space="preserve"> BIBLIOGRAPHY  \l 2057 </w:instrText>
      </w:r>
      <w:r w:rsidRPr="008C6A52">
        <w:rPr>
          <w:rStyle w:val="Hyperlink"/>
          <w:rFonts w:ascii="Arial" w:hAnsi="Arial" w:cs="Arial"/>
          <w:bCs/>
          <w:color w:val="auto"/>
          <w:sz w:val="24"/>
          <w:szCs w:val="24"/>
          <w:shd w:val="clear" w:color="auto" w:fill="FFFFFF"/>
        </w:rPr>
        <w:fldChar w:fldCharType="separate"/>
      </w:r>
      <w:r w:rsidRPr="000027F3">
        <w:rPr>
          <w:rFonts w:ascii="Arial" w:hAnsi="Arial" w:cs="Arial"/>
          <w:noProof/>
          <w:sz w:val="24"/>
          <w:szCs w:val="24"/>
        </w:rPr>
        <w:t xml:space="preserve">Urruty, N., Guyomard, H., Tailliez-Lefebvre, D. &amp; Huyghe, C., 2017. Variability of winter wheat yield in France under average and unfavourable weather conditions. </w:t>
      </w:r>
      <w:r w:rsidRPr="009B4741">
        <w:rPr>
          <w:rFonts w:ascii="Arial" w:hAnsi="Arial" w:cs="Arial"/>
          <w:noProof/>
          <w:sz w:val="24"/>
          <w:szCs w:val="24"/>
        </w:rPr>
        <w:t>Field Crop Research</w:t>
      </w:r>
      <w:r w:rsidRPr="000027F3">
        <w:rPr>
          <w:rFonts w:ascii="Arial" w:hAnsi="Arial" w:cs="Arial"/>
          <w:i/>
          <w:iCs/>
          <w:noProof/>
          <w:sz w:val="24"/>
          <w:szCs w:val="24"/>
        </w:rPr>
        <w:t xml:space="preserve">, </w:t>
      </w:r>
      <w:r w:rsidRPr="000027F3">
        <w:rPr>
          <w:rFonts w:ascii="Arial" w:hAnsi="Arial" w:cs="Arial"/>
          <w:noProof/>
          <w:sz w:val="24"/>
          <w:szCs w:val="24"/>
        </w:rPr>
        <w:t>213, 29-37</w:t>
      </w:r>
      <w:r>
        <w:rPr>
          <w:rFonts w:ascii="Arial" w:hAnsi="Arial" w:cs="Arial"/>
          <w:noProof/>
          <w:sz w:val="24"/>
          <w:szCs w:val="24"/>
        </w:rPr>
        <w:t xml:space="preserve">. </w:t>
      </w:r>
      <w:r w:rsidRPr="000027F3">
        <w:rPr>
          <w:rFonts w:ascii="Arial" w:hAnsi="Arial" w:cs="Arial"/>
          <w:i/>
          <w:iCs/>
          <w:noProof/>
          <w:sz w:val="24"/>
          <w:szCs w:val="24"/>
        </w:rPr>
        <w:t>doi</w:t>
      </w:r>
      <w:r>
        <w:rPr>
          <w:rFonts w:ascii="Arial" w:hAnsi="Arial" w:cs="Arial"/>
          <w:noProof/>
          <w:sz w:val="24"/>
          <w:szCs w:val="24"/>
        </w:rPr>
        <w:t xml:space="preserve">: </w:t>
      </w:r>
      <w:r w:rsidRPr="008C6A52">
        <w:rPr>
          <w:rFonts w:ascii="Arial" w:hAnsi="Arial" w:cs="Arial"/>
          <w:noProof/>
          <w:sz w:val="24"/>
          <w:szCs w:val="24"/>
        </w:rPr>
        <w:t>https://doi.org/10.1016/j.fcr.2017.07.018</w:t>
      </w:r>
      <w:r w:rsidRPr="000027F3">
        <w:rPr>
          <w:rFonts w:ascii="Arial" w:hAnsi="Arial" w:cs="Arial"/>
          <w:noProof/>
          <w:sz w:val="24"/>
          <w:szCs w:val="24"/>
        </w:rPr>
        <w:t>.</w:t>
      </w:r>
    </w:p>
    <w:p w14:paraId="143D4E25" w14:textId="376AD33B" w:rsidR="004E35BC" w:rsidRPr="004C7738" w:rsidRDefault="00BE1749" w:rsidP="00EA0DB7">
      <w:pPr>
        <w:shd w:val="clear" w:color="auto" w:fill="FFFFFF"/>
        <w:spacing w:before="100" w:beforeAutospacing="1" w:after="100" w:afterAutospacing="1" w:line="480" w:lineRule="auto"/>
        <w:rPr>
          <w:rFonts w:ascii="Arial" w:hAnsi="Arial" w:cs="Arial"/>
          <w:i/>
          <w:noProof/>
          <w:sz w:val="24"/>
          <w:szCs w:val="24"/>
        </w:rPr>
      </w:pPr>
      <w:r w:rsidRPr="008C6A52">
        <w:rPr>
          <w:rStyle w:val="Hyperlink"/>
          <w:rFonts w:ascii="Arial" w:hAnsi="Arial" w:cs="Arial"/>
          <w:bCs/>
          <w:color w:val="auto"/>
          <w:sz w:val="24"/>
          <w:szCs w:val="24"/>
          <w:shd w:val="clear" w:color="auto" w:fill="FFFFFF"/>
        </w:rPr>
        <w:lastRenderedPageBreak/>
        <w:fldChar w:fldCharType="end"/>
      </w:r>
      <w:r w:rsidR="004E35BC" w:rsidRPr="004C7738">
        <w:rPr>
          <w:rFonts w:ascii="Arial" w:hAnsi="Arial" w:cs="Arial"/>
          <w:noProof/>
          <w:sz w:val="24"/>
          <w:szCs w:val="24"/>
        </w:rPr>
        <w:t>van der Velde, M., Tubiello, F.N., Vrieling, A., Bouraoui, F., 2012. Impacts of extreme weather on wheat and maize in France: evaluating regional crop simulations against observed data. Clim</w:t>
      </w:r>
      <w:r w:rsidR="008F5841">
        <w:rPr>
          <w:rFonts w:ascii="Arial" w:hAnsi="Arial" w:cs="Arial"/>
          <w:noProof/>
          <w:sz w:val="24"/>
          <w:szCs w:val="24"/>
        </w:rPr>
        <w:t>ate</w:t>
      </w:r>
      <w:r w:rsidR="004E35BC" w:rsidRPr="004C7738">
        <w:rPr>
          <w:rFonts w:ascii="Arial" w:hAnsi="Arial" w:cs="Arial"/>
          <w:noProof/>
          <w:sz w:val="24"/>
          <w:szCs w:val="24"/>
        </w:rPr>
        <w:t xml:space="preserve"> Change 113, 751–765.</w:t>
      </w:r>
      <w:r w:rsidR="00F71F2B" w:rsidRPr="004C7738">
        <w:rPr>
          <w:rFonts w:ascii="Arial" w:hAnsi="Arial" w:cs="Arial"/>
          <w:noProof/>
          <w:sz w:val="24"/>
          <w:szCs w:val="24"/>
        </w:rPr>
        <w:t xml:space="preserve"> </w:t>
      </w:r>
      <w:r w:rsidR="00F71F2B" w:rsidRPr="004C7738">
        <w:rPr>
          <w:rFonts w:ascii="Arial" w:hAnsi="Arial" w:cs="Arial"/>
          <w:i/>
          <w:noProof/>
          <w:sz w:val="24"/>
          <w:szCs w:val="24"/>
        </w:rPr>
        <w:t xml:space="preserve">doi: </w:t>
      </w:r>
      <w:hyperlink r:id="rId70" w:tgtFrame="_blank" w:history="1">
        <w:r w:rsidR="00F71F2B" w:rsidRPr="004C7738">
          <w:rPr>
            <w:rStyle w:val="Hyperlink"/>
            <w:rFonts w:ascii="Arial" w:hAnsi="Arial" w:cs="Arial"/>
            <w:color w:val="auto"/>
            <w:sz w:val="24"/>
            <w:szCs w:val="24"/>
            <w:bdr w:val="none" w:sz="0" w:space="0" w:color="auto" w:frame="1"/>
            <w:shd w:val="clear" w:color="auto" w:fill="FFFFFF"/>
          </w:rPr>
          <w:t>10.1007/s10584-011-0368-2</w:t>
        </w:r>
      </w:hyperlink>
    </w:p>
    <w:p w14:paraId="0EEBA8C7" w14:textId="5647944C"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 xml:space="preserve">Vanderlinden, K., Pachepsky, Y., Pedrera-Parrilla, A., Martinez, G., Espejo-Pérez, A., Perea, F., Giráldez, J., 2021. Water retention and field soil water states in a vertisol under Long-Term direct drill and conventional tillage. </w:t>
      </w:r>
      <w:r w:rsidR="008F5841">
        <w:rPr>
          <w:rFonts w:ascii="Arial" w:hAnsi="Arial" w:cs="Arial"/>
          <w:noProof/>
          <w:sz w:val="24"/>
          <w:szCs w:val="24"/>
        </w:rPr>
        <w:t xml:space="preserve">European Journal of Soil Science, </w:t>
      </w:r>
      <w:r w:rsidRPr="004C7738">
        <w:rPr>
          <w:rFonts w:ascii="Arial" w:hAnsi="Arial" w:cs="Arial"/>
          <w:noProof/>
          <w:sz w:val="24"/>
          <w:szCs w:val="24"/>
        </w:rPr>
        <w:t xml:space="preserve"> 72, 667–678.</w:t>
      </w:r>
      <w:r w:rsidR="00F71F2B" w:rsidRPr="004C7738">
        <w:rPr>
          <w:rFonts w:ascii="Arial" w:hAnsi="Arial" w:cs="Arial"/>
          <w:noProof/>
          <w:sz w:val="24"/>
          <w:szCs w:val="24"/>
        </w:rPr>
        <w:t xml:space="preserve"> </w:t>
      </w:r>
      <w:r w:rsidR="00F71F2B" w:rsidRPr="004C7738">
        <w:rPr>
          <w:rFonts w:ascii="Arial" w:hAnsi="Arial" w:cs="Arial"/>
          <w:i/>
          <w:noProof/>
          <w:sz w:val="24"/>
          <w:szCs w:val="24"/>
        </w:rPr>
        <w:t xml:space="preserve">doi: </w:t>
      </w:r>
      <w:r w:rsidR="00F71F2B" w:rsidRPr="004C7738">
        <w:rPr>
          <w:rFonts w:ascii="Arial" w:hAnsi="Arial" w:cs="Arial"/>
          <w:sz w:val="24"/>
          <w:szCs w:val="24"/>
        </w:rPr>
        <w:t>10.1111/ejss.12967</w:t>
      </w:r>
    </w:p>
    <w:p w14:paraId="01B68AC7" w14:textId="27790720"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Vijaya Bhaskar, A.V., Davies, W.P., Cannon, N.D., Conway, J.S., 2013</w:t>
      </w:r>
      <w:r w:rsidR="00B44EAA">
        <w:rPr>
          <w:rFonts w:ascii="Arial" w:hAnsi="Arial" w:cs="Arial"/>
          <w:noProof/>
          <w:sz w:val="24"/>
          <w:szCs w:val="24"/>
        </w:rPr>
        <w:t>a</w:t>
      </w:r>
      <w:r w:rsidRPr="004C7738">
        <w:rPr>
          <w:rFonts w:ascii="Arial" w:hAnsi="Arial" w:cs="Arial"/>
          <w:noProof/>
          <w:sz w:val="24"/>
          <w:szCs w:val="24"/>
        </w:rPr>
        <w:t xml:space="preserve">. Organic wheat performance following conventional and non-inversion tillage systems. </w:t>
      </w:r>
      <w:r w:rsidR="008F5841">
        <w:rPr>
          <w:rFonts w:ascii="Arial" w:hAnsi="Arial" w:cs="Arial"/>
          <w:noProof/>
          <w:sz w:val="24"/>
          <w:szCs w:val="24"/>
        </w:rPr>
        <w:t xml:space="preserve">Biological Agriculture and Horticulture, </w:t>
      </w:r>
      <w:r w:rsidRPr="004C7738">
        <w:rPr>
          <w:rFonts w:ascii="Arial" w:hAnsi="Arial" w:cs="Arial"/>
          <w:noProof/>
          <w:sz w:val="24"/>
          <w:szCs w:val="24"/>
        </w:rPr>
        <w:t xml:space="preserve"> 29, 236–243.</w:t>
      </w:r>
      <w:r w:rsidR="00F71F2B" w:rsidRPr="004C7738">
        <w:rPr>
          <w:rFonts w:ascii="Arial" w:hAnsi="Arial" w:cs="Arial"/>
          <w:noProof/>
          <w:sz w:val="24"/>
          <w:szCs w:val="24"/>
        </w:rPr>
        <w:t xml:space="preserve"> </w:t>
      </w:r>
      <w:r w:rsidR="00F71F2B" w:rsidRPr="004C7738">
        <w:rPr>
          <w:rFonts w:ascii="Arial" w:hAnsi="Arial" w:cs="Arial"/>
          <w:i/>
          <w:noProof/>
          <w:sz w:val="24"/>
          <w:szCs w:val="24"/>
        </w:rPr>
        <w:t xml:space="preserve">doi: </w:t>
      </w:r>
      <w:hyperlink r:id="rId71" w:tgtFrame="_blank" w:history="1">
        <w:r w:rsidR="00F71F2B" w:rsidRPr="004C7738">
          <w:rPr>
            <w:rStyle w:val="Hyperlink"/>
            <w:rFonts w:ascii="Arial" w:hAnsi="Arial" w:cs="Arial"/>
            <w:color w:val="auto"/>
            <w:sz w:val="24"/>
            <w:szCs w:val="24"/>
            <w:bdr w:val="none" w:sz="0" w:space="0" w:color="auto" w:frame="1"/>
            <w:shd w:val="clear" w:color="auto" w:fill="FFFFFF"/>
          </w:rPr>
          <w:t>10.1080/01448765.2013.829754</w:t>
        </w:r>
      </w:hyperlink>
    </w:p>
    <w:p w14:paraId="4B27F5AE" w14:textId="5DA432F2" w:rsidR="00E822EB" w:rsidRPr="004C7738" w:rsidRDefault="00E822EB"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Vijaya Bhaskar, A.V., Davies, W.P., Cannon, N.D., Conway, J.S., 2013</w:t>
      </w:r>
      <w:r w:rsidR="00B44EAA">
        <w:rPr>
          <w:rFonts w:ascii="Arial" w:hAnsi="Arial" w:cs="Arial"/>
          <w:noProof/>
          <w:sz w:val="24"/>
          <w:szCs w:val="24"/>
        </w:rPr>
        <w:t>b</w:t>
      </w:r>
      <w:r w:rsidRPr="004C7738">
        <w:rPr>
          <w:rFonts w:ascii="Arial" w:hAnsi="Arial" w:cs="Arial"/>
          <w:noProof/>
          <w:sz w:val="24"/>
          <w:szCs w:val="24"/>
        </w:rPr>
        <w:t xml:space="preserve">. Weed manifestation under different tillage and legume undersowing in organic wheat. </w:t>
      </w:r>
      <w:r w:rsidR="008F5841">
        <w:rPr>
          <w:rFonts w:ascii="Arial" w:hAnsi="Arial" w:cs="Arial"/>
          <w:noProof/>
          <w:sz w:val="24"/>
          <w:szCs w:val="24"/>
        </w:rPr>
        <w:t xml:space="preserve">Biological Agriculture and Horticulture, </w:t>
      </w:r>
      <w:r w:rsidRPr="004C7738">
        <w:rPr>
          <w:rFonts w:ascii="Arial" w:hAnsi="Arial" w:cs="Arial"/>
          <w:noProof/>
          <w:sz w:val="24"/>
          <w:szCs w:val="24"/>
        </w:rPr>
        <w:t xml:space="preserve"> 30, 253–263.</w:t>
      </w:r>
      <w:r w:rsidR="00F71F2B" w:rsidRPr="004C7738">
        <w:rPr>
          <w:rFonts w:ascii="Arial" w:hAnsi="Arial" w:cs="Arial"/>
          <w:noProof/>
          <w:sz w:val="24"/>
          <w:szCs w:val="24"/>
        </w:rPr>
        <w:t xml:space="preserve"> </w:t>
      </w:r>
      <w:r w:rsidR="00F71F2B" w:rsidRPr="004C7738">
        <w:rPr>
          <w:rFonts w:ascii="Arial" w:hAnsi="Arial" w:cs="Arial"/>
          <w:i/>
          <w:noProof/>
          <w:sz w:val="24"/>
          <w:szCs w:val="24"/>
        </w:rPr>
        <w:t xml:space="preserve">doi: </w:t>
      </w:r>
      <w:hyperlink r:id="rId72" w:tgtFrame="_blank" w:history="1">
        <w:r w:rsidR="00F71F2B" w:rsidRPr="004C7738">
          <w:rPr>
            <w:rStyle w:val="Hyperlink"/>
            <w:rFonts w:ascii="Arial" w:hAnsi="Arial" w:cs="Arial"/>
            <w:color w:val="auto"/>
            <w:sz w:val="24"/>
            <w:szCs w:val="24"/>
            <w:bdr w:val="none" w:sz="0" w:space="0" w:color="auto" w:frame="1"/>
            <w:shd w:val="clear" w:color="auto" w:fill="FFFFFF"/>
          </w:rPr>
          <w:t>10.1080/01448765.2014.951961</w:t>
        </w:r>
      </w:hyperlink>
    </w:p>
    <w:p w14:paraId="52F69569" w14:textId="0185DEB8"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 xml:space="preserve">Vogel, E., Donat, M.G., Alexander, L. V., Meinshausen, M., Ray, D.K., Karoly, D., Meinshausen, N., Frieler, K., 2019. The effects of climate extremes on global agricultural yields. </w:t>
      </w:r>
      <w:r w:rsidR="008F5841">
        <w:rPr>
          <w:rFonts w:ascii="Arial" w:hAnsi="Arial" w:cs="Arial"/>
          <w:noProof/>
          <w:sz w:val="24"/>
          <w:szCs w:val="24"/>
        </w:rPr>
        <w:t xml:space="preserve">Environmental Research Letters, </w:t>
      </w:r>
      <w:r w:rsidRPr="004C7738">
        <w:rPr>
          <w:rFonts w:ascii="Arial" w:hAnsi="Arial" w:cs="Arial"/>
          <w:noProof/>
          <w:sz w:val="24"/>
          <w:szCs w:val="24"/>
        </w:rPr>
        <w:t>14.</w:t>
      </w:r>
      <w:r w:rsidR="00F71F2B" w:rsidRPr="004C7738">
        <w:rPr>
          <w:rFonts w:ascii="Arial" w:hAnsi="Arial" w:cs="Arial"/>
          <w:noProof/>
          <w:sz w:val="24"/>
          <w:szCs w:val="24"/>
        </w:rPr>
        <w:t xml:space="preserve"> </w:t>
      </w:r>
      <w:r w:rsidR="00F71F2B" w:rsidRPr="004C7738">
        <w:rPr>
          <w:rFonts w:ascii="Arial" w:hAnsi="Arial" w:cs="Arial"/>
          <w:i/>
          <w:noProof/>
          <w:sz w:val="24"/>
          <w:szCs w:val="24"/>
        </w:rPr>
        <w:t xml:space="preserve">doi: </w:t>
      </w:r>
      <w:r w:rsidR="00F71F2B" w:rsidRPr="004C7738">
        <w:rPr>
          <w:rFonts w:ascii="Arial" w:hAnsi="Arial" w:cs="Arial"/>
          <w:sz w:val="24"/>
          <w:szCs w:val="24"/>
        </w:rPr>
        <w:t>10.1088/1748-9326/ab154b</w:t>
      </w:r>
    </w:p>
    <w:p w14:paraId="58CEC1ED" w14:textId="50E19202"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Wheeler, R., Lobley, M., 2021. Managing extreme weather and climate change in UK agriculture: Impacts, attitudes and action among farmers and stakeholders. Clim</w:t>
      </w:r>
      <w:r w:rsidR="008F5841">
        <w:rPr>
          <w:rFonts w:ascii="Arial" w:hAnsi="Arial" w:cs="Arial"/>
          <w:noProof/>
          <w:sz w:val="24"/>
          <w:szCs w:val="24"/>
        </w:rPr>
        <w:t>ate and</w:t>
      </w:r>
      <w:r w:rsidRPr="004C7738">
        <w:rPr>
          <w:rFonts w:ascii="Arial" w:hAnsi="Arial" w:cs="Arial"/>
          <w:noProof/>
          <w:sz w:val="24"/>
          <w:szCs w:val="24"/>
        </w:rPr>
        <w:t xml:space="preserve"> Risk Manag</w:t>
      </w:r>
      <w:r w:rsidR="008F5841">
        <w:rPr>
          <w:rFonts w:ascii="Arial" w:hAnsi="Arial" w:cs="Arial"/>
          <w:noProof/>
          <w:sz w:val="24"/>
          <w:szCs w:val="24"/>
        </w:rPr>
        <w:t>ement</w:t>
      </w:r>
      <w:r w:rsidRPr="004C7738">
        <w:rPr>
          <w:rFonts w:ascii="Arial" w:hAnsi="Arial" w:cs="Arial"/>
          <w:noProof/>
          <w:sz w:val="24"/>
          <w:szCs w:val="24"/>
        </w:rPr>
        <w:t xml:space="preserve"> 32, 100313.</w:t>
      </w:r>
      <w:r w:rsidR="00F71F2B" w:rsidRPr="004C7738">
        <w:rPr>
          <w:rFonts w:ascii="Arial" w:hAnsi="Arial" w:cs="Arial"/>
          <w:noProof/>
          <w:sz w:val="24"/>
          <w:szCs w:val="24"/>
        </w:rPr>
        <w:t xml:space="preserve"> </w:t>
      </w:r>
      <w:r w:rsidR="00F71F2B" w:rsidRPr="004C7738">
        <w:rPr>
          <w:rFonts w:ascii="Arial" w:hAnsi="Arial" w:cs="Arial"/>
          <w:i/>
          <w:noProof/>
          <w:sz w:val="24"/>
          <w:szCs w:val="24"/>
        </w:rPr>
        <w:t xml:space="preserve">doi: </w:t>
      </w:r>
      <w:hyperlink r:id="rId73" w:tgtFrame="_blank" w:tooltip="Persistent link using digital object identifier" w:history="1">
        <w:r w:rsidR="00F71F2B" w:rsidRPr="004C7738">
          <w:rPr>
            <w:rStyle w:val="anchor-text"/>
            <w:rFonts w:ascii="Arial" w:hAnsi="Arial" w:cs="Arial"/>
            <w:sz w:val="24"/>
            <w:szCs w:val="24"/>
          </w:rPr>
          <w:t>10.1016/j.crm.2021.100313</w:t>
        </w:r>
      </w:hyperlink>
    </w:p>
    <w:p w14:paraId="0EF27758" w14:textId="5F1446FC" w:rsidR="004E35BC" w:rsidRPr="004C7738" w:rsidRDefault="004E35BC" w:rsidP="00656C48">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 xml:space="preserve">Xu, J., Han, H., Ning, T., Li, Z., Lal, R., 2019. Long-term effects of tillage and straw </w:t>
      </w:r>
      <w:r w:rsidRPr="004C7738">
        <w:rPr>
          <w:rFonts w:ascii="Arial" w:hAnsi="Arial" w:cs="Arial"/>
          <w:noProof/>
          <w:sz w:val="24"/>
          <w:szCs w:val="24"/>
        </w:rPr>
        <w:lastRenderedPageBreak/>
        <w:t>management on soil organic carbon, crop yield, and yield stability in a wheat-maize system.</w:t>
      </w:r>
      <w:r w:rsidR="004C7738">
        <w:rPr>
          <w:rFonts w:ascii="Arial" w:hAnsi="Arial" w:cs="Arial"/>
          <w:noProof/>
          <w:sz w:val="24"/>
          <w:szCs w:val="24"/>
        </w:rPr>
        <w:t>Field Crops Research</w:t>
      </w:r>
      <w:r w:rsidRPr="004C7738">
        <w:rPr>
          <w:rFonts w:ascii="Arial" w:hAnsi="Arial" w:cs="Arial"/>
          <w:noProof/>
          <w:sz w:val="24"/>
          <w:szCs w:val="24"/>
        </w:rPr>
        <w:t xml:space="preserve"> 233, 33–40.</w:t>
      </w:r>
      <w:r w:rsidR="00F71F2B" w:rsidRPr="004C7738">
        <w:rPr>
          <w:rFonts w:ascii="Arial" w:hAnsi="Arial" w:cs="Arial"/>
          <w:noProof/>
          <w:sz w:val="24"/>
          <w:szCs w:val="24"/>
        </w:rPr>
        <w:t xml:space="preserve"> </w:t>
      </w:r>
      <w:r w:rsidR="00F71F2B" w:rsidRPr="004C7738">
        <w:rPr>
          <w:rFonts w:ascii="Arial" w:hAnsi="Arial" w:cs="Arial"/>
          <w:i/>
          <w:noProof/>
          <w:sz w:val="24"/>
          <w:szCs w:val="24"/>
        </w:rPr>
        <w:t xml:space="preserve">doi: </w:t>
      </w:r>
      <w:hyperlink r:id="rId74" w:tgtFrame="_blank" w:history="1">
        <w:r w:rsidR="00F71F2B" w:rsidRPr="004C7738">
          <w:rPr>
            <w:rStyle w:val="Hyperlink"/>
            <w:rFonts w:ascii="Arial" w:hAnsi="Arial" w:cs="Arial"/>
            <w:color w:val="auto"/>
            <w:sz w:val="24"/>
            <w:szCs w:val="24"/>
            <w:bdr w:val="none" w:sz="0" w:space="0" w:color="auto" w:frame="1"/>
            <w:shd w:val="clear" w:color="auto" w:fill="FFFFFF"/>
          </w:rPr>
          <w:t>10.1016/j.fcr.2018.12.016</w:t>
        </w:r>
      </w:hyperlink>
    </w:p>
    <w:p w14:paraId="071F9B7C" w14:textId="77777777" w:rsidR="008C6A52" w:rsidRDefault="004E35BC" w:rsidP="00656C48">
      <w:pPr>
        <w:widowControl w:val="0"/>
        <w:autoSpaceDE w:val="0"/>
        <w:autoSpaceDN w:val="0"/>
        <w:adjustRightInd w:val="0"/>
        <w:spacing w:line="480" w:lineRule="auto"/>
        <w:rPr>
          <w:rStyle w:val="Hyperlink"/>
          <w:rFonts w:ascii="Arial" w:hAnsi="Arial" w:cs="Arial"/>
          <w:bCs/>
          <w:color w:val="auto"/>
          <w:sz w:val="24"/>
          <w:szCs w:val="24"/>
          <w:shd w:val="clear" w:color="auto" w:fill="FFFFFF"/>
        </w:rPr>
      </w:pPr>
      <w:r w:rsidRPr="004C7738">
        <w:rPr>
          <w:rFonts w:ascii="Arial" w:hAnsi="Arial" w:cs="Arial"/>
          <w:noProof/>
          <w:sz w:val="24"/>
          <w:szCs w:val="24"/>
        </w:rPr>
        <w:t>Ye, J., Gao, Z., Wu, X., Lu, Z., Li, C., Wang, X., Chen, L., Cui, G., Yu, M., Yan, G., Liu, H., Zhang, H., Wang, Z., Shi, X., Li, Y., 2021. Impact of increased temperature on spring wheat yield in northern China. Food Energy Secur</w:t>
      </w:r>
      <w:r w:rsidR="008F5841">
        <w:rPr>
          <w:rFonts w:ascii="Arial" w:hAnsi="Arial" w:cs="Arial"/>
          <w:noProof/>
          <w:sz w:val="24"/>
          <w:szCs w:val="24"/>
        </w:rPr>
        <w:t>ity</w:t>
      </w:r>
      <w:r w:rsidRPr="004C7738">
        <w:rPr>
          <w:rFonts w:ascii="Arial" w:hAnsi="Arial" w:cs="Arial"/>
          <w:noProof/>
          <w:sz w:val="24"/>
          <w:szCs w:val="24"/>
        </w:rPr>
        <w:t xml:space="preserve"> 10, 368–378.</w:t>
      </w:r>
      <w:r w:rsidR="00F71F2B" w:rsidRPr="004C7738">
        <w:rPr>
          <w:rFonts w:ascii="Arial" w:hAnsi="Arial" w:cs="Arial"/>
          <w:noProof/>
          <w:sz w:val="24"/>
          <w:szCs w:val="24"/>
        </w:rPr>
        <w:t xml:space="preserve"> </w:t>
      </w:r>
      <w:r w:rsidR="00F71F2B" w:rsidRPr="004C7738">
        <w:rPr>
          <w:rFonts w:ascii="Arial" w:hAnsi="Arial" w:cs="Arial"/>
          <w:i/>
          <w:noProof/>
          <w:sz w:val="24"/>
          <w:szCs w:val="24"/>
        </w:rPr>
        <w:t xml:space="preserve">doi: </w:t>
      </w:r>
      <w:hyperlink r:id="rId75" w:history="1">
        <w:r w:rsidR="00F71F2B" w:rsidRPr="004C7738">
          <w:rPr>
            <w:rStyle w:val="Hyperlink"/>
            <w:rFonts w:ascii="Arial" w:hAnsi="Arial" w:cs="Arial"/>
            <w:bCs/>
            <w:color w:val="auto"/>
            <w:sz w:val="24"/>
            <w:szCs w:val="24"/>
            <w:shd w:val="clear" w:color="auto" w:fill="FFFFFF"/>
          </w:rPr>
          <w:t>doi.org/10.1002/fes3.283</w:t>
        </w:r>
      </w:hyperlink>
    </w:p>
    <w:p w14:paraId="52D6688F" w14:textId="49958E9A" w:rsidR="004E35BC" w:rsidRPr="004C7738" w:rsidRDefault="004E35BC" w:rsidP="008C6A52">
      <w:pPr>
        <w:widowControl w:val="0"/>
        <w:autoSpaceDE w:val="0"/>
        <w:autoSpaceDN w:val="0"/>
        <w:adjustRightInd w:val="0"/>
        <w:spacing w:line="480" w:lineRule="auto"/>
        <w:rPr>
          <w:rFonts w:ascii="Arial" w:hAnsi="Arial" w:cs="Arial"/>
          <w:i/>
          <w:noProof/>
          <w:sz w:val="24"/>
          <w:szCs w:val="24"/>
        </w:rPr>
      </w:pPr>
      <w:r w:rsidRPr="004C7738">
        <w:rPr>
          <w:rFonts w:ascii="Arial" w:hAnsi="Arial" w:cs="Arial"/>
          <w:noProof/>
          <w:sz w:val="24"/>
          <w:szCs w:val="24"/>
        </w:rPr>
        <w:t>Zhang, T., Huang, Y., 201</w:t>
      </w:r>
      <w:r w:rsidR="00F71F2B" w:rsidRPr="004C7738">
        <w:rPr>
          <w:rFonts w:ascii="Arial" w:hAnsi="Arial" w:cs="Arial"/>
          <w:noProof/>
          <w:sz w:val="24"/>
          <w:szCs w:val="24"/>
        </w:rPr>
        <w:t>1</w:t>
      </w:r>
      <w:r w:rsidRPr="004C7738">
        <w:rPr>
          <w:rFonts w:ascii="Arial" w:hAnsi="Arial" w:cs="Arial"/>
          <w:noProof/>
          <w:sz w:val="24"/>
          <w:szCs w:val="24"/>
        </w:rPr>
        <w:t xml:space="preserve">. Impacts of climate change and inter-annual variability on cereal crops in China from 1980 to 2008. </w:t>
      </w:r>
      <w:r w:rsidR="008F5841">
        <w:rPr>
          <w:rFonts w:ascii="Arial" w:hAnsi="Arial" w:cs="Arial"/>
          <w:noProof/>
          <w:sz w:val="24"/>
          <w:szCs w:val="24"/>
        </w:rPr>
        <w:t xml:space="preserve">Journal of Science, Food and Agriculture, </w:t>
      </w:r>
      <w:r w:rsidRPr="004C7738">
        <w:rPr>
          <w:rFonts w:ascii="Arial" w:hAnsi="Arial" w:cs="Arial"/>
          <w:noProof/>
          <w:sz w:val="24"/>
          <w:szCs w:val="24"/>
        </w:rPr>
        <w:t xml:space="preserve"> 92, 1643–1652.</w:t>
      </w:r>
      <w:r w:rsidR="00F71F2B" w:rsidRPr="004C7738">
        <w:rPr>
          <w:rFonts w:ascii="Arial" w:hAnsi="Arial" w:cs="Arial"/>
          <w:noProof/>
          <w:sz w:val="24"/>
          <w:szCs w:val="24"/>
        </w:rPr>
        <w:t xml:space="preserve"> </w:t>
      </w:r>
      <w:r w:rsidR="00F71F2B" w:rsidRPr="004C7738">
        <w:rPr>
          <w:rFonts w:ascii="Arial" w:hAnsi="Arial" w:cs="Arial"/>
          <w:i/>
          <w:noProof/>
          <w:sz w:val="24"/>
          <w:szCs w:val="24"/>
        </w:rPr>
        <w:t xml:space="preserve">doi: </w:t>
      </w:r>
      <w:hyperlink r:id="rId76" w:history="1">
        <w:r w:rsidR="00F71F2B" w:rsidRPr="004C7738">
          <w:rPr>
            <w:rStyle w:val="Hyperlink"/>
            <w:rFonts w:ascii="Arial" w:hAnsi="Arial" w:cs="Arial"/>
            <w:bCs/>
            <w:color w:val="auto"/>
            <w:sz w:val="24"/>
            <w:szCs w:val="24"/>
            <w:shd w:val="clear" w:color="auto" w:fill="FFFFFF"/>
          </w:rPr>
          <w:t>doi.org/10.1002/jsfa.5523</w:t>
        </w:r>
      </w:hyperlink>
    </w:p>
    <w:p w14:paraId="35ACBF8E" w14:textId="103F3A66" w:rsidR="004A63B9" w:rsidRPr="00656C48" w:rsidRDefault="00DC52D9" w:rsidP="00656C48">
      <w:pPr>
        <w:spacing w:line="480" w:lineRule="auto"/>
        <w:jc w:val="lowKashida"/>
        <w:rPr>
          <w:rFonts w:ascii="Arial" w:hAnsi="Arial" w:cs="Arial"/>
          <w:sz w:val="24"/>
          <w:szCs w:val="24"/>
        </w:rPr>
      </w:pPr>
      <w:r w:rsidRPr="00656C48">
        <w:rPr>
          <w:rFonts w:ascii="Arial" w:hAnsi="Arial" w:cs="Arial"/>
          <w:sz w:val="24"/>
          <w:szCs w:val="24"/>
        </w:rPr>
        <w:fldChar w:fldCharType="end"/>
      </w:r>
    </w:p>
    <w:p w14:paraId="4958D10F" w14:textId="77777777" w:rsidR="00727AC4" w:rsidRPr="00656C48" w:rsidRDefault="00727AC4" w:rsidP="00DC52D9">
      <w:pPr>
        <w:spacing w:line="480" w:lineRule="auto"/>
        <w:jc w:val="lowKashida"/>
        <w:rPr>
          <w:rFonts w:ascii="Arial" w:hAnsi="Arial" w:cs="Arial"/>
          <w:sz w:val="24"/>
          <w:szCs w:val="24"/>
        </w:rPr>
      </w:pPr>
    </w:p>
    <w:sectPr w:rsidR="00727AC4" w:rsidRPr="00656C48" w:rsidSect="00EA4DFC">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B8B31" w14:textId="77777777" w:rsidR="00E61F07" w:rsidRDefault="00E61F07" w:rsidP="00CC3668">
      <w:pPr>
        <w:spacing w:after="0" w:line="240" w:lineRule="auto"/>
      </w:pPr>
      <w:r>
        <w:separator/>
      </w:r>
    </w:p>
  </w:endnote>
  <w:endnote w:type="continuationSeparator" w:id="0">
    <w:p w14:paraId="2F261F65" w14:textId="77777777" w:rsidR="00E61F07" w:rsidRDefault="00E61F07" w:rsidP="00CC3668">
      <w:pPr>
        <w:spacing w:after="0" w:line="240" w:lineRule="auto"/>
      </w:pPr>
      <w:r>
        <w:continuationSeparator/>
      </w:r>
    </w:p>
  </w:endnote>
  <w:endnote w:type="continuationNotice" w:id="1">
    <w:p w14:paraId="6590C112" w14:textId="77777777" w:rsidR="00E61F07" w:rsidRDefault="00E61F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A5192" w14:textId="77777777" w:rsidR="00E61F07" w:rsidRDefault="00E61F07" w:rsidP="00CC3668">
      <w:pPr>
        <w:spacing w:after="0" w:line="240" w:lineRule="auto"/>
      </w:pPr>
      <w:r>
        <w:separator/>
      </w:r>
    </w:p>
  </w:footnote>
  <w:footnote w:type="continuationSeparator" w:id="0">
    <w:p w14:paraId="7F89CC51" w14:textId="77777777" w:rsidR="00E61F07" w:rsidRDefault="00E61F07" w:rsidP="00CC3668">
      <w:pPr>
        <w:spacing w:after="0" w:line="240" w:lineRule="auto"/>
      </w:pPr>
      <w:r>
        <w:continuationSeparator/>
      </w:r>
    </w:p>
  </w:footnote>
  <w:footnote w:type="continuationNotice" w:id="1">
    <w:p w14:paraId="3F79E9ED" w14:textId="77777777" w:rsidR="00E61F07" w:rsidRDefault="00E61F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A5A"/>
    <w:multiLevelType w:val="multilevel"/>
    <w:tmpl w:val="B22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4135E"/>
    <w:multiLevelType w:val="multilevel"/>
    <w:tmpl w:val="4DFA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F12DC"/>
    <w:multiLevelType w:val="hybridMultilevel"/>
    <w:tmpl w:val="58A2D220"/>
    <w:lvl w:ilvl="0" w:tplc="2F28860C">
      <w:start w:val="1"/>
      <w:numFmt w:val="decimal"/>
      <w:pStyle w:val="Heading4"/>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FA54EA"/>
    <w:multiLevelType w:val="hybridMultilevel"/>
    <w:tmpl w:val="DBBEAF70"/>
    <w:lvl w:ilvl="0" w:tplc="E8DE47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6C310E"/>
    <w:multiLevelType w:val="hybridMultilevel"/>
    <w:tmpl w:val="4A6E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23BB0"/>
    <w:multiLevelType w:val="multilevel"/>
    <w:tmpl w:val="4400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946D1"/>
    <w:multiLevelType w:val="multilevel"/>
    <w:tmpl w:val="07BE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43B98"/>
    <w:multiLevelType w:val="hybridMultilevel"/>
    <w:tmpl w:val="197864EA"/>
    <w:lvl w:ilvl="0" w:tplc="77B015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DE13D7"/>
    <w:multiLevelType w:val="hybridMultilevel"/>
    <w:tmpl w:val="A4EA1BB4"/>
    <w:lvl w:ilvl="0" w:tplc="DADCB6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D32CD"/>
    <w:multiLevelType w:val="hybridMultilevel"/>
    <w:tmpl w:val="1ADE0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22A90"/>
    <w:multiLevelType w:val="multilevel"/>
    <w:tmpl w:val="89C84CA8"/>
    <w:lvl w:ilvl="0">
      <w:start w:val="1"/>
      <w:numFmt w:val="decimal"/>
      <w:pStyle w:val="Heading2"/>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 w15:restartNumberingAfterBreak="0">
    <w:nsid w:val="3FED2DCD"/>
    <w:multiLevelType w:val="multilevel"/>
    <w:tmpl w:val="B4FE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4D4ADD"/>
    <w:multiLevelType w:val="multilevel"/>
    <w:tmpl w:val="7B00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B214D"/>
    <w:multiLevelType w:val="multilevel"/>
    <w:tmpl w:val="8658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5E1367"/>
    <w:multiLevelType w:val="multilevel"/>
    <w:tmpl w:val="37D8A51E"/>
    <w:lvl w:ilvl="0">
      <w:start w:val="1"/>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77321B85"/>
    <w:multiLevelType w:val="multilevel"/>
    <w:tmpl w:val="F5D8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43708A"/>
    <w:multiLevelType w:val="hybridMultilevel"/>
    <w:tmpl w:val="78DC250C"/>
    <w:lvl w:ilvl="0" w:tplc="E2100098">
      <w:start w:val="1"/>
      <w:numFmt w:val="decimal"/>
      <w:pStyle w:val="Heading3"/>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14"/>
  </w:num>
  <w:num w:numId="4">
    <w:abstractNumId w:val="10"/>
  </w:num>
  <w:num w:numId="5">
    <w:abstractNumId w:val="16"/>
  </w:num>
  <w:num w:numId="6">
    <w:abstractNumId w:val="7"/>
  </w:num>
  <w:num w:numId="7">
    <w:abstractNumId w:val="2"/>
  </w:num>
  <w:num w:numId="8">
    <w:abstractNumId w:val="10"/>
    <w:lvlOverride w:ilvl="0">
      <w:startOverride w:val="3"/>
    </w:lvlOverride>
    <w:lvlOverride w:ilvl="1">
      <w:startOverride w:val="2"/>
    </w:lvlOverride>
  </w:num>
  <w:num w:numId="9">
    <w:abstractNumId w:val="10"/>
    <w:lvlOverride w:ilvl="0">
      <w:startOverride w:val="3"/>
    </w:lvlOverride>
    <w:lvlOverride w:ilvl="1">
      <w:startOverride w:val="2"/>
    </w:lvlOverride>
  </w:num>
  <w:num w:numId="10">
    <w:abstractNumId w:val="10"/>
    <w:lvlOverride w:ilvl="0">
      <w:startOverride w:val="4"/>
    </w:lvlOverride>
    <w:lvlOverride w:ilvl="1">
      <w:startOverride w:val="2"/>
    </w:lvlOverride>
  </w:num>
  <w:num w:numId="11">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num>
  <w:num w:numId="14">
    <w:abstractNumId w:val="9"/>
  </w:num>
  <w:num w:numId="15">
    <w:abstractNumId w:val="16"/>
    <w:lvlOverride w:ilvl="0">
      <w:startOverride w:val="1"/>
    </w:lvlOverride>
  </w:num>
  <w:num w:numId="16">
    <w:abstractNumId w:val="15"/>
  </w:num>
  <w:num w:numId="17">
    <w:abstractNumId w:val="11"/>
  </w:num>
  <w:num w:numId="18">
    <w:abstractNumId w:val="6"/>
  </w:num>
  <w:num w:numId="19">
    <w:abstractNumId w:val="5"/>
  </w:num>
  <w:num w:numId="20">
    <w:abstractNumId w:val="0"/>
  </w:num>
  <w:num w:numId="21">
    <w:abstractNumId w:val="13"/>
  </w:num>
  <w:num w:numId="22">
    <w:abstractNumId w:val="12"/>
  </w:num>
  <w:num w:numId="23">
    <w:abstractNumId w:val="1"/>
  </w:num>
  <w:num w:numId="24">
    <w:abstractNumId w:val="10"/>
    <w:lvlOverride w:ilvl="0">
      <w:startOverride w:val="3"/>
    </w:lvlOverride>
    <w:lvlOverride w:ilvl="1">
      <w:startOverride w:val="2"/>
    </w:lvlOverride>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3CC"/>
    <w:rsid w:val="00000092"/>
    <w:rsid w:val="00006380"/>
    <w:rsid w:val="00010B23"/>
    <w:rsid w:val="00011825"/>
    <w:rsid w:val="00015673"/>
    <w:rsid w:val="00017F85"/>
    <w:rsid w:val="00020887"/>
    <w:rsid w:val="0002488D"/>
    <w:rsid w:val="00026FA6"/>
    <w:rsid w:val="00031028"/>
    <w:rsid w:val="000355BD"/>
    <w:rsid w:val="00042F30"/>
    <w:rsid w:val="0004647C"/>
    <w:rsid w:val="000466B0"/>
    <w:rsid w:val="000544D5"/>
    <w:rsid w:val="00063B8A"/>
    <w:rsid w:val="00065B0B"/>
    <w:rsid w:val="0006772E"/>
    <w:rsid w:val="00070F1D"/>
    <w:rsid w:val="0008639E"/>
    <w:rsid w:val="000874DF"/>
    <w:rsid w:val="0009723F"/>
    <w:rsid w:val="000A00EC"/>
    <w:rsid w:val="000B1213"/>
    <w:rsid w:val="000B618F"/>
    <w:rsid w:val="000C21DC"/>
    <w:rsid w:val="000C23C6"/>
    <w:rsid w:val="000C55C7"/>
    <w:rsid w:val="000C693B"/>
    <w:rsid w:val="000C6AFF"/>
    <w:rsid w:val="000D38B8"/>
    <w:rsid w:val="000E13B5"/>
    <w:rsid w:val="000E3D93"/>
    <w:rsid w:val="000E6A7E"/>
    <w:rsid w:val="000F13B2"/>
    <w:rsid w:val="000F1D8B"/>
    <w:rsid w:val="000F21B1"/>
    <w:rsid w:val="001002E2"/>
    <w:rsid w:val="0010103B"/>
    <w:rsid w:val="00104F41"/>
    <w:rsid w:val="00107789"/>
    <w:rsid w:val="00111BE3"/>
    <w:rsid w:val="00113F57"/>
    <w:rsid w:val="00114E7B"/>
    <w:rsid w:val="00115AD4"/>
    <w:rsid w:val="001212D2"/>
    <w:rsid w:val="0012755C"/>
    <w:rsid w:val="001335B9"/>
    <w:rsid w:val="00137F26"/>
    <w:rsid w:val="001404A0"/>
    <w:rsid w:val="001438CB"/>
    <w:rsid w:val="00144FDF"/>
    <w:rsid w:val="00147555"/>
    <w:rsid w:val="00152609"/>
    <w:rsid w:val="001538A3"/>
    <w:rsid w:val="0015533F"/>
    <w:rsid w:val="001566FC"/>
    <w:rsid w:val="00157B57"/>
    <w:rsid w:val="00160067"/>
    <w:rsid w:val="0016175B"/>
    <w:rsid w:val="001627BD"/>
    <w:rsid w:val="0016366F"/>
    <w:rsid w:val="00164118"/>
    <w:rsid w:val="001734F8"/>
    <w:rsid w:val="00181EA5"/>
    <w:rsid w:val="00187530"/>
    <w:rsid w:val="00194012"/>
    <w:rsid w:val="0019687C"/>
    <w:rsid w:val="001A4525"/>
    <w:rsid w:val="001A4D1B"/>
    <w:rsid w:val="001B306C"/>
    <w:rsid w:val="001B652D"/>
    <w:rsid w:val="001B731B"/>
    <w:rsid w:val="001B7F71"/>
    <w:rsid w:val="001C09FB"/>
    <w:rsid w:val="001C4A09"/>
    <w:rsid w:val="001D52CB"/>
    <w:rsid w:val="001D5E5A"/>
    <w:rsid w:val="001E2DF6"/>
    <w:rsid w:val="001E3AC8"/>
    <w:rsid w:val="001E3D50"/>
    <w:rsid w:val="001F06CD"/>
    <w:rsid w:val="001F2DC4"/>
    <w:rsid w:val="001F6DBD"/>
    <w:rsid w:val="001F7FBA"/>
    <w:rsid w:val="002014A5"/>
    <w:rsid w:val="0021142D"/>
    <w:rsid w:val="00214C57"/>
    <w:rsid w:val="002177E8"/>
    <w:rsid w:val="002211F8"/>
    <w:rsid w:val="002224AD"/>
    <w:rsid w:val="00223B90"/>
    <w:rsid w:val="00226D2D"/>
    <w:rsid w:val="00227EC5"/>
    <w:rsid w:val="00232989"/>
    <w:rsid w:val="002343D6"/>
    <w:rsid w:val="00235DFC"/>
    <w:rsid w:val="002361A1"/>
    <w:rsid w:val="0024471A"/>
    <w:rsid w:val="002450E3"/>
    <w:rsid w:val="00253724"/>
    <w:rsid w:val="00255B3D"/>
    <w:rsid w:val="00270E30"/>
    <w:rsid w:val="00272726"/>
    <w:rsid w:val="00272A19"/>
    <w:rsid w:val="00274253"/>
    <w:rsid w:val="002753C2"/>
    <w:rsid w:val="002806D1"/>
    <w:rsid w:val="00283B51"/>
    <w:rsid w:val="00286096"/>
    <w:rsid w:val="00293492"/>
    <w:rsid w:val="002A341F"/>
    <w:rsid w:val="002A503D"/>
    <w:rsid w:val="002B3097"/>
    <w:rsid w:val="002C06CA"/>
    <w:rsid w:val="002C16A9"/>
    <w:rsid w:val="002C186D"/>
    <w:rsid w:val="002C5D45"/>
    <w:rsid w:val="002D1042"/>
    <w:rsid w:val="002D15EE"/>
    <w:rsid w:val="002D3D56"/>
    <w:rsid w:val="002D77DB"/>
    <w:rsid w:val="002E1095"/>
    <w:rsid w:val="002E1CC4"/>
    <w:rsid w:val="002E2F30"/>
    <w:rsid w:val="002E53D6"/>
    <w:rsid w:val="002E62BA"/>
    <w:rsid w:val="002F1B43"/>
    <w:rsid w:val="002F36C5"/>
    <w:rsid w:val="002F4F2E"/>
    <w:rsid w:val="002F54E8"/>
    <w:rsid w:val="00302CC8"/>
    <w:rsid w:val="00306429"/>
    <w:rsid w:val="00307134"/>
    <w:rsid w:val="003103AF"/>
    <w:rsid w:val="00312C9A"/>
    <w:rsid w:val="003148DD"/>
    <w:rsid w:val="00323FC0"/>
    <w:rsid w:val="00332B83"/>
    <w:rsid w:val="00332FEC"/>
    <w:rsid w:val="00344D6F"/>
    <w:rsid w:val="003460FC"/>
    <w:rsid w:val="0035291D"/>
    <w:rsid w:val="00352A34"/>
    <w:rsid w:val="00355751"/>
    <w:rsid w:val="00355972"/>
    <w:rsid w:val="003643E1"/>
    <w:rsid w:val="00370A1A"/>
    <w:rsid w:val="00372630"/>
    <w:rsid w:val="00387318"/>
    <w:rsid w:val="00387E1D"/>
    <w:rsid w:val="00391FDA"/>
    <w:rsid w:val="00393A96"/>
    <w:rsid w:val="00396155"/>
    <w:rsid w:val="003A373E"/>
    <w:rsid w:val="003B108F"/>
    <w:rsid w:val="003C2A44"/>
    <w:rsid w:val="003C2EDF"/>
    <w:rsid w:val="003C5F96"/>
    <w:rsid w:val="003C6885"/>
    <w:rsid w:val="003D47E3"/>
    <w:rsid w:val="003E2314"/>
    <w:rsid w:val="003E4828"/>
    <w:rsid w:val="003E6377"/>
    <w:rsid w:val="003F12C6"/>
    <w:rsid w:val="003F19C5"/>
    <w:rsid w:val="003F4B53"/>
    <w:rsid w:val="003F5174"/>
    <w:rsid w:val="003F5E6D"/>
    <w:rsid w:val="00403182"/>
    <w:rsid w:val="004058DF"/>
    <w:rsid w:val="0040738D"/>
    <w:rsid w:val="00413F4B"/>
    <w:rsid w:val="00417D8D"/>
    <w:rsid w:val="004200BE"/>
    <w:rsid w:val="00420473"/>
    <w:rsid w:val="00431895"/>
    <w:rsid w:val="00433121"/>
    <w:rsid w:val="00433D89"/>
    <w:rsid w:val="00433E79"/>
    <w:rsid w:val="00434A5A"/>
    <w:rsid w:val="00436223"/>
    <w:rsid w:val="00437027"/>
    <w:rsid w:val="00453CB8"/>
    <w:rsid w:val="00455B4F"/>
    <w:rsid w:val="00462822"/>
    <w:rsid w:val="00465495"/>
    <w:rsid w:val="0047064B"/>
    <w:rsid w:val="00472AAC"/>
    <w:rsid w:val="00475786"/>
    <w:rsid w:val="00486EFC"/>
    <w:rsid w:val="00494825"/>
    <w:rsid w:val="00495C7D"/>
    <w:rsid w:val="004A63B9"/>
    <w:rsid w:val="004A7244"/>
    <w:rsid w:val="004A7BAD"/>
    <w:rsid w:val="004B6824"/>
    <w:rsid w:val="004C1F46"/>
    <w:rsid w:val="004C7186"/>
    <w:rsid w:val="004C766C"/>
    <w:rsid w:val="004C7738"/>
    <w:rsid w:val="004D412F"/>
    <w:rsid w:val="004D48E5"/>
    <w:rsid w:val="004E2D0F"/>
    <w:rsid w:val="004E35BC"/>
    <w:rsid w:val="004E77A4"/>
    <w:rsid w:val="004F3FD2"/>
    <w:rsid w:val="004F76C5"/>
    <w:rsid w:val="005026AC"/>
    <w:rsid w:val="00510E2E"/>
    <w:rsid w:val="00511534"/>
    <w:rsid w:val="00533A69"/>
    <w:rsid w:val="00540860"/>
    <w:rsid w:val="00544635"/>
    <w:rsid w:val="005510B5"/>
    <w:rsid w:val="00555D09"/>
    <w:rsid w:val="0056315B"/>
    <w:rsid w:val="00565040"/>
    <w:rsid w:val="00570574"/>
    <w:rsid w:val="005729FE"/>
    <w:rsid w:val="005738A3"/>
    <w:rsid w:val="00573938"/>
    <w:rsid w:val="00574022"/>
    <w:rsid w:val="00574C3B"/>
    <w:rsid w:val="005769F8"/>
    <w:rsid w:val="00583532"/>
    <w:rsid w:val="00584E1C"/>
    <w:rsid w:val="0058539B"/>
    <w:rsid w:val="00592397"/>
    <w:rsid w:val="00592614"/>
    <w:rsid w:val="00596930"/>
    <w:rsid w:val="005A090D"/>
    <w:rsid w:val="005A21F7"/>
    <w:rsid w:val="005A7BE2"/>
    <w:rsid w:val="005B5A76"/>
    <w:rsid w:val="005C11F7"/>
    <w:rsid w:val="005C2169"/>
    <w:rsid w:val="005C6E19"/>
    <w:rsid w:val="005C7CDA"/>
    <w:rsid w:val="005D039F"/>
    <w:rsid w:val="005D1144"/>
    <w:rsid w:val="005D43C4"/>
    <w:rsid w:val="005D4D0B"/>
    <w:rsid w:val="005D5E72"/>
    <w:rsid w:val="005D662A"/>
    <w:rsid w:val="005E0A13"/>
    <w:rsid w:val="005E0CDC"/>
    <w:rsid w:val="005E242A"/>
    <w:rsid w:val="005F2D65"/>
    <w:rsid w:val="005F305C"/>
    <w:rsid w:val="005F3E04"/>
    <w:rsid w:val="0060165D"/>
    <w:rsid w:val="00602DF7"/>
    <w:rsid w:val="00603576"/>
    <w:rsid w:val="00604819"/>
    <w:rsid w:val="0060656A"/>
    <w:rsid w:val="0061002C"/>
    <w:rsid w:val="00617891"/>
    <w:rsid w:val="00620CDD"/>
    <w:rsid w:val="00621B7D"/>
    <w:rsid w:val="00624757"/>
    <w:rsid w:val="006314D4"/>
    <w:rsid w:val="006337CB"/>
    <w:rsid w:val="00637618"/>
    <w:rsid w:val="006459E6"/>
    <w:rsid w:val="0064D3FA"/>
    <w:rsid w:val="00651C76"/>
    <w:rsid w:val="0065420F"/>
    <w:rsid w:val="0065476A"/>
    <w:rsid w:val="00655B4E"/>
    <w:rsid w:val="00656C48"/>
    <w:rsid w:val="00656F57"/>
    <w:rsid w:val="00661588"/>
    <w:rsid w:val="006666B6"/>
    <w:rsid w:val="006668AD"/>
    <w:rsid w:val="0066748B"/>
    <w:rsid w:val="00670073"/>
    <w:rsid w:val="00675592"/>
    <w:rsid w:val="00676E0C"/>
    <w:rsid w:val="00683B9F"/>
    <w:rsid w:val="006842CA"/>
    <w:rsid w:val="006913DF"/>
    <w:rsid w:val="00693042"/>
    <w:rsid w:val="006A0D28"/>
    <w:rsid w:val="006A1E53"/>
    <w:rsid w:val="006B3513"/>
    <w:rsid w:val="006B47EB"/>
    <w:rsid w:val="006B76DD"/>
    <w:rsid w:val="006C0C85"/>
    <w:rsid w:val="006C356F"/>
    <w:rsid w:val="006D1D07"/>
    <w:rsid w:val="006D2982"/>
    <w:rsid w:val="006E394A"/>
    <w:rsid w:val="006E6BD1"/>
    <w:rsid w:val="006F3E74"/>
    <w:rsid w:val="007013E6"/>
    <w:rsid w:val="00703C48"/>
    <w:rsid w:val="007047AE"/>
    <w:rsid w:val="00705A96"/>
    <w:rsid w:val="007067E8"/>
    <w:rsid w:val="00714FEA"/>
    <w:rsid w:val="0071570A"/>
    <w:rsid w:val="00715BBA"/>
    <w:rsid w:val="00717CDE"/>
    <w:rsid w:val="00720BC5"/>
    <w:rsid w:val="0072259B"/>
    <w:rsid w:val="007267A3"/>
    <w:rsid w:val="00727AC4"/>
    <w:rsid w:val="007310FD"/>
    <w:rsid w:val="00736BE8"/>
    <w:rsid w:val="00742D1B"/>
    <w:rsid w:val="00743F74"/>
    <w:rsid w:val="0074649B"/>
    <w:rsid w:val="0075034E"/>
    <w:rsid w:val="00755770"/>
    <w:rsid w:val="007618C9"/>
    <w:rsid w:val="007621D7"/>
    <w:rsid w:val="007712EF"/>
    <w:rsid w:val="00771460"/>
    <w:rsid w:val="007871E6"/>
    <w:rsid w:val="00787F29"/>
    <w:rsid w:val="00787F3D"/>
    <w:rsid w:val="00790072"/>
    <w:rsid w:val="00793B22"/>
    <w:rsid w:val="0079701C"/>
    <w:rsid w:val="007978F6"/>
    <w:rsid w:val="007A01B3"/>
    <w:rsid w:val="007A38B1"/>
    <w:rsid w:val="007B26AD"/>
    <w:rsid w:val="007B2A6E"/>
    <w:rsid w:val="007B4CF8"/>
    <w:rsid w:val="007B7550"/>
    <w:rsid w:val="007C2822"/>
    <w:rsid w:val="007D0412"/>
    <w:rsid w:val="007D2597"/>
    <w:rsid w:val="007D4E09"/>
    <w:rsid w:val="007D5D0C"/>
    <w:rsid w:val="007E4916"/>
    <w:rsid w:val="007E5CEB"/>
    <w:rsid w:val="007F43C0"/>
    <w:rsid w:val="007F58B0"/>
    <w:rsid w:val="007F6394"/>
    <w:rsid w:val="0080269A"/>
    <w:rsid w:val="008040DB"/>
    <w:rsid w:val="00805707"/>
    <w:rsid w:val="00806CAA"/>
    <w:rsid w:val="00810232"/>
    <w:rsid w:val="008122E5"/>
    <w:rsid w:val="00820A21"/>
    <w:rsid w:val="0082771A"/>
    <w:rsid w:val="00833283"/>
    <w:rsid w:val="00835CE7"/>
    <w:rsid w:val="008371E7"/>
    <w:rsid w:val="00841CD2"/>
    <w:rsid w:val="008473A9"/>
    <w:rsid w:val="00855E27"/>
    <w:rsid w:val="008634FE"/>
    <w:rsid w:val="008646F2"/>
    <w:rsid w:val="00864F55"/>
    <w:rsid w:val="00874B0A"/>
    <w:rsid w:val="00882B0F"/>
    <w:rsid w:val="00890952"/>
    <w:rsid w:val="00893FD2"/>
    <w:rsid w:val="00897B11"/>
    <w:rsid w:val="008A0619"/>
    <w:rsid w:val="008A48CE"/>
    <w:rsid w:val="008A7287"/>
    <w:rsid w:val="008A76E5"/>
    <w:rsid w:val="008B1342"/>
    <w:rsid w:val="008B320E"/>
    <w:rsid w:val="008B43CC"/>
    <w:rsid w:val="008B772D"/>
    <w:rsid w:val="008C1AEE"/>
    <w:rsid w:val="008C5B23"/>
    <w:rsid w:val="008C6A52"/>
    <w:rsid w:val="008D0904"/>
    <w:rsid w:val="008D4BB6"/>
    <w:rsid w:val="008E032A"/>
    <w:rsid w:val="008E2BF1"/>
    <w:rsid w:val="008E2C13"/>
    <w:rsid w:val="008F1B28"/>
    <w:rsid w:val="008F3D74"/>
    <w:rsid w:val="008F5841"/>
    <w:rsid w:val="008F6432"/>
    <w:rsid w:val="009000B6"/>
    <w:rsid w:val="00901856"/>
    <w:rsid w:val="00905277"/>
    <w:rsid w:val="00906429"/>
    <w:rsid w:val="00906BE3"/>
    <w:rsid w:val="00907F33"/>
    <w:rsid w:val="00911B47"/>
    <w:rsid w:val="00912782"/>
    <w:rsid w:val="00915D67"/>
    <w:rsid w:val="00915E40"/>
    <w:rsid w:val="00924705"/>
    <w:rsid w:val="00924738"/>
    <w:rsid w:val="009263D5"/>
    <w:rsid w:val="00931573"/>
    <w:rsid w:val="0093178D"/>
    <w:rsid w:val="0094052F"/>
    <w:rsid w:val="00940597"/>
    <w:rsid w:val="0094392F"/>
    <w:rsid w:val="00946412"/>
    <w:rsid w:val="00961672"/>
    <w:rsid w:val="009655D3"/>
    <w:rsid w:val="0096737E"/>
    <w:rsid w:val="009710D8"/>
    <w:rsid w:val="00972F1A"/>
    <w:rsid w:val="00976F1B"/>
    <w:rsid w:val="00977F65"/>
    <w:rsid w:val="00982106"/>
    <w:rsid w:val="00982F83"/>
    <w:rsid w:val="00991B3F"/>
    <w:rsid w:val="00994CAB"/>
    <w:rsid w:val="00997139"/>
    <w:rsid w:val="009A06B7"/>
    <w:rsid w:val="009A3096"/>
    <w:rsid w:val="009A54EF"/>
    <w:rsid w:val="009B1A3D"/>
    <w:rsid w:val="009B4741"/>
    <w:rsid w:val="009B5E30"/>
    <w:rsid w:val="009B6948"/>
    <w:rsid w:val="009C35CD"/>
    <w:rsid w:val="009C4082"/>
    <w:rsid w:val="009C4A02"/>
    <w:rsid w:val="009C5165"/>
    <w:rsid w:val="009C5273"/>
    <w:rsid w:val="009D18B4"/>
    <w:rsid w:val="009D6C50"/>
    <w:rsid w:val="009E0558"/>
    <w:rsid w:val="009E4464"/>
    <w:rsid w:val="009E7CFB"/>
    <w:rsid w:val="009F12DD"/>
    <w:rsid w:val="009F1ED6"/>
    <w:rsid w:val="009F4943"/>
    <w:rsid w:val="009F49B9"/>
    <w:rsid w:val="00A019B7"/>
    <w:rsid w:val="00A02B1A"/>
    <w:rsid w:val="00A10031"/>
    <w:rsid w:val="00A13586"/>
    <w:rsid w:val="00A20EF3"/>
    <w:rsid w:val="00A23827"/>
    <w:rsid w:val="00A23BA2"/>
    <w:rsid w:val="00A26936"/>
    <w:rsid w:val="00A326E1"/>
    <w:rsid w:val="00A34D72"/>
    <w:rsid w:val="00A350BA"/>
    <w:rsid w:val="00A43B9F"/>
    <w:rsid w:val="00A44A9C"/>
    <w:rsid w:val="00A469D6"/>
    <w:rsid w:val="00A512F9"/>
    <w:rsid w:val="00A55BB4"/>
    <w:rsid w:val="00A5646B"/>
    <w:rsid w:val="00A5747C"/>
    <w:rsid w:val="00A607B9"/>
    <w:rsid w:val="00A72BEA"/>
    <w:rsid w:val="00A77A21"/>
    <w:rsid w:val="00A84B8F"/>
    <w:rsid w:val="00A84C2F"/>
    <w:rsid w:val="00A9093B"/>
    <w:rsid w:val="00A90BC7"/>
    <w:rsid w:val="00A916A7"/>
    <w:rsid w:val="00A96115"/>
    <w:rsid w:val="00A9699A"/>
    <w:rsid w:val="00AB676F"/>
    <w:rsid w:val="00AC439E"/>
    <w:rsid w:val="00AD09E1"/>
    <w:rsid w:val="00AD3BFB"/>
    <w:rsid w:val="00AD6B19"/>
    <w:rsid w:val="00AE0D6F"/>
    <w:rsid w:val="00AE67C1"/>
    <w:rsid w:val="00B01B81"/>
    <w:rsid w:val="00B06549"/>
    <w:rsid w:val="00B10F03"/>
    <w:rsid w:val="00B13E5A"/>
    <w:rsid w:val="00B14567"/>
    <w:rsid w:val="00B16D06"/>
    <w:rsid w:val="00B32B88"/>
    <w:rsid w:val="00B34F7F"/>
    <w:rsid w:val="00B44EAA"/>
    <w:rsid w:val="00B52850"/>
    <w:rsid w:val="00B56BE9"/>
    <w:rsid w:val="00B57030"/>
    <w:rsid w:val="00B61191"/>
    <w:rsid w:val="00B67A1F"/>
    <w:rsid w:val="00B70DE2"/>
    <w:rsid w:val="00B7531C"/>
    <w:rsid w:val="00B75996"/>
    <w:rsid w:val="00B80FE2"/>
    <w:rsid w:val="00B82177"/>
    <w:rsid w:val="00B83475"/>
    <w:rsid w:val="00B835CF"/>
    <w:rsid w:val="00B91AD7"/>
    <w:rsid w:val="00B92D1F"/>
    <w:rsid w:val="00B94E1B"/>
    <w:rsid w:val="00B97DD4"/>
    <w:rsid w:val="00BA3697"/>
    <w:rsid w:val="00BA5F02"/>
    <w:rsid w:val="00BB07C6"/>
    <w:rsid w:val="00BB0B8E"/>
    <w:rsid w:val="00BB1172"/>
    <w:rsid w:val="00BB3A53"/>
    <w:rsid w:val="00BB418B"/>
    <w:rsid w:val="00BB6633"/>
    <w:rsid w:val="00BC5740"/>
    <w:rsid w:val="00BC5766"/>
    <w:rsid w:val="00BC6C27"/>
    <w:rsid w:val="00BC7263"/>
    <w:rsid w:val="00BD008D"/>
    <w:rsid w:val="00BD4FD5"/>
    <w:rsid w:val="00BE1749"/>
    <w:rsid w:val="00BE1BC2"/>
    <w:rsid w:val="00BE240B"/>
    <w:rsid w:val="00BE6315"/>
    <w:rsid w:val="00BF2247"/>
    <w:rsid w:val="00BF270B"/>
    <w:rsid w:val="00BF3A51"/>
    <w:rsid w:val="00BF46BD"/>
    <w:rsid w:val="00C02C6F"/>
    <w:rsid w:val="00C07EBF"/>
    <w:rsid w:val="00C106A4"/>
    <w:rsid w:val="00C1219C"/>
    <w:rsid w:val="00C12BF6"/>
    <w:rsid w:val="00C13560"/>
    <w:rsid w:val="00C3146F"/>
    <w:rsid w:val="00C34AF5"/>
    <w:rsid w:val="00C354AA"/>
    <w:rsid w:val="00C41FF2"/>
    <w:rsid w:val="00C42ED8"/>
    <w:rsid w:val="00C46509"/>
    <w:rsid w:val="00C4748E"/>
    <w:rsid w:val="00C47D83"/>
    <w:rsid w:val="00C57501"/>
    <w:rsid w:val="00C60BAD"/>
    <w:rsid w:val="00C64021"/>
    <w:rsid w:val="00C663D1"/>
    <w:rsid w:val="00C67C4D"/>
    <w:rsid w:val="00C82AA5"/>
    <w:rsid w:val="00C87818"/>
    <w:rsid w:val="00C915CB"/>
    <w:rsid w:val="00C91EF9"/>
    <w:rsid w:val="00C93C78"/>
    <w:rsid w:val="00C950F4"/>
    <w:rsid w:val="00CA0332"/>
    <w:rsid w:val="00CA0584"/>
    <w:rsid w:val="00CA2977"/>
    <w:rsid w:val="00CB024A"/>
    <w:rsid w:val="00CB5044"/>
    <w:rsid w:val="00CB6C6C"/>
    <w:rsid w:val="00CB714F"/>
    <w:rsid w:val="00CC3668"/>
    <w:rsid w:val="00CD1E4E"/>
    <w:rsid w:val="00CD2913"/>
    <w:rsid w:val="00CD2FB4"/>
    <w:rsid w:val="00CD4325"/>
    <w:rsid w:val="00CD571D"/>
    <w:rsid w:val="00CD7E50"/>
    <w:rsid w:val="00CE4F6A"/>
    <w:rsid w:val="00CF5B5F"/>
    <w:rsid w:val="00CF7C65"/>
    <w:rsid w:val="00D01CCA"/>
    <w:rsid w:val="00D14A9B"/>
    <w:rsid w:val="00D16300"/>
    <w:rsid w:val="00D25596"/>
    <w:rsid w:val="00D25FFB"/>
    <w:rsid w:val="00D269C1"/>
    <w:rsid w:val="00D323AD"/>
    <w:rsid w:val="00D462D8"/>
    <w:rsid w:val="00D475B7"/>
    <w:rsid w:val="00D47774"/>
    <w:rsid w:val="00D50028"/>
    <w:rsid w:val="00D508F8"/>
    <w:rsid w:val="00D5105A"/>
    <w:rsid w:val="00D52BDE"/>
    <w:rsid w:val="00D52CC3"/>
    <w:rsid w:val="00D54FFD"/>
    <w:rsid w:val="00D55DFD"/>
    <w:rsid w:val="00D61152"/>
    <w:rsid w:val="00D61E3D"/>
    <w:rsid w:val="00D63015"/>
    <w:rsid w:val="00D63282"/>
    <w:rsid w:val="00D66F3E"/>
    <w:rsid w:val="00D77E87"/>
    <w:rsid w:val="00D87107"/>
    <w:rsid w:val="00D95467"/>
    <w:rsid w:val="00DA3D3B"/>
    <w:rsid w:val="00DA3F8C"/>
    <w:rsid w:val="00DA6A37"/>
    <w:rsid w:val="00DA7E17"/>
    <w:rsid w:val="00DB5337"/>
    <w:rsid w:val="00DB5373"/>
    <w:rsid w:val="00DB6A4F"/>
    <w:rsid w:val="00DC013E"/>
    <w:rsid w:val="00DC0B11"/>
    <w:rsid w:val="00DC0B77"/>
    <w:rsid w:val="00DC35D8"/>
    <w:rsid w:val="00DC52D9"/>
    <w:rsid w:val="00DC5318"/>
    <w:rsid w:val="00DC70C2"/>
    <w:rsid w:val="00DD008B"/>
    <w:rsid w:val="00DE0EE8"/>
    <w:rsid w:val="00DE7C56"/>
    <w:rsid w:val="00DF1395"/>
    <w:rsid w:val="00DF1C79"/>
    <w:rsid w:val="00DF3D39"/>
    <w:rsid w:val="00DF5856"/>
    <w:rsid w:val="00DF7B1E"/>
    <w:rsid w:val="00E12043"/>
    <w:rsid w:val="00E12E27"/>
    <w:rsid w:val="00E15CB8"/>
    <w:rsid w:val="00E16AC3"/>
    <w:rsid w:val="00E16D5F"/>
    <w:rsid w:val="00E2076B"/>
    <w:rsid w:val="00E249C9"/>
    <w:rsid w:val="00E31FFA"/>
    <w:rsid w:val="00E35D30"/>
    <w:rsid w:val="00E35D75"/>
    <w:rsid w:val="00E44E81"/>
    <w:rsid w:val="00E45282"/>
    <w:rsid w:val="00E4620E"/>
    <w:rsid w:val="00E51191"/>
    <w:rsid w:val="00E51450"/>
    <w:rsid w:val="00E60BBA"/>
    <w:rsid w:val="00E61F07"/>
    <w:rsid w:val="00E63C58"/>
    <w:rsid w:val="00E667A4"/>
    <w:rsid w:val="00E70008"/>
    <w:rsid w:val="00E7218C"/>
    <w:rsid w:val="00E73312"/>
    <w:rsid w:val="00E777A7"/>
    <w:rsid w:val="00E8011D"/>
    <w:rsid w:val="00E80F92"/>
    <w:rsid w:val="00E822EB"/>
    <w:rsid w:val="00E84CA5"/>
    <w:rsid w:val="00E90068"/>
    <w:rsid w:val="00E92830"/>
    <w:rsid w:val="00E93B78"/>
    <w:rsid w:val="00E94907"/>
    <w:rsid w:val="00E95AD4"/>
    <w:rsid w:val="00E95B53"/>
    <w:rsid w:val="00E96236"/>
    <w:rsid w:val="00EA0DB7"/>
    <w:rsid w:val="00EA1103"/>
    <w:rsid w:val="00EA44F3"/>
    <w:rsid w:val="00EA4DFC"/>
    <w:rsid w:val="00EA61ED"/>
    <w:rsid w:val="00EA90D7"/>
    <w:rsid w:val="00EB2B68"/>
    <w:rsid w:val="00EB77F9"/>
    <w:rsid w:val="00EC218E"/>
    <w:rsid w:val="00EC39D6"/>
    <w:rsid w:val="00EC3F26"/>
    <w:rsid w:val="00ED08AE"/>
    <w:rsid w:val="00ED0C55"/>
    <w:rsid w:val="00EE1750"/>
    <w:rsid w:val="00EE3F71"/>
    <w:rsid w:val="00EF0B99"/>
    <w:rsid w:val="00EF34E3"/>
    <w:rsid w:val="00F0182F"/>
    <w:rsid w:val="00F046BF"/>
    <w:rsid w:val="00F11E1B"/>
    <w:rsid w:val="00F157FD"/>
    <w:rsid w:val="00F21C60"/>
    <w:rsid w:val="00F225FE"/>
    <w:rsid w:val="00F241D9"/>
    <w:rsid w:val="00F36344"/>
    <w:rsid w:val="00F36CCA"/>
    <w:rsid w:val="00F37E75"/>
    <w:rsid w:val="00F436BC"/>
    <w:rsid w:val="00F51DF8"/>
    <w:rsid w:val="00F53666"/>
    <w:rsid w:val="00F56E48"/>
    <w:rsid w:val="00F6085C"/>
    <w:rsid w:val="00F669F7"/>
    <w:rsid w:val="00F66A31"/>
    <w:rsid w:val="00F71F2B"/>
    <w:rsid w:val="00F7330B"/>
    <w:rsid w:val="00F74F6A"/>
    <w:rsid w:val="00F76567"/>
    <w:rsid w:val="00F7665B"/>
    <w:rsid w:val="00F77F20"/>
    <w:rsid w:val="00F91930"/>
    <w:rsid w:val="00FA1F73"/>
    <w:rsid w:val="00FA2B26"/>
    <w:rsid w:val="00FA69C5"/>
    <w:rsid w:val="00FB0A27"/>
    <w:rsid w:val="00FB4AF8"/>
    <w:rsid w:val="00FB4B7F"/>
    <w:rsid w:val="00FC095D"/>
    <w:rsid w:val="00FC18E3"/>
    <w:rsid w:val="00FC1EEF"/>
    <w:rsid w:val="00FC262C"/>
    <w:rsid w:val="00FC2C04"/>
    <w:rsid w:val="00FC35BC"/>
    <w:rsid w:val="00FC406B"/>
    <w:rsid w:val="00FC6E60"/>
    <w:rsid w:val="00FD2973"/>
    <w:rsid w:val="00FD3285"/>
    <w:rsid w:val="00FE0EC8"/>
    <w:rsid w:val="00FE2B26"/>
    <w:rsid w:val="00FE4BB6"/>
    <w:rsid w:val="00FE5F0B"/>
    <w:rsid w:val="00FF20A5"/>
    <w:rsid w:val="00FF22F0"/>
    <w:rsid w:val="00FF474E"/>
    <w:rsid w:val="00FF56AD"/>
    <w:rsid w:val="00FF5B32"/>
    <w:rsid w:val="00FF718D"/>
    <w:rsid w:val="00FF73A0"/>
    <w:rsid w:val="012BB20E"/>
    <w:rsid w:val="012D93BD"/>
    <w:rsid w:val="0142E512"/>
    <w:rsid w:val="01A66E29"/>
    <w:rsid w:val="01AE9EB4"/>
    <w:rsid w:val="01B83B91"/>
    <w:rsid w:val="01BC45BC"/>
    <w:rsid w:val="01DCF389"/>
    <w:rsid w:val="01ED2459"/>
    <w:rsid w:val="0215A2BA"/>
    <w:rsid w:val="021BE0F6"/>
    <w:rsid w:val="0238E00A"/>
    <w:rsid w:val="030ABC3D"/>
    <w:rsid w:val="038ECC1B"/>
    <w:rsid w:val="03CDCC70"/>
    <w:rsid w:val="03DC6462"/>
    <w:rsid w:val="041874CF"/>
    <w:rsid w:val="041F56B5"/>
    <w:rsid w:val="047528BC"/>
    <w:rsid w:val="04923E71"/>
    <w:rsid w:val="04B9ACC2"/>
    <w:rsid w:val="0529FC96"/>
    <w:rsid w:val="056B1171"/>
    <w:rsid w:val="056C3B28"/>
    <w:rsid w:val="05959463"/>
    <w:rsid w:val="05A9901E"/>
    <w:rsid w:val="05EBAFB9"/>
    <w:rsid w:val="05FBD4FB"/>
    <w:rsid w:val="06099F80"/>
    <w:rsid w:val="065D1A07"/>
    <w:rsid w:val="06DDC949"/>
    <w:rsid w:val="06ECC5B4"/>
    <w:rsid w:val="07273201"/>
    <w:rsid w:val="08006DD3"/>
    <w:rsid w:val="08073B7A"/>
    <w:rsid w:val="0854760B"/>
    <w:rsid w:val="0886F9D9"/>
    <w:rsid w:val="08BCB181"/>
    <w:rsid w:val="08F783C7"/>
    <w:rsid w:val="0A258159"/>
    <w:rsid w:val="0A56358A"/>
    <w:rsid w:val="0A98C262"/>
    <w:rsid w:val="0B19F600"/>
    <w:rsid w:val="0B34AA5A"/>
    <w:rsid w:val="0C1A98CC"/>
    <w:rsid w:val="0C2F309D"/>
    <w:rsid w:val="0C58CF7B"/>
    <w:rsid w:val="0C8B0956"/>
    <w:rsid w:val="0CA0A192"/>
    <w:rsid w:val="0CD8B2C2"/>
    <w:rsid w:val="0D10F435"/>
    <w:rsid w:val="0D262D73"/>
    <w:rsid w:val="0E0C3EE5"/>
    <w:rsid w:val="0FA515CE"/>
    <w:rsid w:val="0FAA89DA"/>
    <w:rsid w:val="104086E0"/>
    <w:rsid w:val="10630F79"/>
    <w:rsid w:val="11AC4634"/>
    <w:rsid w:val="11CDAE2F"/>
    <w:rsid w:val="11FBBAF9"/>
    <w:rsid w:val="1220A251"/>
    <w:rsid w:val="125B306E"/>
    <w:rsid w:val="12E11B79"/>
    <w:rsid w:val="12F50F7E"/>
    <w:rsid w:val="1327C269"/>
    <w:rsid w:val="136D6838"/>
    <w:rsid w:val="13746CD9"/>
    <w:rsid w:val="13C6065B"/>
    <w:rsid w:val="13CDDD37"/>
    <w:rsid w:val="14225151"/>
    <w:rsid w:val="14383A25"/>
    <w:rsid w:val="14E7EF5E"/>
    <w:rsid w:val="14E8DA39"/>
    <w:rsid w:val="151CBA68"/>
    <w:rsid w:val="155AF373"/>
    <w:rsid w:val="157C6ABE"/>
    <w:rsid w:val="15970E41"/>
    <w:rsid w:val="159F15B1"/>
    <w:rsid w:val="15A59E46"/>
    <w:rsid w:val="15C0B4BF"/>
    <w:rsid w:val="15E61DC9"/>
    <w:rsid w:val="160D3213"/>
    <w:rsid w:val="16898EDF"/>
    <w:rsid w:val="17AE2D0F"/>
    <w:rsid w:val="18C6B025"/>
    <w:rsid w:val="19350B58"/>
    <w:rsid w:val="19A139A8"/>
    <w:rsid w:val="19BD5E42"/>
    <w:rsid w:val="19C22A79"/>
    <w:rsid w:val="1A03D7CC"/>
    <w:rsid w:val="1A195F5C"/>
    <w:rsid w:val="1A8D1A50"/>
    <w:rsid w:val="1AEC1897"/>
    <w:rsid w:val="1B7179F9"/>
    <w:rsid w:val="1C6A352B"/>
    <w:rsid w:val="1C802B0D"/>
    <w:rsid w:val="1E14C373"/>
    <w:rsid w:val="1E864DF3"/>
    <w:rsid w:val="1EA66D86"/>
    <w:rsid w:val="1EBD6E38"/>
    <w:rsid w:val="1EDD61A9"/>
    <w:rsid w:val="1EE8AD5C"/>
    <w:rsid w:val="1F32638A"/>
    <w:rsid w:val="1F6CBC4F"/>
    <w:rsid w:val="1FB84B5A"/>
    <w:rsid w:val="1FD938D3"/>
    <w:rsid w:val="1FF07A36"/>
    <w:rsid w:val="20043771"/>
    <w:rsid w:val="2041F137"/>
    <w:rsid w:val="20651E36"/>
    <w:rsid w:val="209F46E3"/>
    <w:rsid w:val="20D4D6D3"/>
    <w:rsid w:val="20F4F591"/>
    <w:rsid w:val="2153DB45"/>
    <w:rsid w:val="216C9A6B"/>
    <w:rsid w:val="219FA775"/>
    <w:rsid w:val="21FAF544"/>
    <w:rsid w:val="225EF254"/>
    <w:rsid w:val="2261B86F"/>
    <w:rsid w:val="22C84DCD"/>
    <w:rsid w:val="23185C28"/>
    <w:rsid w:val="231B091F"/>
    <w:rsid w:val="235C0449"/>
    <w:rsid w:val="23BB7901"/>
    <w:rsid w:val="23D166F7"/>
    <w:rsid w:val="23E3DC85"/>
    <w:rsid w:val="23FF3279"/>
    <w:rsid w:val="24013270"/>
    <w:rsid w:val="24509C71"/>
    <w:rsid w:val="2480C56A"/>
    <w:rsid w:val="24C60236"/>
    <w:rsid w:val="24FA518D"/>
    <w:rsid w:val="25692273"/>
    <w:rsid w:val="257A3328"/>
    <w:rsid w:val="25A031E3"/>
    <w:rsid w:val="25A42715"/>
    <w:rsid w:val="25C6806B"/>
    <w:rsid w:val="25CBA9B9"/>
    <w:rsid w:val="25E63527"/>
    <w:rsid w:val="26239C53"/>
    <w:rsid w:val="26448E96"/>
    <w:rsid w:val="265D60EE"/>
    <w:rsid w:val="268D0366"/>
    <w:rsid w:val="26D53BBD"/>
    <w:rsid w:val="27A01259"/>
    <w:rsid w:val="27AD78B4"/>
    <w:rsid w:val="27E87606"/>
    <w:rsid w:val="28402A1E"/>
    <w:rsid w:val="2869ABBB"/>
    <w:rsid w:val="28729305"/>
    <w:rsid w:val="292A3DD7"/>
    <w:rsid w:val="299B4C3A"/>
    <w:rsid w:val="2A715EB0"/>
    <w:rsid w:val="2B240905"/>
    <w:rsid w:val="2B3B0C32"/>
    <w:rsid w:val="2C1B7378"/>
    <w:rsid w:val="2C3A07EF"/>
    <w:rsid w:val="2C4EA831"/>
    <w:rsid w:val="2C8F7453"/>
    <w:rsid w:val="2C9566FA"/>
    <w:rsid w:val="2CA15CB1"/>
    <w:rsid w:val="2D1B7E6F"/>
    <w:rsid w:val="2DBDB6E3"/>
    <w:rsid w:val="2DF20EB1"/>
    <w:rsid w:val="2E2DBFEB"/>
    <w:rsid w:val="2E5BD148"/>
    <w:rsid w:val="2F5296C1"/>
    <w:rsid w:val="2F642EED"/>
    <w:rsid w:val="2F702BE8"/>
    <w:rsid w:val="3031DD46"/>
    <w:rsid w:val="3068C697"/>
    <w:rsid w:val="30BE9EE3"/>
    <w:rsid w:val="311AD48F"/>
    <w:rsid w:val="312F97A7"/>
    <w:rsid w:val="316F50F6"/>
    <w:rsid w:val="3190CA0E"/>
    <w:rsid w:val="31931E81"/>
    <w:rsid w:val="31A785F7"/>
    <w:rsid w:val="31C53E1E"/>
    <w:rsid w:val="321C6D3F"/>
    <w:rsid w:val="32554529"/>
    <w:rsid w:val="325E46A5"/>
    <w:rsid w:val="32717579"/>
    <w:rsid w:val="328E07FD"/>
    <w:rsid w:val="329FBA86"/>
    <w:rsid w:val="32DF536E"/>
    <w:rsid w:val="32F884D8"/>
    <w:rsid w:val="333890B2"/>
    <w:rsid w:val="334FCF51"/>
    <w:rsid w:val="3350AC10"/>
    <w:rsid w:val="33743FC3"/>
    <w:rsid w:val="3383BF7B"/>
    <w:rsid w:val="338D9E8E"/>
    <w:rsid w:val="33CB29D6"/>
    <w:rsid w:val="33F126FE"/>
    <w:rsid w:val="3414EC76"/>
    <w:rsid w:val="3438DA4E"/>
    <w:rsid w:val="349C6EDB"/>
    <w:rsid w:val="34ACEFE3"/>
    <w:rsid w:val="34AE4838"/>
    <w:rsid w:val="34E16A2E"/>
    <w:rsid w:val="34E37FA6"/>
    <w:rsid w:val="35AB2F03"/>
    <w:rsid w:val="35FED749"/>
    <w:rsid w:val="3646C1E7"/>
    <w:rsid w:val="3656781F"/>
    <w:rsid w:val="36661523"/>
    <w:rsid w:val="36A869F2"/>
    <w:rsid w:val="36AAA8CE"/>
    <w:rsid w:val="36ECE8C9"/>
    <w:rsid w:val="372D3583"/>
    <w:rsid w:val="375A7336"/>
    <w:rsid w:val="376CB3D4"/>
    <w:rsid w:val="37A363B0"/>
    <w:rsid w:val="37A781B1"/>
    <w:rsid w:val="38A2169B"/>
    <w:rsid w:val="38A4D720"/>
    <w:rsid w:val="3905F921"/>
    <w:rsid w:val="390A5CD5"/>
    <w:rsid w:val="394D2787"/>
    <w:rsid w:val="3984F0D3"/>
    <w:rsid w:val="39C46320"/>
    <w:rsid w:val="39D42B4F"/>
    <w:rsid w:val="39E4BE38"/>
    <w:rsid w:val="3A845E01"/>
    <w:rsid w:val="3A9B474F"/>
    <w:rsid w:val="3AA28DF8"/>
    <w:rsid w:val="3AFDE87E"/>
    <w:rsid w:val="3B426819"/>
    <w:rsid w:val="3B88F8D7"/>
    <w:rsid w:val="3B8E4EC6"/>
    <w:rsid w:val="3BA3F195"/>
    <w:rsid w:val="3BE1A50A"/>
    <w:rsid w:val="3C2F9D05"/>
    <w:rsid w:val="3C66AD4E"/>
    <w:rsid w:val="3CE189E9"/>
    <w:rsid w:val="3D33AB47"/>
    <w:rsid w:val="3DC97AC1"/>
    <w:rsid w:val="3DD968AF"/>
    <w:rsid w:val="3DFA3F3C"/>
    <w:rsid w:val="3E19B771"/>
    <w:rsid w:val="3E3B647C"/>
    <w:rsid w:val="3EA1ACDF"/>
    <w:rsid w:val="3EACB2C5"/>
    <w:rsid w:val="3FA38B74"/>
    <w:rsid w:val="3FA6994D"/>
    <w:rsid w:val="3FF4C7C4"/>
    <w:rsid w:val="41101944"/>
    <w:rsid w:val="41B993EA"/>
    <w:rsid w:val="4201F43E"/>
    <w:rsid w:val="42618EC2"/>
    <w:rsid w:val="42685025"/>
    <w:rsid w:val="42D405D4"/>
    <w:rsid w:val="4397E9FB"/>
    <w:rsid w:val="43A26A5A"/>
    <w:rsid w:val="43F283D8"/>
    <w:rsid w:val="444E1BFE"/>
    <w:rsid w:val="4488C51E"/>
    <w:rsid w:val="44BA1E67"/>
    <w:rsid w:val="44ED4240"/>
    <w:rsid w:val="44F1027B"/>
    <w:rsid w:val="456D9CA7"/>
    <w:rsid w:val="45B8C970"/>
    <w:rsid w:val="45BFE945"/>
    <w:rsid w:val="45DBAFF3"/>
    <w:rsid w:val="45FBB527"/>
    <w:rsid w:val="46252668"/>
    <w:rsid w:val="4626F982"/>
    <w:rsid w:val="46850B78"/>
    <w:rsid w:val="468E5F79"/>
    <w:rsid w:val="46A626EC"/>
    <w:rsid w:val="476EA8AB"/>
    <w:rsid w:val="477A6141"/>
    <w:rsid w:val="47868075"/>
    <w:rsid w:val="479AFB0A"/>
    <w:rsid w:val="47A2E1F5"/>
    <w:rsid w:val="47D0653D"/>
    <w:rsid w:val="47F53694"/>
    <w:rsid w:val="47F55332"/>
    <w:rsid w:val="47FFBEAB"/>
    <w:rsid w:val="48165876"/>
    <w:rsid w:val="48371C40"/>
    <w:rsid w:val="493FBBEE"/>
    <w:rsid w:val="49E23572"/>
    <w:rsid w:val="4A339212"/>
    <w:rsid w:val="4AA599B1"/>
    <w:rsid w:val="4B17A9A2"/>
    <w:rsid w:val="4B3A2FB3"/>
    <w:rsid w:val="4BA063BE"/>
    <w:rsid w:val="4BA8CDB5"/>
    <w:rsid w:val="4C74E3C5"/>
    <w:rsid w:val="4D38ADBC"/>
    <w:rsid w:val="4D6B3731"/>
    <w:rsid w:val="4DC37932"/>
    <w:rsid w:val="4DCB0B4A"/>
    <w:rsid w:val="4DDA18CF"/>
    <w:rsid w:val="4E0205AB"/>
    <w:rsid w:val="4E281A65"/>
    <w:rsid w:val="4E3B1A7B"/>
    <w:rsid w:val="4E49D592"/>
    <w:rsid w:val="4E8282BB"/>
    <w:rsid w:val="4EAE1AAA"/>
    <w:rsid w:val="4F061C78"/>
    <w:rsid w:val="4F72F22A"/>
    <w:rsid w:val="4FC77AF7"/>
    <w:rsid w:val="50558FD2"/>
    <w:rsid w:val="50852424"/>
    <w:rsid w:val="50E5F5A8"/>
    <w:rsid w:val="5141A4DF"/>
    <w:rsid w:val="51493219"/>
    <w:rsid w:val="51B06DC1"/>
    <w:rsid w:val="524E67E5"/>
    <w:rsid w:val="525CCA1B"/>
    <w:rsid w:val="5264D14A"/>
    <w:rsid w:val="529FDE2B"/>
    <w:rsid w:val="52F90124"/>
    <w:rsid w:val="535C81BE"/>
    <w:rsid w:val="538B1F8D"/>
    <w:rsid w:val="539976FF"/>
    <w:rsid w:val="53BCCF8F"/>
    <w:rsid w:val="53DD3560"/>
    <w:rsid w:val="541DF0A6"/>
    <w:rsid w:val="54DEBB34"/>
    <w:rsid w:val="54FBE317"/>
    <w:rsid w:val="5561F75C"/>
    <w:rsid w:val="55958D9D"/>
    <w:rsid w:val="55BEF790"/>
    <w:rsid w:val="55BFA4A1"/>
    <w:rsid w:val="5622DDB4"/>
    <w:rsid w:val="562E55D1"/>
    <w:rsid w:val="567C463D"/>
    <w:rsid w:val="56BD789C"/>
    <w:rsid w:val="56F8CBA8"/>
    <w:rsid w:val="571764F6"/>
    <w:rsid w:val="572EEAEE"/>
    <w:rsid w:val="5751685D"/>
    <w:rsid w:val="577696B6"/>
    <w:rsid w:val="577DB5D1"/>
    <w:rsid w:val="57C9F969"/>
    <w:rsid w:val="57DA0B61"/>
    <w:rsid w:val="57EECEA8"/>
    <w:rsid w:val="582CA353"/>
    <w:rsid w:val="5833D5A1"/>
    <w:rsid w:val="58620997"/>
    <w:rsid w:val="58B702C3"/>
    <w:rsid w:val="591D8C58"/>
    <w:rsid w:val="59338E67"/>
    <w:rsid w:val="59AD5319"/>
    <w:rsid w:val="59F217EC"/>
    <w:rsid w:val="5A0E4893"/>
    <w:rsid w:val="5A488B62"/>
    <w:rsid w:val="5A5B4DF6"/>
    <w:rsid w:val="5A6B60BD"/>
    <w:rsid w:val="5A7884BB"/>
    <w:rsid w:val="5AADB31B"/>
    <w:rsid w:val="5B38ABEE"/>
    <w:rsid w:val="5BD3C124"/>
    <w:rsid w:val="5BD64951"/>
    <w:rsid w:val="5C896A7F"/>
    <w:rsid w:val="5CD904ED"/>
    <w:rsid w:val="5D352A44"/>
    <w:rsid w:val="5D63D51A"/>
    <w:rsid w:val="5DFB368E"/>
    <w:rsid w:val="5E2630C7"/>
    <w:rsid w:val="5FBB3E9F"/>
    <w:rsid w:val="5FE23DC8"/>
    <w:rsid w:val="605F385A"/>
    <w:rsid w:val="6060E399"/>
    <w:rsid w:val="60C5A666"/>
    <w:rsid w:val="60F4E075"/>
    <w:rsid w:val="6118B862"/>
    <w:rsid w:val="6137ABEA"/>
    <w:rsid w:val="6158A6FD"/>
    <w:rsid w:val="615FBF02"/>
    <w:rsid w:val="61D17A2C"/>
    <w:rsid w:val="61FF6044"/>
    <w:rsid w:val="62DF7412"/>
    <w:rsid w:val="63203F08"/>
    <w:rsid w:val="636B4942"/>
    <w:rsid w:val="638E6B8A"/>
    <w:rsid w:val="63A45B3B"/>
    <w:rsid w:val="63CC2DAD"/>
    <w:rsid w:val="63D42C97"/>
    <w:rsid w:val="63DC402F"/>
    <w:rsid w:val="63F778CC"/>
    <w:rsid w:val="649A49BC"/>
    <w:rsid w:val="64B0A2F0"/>
    <w:rsid w:val="64C8643E"/>
    <w:rsid w:val="64D540BF"/>
    <w:rsid w:val="64EA47C2"/>
    <w:rsid w:val="6535AE4A"/>
    <w:rsid w:val="6564FBDF"/>
    <w:rsid w:val="65B388EC"/>
    <w:rsid w:val="65FA3E00"/>
    <w:rsid w:val="6617E88D"/>
    <w:rsid w:val="664B09DC"/>
    <w:rsid w:val="66C57992"/>
    <w:rsid w:val="670A7F90"/>
    <w:rsid w:val="671AB571"/>
    <w:rsid w:val="6749B305"/>
    <w:rsid w:val="67667DBB"/>
    <w:rsid w:val="67A57E77"/>
    <w:rsid w:val="6839BDD7"/>
    <w:rsid w:val="684BFD53"/>
    <w:rsid w:val="68920F19"/>
    <w:rsid w:val="68A0D1E4"/>
    <w:rsid w:val="6918C6FB"/>
    <w:rsid w:val="6939DC56"/>
    <w:rsid w:val="69414ED8"/>
    <w:rsid w:val="69E6FB84"/>
    <w:rsid w:val="6AC35D38"/>
    <w:rsid w:val="6ADA4C92"/>
    <w:rsid w:val="6B28F024"/>
    <w:rsid w:val="6B479AC8"/>
    <w:rsid w:val="6B962E89"/>
    <w:rsid w:val="6BC64A0B"/>
    <w:rsid w:val="6C6EC6AA"/>
    <w:rsid w:val="6CCD7CB3"/>
    <w:rsid w:val="6CEBB34A"/>
    <w:rsid w:val="6DD388BC"/>
    <w:rsid w:val="6DD82887"/>
    <w:rsid w:val="6DE212D6"/>
    <w:rsid w:val="6E013158"/>
    <w:rsid w:val="6E0A2B71"/>
    <w:rsid w:val="6E1E5D77"/>
    <w:rsid w:val="6EF4F44B"/>
    <w:rsid w:val="6F1B3AB3"/>
    <w:rsid w:val="6F33AB09"/>
    <w:rsid w:val="6F55CC0A"/>
    <w:rsid w:val="6FADE5C1"/>
    <w:rsid w:val="6FDFBEE1"/>
    <w:rsid w:val="6FE273BD"/>
    <w:rsid w:val="7025D320"/>
    <w:rsid w:val="70AD08A4"/>
    <w:rsid w:val="70BD72B7"/>
    <w:rsid w:val="70D8E366"/>
    <w:rsid w:val="70EAAD36"/>
    <w:rsid w:val="70F19C6B"/>
    <w:rsid w:val="710658BF"/>
    <w:rsid w:val="72AFCC8F"/>
    <w:rsid w:val="72F60E33"/>
    <w:rsid w:val="72FC9926"/>
    <w:rsid w:val="7357509D"/>
    <w:rsid w:val="73772BD6"/>
    <w:rsid w:val="73D35272"/>
    <w:rsid w:val="73FBDE2A"/>
    <w:rsid w:val="73FEB23E"/>
    <w:rsid w:val="7416D285"/>
    <w:rsid w:val="74396793"/>
    <w:rsid w:val="7458EBEE"/>
    <w:rsid w:val="745E8D1C"/>
    <w:rsid w:val="7498E73D"/>
    <w:rsid w:val="7542171A"/>
    <w:rsid w:val="75ABB441"/>
    <w:rsid w:val="75D32B13"/>
    <w:rsid w:val="75E5829B"/>
    <w:rsid w:val="76424800"/>
    <w:rsid w:val="764FCC29"/>
    <w:rsid w:val="77869394"/>
    <w:rsid w:val="7786F83B"/>
    <w:rsid w:val="77905447"/>
    <w:rsid w:val="77B4B9E5"/>
    <w:rsid w:val="7860F93E"/>
    <w:rsid w:val="788A61F7"/>
    <w:rsid w:val="791ACA89"/>
    <w:rsid w:val="79D4E044"/>
    <w:rsid w:val="7A569649"/>
    <w:rsid w:val="7A915FED"/>
    <w:rsid w:val="7ACCAC8A"/>
    <w:rsid w:val="7AD0BB12"/>
    <w:rsid w:val="7AF1E39B"/>
    <w:rsid w:val="7B683AFB"/>
    <w:rsid w:val="7B6FF0DA"/>
    <w:rsid w:val="7B7B76EB"/>
    <w:rsid w:val="7BF085D8"/>
    <w:rsid w:val="7BF1D71D"/>
    <w:rsid w:val="7BF2FE59"/>
    <w:rsid w:val="7BFEC7AC"/>
    <w:rsid w:val="7CFE1EEF"/>
    <w:rsid w:val="7D0509CC"/>
    <w:rsid w:val="7D58A489"/>
    <w:rsid w:val="7D7EF0F6"/>
    <w:rsid w:val="7DDEDADE"/>
    <w:rsid w:val="7E200BC9"/>
    <w:rsid w:val="7E57399B"/>
    <w:rsid w:val="7EBF9D9B"/>
    <w:rsid w:val="7F32CFA9"/>
    <w:rsid w:val="7F7CC413"/>
    <w:rsid w:val="7F7E3155"/>
    <w:rsid w:val="7F851673"/>
    <w:rsid w:val="7FB4DD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C4ACABE"/>
  <w15:chartTrackingRefBased/>
  <w15:docId w15:val="{F72AF135-71DA-41A2-83AF-1CA6B0C18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C4D"/>
  </w:style>
  <w:style w:type="paragraph" w:styleId="Heading1">
    <w:name w:val="heading 1"/>
    <w:basedOn w:val="Normal"/>
    <w:next w:val="Normal"/>
    <w:link w:val="Heading1Char"/>
    <w:uiPriority w:val="9"/>
    <w:qFormat/>
    <w:rsid w:val="002E10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26FA6"/>
    <w:pPr>
      <w:keepNext/>
      <w:keepLines/>
      <w:numPr>
        <w:numId w:val="12"/>
      </w:numPr>
      <w:spacing w:after="0" w:line="48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026FA6"/>
    <w:pPr>
      <w:keepNext/>
      <w:keepLines/>
      <w:numPr>
        <w:numId w:val="5"/>
      </w:numPr>
      <w:spacing w:before="40" w:after="0"/>
      <w:ind w:left="397" w:hanging="113"/>
      <w:outlineLvl w:val="2"/>
    </w:pPr>
    <w:rPr>
      <w:rFonts w:asciiTheme="minorBidi" w:eastAsiaTheme="majorEastAsia" w:hAnsiTheme="minorBidi" w:cstheme="majorBidi"/>
      <w:b/>
      <w:sz w:val="24"/>
      <w:szCs w:val="24"/>
    </w:rPr>
  </w:style>
  <w:style w:type="paragraph" w:styleId="Heading4">
    <w:name w:val="heading 4"/>
    <w:basedOn w:val="Normal"/>
    <w:next w:val="Normal"/>
    <w:link w:val="Heading4Char"/>
    <w:uiPriority w:val="9"/>
    <w:unhideWhenUsed/>
    <w:qFormat/>
    <w:rsid w:val="00026FA6"/>
    <w:pPr>
      <w:keepNext/>
      <w:keepLines/>
      <w:numPr>
        <w:numId w:val="7"/>
      </w:numPr>
      <w:spacing w:before="40" w:after="0"/>
      <w:ind w:left="113" w:firstLine="113"/>
      <w:outlineLvl w:val="3"/>
    </w:pPr>
    <w:rPr>
      <w:rFonts w:asciiTheme="minorBidi" w:eastAsiaTheme="majorEastAsia" w:hAnsiTheme="minorBidi"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6FA6"/>
    <w:rPr>
      <w:rFonts w:ascii="Arial" w:eastAsiaTheme="majorEastAsia" w:hAnsi="Arial" w:cstheme="majorBidi"/>
      <w:b/>
      <w:sz w:val="24"/>
      <w:szCs w:val="26"/>
    </w:rPr>
  </w:style>
  <w:style w:type="character" w:customStyle="1" w:styleId="Heading1Char">
    <w:name w:val="Heading 1 Char"/>
    <w:basedOn w:val="DefaultParagraphFont"/>
    <w:link w:val="Heading1"/>
    <w:uiPriority w:val="9"/>
    <w:rsid w:val="002E1095"/>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1553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33F"/>
    <w:rPr>
      <w:rFonts w:ascii="Segoe UI" w:hAnsi="Segoe UI" w:cs="Segoe UI"/>
      <w:sz w:val="18"/>
      <w:szCs w:val="18"/>
    </w:rPr>
  </w:style>
  <w:style w:type="paragraph" w:styleId="Caption">
    <w:name w:val="caption"/>
    <w:basedOn w:val="Normal"/>
    <w:next w:val="Normal"/>
    <w:uiPriority w:val="35"/>
    <w:unhideWhenUsed/>
    <w:qFormat/>
    <w:rsid w:val="0080269A"/>
    <w:pPr>
      <w:spacing w:after="200" w:line="240" w:lineRule="auto"/>
    </w:pPr>
    <w:rPr>
      <w:i/>
      <w:iCs/>
      <w:color w:val="44546A" w:themeColor="text2"/>
      <w:sz w:val="18"/>
      <w:szCs w:val="18"/>
    </w:rPr>
  </w:style>
  <w:style w:type="paragraph" w:styleId="ListParagraph">
    <w:name w:val="List Paragraph"/>
    <w:basedOn w:val="Normal"/>
    <w:uiPriority w:val="34"/>
    <w:qFormat/>
    <w:rsid w:val="00FC406B"/>
    <w:pPr>
      <w:ind w:left="720"/>
      <w:contextualSpacing/>
    </w:pPr>
  </w:style>
  <w:style w:type="paragraph" w:styleId="Header">
    <w:name w:val="header"/>
    <w:basedOn w:val="Normal"/>
    <w:link w:val="HeaderChar"/>
    <w:uiPriority w:val="99"/>
    <w:unhideWhenUsed/>
    <w:rsid w:val="00CC36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668"/>
  </w:style>
  <w:style w:type="paragraph" w:styleId="Footer">
    <w:name w:val="footer"/>
    <w:basedOn w:val="Normal"/>
    <w:link w:val="FooterChar"/>
    <w:uiPriority w:val="99"/>
    <w:unhideWhenUsed/>
    <w:rsid w:val="00CC3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668"/>
  </w:style>
  <w:style w:type="character" w:styleId="CommentReference">
    <w:name w:val="annotation reference"/>
    <w:basedOn w:val="DefaultParagraphFont"/>
    <w:uiPriority w:val="99"/>
    <w:semiHidden/>
    <w:unhideWhenUsed/>
    <w:rsid w:val="001B306C"/>
    <w:rPr>
      <w:sz w:val="16"/>
      <w:szCs w:val="16"/>
    </w:rPr>
  </w:style>
  <w:style w:type="paragraph" w:styleId="CommentText">
    <w:name w:val="annotation text"/>
    <w:basedOn w:val="Normal"/>
    <w:link w:val="CommentTextChar"/>
    <w:uiPriority w:val="99"/>
    <w:semiHidden/>
    <w:unhideWhenUsed/>
    <w:rsid w:val="001B306C"/>
    <w:pPr>
      <w:spacing w:line="240" w:lineRule="auto"/>
    </w:pPr>
    <w:rPr>
      <w:sz w:val="20"/>
      <w:szCs w:val="20"/>
    </w:rPr>
  </w:style>
  <w:style w:type="character" w:customStyle="1" w:styleId="CommentTextChar">
    <w:name w:val="Comment Text Char"/>
    <w:basedOn w:val="DefaultParagraphFont"/>
    <w:link w:val="CommentText"/>
    <w:uiPriority w:val="99"/>
    <w:semiHidden/>
    <w:rsid w:val="001B306C"/>
    <w:rPr>
      <w:sz w:val="20"/>
      <w:szCs w:val="20"/>
    </w:rPr>
  </w:style>
  <w:style w:type="paragraph" w:styleId="CommentSubject">
    <w:name w:val="annotation subject"/>
    <w:basedOn w:val="CommentText"/>
    <w:next w:val="CommentText"/>
    <w:link w:val="CommentSubjectChar"/>
    <w:uiPriority w:val="99"/>
    <w:semiHidden/>
    <w:unhideWhenUsed/>
    <w:rsid w:val="001B306C"/>
    <w:rPr>
      <w:b/>
      <w:bCs/>
    </w:rPr>
  </w:style>
  <w:style w:type="character" w:customStyle="1" w:styleId="CommentSubjectChar">
    <w:name w:val="Comment Subject Char"/>
    <w:basedOn w:val="CommentTextChar"/>
    <w:link w:val="CommentSubject"/>
    <w:uiPriority w:val="99"/>
    <w:semiHidden/>
    <w:rsid w:val="001B306C"/>
    <w:rPr>
      <w:b/>
      <w:bCs/>
      <w:sz w:val="20"/>
      <w:szCs w:val="20"/>
    </w:rPr>
  </w:style>
  <w:style w:type="character" w:styleId="Hyperlink">
    <w:name w:val="Hyperlink"/>
    <w:basedOn w:val="DefaultParagraphFont"/>
    <w:uiPriority w:val="99"/>
    <w:unhideWhenUsed/>
    <w:rsid w:val="0056315B"/>
    <w:rPr>
      <w:color w:val="0563C1" w:themeColor="hyperlink"/>
      <w:u w:val="single"/>
    </w:rPr>
  </w:style>
  <w:style w:type="character" w:styleId="UnresolvedMention">
    <w:name w:val="Unresolved Mention"/>
    <w:basedOn w:val="DefaultParagraphFont"/>
    <w:uiPriority w:val="99"/>
    <w:semiHidden/>
    <w:unhideWhenUsed/>
    <w:rsid w:val="0056315B"/>
    <w:rPr>
      <w:color w:val="605E5C"/>
      <w:shd w:val="clear" w:color="auto" w:fill="E1DFDD"/>
    </w:rPr>
  </w:style>
  <w:style w:type="character" w:styleId="LineNumber">
    <w:name w:val="line number"/>
    <w:basedOn w:val="DefaultParagraphFont"/>
    <w:uiPriority w:val="99"/>
    <w:semiHidden/>
    <w:unhideWhenUsed/>
    <w:rsid w:val="00EA4DFC"/>
  </w:style>
  <w:style w:type="character" w:customStyle="1" w:styleId="Heading3Char">
    <w:name w:val="Heading 3 Char"/>
    <w:basedOn w:val="DefaultParagraphFont"/>
    <w:link w:val="Heading3"/>
    <w:uiPriority w:val="9"/>
    <w:rsid w:val="00026FA6"/>
    <w:rPr>
      <w:rFonts w:asciiTheme="minorBidi" w:eastAsiaTheme="majorEastAsia" w:hAnsiTheme="minorBidi" w:cstheme="majorBidi"/>
      <w:b/>
      <w:sz w:val="24"/>
      <w:szCs w:val="24"/>
    </w:rPr>
  </w:style>
  <w:style w:type="character" w:customStyle="1" w:styleId="Heading4Char">
    <w:name w:val="Heading 4 Char"/>
    <w:basedOn w:val="DefaultParagraphFont"/>
    <w:link w:val="Heading4"/>
    <w:uiPriority w:val="9"/>
    <w:rsid w:val="00026FA6"/>
    <w:rPr>
      <w:rFonts w:asciiTheme="minorBidi" w:eastAsiaTheme="majorEastAsia" w:hAnsiTheme="minorBidi" w:cstheme="majorBidi"/>
      <w:iCs/>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D475B7"/>
    <w:rPr>
      <w:i/>
      <w:iCs/>
    </w:rPr>
  </w:style>
  <w:style w:type="character" w:styleId="Strong">
    <w:name w:val="Strong"/>
    <w:basedOn w:val="DefaultParagraphFont"/>
    <w:uiPriority w:val="22"/>
    <w:qFormat/>
    <w:rsid w:val="00D475B7"/>
    <w:rPr>
      <w:b/>
      <w:bCs/>
    </w:rPr>
  </w:style>
  <w:style w:type="character" w:customStyle="1" w:styleId="title-text">
    <w:name w:val="title-text"/>
    <w:basedOn w:val="DefaultParagraphFont"/>
    <w:rsid w:val="0065420F"/>
  </w:style>
  <w:style w:type="paragraph" w:styleId="NormalWeb">
    <w:name w:val="Normal (Web)"/>
    <w:basedOn w:val="Normal"/>
    <w:uiPriority w:val="99"/>
    <w:unhideWhenUsed/>
    <w:rsid w:val="00DF1C79"/>
    <w:pPr>
      <w:spacing w:before="100" w:beforeAutospacing="1" w:after="100" w:afterAutospacing="1" w:line="240" w:lineRule="auto"/>
    </w:pPr>
    <w:rPr>
      <w:rFonts w:ascii="Calibri" w:hAnsi="Calibri" w:cs="Calibri"/>
      <w:lang w:eastAsia="en-GB"/>
    </w:rPr>
  </w:style>
  <w:style w:type="character" w:customStyle="1" w:styleId="name">
    <w:name w:val="name"/>
    <w:basedOn w:val="DefaultParagraphFont"/>
    <w:rsid w:val="00F7665B"/>
  </w:style>
  <w:style w:type="character" w:customStyle="1" w:styleId="family-name">
    <w:name w:val="family-name"/>
    <w:basedOn w:val="DefaultParagraphFont"/>
    <w:rsid w:val="00E90068"/>
  </w:style>
  <w:style w:type="character" w:customStyle="1" w:styleId="anchor-text">
    <w:name w:val="anchor-text"/>
    <w:basedOn w:val="DefaultParagraphFont"/>
    <w:rsid w:val="00CA0584"/>
  </w:style>
  <w:style w:type="character" w:customStyle="1" w:styleId="identifier">
    <w:name w:val="identifier"/>
    <w:basedOn w:val="DefaultParagraphFont"/>
    <w:rsid w:val="00CA0584"/>
  </w:style>
  <w:style w:type="paragraph" w:customStyle="1" w:styleId="open-access">
    <w:name w:val="open-access"/>
    <w:basedOn w:val="Normal"/>
    <w:rsid w:val="003961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x-doi">
    <w:name w:val="dx-doi"/>
    <w:basedOn w:val="Normal"/>
    <w:rsid w:val="00E801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8011D"/>
  </w:style>
  <w:style w:type="paragraph" w:styleId="Bibliography">
    <w:name w:val="Bibliography"/>
    <w:basedOn w:val="Normal"/>
    <w:next w:val="Normal"/>
    <w:uiPriority w:val="37"/>
    <w:unhideWhenUsed/>
    <w:rsid w:val="008C6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6604">
      <w:bodyDiv w:val="1"/>
      <w:marLeft w:val="0"/>
      <w:marRight w:val="0"/>
      <w:marTop w:val="0"/>
      <w:marBottom w:val="0"/>
      <w:divBdr>
        <w:top w:val="none" w:sz="0" w:space="0" w:color="auto"/>
        <w:left w:val="none" w:sz="0" w:space="0" w:color="auto"/>
        <w:bottom w:val="none" w:sz="0" w:space="0" w:color="auto"/>
        <w:right w:val="none" w:sz="0" w:space="0" w:color="auto"/>
      </w:divBdr>
    </w:div>
    <w:div w:id="93404468">
      <w:bodyDiv w:val="1"/>
      <w:marLeft w:val="0"/>
      <w:marRight w:val="0"/>
      <w:marTop w:val="0"/>
      <w:marBottom w:val="0"/>
      <w:divBdr>
        <w:top w:val="none" w:sz="0" w:space="0" w:color="auto"/>
        <w:left w:val="none" w:sz="0" w:space="0" w:color="auto"/>
        <w:bottom w:val="none" w:sz="0" w:space="0" w:color="auto"/>
        <w:right w:val="none" w:sz="0" w:space="0" w:color="auto"/>
      </w:divBdr>
    </w:div>
    <w:div w:id="155150258">
      <w:bodyDiv w:val="1"/>
      <w:marLeft w:val="0"/>
      <w:marRight w:val="0"/>
      <w:marTop w:val="0"/>
      <w:marBottom w:val="0"/>
      <w:divBdr>
        <w:top w:val="none" w:sz="0" w:space="0" w:color="auto"/>
        <w:left w:val="none" w:sz="0" w:space="0" w:color="auto"/>
        <w:bottom w:val="none" w:sz="0" w:space="0" w:color="auto"/>
        <w:right w:val="none" w:sz="0" w:space="0" w:color="auto"/>
      </w:divBdr>
    </w:div>
    <w:div w:id="282157182">
      <w:bodyDiv w:val="1"/>
      <w:marLeft w:val="0"/>
      <w:marRight w:val="0"/>
      <w:marTop w:val="0"/>
      <w:marBottom w:val="0"/>
      <w:divBdr>
        <w:top w:val="none" w:sz="0" w:space="0" w:color="auto"/>
        <w:left w:val="none" w:sz="0" w:space="0" w:color="auto"/>
        <w:bottom w:val="none" w:sz="0" w:space="0" w:color="auto"/>
        <w:right w:val="none" w:sz="0" w:space="0" w:color="auto"/>
      </w:divBdr>
    </w:div>
    <w:div w:id="421265529">
      <w:bodyDiv w:val="1"/>
      <w:marLeft w:val="0"/>
      <w:marRight w:val="0"/>
      <w:marTop w:val="0"/>
      <w:marBottom w:val="0"/>
      <w:divBdr>
        <w:top w:val="none" w:sz="0" w:space="0" w:color="auto"/>
        <w:left w:val="none" w:sz="0" w:space="0" w:color="auto"/>
        <w:bottom w:val="none" w:sz="0" w:space="0" w:color="auto"/>
        <w:right w:val="none" w:sz="0" w:space="0" w:color="auto"/>
      </w:divBdr>
    </w:div>
    <w:div w:id="455679476">
      <w:bodyDiv w:val="1"/>
      <w:marLeft w:val="0"/>
      <w:marRight w:val="0"/>
      <w:marTop w:val="0"/>
      <w:marBottom w:val="0"/>
      <w:divBdr>
        <w:top w:val="none" w:sz="0" w:space="0" w:color="auto"/>
        <w:left w:val="none" w:sz="0" w:space="0" w:color="auto"/>
        <w:bottom w:val="none" w:sz="0" w:space="0" w:color="auto"/>
        <w:right w:val="none" w:sz="0" w:space="0" w:color="auto"/>
      </w:divBdr>
    </w:div>
    <w:div w:id="457993513">
      <w:bodyDiv w:val="1"/>
      <w:marLeft w:val="0"/>
      <w:marRight w:val="0"/>
      <w:marTop w:val="0"/>
      <w:marBottom w:val="0"/>
      <w:divBdr>
        <w:top w:val="none" w:sz="0" w:space="0" w:color="auto"/>
        <w:left w:val="none" w:sz="0" w:space="0" w:color="auto"/>
        <w:bottom w:val="none" w:sz="0" w:space="0" w:color="auto"/>
        <w:right w:val="none" w:sz="0" w:space="0" w:color="auto"/>
      </w:divBdr>
    </w:div>
    <w:div w:id="462581366">
      <w:bodyDiv w:val="1"/>
      <w:marLeft w:val="0"/>
      <w:marRight w:val="0"/>
      <w:marTop w:val="0"/>
      <w:marBottom w:val="0"/>
      <w:divBdr>
        <w:top w:val="none" w:sz="0" w:space="0" w:color="auto"/>
        <w:left w:val="none" w:sz="0" w:space="0" w:color="auto"/>
        <w:bottom w:val="none" w:sz="0" w:space="0" w:color="auto"/>
        <w:right w:val="none" w:sz="0" w:space="0" w:color="auto"/>
      </w:divBdr>
    </w:div>
    <w:div w:id="532036618">
      <w:bodyDiv w:val="1"/>
      <w:marLeft w:val="0"/>
      <w:marRight w:val="0"/>
      <w:marTop w:val="0"/>
      <w:marBottom w:val="0"/>
      <w:divBdr>
        <w:top w:val="none" w:sz="0" w:space="0" w:color="auto"/>
        <w:left w:val="none" w:sz="0" w:space="0" w:color="auto"/>
        <w:bottom w:val="none" w:sz="0" w:space="0" w:color="auto"/>
        <w:right w:val="none" w:sz="0" w:space="0" w:color="auto"/>
      </w:divBdr>
    </w:div>
    <w:div w:id="553273273">
      <w:bodyDiv w:val="1"/>
      <w:marLeft w:val="0"/>
      <w:marRight w:val="0"/>
      <w:marTop w:val="0"/>
      <w:marBottom w:val="0"/>
      <w:divBdr>
        <w:top w:val="none" w:sz="0" w:space="0" w:color="auto"/>
        <w:left w:val="none" w:sz="0" w:space="0" w:color="auto"/>
        <w:bottom w:val="none" w:sz="0" w:space="0" w:color="auto"/>
        <w:right w:val="none" w:sz="0" w:space="0" w:color="auto"/>
      </w:divBdr>
    </w:div>
    <w:div w:id="556744154">
      <w:bodyDiv w:val="1"/>
      <w:marLeft w:val="0"/>
      <w:marRight w:val="0"/>
      <w:marTop w:val="0"/>
      <w:marBottom w:val="0"/>
      <w:divBdr>
        <w:top w:val="none" w:sz="0" w:space="0" w:color="auto"/>
        <w:left w:val="none" w:sz="0" w:space="0" w:color="auto"/>
        <w:bottom w:val="none" w:sz="0" w:space="0" w:color="auto"/>
        <w:right w:val="none" w:sz="0" w:space="0" w:color="auto"/>
      </w:divBdr>
    </w:div>
    <w:div w:id="589241049">
      <w:bodyDiv w:val="1"/>
      <w:marLeft w:val="0"/>
      <w:marRight w:val="0"/>
      <w:marTop w:val="0"/>
      <w:marBottom w:val="0"/>
      <w:divBdr>
        <w:top w:val="none" w:sz="0" w:space="0" w:color="auto"/>
        <w:left w:val="none" w:sz="0" w:space="0" w:color="auto"/>
        <w:bottom w:val="none" w:sz="0" w:space="0" w:color="auto"/>
        <w:right w:val="none" w:sz="0" w:space="0" w:color="auto"/>
      </w:divBdr>
    </w:div>
    <w:div w:id="596521424">
      <w:bodyDiv w:val="1"/>
      <w:marLeft w:val="0"/>
      <w:marRight w:val="0"/>
      <w:marTop w:val="0"/>
      <w:marBottom w:val="0"/>
      <w:divBdr>
        <w:top w:val="none" w:sz="0" w:space="0" w:color="auto"/>
        <w:left w:val="none" w:sz="0" w:space="0" w:color="auto"/>
        <w:bottom w:val="none" w:sz="0" w:space="0" w:color="auto"/>
        <w:right w:val="none" w:sz="0" w:space="0" w:color="auto"/>
      </w:divBdr>
    </w:div>
    <w:div w:id="662199656">
      <w:bodyDiv w:val="1"/>
      <w:marLeft w:val="0"/>
      <w:marRight w:val="0"/>
      <w:marTop w:val="0"/>
      <w:marBottom w:val="0"/>
      <w:divBdr>
        <w:top w:val="none" w:sz="0" w:space="0" w:color="auto"/>
        <w:left w:val="none" w:sz="0" w:space="0" w:color="auto"/>
        <w:bottom w:val="none" w:sz="0" w:space="0" w:color="auto"/>
        <w:right w:val="none" w:sz="0" w:space="0" w:color="auto"/>
      </w:divBdr>
    </w:div>
    <w:div w:id="680543303">
      <w:bodyDiv w:val="1"/>
      <w:marLeft w:val="0"/>
      <w:marRight w:val="0"/>
      <w:marTop w:val="0"/>
      <w:marBottom w:val="0"/>
      <w:divBdr>
        <w:top w:val="none" w:sz="0" w:space="0" w:color="auto"/>
        <w:left w:val="none" w:sz="0" w:space="0" w:color="auto"/>
        <w:bottom w:val="none" w:sz="0" w:space="0" w:color="auto"/>
        <w:right w:val="none" w:sz="0" w:space="0" w:color="auto"/>
      </w:divBdr>
    </w:div>
    <w:div w:id="682710121">
      <w:bodyDiv w:val="1"/>
      <w:marLeft w:val="0"/>
      <w:marRight w:val="0"/>
      <w:marTop w:val="0"/>
      <w:marBottom w:val="0"/>
      <w:divBdr>
        <w:top w:val="none" w:sz="0" w:space="0" w:color="auto"/>
        <w:left w:val="none" w:sz="0" w:space="0" w:color="auto"/>
        <w:bottom w:val="none" w:sz="0" w:space="0" w:color="auto"/>
        <w:right w:val="none" w:sz="0" w:space="0" w:color="auto"/>
      </w:divBdr>
    </w:div>
    <w:div w:id="690109791">
      <w:bodyDiv w:val="1"/>
      <w:marLeft w:val="0"/>
      <w:marRight w:val="0"/>
      <w:marTop w:val="0"/>
      <w:marBottom w:val="0"/>
      <w:divBdr>
        <w:top w:val="none" w:sz="0" w:space="0" w:color="auto"/>
        <w:left w:val="none" w:sz="0" w:space="0" w:color="auto"/>
        <w:bottom w:val="none" w:sz="0" w:space="0" w:color="auto"/>
        <w:right w:val="none" w:sz="0" w:space="0" w:color="auto"/>
      </w:divBdr>
    </w:div>
    <w:div w:id="700668209">
      <w:bodyDiv w:val="1"/>
      <w:marLeft w:val="0"/>
      <w:marRight w:val="0"/>
      <w:marTop w:val="0"/>
      <w:marBottom w:val="0"/>
      <w:divBdr>
        <w:top w:val="none" w:sz="0" w:space="0" w:color="auto"/>
        <w:left w:val="none" w:sz="0" w:space="0" w:color="auto"/>
        <w:bottom w:val="none" w:sz="0" w:space="0" w:color="auto"/>
        <w:right w:val="none" w:sz="0" w:space="0" w:color="auto"/>
      </w:divBdr>
    </w:div>
    <w:div w:id="731736678">
      <w:bodyDiv w:val="1"/>
      <w:marLeft w:val="0"/>
      <w:marRight w:val="0"/>
      <w:marTop w:val="0"/>
      <w:marBottom w:val="0"/>
      <w:divBdr>
        <w:top w:val="none" w:sz="0" w:space="0" w:color="auto"/>
        <w:left w:val="none" w:sz="0" w:space="0" w:color="auto"/>
        <w:bottom w:val="none" w:sz="0" w:space="0" w:color="auto"/>
        <w:right w:val="none" w:sz="0" w:space="0" w:color="auto"/>
      </w:divBdr>
    </w:div>
    <w:div w:id="765151953">
      <w:bodyDiv w:val="1"/>
      <w:marLeft w:val="0"/>
      <w:marRight w:val="0"/>
      <w:marTop w:val="0"/>
      <w:marBottom w:val="0"/>
      <w:divBdr>
        <w:top w:val="none" w:sz="0" w:space="0" w:color="auto"/>
        <w:left w:val="none" w:sz="0" w:space="0" w:color="auto"/>
        <w:bottom w:val="none" w:sz="0" w:space="0" w:color="auto"/>
        <w:right w:val="none" w:sz="0" w:space="0" w:color="auto"/>
      </w:divBdr>
    </w:div>
    <w:div w:id="848179138">
      <w:bodyDiv w:val="1"/>
      <w:marLeft w:val="0"/>
      <w:marRight w:val="0"/>
      <w:marTop w:val="0"/>
      <w:marBottom w:val="0"/>
      <w:divBdr>
        <w:top w:val="none" w:sz="0" w:space="0" w:color="auto"/>
        <w:left w:val="none" w:sz="0" w:space="0" w:color="auto"/>
        <w:bottom w:val="none" w:sz="0" w:space="0" w:color="auto"/>
        <w:right w:val="none" w:sz="0" w:space="0" w:color="auto"/>
      </w:divBdr>
    </w:div>
    <w:div w:id="867597359">
      <w:bodyDiv w:val="1"/>
      <w:marLeft w:val="0"/>
      <w:marRight w:val="0"/>
      <w:marTop w:val="0"/>
      <w:marBottom w:val="0"/>
      <w:divBdr>
        <w:top w:val="none" w:sz="0" w:space="0" w:color="auto"/>
        <w:left w:val="none" w:sz="0" w:space="0" w:color="auto"/>
        <w:bottom w:val="none" w:sz="0" w:space="0" w:color="auto"/>
        <w:right w:val="none" w:sz="0" w:space="0" w:color="auto"/>
      </w:divBdr>
      <w:divsChild>
        <w:div w:id="1638022267">
          <w:marLeft w:val="0"/>
          <w:marRight w:val="0"/>
          <w:marTop w:val="0"/>
          <w:marBottom w:val="0"/>
          <w:divBdr>
            <w:top w:val="none" w:sz="0" w:space="0" w:color="auto"/>
            <w:left w:val="none" w:sz="0" w:space="0" w:color="auto"/>
            <w:bottom w:val="none" w:sz="0" w:space="0" w:color="auto"/>
            <w:right w:val="none" w:sz="0" w:space="0" w:color="auto"/>
          </w:divBdr>
        </w:div>
        <w:div w:id="1695229029">
          <w:marLeft w:val="0"/>
          <w:marRight w:val="0"/>
          <w:marTop w:val="0"/>
          <w:marBottom w:val="0"/>
          <w:divBdr>
            <w:top w:val="none" w:sz="0" w:space="0" w:color="auto"/>
            <w:left w:val="none" w:sz="0" w:space="0" w:color="auto"/>
            <w:bottom w:val="none" w:sz="0" w:space="0" w:color="auto"/>
            <w:right w:val="none" w:sz="0" w:space="0" w:color="auto"/>
          </w:divBdr>
        </w:div>
        <w:div w:id="1321227339">
          <w:marLeft w:val="0"/>
          <w:marRight w:val="0"/>
          <w:marTop w:val="0"/>
          <w:marBottom w:val="0"/>
          <w:divBdr>
            <w:top w:val="none" w:sz="0" w:space="0" w:color="auto"/>
            <w:left w:val="none" w:sz="0" w:space="0" w:color="auto"/>
            <w:bottom w:val="none" w:sz="0" w:space="0" w:color="auto"/>
            <w:right w:val="none" w:sz="0" w:space="0" w:color="auto"/>
          </w:divBdr>
        </w:div>
        <w:div w:id="1483044092">
          <w:marLeft w:val="0"/>
          <w:marRight w:val="0"/>
          <w:marTop w:val="0"/>
          <w:marBottom w:val="0"/>
          <w:divBdr>
            <w:top w:val="none" w:sz="0" w:space="0" w:color="auto"/>
            <w:left w:val="none" w:sz="0" w:space="0" w:color="auto"/>
            <w:bottom w:val="none" w:sz="0" w:space="0" w:color="auto"/>
            <w:right w:val="none" w:sz="0" w:space="0" w:color="auto"/>
          </w:divBdr>
        </w:div>
        <w:div w:id="228224238">
          <w:marLeft w:val="0"/>
          <w:marRight w:val="0"/>
          <w:marTop w:val="0"/>
          <w:marBottom w:val="0"/>
          <w:divBdr>
            <w:top w:val="none" w:sz="0" w:space="0" w:color="auto"/>
            <w:left w:val="none" w:sz="0" w:space="0" w:color="auto"/>
            <w:bottom w:val="none" w:sz="0" w:space="0" w:color="auto"/>
            <w:right w:val="none" w:sz="0" w:space="0" w:color="auto"/>
          </w:divBdr>
        </w:div>
        <w:div w:id="194198881">
          <w:marLeft w:val="0"/>
          <w:marRight w:val="0"/>
          <w:marTop w:val="0"/>
          <w:marBottom w:val="0"/>
          <w:divBdr>
            <w:top w:val="none" w:sz="0" w:space="0" w:color="auto"/>
            <w:left w:val="none" w:sz="0" w:space="0" w:color="auto"/>
            <w:bottom w:val="none" w:sz="0" w:space="0" w:color="auto"/>
            <w:right w:val="none" w:sz="0" w:space="0" w:color="auto"/>
          </w:divBdr>
        </w:div>
        <w:div w:id="1501384418">
          <w:marLeft w:val="0"/>
          <w:marRight w:val="0"/>
          <w:marTop w:val="0"/>
          <w:marBottom w:val="0"/>
          <w:divBdr>
            <w:top w:val="none" w:sz="0" w:space="0" w:color="auto"/>
            <w:left w:val="none" w:sz="0" w:space="0" w:color="auto"/>
            <w:bottom w:val="none" w:sz="0" w:space="0" w:color="auto"/>
            <w:right w:val="none" w:sz="0" w:space="0" w:color="auto"/>
          </w:divBdr>
        </w:div>
        <w:div w:id="1560094523">
          <w:marLeft w:val="0"/>
          <w:marRight w:val="0"/>
          <w:marTop w:val="0"/>
          <w:marBottom w:val="0"/>
          <w:divBdr>
            <w:top w:val="none" w:sz="0" w:space="0" w:color="auto"/>
            <w:left w:val="none" w:sz="0" w:space="0" w:color="auto"/>
            <w:bottom w:val="none" w:sz="0" w:space="0" w:color="auto"/>
            <w:right w:val="none" w:sz="0" w:space="0" w:color="auto"/>
          </w:divBdr>
        </w:div>
        <w:div w:id="540244960">
          <w:marLeft w:val="0"/>
          <w:marRight w:val="0"/>
          <w:marTop w:val="0"/>
          <w:marBottom w:val="0"/>
          <w:divBdr>
            <w:top w:val="none" w:sz="0" w:space="0" w:color="auto"/>
            <w:left w:val="none" w:sz="0" w:space="0" w:color="auto"/>
            <w:bottom w:val="none" w:sz="0" w:space="0" w:color="auto"/>
            <w:right w:val="none" w:sz="0" w:space="0" w:color="auto"/>
          </w:divBdr>
        </w:div>
        <w:div w:id="2111731418">
          <w:marLeft w:val="0"/>
          <w:marRight w:val="0"/>
          <w:marTop w:val="0"/>
          <w:marBottom w:val="0"/>
          <w:divBdr>
            <w:top w:val="none" w:sz="0" w:space="0" w:color="auto"/>
            <w:left w:val="none" w:sz="0" w:space="0" w:color="auto"/>
            <w:bottom w:val="none" w:sz="0" w:space="0" w:color="auto"/>
            <w:right w:val="none" w:sz="0" w:space="0" w:color="auto"/>
          </w:divBdr>
        </w:div>
        <w:div w:id="808085318">
          <w:marLeft w:val="0"/>
          <w:marRight w:val="0"/>
          <w:marTop w:val="0"/>
          <w:marBottom w:val="0"/>
          <w:divBdr>
            <w:top w:val="none" w:sz="0" w:space="0" w:color="auto"/>
            <w:left w:val="none" w:sz="0" w:space="0" w:color="auto"/>
            <w:bottom w:val="none" w:sz="0" w:space="0" w:color="auto"/>
            <w:right w:val="none" w:sz="0" w:space="0" w:color="auto"/>
          </w:divBdr>
        </w:div>
        <w:div w:id="275992167">
          <w:marLeft w:val="0"/>
          <w:marRight w:val="0"/>
          <w:marTop w:val="0"/>
          <w:marBottom w:val="0"/>
          <w:divBdr>
            <w:top w:val="none" w:sz="0" w:space="0" w:color="auto"/>
            <w:left w:val="none" w:sz="0" w:space="0" w:color="auto"/>
            <w:bottom w:val="none" w:sz="0" w:space="0" w:color="auto"/>
            <w:right w:val="none" w:sz="0" w:space="0" w:color="auto"/>
          </w:divBdr>
        </w:div>
        <w:div w:id="1716850136">
          <w:marLeft w:val="0"/>
          <w:marRight w:val="0"/>
          <w:marTop w:val="0"/>
          <w:marBottom w:val="0"/>
          <w:divBdr>
            <w:top w:val="none" w:sz="0" w:space="0" w:color="auto"/>
            <w:left w:val="none" w:sz="0" w:space="0" w:color="auto"/>
            <w:bottom w:val="none" w:sz="0" w:space="0" w:color="auto"/>
            <w:right w:val="none" w:sz="0" w:space="0" w:color="auto"/>
          </w:divBdr>
        </w:div>
        <w:div w:id="508524163">
          <w:marLeft w:val="0"/>
          <w:marRight w:val="0"/>
          <w:marTop w:val="0"/>
          <w:marBottom w:val="0"/>
          <w:divBdr>
            <w:top w:val="none" w:sz="0" w:space="0" w:color="auto"/>
            <w:left w:val="none" w:sz="0" w:space="0" w:color="auto"/>
            <w:bottom w:val="none" w:sz="0" w:space="0" w:color="auto"/>
            <w:right w:val="none" w:sz="0" w:space="0" w:color="auto"/>
          </w:divBdr>
        </w:div>
      </w:divsChild>
    </w:div>
    <w:div w:id="877938559">
      <w:bodyDiv w:val="1"/>
      <w:marLeft w:val="0"/>
      <w:marRight w:val="0"/>
      <w:marTop w:val="0"/>
      <w:marBottom w:val="0"/>
      <w:divBdr>
        <w:top w:val="none" w:sz="0" w:space="0" w:color="auto"/>
        <w:left w:val="none" w:sz="0" w:space="0" w:color="auto"/>
        <w:bottom w:val="none" w:sz="0" w:space="0" w:color="auto"/>
        <w:right w:val="none" w:sz="0" w:space="0" w:color="auto"/>
      </w:divBdr>
    </w:div>
    <w:div w:id="956525890">
      <w:bodyDiv w:val="1"/>
      <w:marLeft w:val="0"/>
      <w:marRight w:val="0"/>
      <w:marTop w:val="0"/>
      <w:marBottom w:val="0"/>
      <w:divBdr>
        <w:top w:val="none" w:sz="0" w:space="0" w:color="auto"/>
        <w:left w:val="none" w:sz="0" w:space="0" w:color="auto"/>
        <w:bottom w:val="none" w:sz="0" w:space="0" w:color="auto"/>
        <w:right w:val="none" w:sz="0" w:space="0" w:color="auto"/>
      </w:divBdr>
    </w:div>
    <w:div w:id="958487069">
      <w:bodyDiv w:val="1"/>
      <w:marLeft w:val="0"/>
      <w:marRight w:val="0"/>
      <w:marTop w:val="0"/>
      <w:marBottom w:val="0"/>
      <w:divBdr>
        <w:top w:val="none" w:sz="0" w:space="0" w:color="auto"/>
        <w:left w:val="none" w:sz="0" w:space="0" w:color="auto"/>
        <w:bottom w:val="none" w:sz="0" w:space="0" w:color="auto"/>
        <w:right w:val="none" w:sz="0" w:space="0" w:color="auto"/>
      </w:divBdr>
    </w:div>
    <w:div w:id="964502924">
      <w:bodyDiv w:val="1"/>
      <w:marLeft w:val="0"/>
      <w:marRight w:val="0"/>
      <w:marTop w:val="0"/>
      <w:marBottom w:val="0"/>
      <w:divBdr>
        <w:top w:val="none" w:sz="0" w:space="0" w:color="auto"/>
        <w:left w:val="none" w:sz="0" w:space="0" w:color="auto"/>
        <w:bottom w:val="none" w:sz="0" w:space="0" w:color="auto"/>
        <w:right w:val="none" w:sz="0" w:space="0" w:color="auto"/>
      </w:divBdr>
    </w:div>
    <w:div w:id="975993406">
      <w:bodyDiv w:val="1"/>
      <w:marLeft w:val="0"/>
      <w:marRight w:val="0"/>
      <w:marTop w:val="0"/>
      <w:marBottom w:val="0"/>
      <w:divBdr>
        <w:top w:val="none" w:sz="0" w:space="0" w:color="auto"/>
        <w:left w:val="none" w:sz="0" w:space="0" w:color="auto"/>
        <w:bottom w:val="none" w:sz="0" w:space="0" w:color="auto"/>
        <w:right w:val="none" w:sz="0" w:space="0" w:color="auto"/>
      </w:divBdr>
    </w:div>
    <w:div w:id="1004281204">
      <w:bodyDiv w:val="1"/>
      <w:marLeft w:val="0"/>
      <w:marRight w:val="0"/>
      <w:marTop w:val="0"/>
      <w:marBottom w:val="0"/>
      <w:divBdr>
        <w:top w:val="none" w:sz="0" w:space="0" w:color="auto"/>
        <w:left w:val="none" w:sz="0" w:space="0" w:color="auto"/>
        <w:bottom w:val="none" w:sz="0" w:space="0" w:color="auto"/>
        <w:right w:val="none" w:sz="0" w:space="0" w:color="auto"/>
      </w:divBdr>
    </w:div>
    <w:div w:id="1044059670">
      <w:bodyDiv w:val="1"/>
      <w:marLeft w:val="0"/>
      <w:marRight w:val="0"/>
      <w:marTop w:val="0"/>
      <w:marBottom w:val="0"/>
      <w:divBdr>
        <w:top w:val="none" w:sz="0" w:space="0" w:color="auto"/>
        <w:left w:val="none" w:sz="0" w:space="0" w:color="auto"/>
        <w:bottom w:val="none" w:sz="0" w:space="0" w:color="auto"/>
        <w:right w:val="none" w:sz="0" w:space="0" w:color="auto"/>
      </w:divBdr>
    </w:div>
    <w:div w:id="1160345763">
      <w:bodyDiv w:val="1"/>
      <w:marLeft w:val="0"/>
      <w:marRight w:val="0"/>
      <w:marTop w:val="0"/>
      <w:marBottom w:val="0"/>
      <w:divBdr>
        <w:top w:val="none" w:sz="0" w:space="0" w:color="auto"/>
        <w:left w:val="none" w:sz="0" w:space="0" w:color="auto"/>
        <w:bottom w:val="none" w:sz="0" w:space="0" w:color="auto"/>
        <w:right w:val="none" w:sz="0" w:space="0" w:color="auto"/>
      </w:divBdr>
    </w:div>
    <w:div w:id="1165050528">
      <w:bodyDiv w:val="1"/>
      <w:marLeft w:val="0"/>
      <w:marRight w:val="0"/>
      <w:marTop w:val="0"/>
      <w:marBottom w:val="0"/>
      <w:divBdr>
        <w:top w:val="none" w:sz="0" w:space="0" w:color="auto"/>
        <w:left w:val="none" w:sz="0" w:space="0" w:color="auto"/>
        <w:bottom w:val="none" w:sz="0" w:space="0" w:color="auto"/>
        <w:right w:val="none" w:sz="0" w:space="0" w:color="auto"/>
      </w:divBdr>
    </w:div>
    <w:div w:id="1218979076">
      <w:bodyDiv w:val="1"/>
      <w:marLeft w:val="0"/>
      <w:marRight w:val="0"/>
      <w:marTop w:val="0"/>
      <w:marBottom w:val="0"/>
      <w:divBdr>
        <w:top w:val="none" w:sz="0" w:space="0" w:color="auto"/>
        <w:left w:val="none" w:sz="0" w:space="0" w:color="auto"/>
        <w:bottom w:val="none" w:sz="0" w:space="0" w:color="auto"/>
        <w:right w:val="none" w:sz="0" w:space="0" w:color="auto"/>
      </w:divBdr>
    </w:div>
    <w:div w:id="1228151296">
      <w:bodyDiv w:val="1"/>
      <w:marLeft w:val="0"/>
      <w:marRight w:val="0"/>
      <w:marTop w:val="0"/>
      <w:marBottom w:val="0"/>
      <w:divBdr>
        <w:top w:val="none" w:sz="0" w:space="0" w:color="auto"/>
        <w:left w:val="none" w:sz="0" w:space="0" w:color="auto"/>
        <w:bottom w:val="none" w:sz="0" w:space="0" w:color="auto"/>
        <w:right w:val="none" w:sz="0" w:space="0" w:color="auto"/>
      </w:divBdr>
    </w:div>
    <w:div w:id="1248802294">
      <w:bodyDiv w:val="1"/>
      <w:marLeft w:val="0"/>
      <w:marRight w:val="0"/>
      <w:marTop w:val="0"/>
      <w:marBottom w:val="0"/>
      <w:divBdr>
        <w:top w:val="none" w:sz="0" w:space="0" w:color="auto"/>
        <w:left w:val="none" w:sz="0" w:space="0" w:color="auto"/>
        <w:bottom w:val="none" w:sz="0" w:space="0" w:color="auto"/>
        <w:right w:val="none" w:sz="0" w:space="0" w:color="auto"/>
      </w:divBdr>
    </w:div>
    <w:div w:id="1270743635">
      <w:bodyDiv w:val="1"/>
      <w:marLeft w:val="0"/>
      <w:marRight w:val="0"/>
      <w:marTop w:val="0"/>
      <w:marBottom w:val="0"/>
      <w:divBdr>
        <w:top w:val="none" w:sz="0" w:space="0" w:color="auto"/>
        <w:left w:val="none" w:sz="0" w:space="0" w:color="auto"/>
        <w:bottom w:val="none" w:sz="0" w:space="0" w:color="auto"/>
        <w:right w:val="none" w:sz="0" w:space="0" w:color="auto"/>
      </w:divBdr>
    </w:div>
    <w:div w:id="1305238614">
      <w:bodyDiv w:val="1"/>
      <w:marLeft w:val="0"/>
      <w:marRight w:val="0"/>
      <w:marTop w:val="0"/>
      <w:marBottom w:val="0"/>
      <w:divBdr>
        <w:top w:val="none" w:sz="0" w:space="0" w:color="auto"/>
        <w:left w:val="none" w:sz="0" w:space="0" w:color="auto"/>
        <w:bottom w:val="none" w:sz="0" w:space="0" w:color="auto"/>
        <w:right w:val="none" w:sz="0" w:space="0" w:color="auto"/>
      </w:divBdr>
    </w:div>
    <w:div w:id="1312759241">
      <w:bodyDiv w:val="1"/>
      <w:marLeft w:val="0"/>
      <w:marRight w:val="0"/>
      <w:marTop w:val="0"/>
      <w:marBottom w:val="0"/>
      <w:divBdr>
        <w:top w:val="none" w:sz="0" w:space="0" w:color="auto"/>
        <w:left w:val="none" w:sz="0" w:space="0" w:color="auto"/>
        <w:bottom w:val="none" w:sz="0" w:space="0" w:color="auto"/>
        <w:right w:val="none" w:sz="0" w:space="0" w:color="auto"/>
      </w:divBdr>
    </w:div>
    <w:div w:id="1377857268">
      <w:bodyDiv w:val="1"/>
      <w:marLeft w:val="0"/>
      <w:marRight w:val="0"/>
      <w:marTop w:val="0"/>
      <w:marBottom w:val="0"/>
      <w:divBdr>
        <w:top w:val="none" w:sz="0" w:space="0" w:color="auto"/>
        <w:left w:val="none" w:sz="0" w:space="0" w:color="auto"/>
        <w:bottom w:val="none" w:sz="0" w:space="0" w:color="auto"/>
        <w:right w:val="none" w:sz="0" w:space="0" w:color="auto"/>
      </w:divBdr>
    </w:div>
    <w:div w:id="1399324908">
      <w:bodyDiv w:val="1"/>
      <w:marLeft w:val="0"/>
      <w:marRight w:val="0"/>
      <w:marTop w:val="0"/>
      <w:marBottom w:val="0"/>
      <w:divBdr>
        <w:top w:val="none" w:sz="0" w:space="0" w:color="auto"/>
        <w:left w:val="none" w:sz="0" w:space="0" w:color="auto"/>
        <w:bottom w:val="none" w:sz="0" w:space="0" w:color="auto"/>
        <w:right w:val="none" w:sz="0" w:space="0" w:color="auto"/>
      </w:divBdr>
    </w:div>
    <w:div w:id="1451633565">
      <w:bodyDiv w:val="1"/>
      <w:marLeft w:val="0"/>
      <w:marRight w:val="0"/>
      <w:marTop w:val="0"/>
      <w:marBottom w:val="0"/>
      <w:divBdr>
        <w:top w:val="none" w:sz="0" w:space="0" w:color="auto"/>
        <w:left w:val="none" w:sz="0" w:space="0" w:color="auto"/>
        <w:bottom w:val="none" w:sz="0" w:space="0" w:color="auto"/>
        <w:right w:val="none" w:sz="0" w:space="0" w:color="auto"/>
      </w:divBdr>
    </w:div>
    <w:div w:id="1466007409">
      <w:bodyDiv w:val="1"/>
      <w:marLeft w:val="0"/>
      <w:marRight w:val="0"/>
      <w:marTop w:val="0"/>
      <w:marBottom w:val="0"/>
      <w:divBdr>
        <w:top w:val="none" w:sz="0" w:space="0" w:color="auto"/>
        <w:left w:val="none" w:sz="0" w:space="0" w:color="auto"/>
        <w:bottom w:val="none" w:sz="0" w:space="0" w:color="auto"/>
        <w:right w:val="none" w:sz="0" w:space="0" w:color="auto"/>
      </w:divBdr>
    </w:div>
    <w:div w:id="1524518439">
      <w:bodyDiv w:val="1"/>
      <w:marLeft w:val="0"/>
      <w:marRight w:val="0"/>
      <w:marTop w:val="0"/>
      <w:marBottom w:val="0"/>
      <w:divBdr>
        <w:top w:val="none" w:sz="0" w:space="0" w:color="auto"/>
        <w:left w:val="none" w:sz="0" w:space="0" w:color="auto"/>
        <w:bottom w:val="none" w:sz="0" w:space="0" w:color="auto"/>
        <w:right w:val="none" w:sz="0" w:space="0" w:color="auto"/>
      </w:divBdr>
      <w:divsChild>
        <w:div w:id="779959049">
          <w:marLeft w:val="0"/>
          <w:marRight w:val="0"/>
          <w:marTop w:val="0"/>
          <w:marBottom w:val="0"/>
          <w:divBdr>
            <w:top w:val="none" w:sz="0" w:space="0" w:color="auto"/>
            <w:left w:val="none" w:sz="0" w:space="0" w:color="auto"/>
            <w:bottom w:val="none" w:sz="0" w:space="0" w:color="auto"/>
            <w:right w:val="none" w:sz="0" w:space="0" w:color="auto"/>
          </w:divBdr>
        </w:div>
      </w:divsChild>
    </w:div>
    <w:div w:id="1569417473">
      <w:bodyDiv w:val="1"/>
      <w:marLeft w:val="0"/>
      <w:marRight w:val="0"/>
      <w:marTop w:val="0"/>
      <w:marBottom w:val="0"/>
      <w:divBdr>
        <w:top w:val="none" w:sz="0" w:space="0" w:color="auto"/>
        <w:left w:val="none" w:sz="0" w:space="0" w:color="auto"/>
        <w:bottom w:val="none" w:sz="0" w:space="0" w:color="auto"/>
        <w:right w:val="none" w:sz="0" w:space="0" w:color="auto"/>
      </w:divBdr>
    </w:div>
    <w:div w:id="1588075261">
      <w:bodyDiv w:val="1"/>
      <w:marLeft w:val="0"/>
      <w:marRight w:val="0"/>
      <w:marTop w:val="0"/>
      <w:marBottom w:val="0"/>
      <w:divBdr>
        <w:top w:val="none" w:sz="0" w:space="0" w:color="auto"/>
        <w:left w:val="none" w:sz="0" w:space="0" w:color="auto"/>
        <w:bottom w:val="none" w:sz="0" w:space="0" w:color="auto"/>
        <w:right w:val="none" w:sz="0" w:space="0" w:color="auto"/>
      </w:divBdr>
    </w:div>
    <w:div w:id="1625229958">
      <w:bodyDiv w:val="1"/>
      <w:marLeft w:val="0"/>
      <w:marRight w:val="0"/>
      <w:marTop w:val="0"/>
      <w:marBottom w:val="0"/>
      <w:divBdr>
        <w:top w:val="none" w:sz="0" w:space="0" w:color="auto"/>
        <w:left w:val="none" w:sz="0" w:space="0" w:color="auto"/>
        <w:bottom w:val="none" w:sz="0" w:space="0" w:color="auto"/>
        <w:right w:val="none" w:sz="0" w:space="0" w:color="auto"/>
      </w:divBdr>
    </w:div>
    <w:div w:id="1684429800">
      <w:bodyDiv w:val="1"/>
      <w:marLeft w:val="0"/>
      <w:marRight w:val="0"/>
      <w:marTop w:val="0"/>
      <w:marBottom w:val="0"/>
      <w:divBdr>
        <w:top w:val="none" w:sz="0" w:space="0" w:color="auto"/>
        <w:left w:val="none" w:sz="0" w:space="0" w:color="auto"/>
        <w:bottom w:val="none" w:sz="0" w:space="0" w:color="auto"/>
        <w:right w:val="none" w:sz="0" w:space="0" w:color="auto"/>
      </w:divBdr>
    </w:div>
    <w:div w:id="1685009408">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
    <w:div w:id="1692608467">
      <w:bodyDiv w:val="1"/>
      <w:marLeft w:val="0"/>
      <w:marRight w:val="0"/>
      <w:marTop w:val="0"/>
      <w:marBottom w:val="0"/>
      <w:divBdr>
        <w:top w:val="none" w:sz="0" w:space="0" w:color="auto"/>
        <w:left w:val="none" w:sz="0" w:space="0" w:color="auto"/>
        <w:bottom w:val="none" w:sz="0" w:space="0" w:color="auto"/>
        <w:right w:val="none" w:sz="0" w:space="0" w:color="auto"/>
      </w:divBdr>
    </w:div>
    <w:div w:id="1729650708">
      <w:bodyDiv w:val="1"/>
      <w:marLeft w:val="0"/>
      <w:marRight w:val="0"/>
      <w:marTop w:val="0"/>
      <w:marBottom w:val="0"/>
      <w:divBdr>
        <w:top w:val="none" w:sz="0" w:space="0" w:color="auto"/>
        <w:left w:val="none" w:sz="0" w:space="0" w:color="auto"/>
        <w:bottom w:val="none" w:sz="0" w:space="0" w:color="auto"/>
        <w:right w:val="none" w:sz="0" w:space="0" w:color="auto"/>
      </w:divBdr>
    </w:div>
    <w:div w:id="1731491846">
      <w:bodyDiv w:val="1"/>
      <w:marLeft w:val="0"/>
      <w:marRight w:val="0"/>
      <w:marTop w:val="0"/>
      <w:marBottom w:val="0"/>
      <w:divBdr>
        <w:top w:val="none" w:sz="0" w:space="0" w:color="auto"/>
        <w:left w:val="none" w:sz="0" w:space="0" w:color="auto"/>
        <w:bottom w:val="none" w:sz="0" w:space="0" w:color="auto"/>
        <w:right w:val="none" w:sz="0" w:space="0" w:color="auto"/>
      </w:divBdr>
    </w:div>
    <w:div w:id="1750737935">
      <w:bodyDiv w:val="1"/>
      <w:marLeft w:val="0"/>
      <w:marRight w:val="0"/>
      <w:marTop w:val="0"/>
      <w:marBottom w:val="0"/>
      <w:divBdr>
        <w:top w:val="none" w:sz="0" w:space="0" w:color="auto"/>
        <w:left w:val="none" w:sz="0" w:space="0" w:color="auto"/>
        <w:bottom w:val="none" w:sz="0" w:space="0" w:color="auto"/>
        <w:right w:val="none" w:sz="0" w:space="0" w:color="auto"/>
      </w:divBdr>
    </w:div>
    <w:div w:id="1783843304">
      <w:bodyDiv w:val="1"/>
      <w:marLeft w:val="0"/>
      <w:marRight w:val="0"/>
      <w:marTop w:val="0"/>
      <w:marBottom w:val="0"/>
      <w:divBdr>
        <w:top w:val="none" w:sz="0" w:space="0" w:color="auto"/>
        <w:left w:val="none" w:sz="0" w:space="0" w:color="auto"/>
        <w:bottom w:val="none" w:sz="0" w:space="0" w:color="auto"/>
        <w:right w:val="none" w:sz="0" w:space="0" w:color="auto"/>
      </w:divBdr>
    </w:div>
    <w:div w:id="1814176311">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59538802">
      <w:bodyDiv w:val="1"/>
      <w:marLeft w:val="0"/>
      <w:marRight w:val="0"/>
      <w:marTop w:val="0"/>
      <w:marBottom w:val="0"/>
      <w:divBdr>
        <w:top w:val="none" w:sz="0" w:space="0" w:color="auto"/>
        <w:left w:val="none" w:sz="0" w:space="0" w:color="auto"/>
        <w:bottom w:val="none" w:sz="0" w:space="0" w:color="auto"/>
        <w:right w:val="none" w:sz="0" w:space="0" w:color="auto"/>
      </w:divBdr>
    </w:div>
    <w:div w:id="1861626692">
      <w:bodyDiv w:val="1"/>
      <w:marLeft w:val="0"/>
      <w:marRight w:val="0"/>
      <w:marTop w:val="0"/>
      <w:marBottom w:val="0"/>
      <w:divBdr>
        <w:top w:val="none" w:sz="0" w:space="0" w:color="auto"/>
        <w:left w:val="none" w:sz="0" w:space="0" w:color="auto"/>
        <w:bottom w:val="none" w:sz="0" w:space="0" w:color="auto"/>
        <w:right w:val="none" w:sz="0" w:space="0" w:color="auto"/>
      </w:divBdr>
      <w:divsChild>
        <w:div w:id="188031778">
          <w:marLeft w:val="0"/>
          <w:marRight w:val="0"/>
          <w:marTop w:val="0"/>
          <w:marBottom w:val="0"/>
          <w:divBdr>
            <w:top w:val="none" w:sz="0" w:space="0" w:color="auto"/>
            <w:left w:val="none" w:sz="0" w:space="0" w:color="auto"/>
            <w:bottom w:val="none" w:sz="0" w:space="0" w:color="auto"/>
            <w:right w:val="none" w:sz="0" w:space="0" w:color="auto"/>
          </w:divBdr>
        </w:div>
      </w:divsChild>
    </w:div>
    <w:div w:id="1877346562">
      <w:bodyDiv w:val="1"/>
      <w:marLeft w:val="0"/>
      <w:marRight w:val="0"/>
      <w:marTop w:val="0"/>
      <w:marBottom w:val="0"/>
      <w:divBdr>
        <w:top w:val="none" w:sz="0" w:space="0" w:color="auto"/>
        <w:left w:val="none" w:sz="0" w:space="0" w:color="auto"/>
        <w:bottom w:val="none" w:sz="0" w:space="0" w:color="auto"/>
        <w:right w:val="none" w:sz="0" w:space="0" w:color="auto"/>
      </w:divBdr>
    </w:div>
    <w:div w:id="1959754970">
      <w:bodyDiv w:val="1"/>
      <w:marLeft w:val="0"/>
      <w:marRight w:val="0"/>
      <w:marTop w:val="0"/>
      <w:marBottom w:val="0"/>
      <w:divBdr>
        <w:top w:val="none" w:sz="0" w:space="0" w:color="auto"/>
        <w:left w:val="none" w:sz="0" w:space="0" w:color="auto"/>
        <w:bottom w:val="none" w:sz="0" w:space="0" w:color="auto"/>
        <w:right w:val="none" w:sz="0" w:space="0" w:color="auto"/>
      </w:divBdr>
    </w:div>
    <w:div w:id="1960450852">
      <w:bodyDiv w:val="1"/>
      <w:marLeft w:val="0"/>
      <w:marRight w:val="0"/>
      <w:marTop w:val="0"/>
      <w:marBottom w:val="0"/>
      <w:divBdr>
        <w:top w:val="none" w:sz="0" w:space="0" w:color="auto"/>
        <w:left w:val="none" w:sz="0" w:space="0" w:color="auto"/>
        <w:bottom w:val="none" w:sz="0" w:space="0" w:color="auto"/>
        <w:right w:val="none" w:sz="0" w:space="0" w:color="auto"/>
      </w:divBdr>
    </w:div>
    <w:div w:id="1986470141">
      <w:bodyDiv w:val="1"/>
      <w:marLeft w:val="0"/>
      <w:marRight w:val="0"/>
      <w:marTop w:val="0"/>
      <w:marBottom w:val="0"/>
      <w:divBdr>
        <w:top w:val="none" w:sz="0" w:space="0" w:color="auto"/>
        <w:left w:val="none" w:sz="0" w:space="0" w:color="auto"/>
        <w:bottom w:val="none" w:sz="0" w:space="0" w:color="auto"/>
        <w:right w:val="none" w:sz="0" w:space="0" w:color="auto"/>
      </w:divBdr>
    </w:div>
    <w:div w:id="1989086841">
      <w:bodyDiv w:val="1"/>
      <w:marLeft w:val="0"/>
      <w:marRight w:val="0"/>
      <w:marTop w:val="0"/>
      <w:marBottom w:val="0"/>
      <w:divBdr>
        <w:top w:val="none" w:sz="0" w:space="0" w:color="auto"/>
        <w:left w:val="none" w:sz="0" w:space="0" w:color="auto"/>
        <w:bottom w:val="none" w:sz="0" w:space="0" w:color="auto"/>
        <w:right w:val="none" w:sz="0" w:space="0" w:color="auto"/>
      </w:divBdr>
    </w:div>
    <w:div w:id="1995601299">
      <w:bodyDiv w:val="1"/>
      <w:marLeft w:val="0"/>
      <w:marRight w:val="0"/>
      <w:marTop w:val="0"/>
      <w:marBottom w:val="0"/>
      <w:divBdr>
        <w:top w:val="none" w:sz="0" w:space="0" w:color="auto"/>
        <w:left w:val="none" w:sz="0" w:space="0" w:color="auto"/>
        <w:bottom w:val="none" w:sz="0" w:space="0" w:color="auto"/>
        <w:right w:val="none" w:sz="0" w:space="0" w:color="auto"/>
      </w:divBdr>
    </w:div>
    <w:div w:id="2093312673">
      <w:bodyDiv w:val="1"/>
      <w:marLeft w:val="0"/>
      <w:marRight w:val="0"/>
      <w:marTop w:val="0"/>
      <w:marBottom w:val="0"/>
      <w:divBdr>
        <w:top w:val="none" w:sz="0" w:space="0" w:color="auto"/>
        <w:left w:val="none" w:sz="0" w:space="0" w:color="auto"/>
        <w:bottom w:val="none" w:sz="0" w:space="0" w:color="auto"/>
        <w:right w:val="none" w:sz="0" w:space="0" w:color="auto"/>
      </w:divBdr>
    </w:div>
    <w:div w:id="2116359662">
      <w:bodyDiv w:val="1"/>
      <w:marLeft w:val="0"/>
      <w:marRight w:val="0"/>
      <w:marTop w:val="0"/>
      <w:marBottom w:val="0"/>
      <w:divBdr>
        <w:top w:val="none" w:sz="0" w:space="0" w:color="auto"/>
        <w:left w:val="none" w:sz="0" w:space="0" w:color="auto"/>
        <w:bottom w:val="none" w:sz="0" w:space="0" w:color="auto"/>
        <w:right w:val="none" w:sz="0" w:space="0" w:color="auto"/>
      </w:divBdr>
    </w:div>
    <w:div w:id="214584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2.xml"/><Relationship Id="rId21" Type="http://schemas.microsoft.com/office/2007/relationships/diagramDrawing" Target="diagrams/drawing1.xml"/><Relationship Id="rId42" Type="http://schemas.openxmlformats.org/officeDocument/2006/relationships/hyperlink" Target="https://doi.org/10.1016/j.agsy.2017.08.004" TargetMode="External"/><Relationship Id="rId47" Type="http://schemas.openxmlformats.org/officeDocument/2006/relationships/hyperlink" Target="https://doi.org/10.3390/agronomy9040180" TargetMode="External"/><Relationship Id="rId63" Type="http://schemas.openxmlformats.org/officeDocument/2006/relationships/hyperlink" Target="http://dx.doi.org/10.1016/j.fcr.2019.107623" TargetMode="External"/><Relationship Id="rId68" Type="http://schemas.openxmlformats.org/officeDocument/2006/relationships/hyperlink" Target="https://doi.org/10.1371%2Fjournal.pone.0095108" TargetMode="External"/><Relationship Id="rId16" Type="http://schemas.openxmlformats.org/officeDocument/2006/relationships/chart" Target="charts/chart2.xml"/><Relationship Id="rId11" Type="http://schemas.openxmlformats.org/officeDocument/2006/relationships/hyperlink" Target="mailto:nicola.cannon@rau.ac.uk" TargetMode="External"/><Relationship Id="rId24" Type="http://schemas.openxmlformats.org/officeDocument/2006/relationships/diagramQuickStyle" Target="diagrams/quickStyle2.xml"/><Relationship Id="rId32" Type="http://schemas.openxmlformats.org/officeDocument/2006/relationships/hyperlink" Target="https://doi.org/10.1016/j.geoderma.2018.03.011" TargetMode="External"/><Relationship Id="rId37" Type="http://schemas.openxmlformats.org/officeDocument/2006/relationships/hyperlink" Target="https://www.mdpi.com/2073-4395/10/11/1746" TargetMode="External"/><Relationship Id="rId40" Type="http://schemas.openxmlformats.org/officeDocument/2006/relationships/hyperlink" Target="https://doi.org/10.3390/agronomy10070962" TargetMode="External"/><Relationship Id="rId45" Type="http://schemas.openxmlformats.org/officeDocument/2006/relationships/hyperlink" Target="https://doi.org/10.1016/j.still.2022.105465" TargetMode="External"/><Relationship Id="rId53" Type="http://schemas.openxmlformats.org/officeDocument/2006/relationships/hyperlink" Target="http://dx.doi.org/10.1111/aab.12177" TargetMode="External"/><Relationship Id="rId58" Type="http://schemas.openxmlformats.org/officeDocument/2006/relationships/hyperlink" Target="https://doi.org/10.1371/journal.pone.0217148" TargetMode="External"/><Relationship Id="rId66" Type="http://schemas.openxmlformats.org/officeDocument/2006/relationships/hyperlink" Target="https://doi.org/10.1016/j.still.2019.01.004" TargetMode="External"/><Relationship Id="rId74" Type="http://schemas.openxmlformats.org/officeDocument/2006/relationships/hyperlink" Target="http://dx.doi.org/10.1016/j.fcr.2018.12.016" TargetMode="External"/><Relationship Id="rId5" Type="http://schemas.openxmlformats.org/officeDocument/2006/relationships/numbering" Target="numbering.xml"/><Relationship Id="rId61" Type="http://schemas.openxmlformats.org/officeDocument/2006/relationships/hyperlink" Target="https://doi.org/10.1017/S0021859616000058" TargetMode="External"/><Relationship Id="rId19" Type="http://schemas.openxmlformats.org/officeDocument/2006/relationships/diagramQuickStyle" Target="diagrams/quickStyle1.xml"/><Relationship Id="rId14" Type="http://schemas.openxmlformats.org/officeDocument/2006/relationships/image" Target="media/image1.png"/><Relationship Id="rId22" Type="http://schemas.openxmlformats.org/officeDocument/2006/relationships/diagramData" Target="diagrams/data2.xml"/><Relationship Id="rId27" Type="http://schemas.openxmlformats.org/officeDocument/2006/relationships/hyperlink" Target="https://doi.org/10.1016/j.agee.2016.02.021" TargetMode="External"/><Relationship Id="rId30" Type="http://schemas.openxmlformats.org/officeDocument/2006/relationships/hyperlink" Target="https://doi.org/10.1016/j.still.2008.07.012" TargetMode="External"/><Relationship Id="rId35" Type="http://schemas.openxmlformats.org/officeDocument/2006/relationships/hyperlink" Target="https://doi.org/10.1016/j.agee.2018.01.005" TargetMode="External"/><Relationship Id="rId43" Type="http://schemas.openxmlformats.org/officeDocument/2006/relationships/hyperlink" Target="https://doi.org/10.1111/sum.12536" TargetMode="External"/><Relationship Id="rId48" Type="http://schemas.openxmlformats.org/officeDocument/2006/relationships/hyperlink" Target="https://doi.org/10.3389/fsufs.2021.647335" TargetMode="External"/><Relationship Id="rId56" Type="http://schemas.openxmlformats.org/officeDocument/2006/relationships/hyperlink" Target="https://doi.org/10.1016/j.fcr.2015.07.020" TargetMode="External"/><Relationship Id="rId64" Type="http://schemas.openxmlformats.org/officeDocument/2006/relationships/hyperlink" Target="https://doi.org/10.1038/s41598-018-22822-8" TargetMode="External"/><Relationship Id="rId69" Type="http://schemas.openxmlformats.org/officeDocument/2006/relationships/hyperlink" Target="https://doi.org/10.1073/pnas.1116437108"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dx.doi.org/10.1016/S2095-3119(17)61716-7" TargetMode="External"/><Relationship Id="rId72" Type="http://schemas.openxmlformats.org/officeDocument/2006/relationships/hyperlink" Target="http://dx.doi.org/10.1080/01448765.2014.951961" TargetMode="External"/><Relationship Id="rId3" Type="http://schemas.openxmlformats.org/officeDocument/2006/relationships/customXml" Target="../customXml/item3.xml"/><Relationship Id="rId12" Type="http://schemas.openxmlformats.org/officeDocument/2006/relationships/hyperlink" Target="mailto:karen.riallovera@rau.ac.uk" TargetMode="External"/><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hyperlink" Target="http://dx.doi.org/10.1016/j.still.2019.104534" TargetMode="External"/><Relationship Id="rId38" Type="http://schemas.openxmlformats.org/officeDocument/2006/relationships/hyperlink" Target="http://dx.doi.org/10.1016/j.still.2019.01.012" TargetMode="External"/><Relationship Id="rId46" Type="http://schemas.openxmlformats.org/officeDocument/2006/relationships/hyperlink" Target="http://dx.doi.org/10.1016/j.agee.2015.03.031" TargetMode="External"/><Relationship Id="rId59" Type="http://schemas.openxmlformats.org/officeDocument/2006/relationships/hyperlink" Target="https://doi.org/10.1038/s41598-018-23101-2" TargetMode="External"/><Relationship Id="rId67" Type="http://schemas.openxmlformats.org/officeDocument/2006/relationships/hyperlink" Target="https://doi.org/10.1016/j.still.2011.10.015" TargetMode="External"/><Relationship Id="rId20" Type="http://schemas.openxmlformats.org/officeDocument/2006/relationships/diagramColors" Target="diagrams/colors1.xml"/><Relationship Id="rId41" Type="http://schemas.openxmlformats.org/officeDocument/2006/relationships/hyperlink" Target="http://dx.doi.org/10.1016/j.fcr.2012.09.003" TargetMode="External"/><Relationship Id="rId54" Type="http://schemas.openxmlformats.org/officeDocument/2006/relationships/hyperlink" Target="http://dx.doi.org/10.1016/j.still.2012.07.012" TargetMode="External"/><Relationship Id="rId62" Type="http://schemas.openxmlformats.org/officeDocument/2006/relationships/hyperlink" Target="http://dx.doi.org/10.1111/aab.12294" TargetMode="External"/><Relationship Id="rId70" Type="http://schemas.openxmlformats.org/officeDocument/2006/relationships/hyperlink" Target="http://dx.doi.org/10.1007/s10584-011-0368-2" TargetMode="External"/><Relationship Id="rId75" Type="http://schemas.openxmlformats.org/officeDocument/2006/relationships/hyperlink" Target="https://doi.org/10.1002/fes3.28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diagramLayout" Target="diagrams/layout2.xml"/><Relationship Id="rId28" Type="http://schemas.openxmlformats.org/officeDocument/2006/relationships/hyperlink" Target="https://doi.org/10.1016/j.still.2019.104346" TargetMode="External"/><Relationship Id="rId36" Type="http://schemas.openxmlformats.org/officeDocument/2006/relationships/hyperlink" Target="http://dx.doi.org/10.1016/j.still.2018.08.015" TargetMode="External"/><Relationship Id="rId49" Type="http://schemas.openxmlformats.org/officeDocument/2006/relationships/hyperlink" Target="https://doi.org/10.1080/00207233.2018.1494927" TargetMode="External"/><Relationship Id="rId57" Type="http://schemas.openxmlformats.org/officeDocument/2006/relationships/hyperlink" Target="https://doi.org/10.1371/journal.pone.0217148" TargetMode="External"/><Relationship Id="rId10" Type="http://schemas.openxmlformats.org/officeDocument/2006/relationships/endnotes" Target="endnotes.xml"/><Relationship Id="rId31" Type="http://schemas.openxmlformats.org/officeDocument/2006/relationships/hyperlink" Target="http://dx.doi.org/10.1002/vzj2.20080" TargetMode="External"/><Relationship Id="rId44" Type="http://schemas.openxmlformats.org/officeDocument/2006/relationships/hyperlink" Target="https://doi.org/10.1098/rstb.2012.0273" TargetMode="External"/><Relationship Id="rId52" Type="http://schemas.openxmlformats.org/officeDocument/2006/relationships/hyperlink" Target="https://doi.org/10.1371/journal.pone.0225433" TargetMode="External"/><Relationship Id="rId60" Type="http://schemas.openxmlformats.org/officeDocument/2006/relationships/hyperlink" Target="https://doi.org/10.1002/jsfa.7767" TargetMode="External"/><Relationship Id="rId65" Type="http://schemas.openxmlformats.org/officeDocument/2006/relationships/hyperlink" Target="http://dx.doi.org/10.1080/03650340.2015.1017569" TargetMode="External"/><Relationship Id="rId73" Type="http://schemas.openxmlformats.org/officeDocument/2006/relationships/hyperlink" Target="https://doi.org/10.1016/j.crm.2021.100313"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diagramLayout" Target="diagrams/layout1.xml"/><Relationship Id="rId39" Type="http://schemas.openxmlformats.org/officeDocument/2006/relationships/hyperlink" Target="https://doi.org/10.1002/fes3.148" TargetMode="External"/><Relationship Id="rId34" Type="http://schemas.openxmlformats.org/officeDocument/2006/relationships/hyperlink" Target="https://doi.org/10.1016/j.catena.2017.10.009" TargetMode="External"/><Relationship Id="rId50" Type="http://schemas.openxmlformats.org/officeDocument/2006/relationships/hyperlink" Target="http://dx.doi.org/10.1007/978-3-030-46409-7_35" TargetMode="External"/><Relationship Id="rId55" Type="http://schemas.openxmlformats.org/officeDocument/2006/relationships/hyperlink" Target="https://doi.org/10.1016/j.still.2019.104482" TargetMode="External"/><Relationship Id="rId76" Type="http://schemas.openxmlformats.org/officeDocument/2006/relationships/hyperlink" Target="https://doi.org/10.1002/jsfa.5523" TargetMode="External"/><Relationship Id="rId7" Type="http://schemas.openxmlformats.org/officeDocument/2006/relationships/settings" Target="settings.xml"/><Relationship Id="rId71" Type="http://schemas.openxmlformats.org/officeDocument/2006/relationships/hyperlink" Target="http://dx.doi.org/10.1080/01448765.2013.829754" TargetMode="External"/><Relationship Id="rId2" Type="http://schemas.openxmlformats.org/officeDocument/2006/relationships/customXml" Target="../customXml/item2.xml"/><Relationship Id="rId29" Type="http://schemas.openxmlformats.org/officeDocument/2006/relationships/hyperlink" Target="https://doi.org/10.3389/fpls.2017.0005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ilestore\staff\ncannon\Papers%20in%20writing\Karen%20paper\Revision%20Soil%20Use%20and%20Management\Tables%20and%20Figures%20Cannon%20Riallover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ilestore\staff\ncannon\Papers%20in%20writing\Karen%20paper\Revision%20Soil%20Use%20and%20Management\Tables%20and%20Figures%20Cannon%20Riallover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1 rainfall and temp'!$I$2</c:f>
              <c:strCache>
                <c:ptCount val="1"/>
                <c:pt idx="0">
                  <c:v>Rainfall</c:v>
                </c:pt>
              </c:strCache>
            </c:strRef>
          </c:tx>
          <c:spPr>
            <a:solidFill>
              <a:schemeClr val="accent1"/>
            </a:solidFill>
            <a:ln>
              <a:noFill/>
            </a:ln>
            <a:effectLst/>
          </c:spPr>
          <c:invertIfNegative val="0"/>
          <c:cat>
            <c:numRef>
              <c:f>'Figure 1 rainfall and temp'!$H$3:$H$13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'Figure 1 rainfall and temp'!$I$3:$I$13</c:f>
              <c:numCache>
                <c:formatCode>General</c:formatCode>
                <c:ptCount val="11"/>
                <c:pt idx="0">
                  <c:v>662.9</c:v>
                </c:pt>
                <c:pt idx="1">
                  <c:v>599.9</c:v>
                </c:pt>
                <c:pt idx="2">
                  <c:v>1162.5999999999999</c:v>
                </c:pt>
                <c:pt idx="3">
                  <c:v>777.4</c:v>
                </c:pt>
                <c:pt idx="4">
                  <c:v>952.6</c:v>
                </c:pt>
                <c:pt idx="5">
                  <c:v>764.7</c:v>
                </c:pt>
                <c:pt idx="6">
                  <c:v>840.2</c:v>
                </c:pt>
                <c:pt idx="7">
                  <c:v>698.8</c:v>
                </c:pt>
                <c:pt idx="8">
                  <c:v>750.2</c:v>
                </c:pt>
                <c:pt idx="9">
                  <c:v>919</c:v>
                </c:pt>
                <c:pt idx="10">
                  <c:v>986.4</c:v>
                </c:pt>
              </c:numCache>
            </c:numRef>
          </c:val>
          <c:extLst>
            <c:ext xmlns:c16="http://schemas.microsoft.com/office/drawing/2014/chart" uri="{C3380CC4-5D6E-409C-BE32-E72D297353CC}">
              <c16:uniqueId val="{00000000-8C9D-436C-B434-DF26D728A246}"/>
            </c:ext>
          </c:extLst>
        </c:ser>
        <c:dLbls>
          <c:showLegendKey val="0"/>
          <c:showVal val="0"/>
          <c:showCatName val="0"/>
          <c:showSerName val="0"/>
          <c:showPercent val="0"/>
          <c:showBubbleSize val="0"/>
        </c:dLbls>
        <c:gapWidth val="150"/>
        <c:axId val="1898516047"/>
        <c:axId val="1898507311"/>
      </c:barChart>
      <c:lineChart>
        <c:grouping val="standard"/>
        <c:varyColors val="0"/>
        <c:ser>
          <c:idx val="1"/>
          <c:order val="1"/>
          <c:tx>
            <c:strRef>
              <c:f>'Figure 1 rainfall and temp'!$J$2</c:f>
              <c:strCache>
                <c:ptCount val="1"/>
                <c:pt idx="0">
                  <c:v>TMean</c:v>
                </c:pt>
              </c:strCache>
            </c:strRef>
          </c:tx>
          <c:spPr>
            <a:ln w="28575" cap="rnd">
              <a:solidFill>
                <a:schemeClr val="tx1"/>
              </a:solidFill>
              <a:round/>
            </a:ln>
            <a:effectLst/>
          </c:spPr>
          <c:marker>
            <c:symbol val="none"/>
          </c:marker>
          <c:cat>
            <c:numRef>
              <c:f>'Figure 1 rainfall and temp'!$H$3:$H$13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'Figure 1 rainfall and temp'!$J$3:$J$13</c:f>
              <c:numCache>
                <c:formatCode>General</c:formatCode>
                <c:ptCount val="11"/>
                <c:pt idx="0">
                  <c:v>10.6</c:v>
                </c:pt>
                <c:pt idx="1">
                  <c:v>9.4</c:v>
                </c:pt>
                <c:pt idx="2">
                  <c:v>9.6</c:v>
                </c:pt>
                <c:pt idx="3">
                  <c:v>9.6999999999999993</c:v>
                </c:pt>
                <c:pt idx="4">
                  <c:v>10.8</c:v>
                </c:pt>
                <c:pt idx="5">
                  <c:v>10.6</c:v>
                </c:pt>
                <c:pt idx="6">
                  <c:v>10.4</c:v>
                </c:pt>
                <c:pt idx="7">
                  <c:v>10.57</c:v>
                </c:pt>
                <c:pt idx="8">
                  <c:v>10.8</c:v>
                </c:pt>
                <c:pt idx="9">
                  <c:v>10.25</c:v>
                </c:pt>
                <c:pt idx="10">
                  <c:v>10.7</c:v>
                </c:pt>
              </c:numCache>
            </c:numRef>
          </c:val>
          <c:smooth val="0"/>
          <c:extLst>
            <c:ext xmlns:c16="http://schemas.microsoft.com/office/drawing/2014/chart" uri="{C3380CC4-5D6E-409C-BE32-E72D297353CC}">
              <c16:uniqueId val="{00000001-8C9D-436C-B434-DF26D728A246}"/>
            </c:ext>
          </c:extLst>
        </c:ser>
        <c:dLbls>
          <c:showLegendKey val="0"/>
          <c:showVal val="0"/>
          <c:showCatName val="0"/>
          <c:showSerName val="0"/>
          <c:showPercent val="0"/>
          <c:showBubbleSize val="0"/>
        </c:dLbls>
        <c:marker val="1"/>
        <c:smooth val="0"/>
        <c:axId val="1898501071"/>
        <c:axId val="1898505231"/>
      </c:lineChart>
      <c:catAx>
        <c:axId val="1898516047"/>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8507311"/>
        <c:crosses val="autoZero"/>
        <c:auto val="0"/>
        <c:lblAlgn val="ctr"/>
        <c:lblOffset val="100"/>
        <c:tickMarkSkip val="1"/>
        <c:noMultiLvlLbl val="0"/>
      </c:catAx>
      <c:valAx>
        <c:axId val="18985073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 rainfall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8516047"/>
        <c:crosses val="autoZero"/>
        <c:crossBetween val="between"/>
      </c:valAx>
      <c:valAx>
        <c:axId val="1898505231"/>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TMean temp (</a:t>
                </a:r>
                <a:r>
                  <a:rPr lang="en-GB" baseline="30000"/>
                  <a:t>o</a:t>
                </a:r>
                <a:r>
                  <a:rPr lang="en-GB"/>
                  <a:t>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8501071"/>
        <c:crosses val="max"/>
        <c:crossBetween val="between"/>
      </c:valAx>
      <c:catAx>
        <c:axId val="1898501071"/>
        <c:scaling>
          <c:orientation val="minMax"/>
        </c:scaling>
        <c:delete val="1"/>
        <c:axPos val="b"/>
        <c:numFmt formatCode="General" sourceLinked="1"/>
        <c:majorTickMark val="none"/>
        <c:minorTickMark val="none"/>
        <c:tickLblPos val="nextTo"/>
        <c:crossAx val="189850523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'Soil moisture record'!$A$3</c:f>
              <c:strCache>
                <c:ptCount val="1"/>
                <c:pt idx="0">
                  <c:v>P</c:v>
                </c:pt>
              </c:strCache>
            </c:strRef>
          </c:tx>
          <c:spPr>
            <a:ln w="28575" cap="rnd">
              <a:solidFill>
                <a:schemeClr val="tx1"/>
              </a:solidFill>
              <a:round/>
            </a:ln>
            <a:effectLst/>
          </c:spPr>
          <c:marker>
            <c:symbol val="none"/>
          </c:marker>
          <c:cat>
            <c:numRef>
              <c:f>'Soil moisture record'!$B$2:$AB$2</c:f>
              <c:numCache>
                <c:formatCode>m/d/yyyy</c:formatCode>
                <c:ptCount val="27"/>
                <c:pt idx="0">
                  <c:v>43266</c:v>
                </c:pt>
                <c:pt idx="1">
                  <c:v>43296</c:v>
                </c:pt>
                <c:pt idx="2">
                  <c:v>43327</c:v>
                </c:pt>
                <c:pt idx="3">
                  <c:v>43358</c:v>
                </c:pt>
                <c:pt idx="4">
                  <c:v>43388</c:v>
                </c:pt>
                <c:pt idx="5">
                  <c:v>43419</c:v>
                </c:pt>
                <c:pt idx="6">
                  <c:v>43449</c:v>
                </c:pt>
                <c:pt idx="7">
                  <c:v>43480</c:v>
                </c:pt>
                <c:pt idx="8">
                  <c:v>43511</c:v>
                </c:pt>
                <c:pt idx="9">
                  <c:v>43539</c:v>
                </c:pt>
                <c:pt idx="10">
                  <c:v>43570</c:v>
                </c:pt>
                <c:pt idx="11">
                  <c:v>43600</c:v>
                </c:pt>
                <c:pt idx="12">
                  <c:v>43631</c:v>
                </c:pt>
                <c:pt idx="13">
                  <c:v>43661</c:v>
                </c:pt>
                <c:pt idx="14">
                  <c:v>43692</c:v>
                </c:pt>
                <c:pt idx="15">
                  <c:v>43723</c:v>
                </c:pt>
                <c:pt idx="16">
                  <c:v>43753</c:v>
                </c:pt>
                <c:pt idx="17">
                  <c:v>43784</c:v>
                </c:pt>
                <c:pt idx="18">
                  <c:v>43814</c:v>
                </c:pt>
                <c:pt idx="19">
                  <c:v>43845</c:v>
                </c:pt>
                <c:pt idx="20">
                  <c:v>43876</c:v>
                </c:pt>
                <c:pt idx="21">
                  <c:v>43905</c:v>
                </c:pt>
                <c:pt idx="22">
                  <c:v>43936</c:v>
                </c:pt>
                <c:pt idx="23">
                  <c:v>43966</c:v>
                </c:pt>
                <c:pt idx="24">
                  <c:v>43997</c:v>
                </c:pt>
                <c:pt idx="25">
                  <c:v>44027</c:v>
                </c:pt>
                <c:pt idx="26">
                  <c:v>44058</c:v>
                </c:pt>
              </c:numCache>
            </c:numRef>
          </c:cat>
          <c:val>
            <c:numRef>
              <c:f>'Soil moisture record'!$B$3:$AB$3</c:f>
              <c:numCache>
                <c:formatCode>General</c:formatCode>
                <c:ptCount val="27"/>
                <c:pt idx="0">
                  <c:v>22.2</c:v>
                </c:pt>
                <c:pt idx="1">
                  <c:v>21.6</c:v>
                </c:pt>
                <c:pt idx="2">
                  <c:v>19.600000000000001</c:v>
                </c:pt>
                <c:pt idx="3">
                  <c:v>18.399999999999999</c:v>
                </c:pt>
                <c:pt idx="4">
                  <c:v>20.399999999999999</c:v>
                </c:pt>
                <c:pt idx="5">
                  <c:v>26.5</c:v>
                </c:pt>
                <c:pt idx="6">
                  <c:v>36.200000000000003</c:v>
                </c:pt>
                <c:pt idx="7">
                  <c:v>36.5</c:v>
                </c:pt>
                <c:pt idx="8">
                  <c:v>33.5</c:v>
                </c:pt>
                <c:pt idx="9">
                  <c:v>37.1</c:v>
                </c:pt>
                <c:pt idx="10">
                  <c:v>30.1</c:v>
                </c:pt>
                <c:pt idx="11">
                  <c:v>23.5</c:v>
                </c:pt>
                <c:pt idx="12">
                  <c:v>27.2</c:v>
                </c:pt>
                <c:pt idx="13">
                  <c:v>26.4</c:v>
                </c:pt>
                <c:pt idx="14">
                  <c:v>24.2</c:v>
                </c:pt>
                <c:pt idx="15">
                  <c:v>21.4</c:v>
                </c:pt>
                <c:pt idx="16">
                  <c:v>32.4</c:v>
                </c:pt>
                <c:pt idx="17">
                  <c:v>37.9</c:v>
                </c:pt>
                <c:pt idx="18">
                  <c:v>36.5</c:v>
                </c:pt>
                <c:pt idx="19">
                  <c:v>36.4</c:v>
                </c:pt>
                <c:pt idx="20">
                  <c:v>38.5</c:v>
                </c:pt>
                <c:pt idx="21">
                  <c:v>30.4</c:v>
                </c:pt>
                <c:pt idx="22">
                  <c:v>24.5</c:v>
                </c:pt>
                <c:pt idx="23">
                  <c:v>19.600000000000001</c:v>
                </c:pt>
                <c:pt idx="24">
                  <c:v>23.5</c:v>
                </c:pt>
                <c:pt idx="25">
                  <c:v>21.3</c:v>
                </c:pt>
                <c:pt idx="26">
                  <c:v>25.5</c:v>
                </c:pt>
              </c:numCache>
            </c:numRef>
          </c:val>
          <c:smooth val="0"/>
          <c:extLst>
            <c:ext xmlns:c16="http://schemas.microsoft.com/office/drawing/2014/chart" uri="{C3380CC4-5D6E-409C-BE32-E72D297353CC}">
              <c16:uniqueId val="{00000000-0B5F-481D-AA62-CF8055106973}"/>
            </c:ext>
          </c:extLst>
        </c:ser>
        <c:ser>
          <c:idx val="1"/>
          <c:order val="1"/>
          <c:tx>
            <c:strRef>
              <c:f>'Soil moisture record'!$A$4</c:f>
              <c:strCache>
                <c:ptCount val="1"/>
                <c:pt idx="0">
                  <c:v>MT</c:v>
                </c:pt>
              </c:strCache>
            </c:strRef>
          </c:tx>
          <c:spPr>
            <a:ln w="28575" cap="rnd">
              <a:solidFill>
                <a:srgbClr val="EFB441"/>
              </a:solidFill>
              <a:round/>
            </a:ln>
            <a:effectLst/>
          </c:spPr>
          <c:marker>
            <c:symbol val="none"/>
          </c:marker>
          <c:errBars>
            <c:errDir val="y"/>
            <c:errBarType val="both"/>
            <c:errValType val="cust"/>
            <c:noEndCap val="0"/>
            <c:plus>
              <c:numLit>
                <c:formatCode>General</c:formatCode>
                <c:ptCount val="1"/>
                <c:pt idx="0">
                  <c:v>1.3160000000000001</c:v>
                </c:pt>
              </c:numLit>
            </c:plus>
            <c:minus>
              <c:numLit>
                <c:formatCode>General</c:formatCode>
                <c:ptCount val="1"/>
                <c:pt idx="0">
                  <c:v>1.3160000000000001</c:v>
                </c:pt>
              </c:numLit>
            </c:minus>
            <c:spPr>
              <a:noFill/>
              <a:ln w="9525" cap="flat" cmpd="sng" algn="ctr">
                <a:solidFill>
                  <a:schemeClr val="tx1">
                    <a:lumMod val="65000"/>
                    <a:lumOff val="35000"/>
                  </a:schemeClr>
                </a:solidFill>
                <a:round/>
              </a:ln>
              <a:effectLst/>
            </c:spPr>
          </c:errBars>
          <c:cat>
            <c:numRef>
              <c:f>'Soil moisture record'!$B$2:$AB$2</c:f>
              <c:numCache>
                <c:formatCode>m/d/yyyy</c:formatCode>
                <c:ptCount val="27"/>
                <c:pt idx="0">
                  <c:v>43266</c:v>
                </c:pt>
                <c:pt idx="1">
                  <c:v>43296</c:v>
                </c:pt>
                <c:pt idx="2">
                  <c:v>43327</c:v>
                </c:pt>
                <c:pt idx="3">
                  <c:v>43358</c:v>
                </c:pt>
                <c:pt idx="4">
                  <c:v>43388</c:v>
                </c:pt>
                <c:pt idx="5">
                  <c:v>43419</c:v>
                </c:pt>
                <c:pt idx="6">
                  <c:v>43449</c:v>
                </c:pt>
                <c:pt idx="7">
                  <c:v>43480</c:v>
                </c:pt>
                <c:pt idx="8">
                  <c:v>43511</c:v>
                </c:pt>
                <c:pt idx="9">
                  <c:v>43539</c:v>
                </c:pt>
                <c:pt idx="10">
                  <c:v>43570</c:v>
                </c:pt>
                <c:pt idx="11">
                  <c:v>43600</c:v>
                </c:pt>
                <c:pt idx="12">
                  <c:v>43631</c:v>
                </c:pt>
                <c:pt idx="13">
                  <c:v>43661</c:v>
                </c:pt>
                <c:pt idx="14">
                  <c:v>43692</c:v>
                </c:pt>
                <c:pt idx="15">
                  <c:v>43723</c:v>
                </c:pt>
                <c:pt idx="16">
                  <c:v>43753</c:v>
                </c:pt>
                <c:pt idx="17">
                  <c:v>43784</c:v>
                </c:pt>
                <c:pt idx="18">
                  <c:v>43814</c:v>
                </c:pt>
                <c:pt idx="19">
                  <c:v>43845</c:v>
                </c:pt>
                <c:pt idx="20">
                  <c:v>43876</c:v>
                </c:pt>
                <c:pt idx="21">
                  <c:v>43905</c:v>
                </c:pt>
                <c:pt idx="22">
                  <c:v>43936</c:v>
                </c:pt>
                <c:pt idx="23">
                  <c:v>43966</c:v>
                </c:pt>
                <c:pt idx="24">
                  <c:v>43997</c:v>
                </c:pt>
                <c:pt idx="25">
                  <c:v>44027</c:v>
                </c:pt>
                <c:pt idx="26">
                  <c:v>44058</c:v>
                </c:pt>
              </c:numCache>
            </c:numRef>
          </c:cat>
          <c:val>
            <c:numRef>
              <c:f>'Soil moisture record'!$B$4:$AB$4</c:f>
              <c:numCache>
                <c:formatCode>General</c:formatCode>
                <c:ptCount val="27"/>
                <c:pt idx="0">
                  <c:v>24.3</c:v>
                </c:pt>
                <c:pt idx="1">
                  <c:v>22.5</c:v>
                </c:pt>
                <c:pt idx="2">
                  <c:v>20.100000000000001</c:v>
                </c:pt>
                <c:pt idx="3">
                  <c:v>17.5</c:v>
                </c:pt>
                <c:pt idx="4">
                  <c:v>15.2</c:v>
                </c:pt>
                <c:pt idx="5">
                  <c:v>26.7</c:v>
                </c:pt>
                <c:pt idx="6">
                  <c:v>34.4</c:v>
                </c:pt>
                <c:pt idx="7">
                  <c:v>35.4</c:v>
                </c:pt>
                <c:pt idx="8">
                  <c:v>34.6</c:v>
                </c:pt>
                <c:pt idx="9">
                  <c:v>36.4</c:v>
                </c:pt>
                <c:pt idx="10">
                  <c:v>29.5</c:v>
                </c:pt>
                <c:pt idx="11">
                  <c:v>24.6</c:v>
                </c:pt>
                <c:pt idx="12">
                  <c:v>24.6</c:v>
                </c:pt>
                <c:pt idx="13">
                  <c:v>24.3</c:v>
                </c:pt>
                <c:pt idx="14">
                  <c:v>21.6</c:v>
                </c:pt>
                <c:pt idx="15">
                  <c:v>22.5</c:v>
                </c:pt>
                <c:pt idx="16">
                  <c:v>31.2</c:v>
                </c:pt>
                <c:pt idx="17">
                  <c:v>37.4</c:v>
                </c:pt>
                <c:pt idx="18">
                  <c:v>34.5</c:v>
                </c:pt>
                <c:pt idx="19">
                  <c:v>35.200000000000003</c:v>
                </c:pt>
                <c:pt idx="20">
                  <c:v>36.799999999999997</c:v>
                </c:pt>
                <c:pt idx="21">
                  <c:v>31.2</c:v>
                </c:pt>
                <c:pt idx="22">
                  <c:v>26.5</c:v>
                </c:pt>
                <c:pt idx="23">
                  <c:v>20.399999999999999</c:v>
                </c:pt>
                <c:pt idx="24">
                  <c:v>24.6</c:v>
                </c:pt>
                <c:pt idx="25">
                  <c:v>20.399999999999999</c:v>
                </c:pt>
                <c:pt idx="26">
                  <c:v>26.8</c:v>
                </c:pt>
              </c:numCache>
            </c:numRef>
          </c:val>
          <c:smooth val="0"/>
          <c:extLst>
            <c:ext xmlns:c16="http://schemas.microsoft.com/office/drawing/2014/chart" uri="{C3380CC4-5D6E-409C-BE32-E72D297353CC}">
              <c16:uniqueId val="{00000001-0B5F-481D-AA62-CF8055106973}"/>
            </c:ext>
          </c:extLst>
        </c:ser>
        <c:ser>
          <c:idx val="2"/>
          <c:order val="2"/>
          <c:tx>
            <c:strRef>
              <c:f>'Soil moisture record'!$A$5</c:f>
              <c:strCache>
                <c:ptCount val="1"/>
                <c:pt idx="0">
                  <c:v>DD</c:v>
                </c:pt>
              </c:strCache>
            </c:strRef>
          </c:tx>
          <c:spPr>
            <a:ln w="28575" cap="rnd">
              <a:solidFill>
                <a:srgbClr val="7D2248"/>
              </a:solidFill>
              <a:round/>
            </a:ln>
            <a:effectLst/>
          </c:spPr>
          <c:marker>
            <c:symbol val="none"/>
          </c:marker>
          <c:cat>
            <c:numRef>
              <c:f>'Soil moisture record'!$B$2:$AB$2</c:f>
              <c:numCache>
                <c:formatCode>m/d/yyyy</c:formatCode>
                <c:ptCount val="27"/>
                <c:pt idx="0">
                  <c:v>43266</c:v>
                </c:pt>
                <c:pt idx="1">
                  <c:v>43296</c:v>
                </c:pt>
                <c:pt idx="2">
                  <c:v>43327</c:v>
                </c:pt>
                <c:pt idx="3">
                  <c:v>43358</c:v>
                </c:pt>
                <c:pt idx="4">
                  <c:v>43388</c:v>
                </c:pt>
                <c:pt idx="5">
                  <c:v>43419</c:v>
                </c:pt>
                <c:pt idx="6">
                  <c:v>43449</c:v>
                </c:pt>
                <c:pt idx="7">
                  <c:v>43480</c:v>
                </c:pt>
                <c:pt idx="8">
                  <c:v>43511</c:v>
                </c:pt>
                <c:pt idx="9">
                  <c:v>43539</c:v>
                </c:pt>
                <c:pt idx="10">
                  <c:v>43570</c:v>
                </c:pt>
                <c:pt idx="11">
                  <c:v>43600</c:v>
                </c:pt>
                <c:pt idx="12">
                  <c:v>43631</c:v>
                </c:pt>
                <c:pt idx="13">
                  <c:v>43661</c:v>
                </c:pt>
                <c:pt idx="14">
                  <c:v>43692</c:v>
                </c:pt>
                <c:pt idx="15">
                  <c:v>43723</c:v>
                </c:pt>
                <c:pt idx="16">
                  <c:v>43753</c:v>
                </c:pt>
                <c:pt idx="17">
                  <c:v>43784</c:v>
                </c:pt>
                <c:pt idx="18">
                  <c:v>43814</c:v>
                </c:pt>
                <c:pt idx="19">
                  <c:v>43845</c:v>
                </c:pt>
                <c:pt idx="20">
                  <c:v>43876</c:v>
                </c:pt>
                <c:pt idx="21">
                  <c:v>43905</c:v>
                </c:pt>
                <c:pt idx="22">
                  <c:v>43936</c:v>
                </c:pt>
                <c:pt idx="23">
                  <c:v>43966</c:v>
                </c:pt>
                <c:pt idx="24">
                  <c:v>43997</c:v>
                </c:pt>
                <c:pt idx="25">
                  <c:v>44027</c:v>
                </c:pt>
                <c:pt idx="26">
                  <c:v>44058</c:v>
                </c:pt>
              </c:numCache>
            </c:numRef>
          </c:cat>
          <c:val>
            <c:numRef>
              <c:f>'Soil moisture record'!$B$5:$AB$5</c:f>
              <c:numCache>
                <c:formatCode>General</c:formatCode>
                <c:ptCount val="27"/>
                <c:pt idx="0">
                  <c:v>25.6</c:v>
                </c:pt>
                <c:pt idx="1">
                  <c:v>25.1</c:v>
                </c:pt>
                <c:pt idx="2">
                  <c:v>19.399999999999999</c:v>
                </c:pt>
                <c:pt idx="3">
                  <c:v>20.100000000000001</c:v>
                </c:pt>
                <c:pt idx="4">
                  <c:v>17.600000000000001</c:v>
                </c:pt>
                <c:pt idx="5">
                  <c:v>30.5</c:v>
                </c:pt>
                <c:pt idx="6">
                  <c:v>30.4</c:v>
                </c:pt>
                <c:pt idx="7">
                  <c:v>32.700000000000003</c:v>
                </c:pt>
                <c:pt idx="8">
                  <c:v>33.1</c:v>
                </c:pt>
                <c:pt idx="9">
                  <c:v>32.4</c:v>
                </c:pt>
                <c:pt idx="10">
                  <c:v>27.6</c:v>
                </c:pt>
                <c:pt idx="11">
                  <c:v>23.1</c:v>
                </c:pt>
                <c:pt idx="12">
                  <c:v>23.2</c:v>
                </c:pt>
                <c:pt idx="13">
                  <c:v>25.3</c:v>
                </c:pt>
                <c:pt idx="14">
                  <c:v>23.4</c:v>
                </c:pt>
                <c:pt idx="15">
                  <c:v>21.8</c:v>
                </c:pt>
                <c:pt idx="16">
                  <c:v>35.4</c:v>
                </c:pt>
                <c:pt idx="17">
                  <c:v>35.200000000000003</c:v>
                </c:pt>
                <c:pt idx="18">
                  <c:v>34.799999999999997</c:v>
                </c:pt>
                <c:pt idx="19">
                  <c:v>35.6</c:v>
                </c:pt>
                <c:pt idx="20">
                  <c:v>35.4</c:v>
                </c:pt>
                <c:pt idx="21">
                  <c:v>32</c:v>
                </c:pt>
                <c:pt idx="22">
                  <c:v>25.8</c:v>
                </c:pt>
                <c:pt idx="23">
                  <c:v>21.2</c:v>
                </c:pt>
                <c:pt idx="24">
                  <c:v>23.2</c:v>
                </c:pt>
                <c:pt idx="25">
                  <c:v>22.2</c:v>
                </c:pt>
                <c:pt idx="26">
                  <c:v>27.2</c:v>
                </c:pt>
              </c:numCache>
            </c:numRef>
          </c:val>
          <c:smooth val="0"/>
          <c:extLst>
            <c:ext xmlns:c16="http://schemas.microsoft.com/office/drawing/2014/chart" uri="{C3380CC4-5D6E-409C-BE32-E72D297353CC}">
              <c16:uniqueId val="{00000002-0B5F-481D-AA62-CF8055106973}"/>
            </c:ext>
          </c:extLst>
        </c:ser>
        <c:dLbls>
          <c:showLegendKey val="0"/>
          <c:showVal val="0"/>
          <c:showCatName val="0"/>
          <c:showSerName val="0"/>
          <c:showPercent val="0"/>
          <c:showBubbleSize val="0"/>
        </c:dLbls>
        <c:smooth val="0"/>
        <c:axId val="1162651375"/>
        <c:axId val="1162652207"/>
      </c:lineChart>
      <c:dateAx>
        <c:axId val="1162651375"/>
        <c:scaling>
          <c:orientation val="minMax"/>
        </c:scaling>
        <c:delete val="0"/>
        <c:axPos val="b"/>
        <c:numFmt formatCode="m/d/yyyy"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2652207"/>
        <c:crosses val="autoZero"/>
        <c:auto val="1"/>
        <c:lblOffset val="100"/>
        <c:baseTimeUnit val="months"/>
      </c:dateAx>
      <c:valAx>
        <c:axId val="1162652207"/>
        <c:scaling>
          <c:orientation val="minMax"/>
          <c:min val="1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Soil</a:t>
                </a:r>
                <a:r>
                  <a:rPr lang="en-GB" baseline="0"/>
                  <a:t> moisture content (%)</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26513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2FDC29-1915-4E1D-B935-3FCCBDF2C5B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0C66AF06-4871-442E-BF9C-0EB0CAF0BB8E}">
      <dgm:prSet phldrT="[Text]"/>
      <dgm:spPr/>
      <dgm:t>
        <a:bodyPr/>
        <a:lstStyle/>
        <a:p>
          <a:r>
            <a:rPr lang="en-GB"/>
            <a:t>Yield</a:t>
          </a:r>
        </a:p>
        <a:p>
          <a:r>
            <a:rPr lang="en-GB"/>
            <a:t>Node 0</a:t>
          </a:r>
        </a:p>
        <a:p>
          <a:r>
            <a:rPr lang="en-GB"/>
            <a:t>Mean 7.752</a:t>
          </a:r>
        </a:p>
        <a:p>
          <a:r>
            <a:rPr lang="en-GB"/>
            <a:t>Std. Dev. 1.838</a:t>
          </a:r>
        </a:p>
        <a:p>
          <a:r>
            <a:rPr lang="en-GB"/>
            <a:t>n 162</a:t>
          </a:r>
        </a:p>
        <a:p>
          <a:r>
            <a:rPr lang="en-GB"/>
            <a:t>% 100.0</a:t>
          </a:r>
        </a:p>
        <a:p>
          <a:r>
            <a:rPr lang="en-GB"/>
            <a:t>Predicted 7.752</a:t>
          </a:r>
        </a:p>
      </dgm:t>
    </dgm:pt>
    <dgm:pt modelId="{6791FDAC-E3E4-4E4E-B7BC-63AE378648A0}" type="parTrans" cxnId="{32766402-C8A4-40B2-AA73-17CEE64D32D8}">
      <dgm:prSet/>
      <dgm:spPr/>
      <dgm:t>
        <a:bodyPr/>
        <a:lstStyle/>
        <a:p>
          <a:endParaRPr lang="en-GB"/>
        </a:p>
      </dgm:t>
    </dgm:pt>
    <dgm:pt modelId="{6DF091FC-EB77-4964-9399-63AD1049FF3C}" type="sibTrans" cxnId="{32766402-C8A4-40B2-AA73-17CEE64D32D8}">
      <dgm:prSet/>
      <dgm:spPr/>
      <dgm:t>
        <a:bodyPr/>
        <a:lstStyle/>
        <a:p>
          <a:endParaRPr lang="en-GB"/>
        </a:p>
      </dgm:t>
    </dgm:pt>
    <dgm:pt modelId="{7E9D1DE5-31FE-4F9E-9FCA-4BF4ED86E2BA}">
      <dgm:prSet phldrT="[Text]"/>
      <dgm:spPr/>
      <dgm:t>
        <a:bodyPr/>
        <a:lstStyle/>
        <a:p>
          <a:r>
            <a:rPr lang="en-GB"/>
            <a:t>&lt;/= 9.90</a:t>
          </a:r>
        </a:p>
        <a:p>
          <a:r>
            <a:rPr lang="en-GB"/>
            <a:t>Node 1</a:t>
          </a:r>
        </a:p>
        <a:p>
          <a:r>
            <a:rPr lang="en-GB"/>
            <a:t>Mean 7.451</a:t>
          </a:r>
        </a:p>
        <a:p>
          <a:r>
            <a:rPr lang="en-GB"/>
            <a:t>Std. Dev. 1.665</a:t>
          </a:r>
        </a:p>
        <a:p>
          <a:r>
            <a:rPr lang="en-GB"/>
            <a:t>n 144</a:t>
          </a:r>
        </a:p>
        <a:p>
          <a:r>
            <a:rPr lang="en-GB"/>
            <a:t>% 88.9</a:t>
          </a:r>
        </a:p>
        <a:p>
          <a:r>
            <a:rPr lang="en-GB"/>
            <a:t>Predicted 7.451</a:t>
          </a:r>
        </a:p>
      </dgm:t>
    </dgm:pt>
    <dgm:pt modelId="{02CB7CC9-B89D-4B02-ACF5-8C689B3ECBDD}" type="parTrans" cxnId="{8DF76E04-EA28-48D3-8178-463A270E1DC5}">
      <dgm:prSet/>
      <dgm:spPr/>
      <dgm:t>
        <a:bodyPr/>
        <a:lstStyle/>
        <a:p>
          <a:endParaRPr lang="en-GB"/>
        </a:p>
      </dgm:t>
    </dgm:pt>
    <dgm:pt modelId="{62AED2B7-D7E4-42D5-A90A-2C2A025EADA8}" type="sibTrans" cxnId="{8DF76E04-EA28-48D3-8178-463A270E1DC5}">
      <dgm:prSet/>
      <dgm:spPr/>
      <dgm:t>
        <a:bodyPr/>
        <a:lstStyle/>
        <a:p>
          <a:endParaRPr lang="en-GB"/>
        </a:p>
      </dgm:t>
    </dgm:pt>
    <dgm:pt modelId="{68B5AD74-3050-4DAE-8869-0390287B7EA7}">
      <dgm:prSet phldrT="[Text]"/>
      <dgm:spPr/>
      <dgm:t>
        <a:bodyPr/>
        <a:lstStyle/>
        <a:p>
          <a:r>
            <a:rPr lang="en-GB"/>
            <a:t>&gt; 9.90</a:t>
          </a:r>
        </a:p>
        <a:p>
          <a:r>
            <a:rPr lang="en-GB"/>
            <a:t>Node 2</a:t>
          </a:r>
        </a:p>
        <a:p>
          <a:r>
            <a:rPr lang="en-GB"/>
            <a:t>Mean 10.161</a:t>
          </a:r>
        </a:p>
        <a:p>
          <a:r>
            <a:rPr lang="en-GB"/>
            <a:t>Std. Dev. 1.339</a:t>
          </a:r>
        </a:p>
        <a:p>
          <a:r>
            <a:rPr lang="en-GB"/>
            <a:t>n 18</a:t>
          </a:r>
        </a:p>
        <a:p>
          <a:r>
            <a:rPr lang="en-GB"/>
            <a:t>% 11.1</a:t>
          </a:r>
        </a:p>
        <a:p>
          <a:r>
            <a:rPr lang="en-GB"/>
            <a:t>Predicted 10.161</a:t>
          </a:r>
        </a:p>
      </dgm:t>
    </dgm:pt>
    <dgm:pt modelId="{3E7B263C-7A91-43BD-90C9-835EE838003E}" type="parTrans" cxnId="{DF634EB9-908E-4C55-9AEE-A98FC343F7FC}">
      <dgm:prSet/>
      <dgm:spPr/>
      <dgm:t>
        <a:bodyPr/>
        <a:lstStyle/>
        <a:p>
          <a:endParaRPr lang="en-GB"/>
        </a:p>
      </dgm:t>
    </dgm:pt>
    <dgm:pt modelId="{BDE7D567-8533-48B4-91C1-E3F9EF3C44EE}" type="sibTrans" cxnId="{DF634EB9-908E-4C55-9AEE-A98FC343F7FC}">
      <dgm:prSet/>
      <dgm:spPr/>
      <dgm:t>
        <a:bodyPr/>
        <a:lstStyle/>
        <a:p>
          <a:endParaRPr lang="en-GB"/>
        </a:p>
      </dgm:t>
    </dgm:pt>
    <dgm:pt modelId="{25E5EF85-ADCE-4A19-BCFF-7D82CF44B3F6}" type="asst">
      <dgm:prSet phldrT="[Text]"/>
      <dgm:spPr/>
      <dgm:t>
        <a:bodyPr/>
        <a:lstStyle/>
        <a:p>
          <a:r>
            <a:rPr lang="en-GB"/>
            <a:t>T MaxFeb</a:t>
          </a:r>
        </a:p>
        <a:p>
          <a:r>
            <a:rPr lang="en-GB"/>
            <a:t>Improvement = 0.725</a:t>
          </a:r>
        </a:p>
      </dgm:t>
    </dgm:pt>
    <dgm:pt modelId="{B3C07684-E285-428D-A8AC-CAF83BB05B3B}" type="parTrans" cxnId="{639C16C7-3D54-4EC2-A909-F16CFBDA89B0}">
      <dgm:prSet/>
      <dgm:spPr/>
      <dgm:t>
        <a:bodyPr/>
        <a:lstStyle/>
        <a:p>
          <a:endParaRPr lang="en-GB"/>
        </a:p>
      </dgm:t>
    </dgm:pt>
    <dgm:pt modelId="{AA4D7B87-DC91-43B8-987A-E9353D24BFEB}" type="sibTrans" cxnId="{639C16C7-3D54-4EC2-A909-F16CFBDA89B0}">
      <dgm:prSet/>
      <dgm:spPr/>
      <dgm:t>
        <a:bodyPr/>
        <a:lstStyle/>
        <a:p>
          <a:endParaRPr lang="en-GB"/>
        </a:p>
      </dgm:t>
    </dgm:pt>
    <dgm:pt modelId="{338B8342-AC74-4B8E-8388-B0CDABA3CBA5}" type="pres">
      <dgm:prSet presAssocID="{C62FDC29-1915-4E1D-B935-3FCCBDF2C5B5}" presName="hierChild1" presStyleCnt="0">
        <dgm:presLayoutVars>
          <dgm:orgChart val="1"/>
          <dgm:chPref val="1"/>
          <dgm:dir/>
          <dgm:animOne val="branch"/>
          <dgm:animLvl val="lvl"/>
          <dgm:resizeHandles/>
        </dgm:presLayoutVars>
      </dgm:prSet>
      <dgm:spPr/>
    </dgm:pt>
    <dgm:pt modelId="{A99C4A5D-3AB0-48EE-B9F2-2739784D4DA7}" type="pres">
      <dgm:prSet presAssocID="{0C66AF06-4871-442E-BF9C-0EB0CAF0BB8E}" presName="hierRoot1" presStyleCnt="0">
        <dgm:presLayoutVars>
          <dgm:hierBranch val="init"/>
        </dgm:presLayoutVars>
      </dgm:prSet>
      <dgm:spPr/>
    </dgm:pt>
    <dgm:pt modelId="{D0A464E7-18CA-489A-9A18-5EA34D77878C}" type="pres">
      <dgm:prSet presAssocID="{0C66AF06-4871-442E-BF9C-0EB0CAF0BB8E}" presName="rootComposite1" presStyleCnt="0"/>
      <dgm:spPr/>
    </dgm:pt>
    <dgm:pt modelId="{06158E5C-F3B0-43D2-AEEA-B0824F64167B}" type="pres">
      <dgm:prSet presAssocID="{0C66AF06-4871-442E-BF9C-0EB0CAF0BB8E}" presName="rootText1" presStyleLbl="node0" presStyleIdx="0" presStyleCnt="2">
        <dgm:presLayoutVars>
          <dgm:chPref val="3"/>
        </dgm:presLayoutVars>
      </dgm:prSet>
      <dgm:spPr/>
    </dgm:pt>
    <dgm:pt modelId="{6DA560BF-556D-4E14-8600-789278D77691}" type="pres">
      <dgm:prSet presAssocID="{0C66AF06-4871-442E-BF9C-0EB0CAF0BB8E}" presName="rootConnector1" presStyleLbl="node1" presStyleIdx="0" presStyleCnt="0"/>
      <dgm:spPr/>
    </dgm:pt>
    <dgm:pt modelId="{36327EC8-814C-4775-8FB9-A2DAB72EC3A7}" type="pres">
      <dgm:prSet presAssocID="{0C66AF06-4871-442E-BF9C-0EB0CAF0BB8E}" presName="hierChild2" presStyleCnt="0"/>
      <dgm:spPr/>
    </dgm:pt>
    <dgm:pt modelId="{A2A78BDC-39D4-4C2B-A6E9-11EFB8E49C96}" type="pres">
      <dgm:prSet presAssocID="{02CB7CC9-B89D-4B02-ACF5-8C689B3ECBDD}" presName="Name37" presStyleLbl="parChTrans1D2" presStyleIdx="0" presStyleCnt="2"/>
      <dgm:spPr/>
    </dgm:pt>
    <dgm:pt modelId="{A9DA6805-3776-4EDD-A611-220848FE046F}" type="pres">
      <dgm:prSet presAssocID="{7E9D1DE5-31FE-4F9E-9FCA-4BF4ED86E2BA}" presName="hierRoot2" presStyleCnt="0">
        <dgm:presLayoutVars>
          <dgm:hierBranch val="init"/>
        </dgm:presLayoutVars>
      </dgm:prSet>
      <dgm:spPr/>
    </dgm:pt>
    <dgm:pt modelId="{0B0F604C-3379-4090-BE11-029C5C3265A0}" type="pres">
      <dgm:prSet presAssocID="{7E9D1DE5-31FE-4F9E-9FCA-4BF4ED86E2BA}" presName="rootComposite" presStyleCnt="0"/>
      <dgm:spPr/>
    </dgm:pt>
    <dgm:pt modelId="{6C809251-D5AD-4CD2-990B-7F3CFF589963}" type="pres">
      <dgm:prSet presAssocID="{7E9D1DE5-31FE-4F9E-9FCA-4BF4ED86E2BA}" presName="rootText" presStyleLbl="node2" presStyleIdx="0" presStyleCnt="2">
        <dgm:presLayoutVars>
          <dgm:chPref val="3"/>
        </dgm:presLayoutVars>
      </dgm:prSet>
      <dgm:spPr/>
    </dgm:pt>
    <dgm:pt modelId="{E3340B89-FFBB-4197-8C66-4D6A07E000FD}" type="pres">
      <dgm:prSet presAssocID="{7E9D1DE5-31FE-4F9E-9FCA-4BF4ED86E2BA}" presName="rootConnector" presStyleLbl="node2" presStyleIdx="0" presStyleCnt="2"/>
      <dgm:spPr/>
    </dgm:pt>
    <dgm:pt modelId="{B310E27C-D864-479B-B5F8-FC0EE403F1D0}" type="pres">
      <dgm:prSet presAssocID="{7E9D1DE5-31FE-4F9E-9FCA-4BF4ED86E2BA}" presName="hierChild4" presStyleCnt="0"/>
      <dgm:spPr/>
    </dgm:pt>
    <dgm:pt modelId="{327577E4-4B4B-4E9F-AE6F-D899D028BF98}" type="pres">
      <dgm:prSet presAssocID="{7E9D1DE5-31FE-4F9E-9FCA-4BF4ED86E2BA}" presName="hierChild5" presStyleCnt="0"/>
      <dgm:spPr/>
    </dgm:pt>
    <dgm:pt modelId="{AC0E7670-A7EA-4150-BC41-C3CEBDE42538}" type="pres">
      <dgm:prSet presAssocID="{3E7B263C-7A91-43BD-90C9-835EE838003E}" presName="Name37" presStyleLbl="parChTrans1D2" presStyleIdx="1" presStyleCnt="2"/>
      <dgm:spPr/>
    </dgm:pt>
    <dgm:pt modelId="{7F5234FA-C7B9-44EA-9832-478F5AA8A851}" type="pres">
      <dgm:prSet presAssocID="{68B5AD74-3050-4DAE-8869-0390287B7EA7}" presName="hierRoot2" presStyleCnt="0">
        <dgm:presLayoutVars>
          <dgm:hierBranch val="init"/>
        </dgm:presLayoutVars>
      </dgm:prSet>
      <dgm:spPr/>
    </dgm:pt>
    <dgm:pt modelId="{ADA372F3-69D6-4A7A-8D99-537F76EB218A}" type="pres">
      <dgm:prSet presAssocID="{68B5AD74-3050-4DAE-8869-0390287B7EA7}" presName="rootComposite" presStyleCnt="0"/>
      <dgm:spPr/>
    </dgm:pt>
    <dgm:pt modelId="{A913C150-19BE-4AB8-AF45-5B79EA31B91F}" type="pres">
      <dgm:prSet presAssocID="{68B5AD74-3050-4DAE-8869-0390287B7EA7}" presName="rootText" presStyleLbl="node2" presStyleIdx="1" presStyleCnt="2">
        <dgm:presLayoutVars>
          <dgm:chPref val="3"/>
        </dgm:presLayoutVars>
      </dgm:prSet>
      <dgm:spPr/>
    </dgm:pt>
    <dgm:pt modelId="{43B3DC5D-D24D-47EC-AC75-165831E9B779}" type="pres">
      <dgm:prSet presAssocID="{68B5AD74-3050-4DAE-8869-0390287B7EA7}" presName="rootConnector" presStyleLbl="node2" presStyleIdx="1" presStyleCnt="2"/>
      <dgm:spPr/>
    </dgm:pt>
    <dgm:pt modelId="{024CEDBB-ED6D-419C-9CA5-9AEBFA2232BA}" type="pres">
      <dgm:prSet presAssocID="{68B5AD74-3050-4DAE-8869-0390287B7EA7}" presName="hierChild4" presStyleCnt="0"/>
      <dgm:spPr/>
    </dgm:pt>
    <dgm:pt modelId="{8A254A27-F182-4EAA-9A02-F3658AD0CEEF}" type="pres">
      <dgm:prSet presAssocID="{68B5AD74-3050-4DAE-8869-0390287B7EA7}" presName="hierChild5" presStyleCnt="0"/>
      <dgm:spPr/>
    </dgm:pt>
    <dgm:pt modelId="{F916FE57-00FB-4895-9E5C-8AFAF37BA2A6}" type="pres">
      <dgm:prSet presAssocID="{0C66AF06-4871-442E-BF9C-0EB0CAF0BB8E}" presName="hierChild3" presStyleCnt="0"/>
      <dgm:spPr/>
    </dgm:pt>
    <dgm:pt modelId="{86E6418F-BF85-42DE-AFD4-46468D9CE112}" type="pres">
      <dgm:prSet presAssocID="{25E5EF85-ADCE-4A19-BCFF-7D82CF44B3F6}" presName="hierRoot1" presStyleCnt="0">
        <dgm:presLayoutVars>
          <dgm:hierBranch val="init"/>
        </dgm:presLayoutVars>
      </dgm:prSet>
      <dgm:spPr/>
    </dgm:pt>
    <dgm:pt modelId="{7ACD4A24-5289-4B86-9E7B-04280455B3F4}" type="pres">
      <dgm:prSet presAssocID="{25E5EF85-ADCE-4A19-BCFF-7D82CF44B3F6}" presName="rootComposite1" presStyleCnt="0"/>
      <dgm:spPr/>
    </dgm:pt>
    <dgm:pt modelId="{F4F71587-DD03-4B76-83D2-10AEA3E9B399}" type="pres">
      <dgm:prSet presAssocID="{25E5EF85-ADCE-4A19-BCFF-7D82CF44B3F6}" presName="rootText1" presStyleLbl="node0" presStyleIdx="1" presStyleCnt="2" custScaleX="37669" custScaleY="32234" custLinFactY="3008" custLinFactNeighborX="-90432" custLinFactNeighborY="100000">
        <dgm:presLayoutVars>
          <dgm:chPref val="3"/>
        </dgm:presLayoutVars>
      </dgm:prSet>
      <dgm:spPr/>
    </dgm:pt>
    <dgm:pt modelId="{C186E285-477C-4048-A0EF-DFA378A93473}" type="pres">
      <dgm:prSet presAssocID="{25E5EF85-ADCE-4A19-BCFF-7D82CF44B3F6}" presName="rootConnector1" presStyleLbl="asst0" presStyleIdx="0" presStyleCnt="0"/>
      <dgm:spPr/>
    </dgm:pt>
    <dgm:pt modelId="{866B6168-F584-4EFC-AB3F-B67E4F8D31D0}" type="pres">
      <dgm:prSet presAssocID="{25E5EF85-ADCE-4A19-BCFF-7D82CF44B3F6}" presName="hierChild2" presStyleCnt="0"/>
      <dgm:spPr/>
    </dgm:pt>
    <dgm:pt modelId="{44B212D8-8C5E-4CA3-872F-EAFA05A11FF2}" type="pres">
      <dgm:prSet presAssocID="{25E5EF85-ADCE-4A19-BCFF-7D82CF44B3F6}" presName="hierChild3" presStyleCnt="0"/>
      <dgm:spPr/>
    </dgm:pt>
  </dgm:ptLst>
  <dgm:cxnLst>
    <dgm:cxn modelId="{32766402-C8A4-40B2-AA73-17CEE64D32D8}" srcId="{C62FDC29-1915-4E1D-B935-3FCCBDF2C5B5}" destId="{0C66AF06-4871-442E-BF9C-0EB0CAF0BB8E}" srcOrd="0" destOrd="0" parTransId="{6791FDAC-E3E4-4E4E-B7BC-63AE378648A0}" sibTransId="{6DF091FC-EB77-4964-9399-63AD1049FF3C}"/>
    <dgm:cxn modelId="{8DF76E04-EA28-48D3-8178-463A270E1DC5}" srcId="{0C66AF06-4871-442E-BF9C-0EB0CAF0BB8E}" destId="{7E9D1DE5-31FE-4F9E-9FCA-4BF4ED86E2BA}" srcOrd="0" destOrd="0" parTransId="{02CB7CC9-B89D-4B02-ACF5-8C689B3ECBDD}" sibTransId="{62AED2B7-D7E4-42D5-A90A-2C2A025EADA8}"/>
    <dgm:cxn modelId="{08BCC610-42D7-4B08-B5D8-ADC88C23F961}" type="presOf" srcId="{68B5AD74-3050-4DAE-8869-0390287B7EA7}" destId="{43B3DC5D-D24D-47EC-AC75-165831E9B779}" srcOrd="1" destOrd="0" presId="urn:microsoft.com/office/officeart/2005/8/layout/orgChart1"/>
    <dgm:cxn modelId="{9E9BB164-1FCC-4D22-8BCC-D7C4EA7919B2}" type="presOf" srcId="{3E7B263C-7A91-43BD-90C9-835EE838003E}" destId="{AC0E7670-A7EA-4150-BC41-C3CEBDE42538}" srcOrd="0" destOrd="0" presId="urn:microsoft.com/office/officeart/2005/8/layout/orgChart1"/>
    <dgm:cxn modelId="{443CC86A-94A3-4DBA-9729-13C75F54740E}" type="presOf" srcId="{25E5EF85-ADCE-4A19-BCFF-7D82CF44B3F6}" destId="{C186E285-477C-4048-A0EF-DFA378A93473}" srcOrd="1" destOrd="0" presId="urn:microsoft.com/office/officeart/2005/8/layout/orgChart1"/>
    <dgm:cxn modelId="{8FC7C972-76DD-47D5-ADB7-4C884A57C5B9}" type="presOf" srcId="{02CB7CC9-B89D-4B02-ACF5-8C689B3ECBDD}" destId="{A2A78BDC-39D4-4C2B-A6E9-11EFB8E49C96}" srcOrd="0" destOrd="0" presId="urn:microsoft.com/office/officeart/2005/8/layout/orgChart1"/>
    <dgm:cxn modelId="{36054084-086B-4DF6-AF05-1315634F18BD}" type="presOf" srcId="{0C66AF06-4871-442E-BF9C-0EB0CAF0BB8E}" destId="{6DA560BF-556D-4E14-8600-789278D77691}" srcOrd="1" destOrd="0" presId="urn:microsoft.com/office/officeart/2005/8/layout/orgChart1"/>
    <dgm:cxn modelId="{FDA1578A-666B-43B6-8136-509CBA554DBB}" type="presOf" srcId="{7E9D1DE5-31FE-4F9E-9FCA-4BF4ED86E2BA}" destId="{E3340B89-FFBB-4197-8C66-4D6A07E000FD}" srcOrd="1" destOrd="0" presId="urn:microsoft.com/office/officeart/2005/8/layout/orgChart1"/>
    <dgm:cxn modelId="{74E94796-59B8-4407-8DC0-5B4715EC7E73}" type="presOf" srcId="{C62FDC29-1915-4E1D-B935-3FCCBDF2C5B5}" destId="{338B8342-AC74-4B8E-8388-B0CDABA3CBA5}" srcOrd="0" destOrd="0" presId="urn:microsoft.com/office/officeart/2005/8/layout/orgChart1"/>
    <dgm:cxn modelId="{8DAFDAB7-B83D-4A48-976C-6400BF847E16}" type="presOf" srcId="{0C66AF06-4871-442E-BF9C-0EB0CAF0BB8E}" destId="{06158E5C-F3B0-43D2-AEEA-B0824F64167B}" srcOrd="0" destOrd="0" presId="urn:microsoft.com/office/officeart/2005/8/layout/orgChart1"/>
    <dgm:cxn modelId="{DF634EB9-908E-4C55-9AEE-A98FC343F7FC}" srcId="{0C66AF06-4871-442E-BF9C-0EB0CAF0BB8E}" destId="{68B5AD74-3050-4DAE-8869-0390287B7EA7}" srcOrd="1" destOrd="0" parTransId="{3E7B263C-7A91-43BD-90C9-835EE838003E}" sibTransId="{BDE7D567-8533-48B4-91C1-E3F9EF3C44EE}"/>
    <dgm:cxn modelId="{639C16C7-3D54-4EC2-A909-F16CFBDA89B0}" srcId="{C62FDC29-1915-4E1D-B935-3FCCBDF2C5B5}" destId="{25E5EF85-ADCE-4A19-BCFF-7D82CF44B3F6}" srcOrd="1" destOrd="0" parTransId="{B3C07684-E285-428D-A8AC-CAF83BB05B3B}" sibTransId="{AA4D7B87-DC91-43B8-987A-E9353D24BFEB}"/>
    <dgm:cxn modelId="{D857E6CC-B960-49A5-B6CD-C1E6ADE36BF6}" type="presOf" srcId="{7E9D1DE5-31FE-4F9E-9FCA-4BF4ED86E2BA}" destId="{6C809251-D5AD-4CD2-990B-7F3CFF589963}" srcOrd="0" destOrd="0" presId="urn:microsoft.com/office/officeart/2005/8/layout/orgChart1"/>
    <dgm:cxn modelId="{078645EF-EF13-4E38-A800-E916267B21FA}" type="presOf" srcId="{25E5EF85-ADCE-4A19-BCFF-7D82CF44B3F6}" destId="{F4F71587-DD03-4B76-83D2-10AEA3E9B399}" srcOrd="0" destOrd="0" presId="urn:microsoft.com/office/officeart/2005/8/layout/orgChart1"/>
    <dgm:cxn modelId="{3E1C51F7-3E92-49E0-AA6D-82BBD152E476}" type="presOf" srcId="{68B5AD74-3050-4DAE-8869-0390287B7EA7}" destId="{A913C150-19BE-4AB8-AF45-5B79EA31B91F}" srcOrd="0" destOrd="0" presId="urn:microsoft.com/office/officeart/2005/8/layout/orgChart1"/>
    <dgm:cxn modelId="{F4DB478C-AA63-4FED-A91D-97D583643993}" type="presParOf" srcId="{338B8342-AC74-4B8E-8388-B0CDABA3CBA5}" destId="{A99C4A5D-3AB0-48EE-B9F2-2739784D4DA7}" srcOrd="0" destOrd="0" presId="urn:microsoft.com/office/officeart/2005/8/layout/orgChart1"/>
    <dgm:cxn modelId="{AB55B4B1-34AD-4A83-8437-60A792C660EF}" type="presParOf" srcId="{A99C4A5D-3AB0-48EE-B9F2-2739784D4DA7}" destId="{D0A464E7-18CA-489A-9A18-5EA34D77878C}" srcOrd="0" destOrd="0" presId="urn:microsoft.com/office/officeart/2005/8/layout/orgChart1"/>
    <dgm:cxn modelId="{802D7EF0-24DD-4E5E-9952-4DD723324EE3}" type="presParOf" srcId="{D0A464E7-18CA-489A-9A18-5EA34D77878C}" destId="{06158E5C-F3B0-43D2-AEEA-B0824F64167B}" srcOrd="0" destOrd="0" presId="urn:microsoft.com/office/officeart/2005/8/layout/orgChart1"/>
    <dgm:cxn modelId="{4E670F32-96AF-4101-A460-5986A02286B4}" type="presParOf" srcId="{D0A464E7-18CA-489A-9A18-5EA34D77878C}" destId="{6DA560BF-556D-4E14-8600-789278D77691}" srcOrd="1" destOrd="0" presId="urn:microsoft.com/office/officeart/2005/8/layout/orgChart1"/>
    <dgm:cxn modelId="{F322E462-8CC7-4991-9DA7-84FB9C87AEF2}" type="presParOf" srcId="{A99C4A5D-3AB0-48EE-B9F2-2739784D4DA7}" destId="{36327EC8-814C-4775-8FB9-A2DAB72EC3A7}" srcOrd="1" destOrd="0" presId="urn:microsoft.com/office/officeart/2005/8/layout/orgChart1"/>
    <dgm:cxn modelId="{1771A3F9-C4A1-472A-B285-9EECEA596171}" type="presParOf" srcId="{36327EC8-814C-4775-8FB9-A2DAB72EC3A7}" destId="{A2A78BDC-39D4-4C2B-A6E9-11EFB8E49C96}" srcOrd="0" destOrd="0" presId="urn:microsoft.com/office/officeart/2005/8/layout/orgChart1"/>
    <dgm:cxn modelId="{4964069E-290B-42E3-B98F-4C171830733E}" type="presParOf" srcId="{36327EC8-814C-4775-8FB9-A2DAB72EC3A7}" destId="{A9DA6805-3776-4EDD-A611-220848FE046F}" srcOrd="1" destOrd="0" presId="urn:microsoft.com/office/officeart/2005/8/layout/orgChart1"/>
    <dgm:cxn modelId="{E6243C70-6F54-4B53-9247-417F4C96D14D}" type="presParOf" srcId="{A9DA6805-3776-4EDD-A611-220848FE046F}" destId="{0B0F604C-3379-4090-BE11-029C5C3265A0}" srcOrd="0" destOrd="0" presId="urn:microsoft.com/office/officeart/2005/8/layout/orgChart1"/>
    <dgm:cxn modelId="{8A445BA9-6DB5-47A0-B24E-53369AD1BCA8}" type="presParOf" srcId="{0B0F604C-3379-4090-BE11-029C5C3265A0}" destId="{6C809251-D5AD-4CD2-990B-7F3CFF589963}" srcOrd="0" destOrd="0" presId="urn:microsoft.com/office/officeart/2005/8/layout/orgChart1"/>
    <dgm:cxn modelId="{2DDAE5B5-3215-405D-B4D5-2E87E0429627}" type="presParOf" srcId="{0B0F604C-3379-4090-BE11-029C5C3265A0}" destId="{E3340B89-FFBB-4197-8C66-4D6A07E000FD}" srcOrd="1" destOrd="0" presId="urn:microsoft.com/office/officeart/2005/8/layout/orgChart1"/>
    <dgm:cxn modelId="{D279959E-E094-4367-ABB7-319FCA9D16FA}" type="presParOf" srcId="{A9DA6805-3776-4EDD-A611-220848FE046F}" destId="{B310E27C-D864-479B-B5F8-FC0EE403F1D0}" srcOrd="1" destOrd="0" presId="urn:microsoft.com/office/officeart/2005/8/layout/orgChart1"/>
    <dgm:cxn modelId="{261F931A-4C6C-46EC-8D9A-2F0061C0DF0E}" type="presParOf" srcId="{A9DA6805-3776-4EDD-A611-220848FE046F}" destId="{327577E4-4B4B-4E9F-AE6F-D899D028BF98}" srcOrd="2" destOrd="0" presId="urn:microsoft.com/office/officeart/2005/8/layout/orgChart1"/>
    <dgm:cxn modelId="{068D27EF-1F09-4B21-B158-C7B2FD383073}" type="presParOf" srcId="{36327EC8-814C-4775-8FB9-A2DAB72EC3A7}" destId="{AC0E7670-A7EA-4150-BC41-C3CEBDE42538}" srcOrd="2" destOrd="0" presId="urn:microsoft.com/office/officeart/2005/8/layout/orgChart1"/>
    <dgm:cxn modelId="{4D99406B-BF02-4021-A051-988D47448CB2}" type="presParOf" srcId="{36327EC8-814C-4775-8FB9-A2DAB72EC3A7}" destId="{7F5234FA-C7B9-44EA-9832-478F5AA8A851}" srcOrd="3" destOrd="0" presId="urn:microsoft.com/office/officeart/2005/8/layout/orgChart1"/>
    <dgm:cxn modelId="{1681C0AA-FFDD-4450-99B7-4DBA4A9DE334}" type="presParOf" srcId="{7F5234FA-C7B9-44EA-9832-478F5AA8A851}" destId="{ADA372F3-69D6-4A7A-8D99-537F76EB218A}" srcOrd="0" destOrd="0" presId="urn:microsoft.com/office/officeart/2005/8/layout/orgChart1"/>
    <dgm:cxn modelId="{992FCB9E-D034-450C-B880-BDC3EAE9165A}" type="presParOf" srcId="{ADA372F3-69D6-4A7A-8D99-537F76EB218A}" destId="{A913C150-19BE-4AB8-AF45-5B79EA31B91F}" srcOrd="0" destOrd="0" presId="urn:microsoft.com/office/officeart/2005/8/layout/orgChart1"/>
    <dgm:cxn modelId="{90CC07D8-FF1D-49A5-9083-7ED485CFD69A}" type="presParOf" srcId="{ADA372F3-69D6-4A7A-8D99-537F76EB218A}" destId="{43B3DC5D-D24D-47EC-AC75-165831E9B779}" srcOrd="1" destOrd="0" presId="urn:microsoft.com/office/officeart/2005/8/layout/orgChart1"/>
    <dgm:cxn modelId="{48CEA54F-8E89-4676-8935-11AB62F5F052}" type="presParOf" srcId="{7F5234FA-C7B9-44EA-9832-478F5AA8A851}" destId="{024CEDBB-ED6D-419C-9CA5-9AEBFA2232BA}" srcOrd="1" destOrd="0" presId="urn:microsoft.com/office/officeart/2005/8/layout/orgChart1"/>
    <dgm:cxn modelId="{B504DD48-8388-4D16-AD07-49A7FA85DA90}" type="presParOf" srcId="{7F5234FA-C7B9-44EA-9832-478F5AA8A851}" destId="{8A254A27-F182-4EAA-9A02-F3658AD0CEEF}" srcOrd="2" destOrd="0" presId="urn:microsoft.com/office/officeart/2005/8/layout/orgChart1"/>
    <dgm:cxn modelId="{9AF1B4D9-9D62-4309-AFDE-9DA8E1B03B60}" type="presParOf" srcId="{A99C4A5D-3AB0-48EE-B9F2-2739784D4DA7}" destId="{F916FE57-00FB-4895-9E5C-8AFAF37BA2A6}" srcOrd="2" destOrd="0" presId="urn:microsoft.com/office/officeart/2005/8/layout/orgChart1"/>
    <dgm:cxn modelId="{F0B6A32B-F6FF-4D7C-BF30-56DDA715BE35}" type="presParOf" srcId="{338B8342-AC74-4B8E-8388-B0CDABA3CBA5}" destId="{86E6418F-BF85-42DE-AFD4-46468D9CE112}" srcOrd="1" destOrd="0" presId="urn:microsoft.com/office/officeart/2005/8/layout/orgChart1"/>
    <dgm:cxn modelId="{79FA2609-D5E8-4C4A-9295-41B2E7EE1363}" type="presParOf" srcId="{86E6418F-BF85-42DE-AFD4-46468D9CE112}" destId="{7ACD4A24-5289-4B86-9E7B-04280455B3F4}" srcOrd="0" destOrd="0" presId="urn:microsoft.com/office/officeart/2005/8/layout/orgChart1"/>
    <dgm:cxn modelId="{540B8312-0425-4679-9013-446DF1FD116C}" type="presParOf" srcId="{7ACD4A24-5289-4B86-9E7B-04280455B3F4}" destId="{F4F71587-DD03-4B76-83D2-10AEA3E9B399}" srcOrd="0" destOrd="0" presId="urn:microsoft.com/office/officeart/2005/8/layout/orgChart1"/>
    <dgm:cxn modelId="{9B85BACA-6AD0-461C-95E8-EEE83A0A522E}" type="presParOf" srcId="{7ACD4A24-5289-4B86-9E7B-04280455B3F4}" destId="{C186E285-477C-4048-A0EF-DFA378A93473}" srcOrd="1" destOrd="0" presId="urn:microsoft.com/office/officeart/2005/8/layout/orgChart1"/>
    <dgm:cxn modelId="{539F479B-D9F9-4093-97A7-5033A9B81E09}" type="presParOf" srcId="{86E6418F-BF85-42DE-AFD4-46468D9CE112}" destId="{866B6168-F584-4EFC-AB3F-B67E4F8D31D0}" srcOrd="1" destOrd="0" presId="urn:microsoft.com/office/officeart/2005/8/layout/orgChart1"/>
    <dgm:cxn modelId="{BA2B5443-A8A6-40E0-AE31-1EFD38AD76FD}" type="presParOf" srcId="{86E6418F-BF85-42DE-AFD4-46468D9CE112}" destId="{44B212D8-8C5E-4CA3-872F-EAFA05A11FF2}"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62FDC29-1915-4E1D-B935-3FCCBDF2C5B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0C66AF06-4871-442E-BF9C-0EB0CAF0BB8E}">
      <dgm:prSet phldrT="[Text]"/>
      <dgm:spPr/>
      <dgm:t>
        <a:bodyPr/>
        <a:lstStyle/>
        <a:p>
          <a:r>
            <a:rPr lang="en-GB"/>
            <a:t>Yield</a:t>
          </a:r>
        </a:p>
        <a:p>
          <a:r>
            <a:rPr lang="en-GB"/>
            <a:t>Node 0</a:t>
          </a:r>
        </a:p>
        <a:p>
          <a:r>
            <a:rPr lang="en-GB"/>
            <a:t>Mean 3.111</a:t>
          </a:r>
        </a:p>
        <a:p>
          <a:r>
            <a:rPr lang="en-GB"/>
            <a:t>Std. Dev. 1.313</a:t>
          </a:r>
        </a:p>
        <a:p>
          <a:r>
            <a:rPr lang="en-GB"/>
            <a:t>n 249</a:t>
          </a:r>
        </a:p>
        <a:p>
          <a:r>
            <a:rPr lang="en-GB"/>
            <a:t>% 100.0</a:t>
          </a:r>
        </a:p>
        <a:p>
          <a:r>
            <a:rPr lang="en-GB"/>
            <a:t>Predicted 3.11</a:t>
          </a:r>
        </a:p>
      </dgm:t>
    </dgm:pt>
    <dgm:pt modelId="{6791FDAC-E3E4-4E4E-B7BC-63AE378648A0}" type="parTrans" cxnId="{32766402-C8A4-40B2-AA73-17CEE64D32D8}">
      <dgm:prSet/>
      <dgm:spPr/>
      <dgm:t>
        <a:bodyPr/>
        <a:lstStyle/>
        <a:p>
          <a:endParaRPr lang="en-GB"/>
        </a:p>
      </dgm:t>
    </dgm:pt>
    <dgm:pt modelId="{6DF091FC-EB77-4964-9399-63AD1049FF3C}" type="sibTrans" cxnId="{32766402-C8A4-40B2-AA73-17CEE64D32D8}">
      <dgm:prSet/>
      <dgm:spPr/>
      <dgm:t>
        <a:bodyPr/>
        <a:lstStyle/>
        <a:p>
          <a:endParaRPr lang="en-GB"/>
        </a:p>
      </dgm:t>
    </dgm:pt>
    <dgm:pt modelId="{7E9D1DE5-31FE-4F9E-9FCA-4BF4ED86E2BA}">
      <dgm:prSet phldrT="[Text]"/>
      <dgm:spPr/>
      <dgm:t>
        <a:bodyPr/>
        <a:lstStyle/>
        <a:p>
          <a:r>
            <a:rPr lang="en-GB"/>
            <a:t>&lt;/= 12.350</a:t>
          </a:r>
        </a:p>
        <a:p>
          <a:r>
            <a:rPr lang="en-GB"/>
            <a:t>Node 1</a:t>
          </a:r>
        </a:p>
        <a:p>
          <a:r>
            <a:rPr lang="en-GB"/>
            <a:t>Mean 2.646</a:t>
          </a:r>
        </a:p>
        <a:p>
          <a:r>
            <a:rPr lang="en-GB"/>
            <a:t>Std. Dev. 1.033</a:t>
          </a:r>
        </a:p>
        <a:p>
          <a:r>
            <a:rPr lang="en-GB"/>
            <a:t>n 162</a:t>
          </a:r>
        </a:p>
        <a:p>
          <a:r>
            <a:rPr lang="en-GB"/>
            <a:t>% 65.1</a:t>
          </a:r>
        </a:p>
        <a:p>
          <a:r>
            <a:rPr lang="en-GB"/>
            <a:t>Predicted 2.646</a:t>
          </a:r>
        </a:p>
      </dgm:t>
    </dgm:pt>
    <dgm:pt modelId="{02CB7CC9-B89D-4B02-ACF5-8C689B3ECBDD}" type="parTrans" cxnId="{8DF76E04-EA28-48D3-8178-463A270E1DC5}">
      <dgm:prSet/>
      <dgm:spPr/>
      <dgm:t>
        <a:bodyPr/>
        <a:lstStyle/>
        <a:p>
          <a:endParaRPr lang="en-GB"/>
        </a:p>
      </dgm:t>
    </dgm:pt>
    <dgm:pt modelId="{62AED2B7-D7E4-42D5-A90A-2C2A025EADA8}" type="sibTrans" cxnId="{8DF76E04-EA28-48D3-8178-463A270E1DC5}">
      <dgm:prSet/>
      <dgm:spPr/>
      <dgm:t>
        <a:bodyPr/>
        <a:lstStyle/>
        <a:p>
          <a:endParaRPr lang="en-GB"/>
        </a:p>
      </dgm:t>
    </dgm:pt>
    <dgm:pt modelId="{68B5AD74-3050-4DAE-8869-0390287B7EA7}">
      <dgm:prSet phldrT="[Text]"/>
      <dgm:spPr/>
      <dgm:t>
        <a:bodyPr/>
        <a:lstStyle/>
        <a:p>
          <a:r>
            <a:rPr lang="en-GB"/>
            <a:t>&gt; 12.350</a:t>
          </a:r>
        </a:p>
        <a:p>
          <a:r>
            <a:rPr lang="en-GB"/>
            <a:t>Node 2</a:t>
          </a:r>
        </a:p>
        <a:p>
          <a:r>
            <a:rPr lang="en-GB"/>
            <a:t>Mean 3.977</a:t>
          </a:r>
        </a:p>
        <a:p>
          <a:r>
            <a:rPr lang="en-GB"/>
            <a:t>Std. Dev. 1.345</a:t>
          </a:r>
        </a:p>
        <a:p>
          <a:r>
            <a:rPr lang="en-GB"/>
            <a:t>n 87</a:t>
          </a:r>
        </a:p>
        <a:p>
          <a:r>
            <a:rPr lang="en-GB"/>
            <a:t>% 34.9</a:t>
          </a:r>
        </a:p>
        <a:p>
          <a:r>
            <a:rPr lang="en-GB"/>
            <a:t>Predicted 3.977</a:t>
          </a:r>
        </a:p>
      </dgm:t>
    </dgm:pt>
    <dgm:pt modelId="{3E7B263C-7A91-43BD-90C9-835EE838003E}" type="parTrans" cxnId="{DF634EB9-908E-4C55-9AEE-A98FC343F7FC}">
      <dgm:prSet/>
      <dgm:spPr/>
      <dgm:t>
        <a:bodyPr/>
        <a:lstStyle/>
        <a:p>
          <a:endParaRPr lang="en-GB"/>
        </a:p>
      </dgm:t>
    </dgm:pt>
    <dgm:pt modelId="{BDE7D567-8533-48B4-91C1-E3F9EF3C44EE}" type="sibTrans" cxnId="{DF634EB9-908E-4C55-9AEE-A98FC343F7FC}">
      <dgm:prSet/>
      <dgm:spPr/>
      <dgm:t>
        <a:bodyPr/>
        <a:lstStyle/>
        <a:p>
          <a:endParaRPr lang="en-GB"/>
        </a:p>
      </dgm:t>
    </dgm:pt>
    <dgm:pt modelId="{25E5EF85-ADCE-4A19-BCFF-7D82CF44B3F6}" type="asst">
      <dgm:prSet phldrT="[Text]"/>
      <dgm:spPr/>
      <dgm:t>
        <a:bodyPr/>
        <a:lstStyle/>
        <a:p>
          <a:r>
            <a:rPr lang="en-GB"/>
            <a:t>T MaxFeb</a:t>
          </a:r>
        </a:p>
        <a:p>
          <a:r>
            <a:rPr lang="en-GB"/>
            <a:t>Improvement = 0.403</a:t>
          </a:r>
        </a:p>
      </dgm:t>
    </dgm:pt>
    <dgm:pt modelId="{B3C07684-E285-428D-A8AC-CAF83BB05B3B}" type="parTrans" cxnId="{639C16C7-3D54-4EC2-A909-F16CFBDA89B0}">
      <dgm:prSet/>
      <dgm:spPr/>
      <dgm:t>
        <a:bodyPr/>
        <a:lstStyle/>
        <a:p>
          <a:endParaRPr lang="en-GB"/>
        </a:p>
      </dgm:t>
    </dgm:pt>
    <dgm:pt modelId="{AA4D7B87-DC91-43B8-987A-E9353D24BFEB}" type="sibTrans" cxnId="{639C16C7-3D54-4EC2-A909-F16CFBDA89B0}">
      <dgm:prSet/>
      <dgm:spPr/>
      <dgm:t>
        <a:bodyPr/>
        <a:lstStyle/>
        <a:p>
          <a:endParaRPr lang="en-GB"/>
        </a:p>
      </dgm:t>
    </dgm:pt>
    <dgm:pt modelId="{A4264775-B2C9-4192-9FAE-DD6BC94A5301}">
      <dgm:prSet/>
      <dgm:spPr/>
      <dgm:t>
        <a:bodyPr/>
        <a:lstStyle/>
        <a:p>
          <a:r>
            <a:rPr lang="en-GB"/>
            <a:t>Tillage improvement = 0.205</a:t>
          </a:r>
        </a:p>
      </dgm:t>
    </dgm:pt>
    <dgm:pt modelId="{FA6C53B5-D18A-4B5A-9751-F6A5DB8EF985}" type="parTrans" cxnId="{48E76A0C-94F4-4582-8AFC-3133A412EBF4}">
      <dgm:prSet/>
      <dgm:spPr/>
      <dgm:t>
        <a:bodyPr/>
        <a:lstStyle/>
        <a:p>
          <a:endParaRPr lang="en-GB"/>
        </a:p>
      </dgm:t>
    </dgm:pt>
    <dgm:pt modelId="{61E75BBC-DDFE-4289-8199-444E20B232D3}" type="sibTrans" cxnId="{48E76A0C-94F4-4582-8AFC-3133A412EBF4}">
      <dgm:prSet/>
      <dgm:spPr/>
      <dgm:t>
        <a:bodyPr/>
        <a:lstStyle/>
        <a:p>
          <a:endParaRPr lang="en-GB"/>
        </a:p>
      </dgm:t>
    </dgm:pt>
    <dgm:pt modelId="{BD3B147D-3AD9-4BDF-8313-0291533A39C5}">
      <dgm:prSet/>
      <dgm:spPr/>
      <dgm:t>
        <a:bodyPr/>
        <a:lstStyle/>
        <a:p>
          <a:r>
            <a:rPr lang="en-GB"/>
            <a:t>&lt;=NT</a:t>
          </a:r>
        </a:p>
        <a:p>
          <a:endParaRPr lang="en-GB"/>
        </a:p>
        <a:p>
          <a:r>
            <a:rPr lang="en-GB"/>
            <a:t>Node 3</a:t>
          </a:r>
        </a:p>
        <a:p>
          <a:r>
            <a:rPr lang="en-GB"/>
            <a:t>Mean 1.853</a:t>
          </a:r>
        </a:p>
        <a:p>
          <a:r>
            <a:rPr lang="en-GB"/>
            <a:t>Std. Dev. 0.916</a:t>
          </a:r>
        </a:p>
        <a:p>
          <a:r>
            <a:rPr lang="en-GB"/>
            <a:t>n 54</a:t>
          </a:r>
        </a:p>
        <a:p>
          <a:r>
            <a:rPr lang="en-GB"/>
            <a:t>% 21.7</a:t>
          </a:r>
        </a:p>
        <a:p>
          <a:r>
            <a:rPr lang="en-GB"/>
            <a:t>Predicted 1.853</a:t>
          </a:r>
        </a:p>
        <a:p>
          <a:endParaRPr lang="en-GB"/>
        </a:p>
      </dgm:t>
    </dgm:pt>
    <dgm:pt modelId="{8DA0FE53-E513-4676-B580-1482BAF335B3}" type="parTrans" cxnId="{9FA4DDE5-D815-407D-9FDE-23C8A2808AF7}">
      <dgm:prSet/>
      <dgm:spPr/>
      <dgm:t>
        <a:bodyPr/>
        <a:lstStyle/>
        <a:p>
          <a:endParaRPr lang="en-GB"/>
        </a:p>
      </dgm:t>
    </dgm:pt>
    <dgm:pt modelId="{F7DC303F-A07A-4145-8517-EC1EAB5D9EC6}" type="sibTrans" cxnId="{9FA4DDE5-D815-407D-9FDE-23C8A2808AF7}">
      <dgm:prSet/>
      <dgm:spPr/>
      <dgm:t>
        <a:bodyPr/>
        <a:lstStyle/>
        <a:p>
          <a:endParaRPr lang="en-GB"/>
        </a:p>
      </dgm:t>
    </dgm:pt>
    <dgm:pt modelId="{941424C7-A2E6-403B-ACB5-BEF85F79A9DB}">
      <dgm:prSet/>
      <dgm:spPr/>
      <dgm:t>
        <a:bodyPr/>
        <a:lstStyle/>
        <a:p>
          <a:r>
            <a:rPr lang="en-GB"/>
            <a:t>&gt;NT</a:t>
          </a:r>
        </a:p>
        <a:p>
          <a:endParaRPr lang="en-GB"/>
        </a:p>
        <a:p>
          <a:r>
            <a:rPr lang="en-GB"/>
            <a:t>Node 4</a:t>
          </a:r>
        </a:p>
        <a:p>
          <a:r>
            <a:rPr lang="en-GB"/>
            <a:t>Mean 3.043</a:t>
          </a:r>
        </a:p>
        <a:p>
          <a:r>
            <a:rPr lang="en-GB"/>
            <a:t>Std. Dev. 0.846</a:t>
          </a:r>
        </a:p>
        <a:p>
          <a:r>
            <a:rPr lang="en-GB"/>
            <a:t>n 108</a:t>
          </a:r>
        </a:p>
        <a:p>
          <a:r>
            <a:rPr lang="en-GB"/>
            <a:t>% 43.4</a:t>
          </a:r>
        </a:p>
        <a:p>
          <a:r>
            <a:rPr lang="en-GB"/>
            <a:t>Predicted 3.043</a:t>
          </a:r>
        </a:p>
      </dgm:t>
    </dgm:pt>
    <dgm:pt modelId="{EF39F458-44A0-4DA4-A419-9F70EF31A18B}" type="parTrans" cxnId="{A41D6FA8-6A50-480E-AA4F-2A76549F8A66}">
      <dgm:prSet/>
      <dgm:spPr/>
      <dgm:t>
        <a:bodyPr/>
        <a:lstStyle/>
        <a:p>
          <a:endParaRPr lang="en-GB"/>
        </a:p>
      </dgm:t>
    </dgm:pt>
    <dgm:pt modelId="{B21D83A2-6D99-470B-ACB5-0C597B079F5F}" type="sibTrans" cxnId="{A41D6FA8-6A50-480E-AA4F-2A76549F8A66}">
      <dgm:prSet/>
      <dgm:spPr/>
      <dgm:t>
        <a:bodyPr/>
        <a:lstStyle/>
        <a:p>
          <a:endParaRPr lang="en-GB"/>
        </a:p>
      </dgm:t>
    </dgm:pt>
    <dgm:pt modelId="{CCB57319-93B9-4F0F-AA65-2B0E1B913759}">
      <dgm:prSet/>
      <dgm:spPr/>
      <dgm:t>
        <a:bodyPr/>
        <a:lstStyle/>
        <a:p>
          <a:r>
            <a:rPr lang="en-GB"/>
            <a:t>&lt;= MT</a:t>
          </a:r>
        </a:p>
        <a:p>
          <a:endParaRPr lang="en-GB"/>
        </a:p>
        <a:p>
          <a:r>
            <a:rPr lang="en-GB"/>
            <a:t>Node 5</a:t>
          </a:r>
        </a:p>
        <a:p>
          <a:r>
            <a:rPr lang="en-GB"/>
            <a:t>Mean 2.711</a:t>
          </a:r>
        </a:p>
        <a:p>
          <a:r>
            <a:rPr lang="en-GB"/>
            <a:t>Std. Dev. 0.861</a:t>
          </a:r>
        </a:p>
        <a:p>
          <a:r>
            <a:rPr lang="en-GB"/>
            <a:t>n 54</a:t>
          </a:r>
        </a:p>
        <a:p>
          <a:r>
            <a:rPr lang="en-GB"/>
            <a:t>%  21.7</a:t>
          </a:r>
        </a:p>
        <a:p>
          <a:r>
            <a:rPr lang="en-GB"/>
            <a:t>Predicted 2.711</a:t>
          </a:r>
        </a:p>
      </dgm:t>
    </dgm:pt>
    <dgm:pt modelId="{510D2A56-129D-4CBE-B9B3-7BB3DFBB2AE4}" type="parTrans" cxnId="{7D0D2E65-848B-4A6A-A4CE-5C4B583E1AF8}">
      <dgm:prSet/>
      <dgm:spPr/>
      <dgm:t>
        <a:bodyPr/>
        <a:lstStyle/>
        <a:p>
          <a:endParaRPr lang="en-GB"/>
        </a:p>
      </dgm:t>
    </dgm:pt>
    <dgm:pt modelId="{28717187-777D-4E03-9B08-3A76DE32C803}" type="sibTrans" cxnId="{7D0D2E65-848B-4A6A-A4CE-5C4B583E1AF8}">
      <dgm:prSet/>
      <dgm:spPr/>
      <dgm:t>
        <a:bodyPr/>
        <a:lstStyle/>
        <a:p>
          <a:endParaRPr lang="en-GB"/>
        </a:p>
      </dgm:t>
    </dgm:pt>
    <dgm:pt modelId="{011BED8A-27DD-46B6-AB65-E3401029C717}">
      <dgm:prSet/>
      <dgm:spPr/>
      <dgm:t>
        <a:bodyPr/>
        <a:lstStyle/>
        <a:p>
          <a:r>
            <a:rPr lang="en-GB"/>
            <a:t>&gt;MT</a:t>
          </a:r>
        </a:p>
        <a:p>
          <a:endParaRPr lang="en-GB"/>
        </a:p>
        <a:p>
          <a:r>
            <a:rPr lang="en-GB"/>
            <a:t>Node 6</a:t>
          </a:r>
        </a:p>
        <a:p>
          <a:r>
            <a:rPr lang="en-GB"/>
            <a:t>Mean 3.376</a:t>
          </a:r>
        </a:p>
        <a:p>
          <a:r>
            <a:rPr lang="en-GB"/>
            <a:t>Std. Dev. 0.690</a:t>
          </a:r>
        </a:p>
        <a:p>
          <a:r>
            <a:rPr lang="en-GB"/>
            <a:t>n 54</a:t>
          </a:r>
        </a:p>
        <a:p>
          <a:r>
            <a:rPr lang="en-GB"/>
            <a:t>% 21.7</a:t>
          </a:r>
        </a:p>
        <a:p>
          <a:r>
            <a:rPr lang="en-GB"/>
            <a:t>Predicted 3.376</a:t>
          </a:r>
        </a:p>
      </dgm:t>
    </dgm:pt>
    <dgm:pt modelId="{066B8A92-C0E6-4752-B353-585629D1B6D5}" type="parTrans" cxnId="{037372C2-5198-43E3-8869-B23200F62E31}">
      <dgm:prSet/>
      <dgm:spPr/>
      <dgm:t>
        <a:bodyPr/>
        <a:lstStyle/>
        <a:p>
          <a:endParaRPr lang="en-GB"/>
        </a:p>
      </dgm:t>
    </dgm:pt>
    <dgm:pt modelId="{86886A13-5D60-40C2-B78E-CDB138CC38C2}" type="sibTrans" cxnId="{037372C2-5198-43E3-8869-B23200F62E31}">
      <dgm:prSet/>
      <dgm:spPr/>
      <dgm:t>
        <a:bodyPr/>
        <a:lstStyle/>
        <a:p>
          <a:endParaRPr lang="en-GB"/>
        </a:p>
      </dgm:t>
    </dgm:pt>
    <dgm:pt modelId="{5B1CB4FF-7ADB-487E-8B1E-011938B51786}">
      <dgm:prSet/>
      <dgm:spPr/>
      <dgm:t>
        <a:bodyPr/>
        <a:lstStyle/>
        <a:p>
          <a:r>
            <a:rPr lang="en-GB"/>
            <a:t>Tillage improvement = 0.048</a:t>
          </a:r>
        </a:p>
      </dgm:t>
    </dgm:pt>
    <dgm:pt modelId="{E005334C-50E9-49F2-97FF-85EE247238B4}" type="parTrans" cxnId="{9ED3526F-D54D-4412-A5EB-8C64B614C118}">
      <dgm:prSet/>
      <dgm:spPr/>
      <dgm:t>
        <a:bodyPr/>
        <a:lstStyle/>
        <a:p>
          <a:endParaRPr lang="en-GB"/>
        </a:p>
      </dgm:t>
    </dgm:pt>
    <dgm:pt modelId="{CA2D25B7-A8BF-4453-9632-080C5D73AB79}" type="sibTrans" cxnId="{9ED3526F-D54D-4412-A5EB-8C64B614C118}">
      <dgm:prSet/>
      <dgm:spPr/>
      <dgm:t>
        <a:bodyPr/>
        <a:lstStyle/>
        <a:p>
          <a:endParaRPr lang="en-GB"/>
        </a:p>
      </dgm:t>
    </dgm:pt>
    <dgm:pt modelId="{338B8342-AC74-4B8E-8388-B0CDABA3CBA5}" type="pres">
      <dgm:prSet presAssocID="{C62FDC29-1915-4E1D-B935-3FCCBDF2C5B5}" presName="hierChild1" presStyleCnt="0">
        <dgm:presLayoutVars>
          <dgm:orgChart val="1"/>
          <dgm:chPref val="1"/>
          <dgm:dir/>
          <dgm:animOne val="branch"/>
          <dgm:animLvl val="lvl"/>
          <dgm:resizeHandles/>
        </dgm:presLayoutVars>
      </dgm:prSet>
      <dgm:spPr/>
    </dgm:pt>
    <dgm:pt modelId="{A99C4A5D-3AB0-48EE-B9F2-2739784D4DA7}" type="pres">
      <dgm:prSet presAssocID="{0C66AF06-4871-442E-BF9C-0EB0CAF0BB8E}" presName="hierRoot1" presStyleCnt="0">
        <dgm:presLayoutVars>
          <dgm:hierBranch val="init"/>
        </dgm:presLayoutVars>
      </dgm:prSet>
      <dgm:spPr/>
    </dgm:pt>
    <dgm:pt modelId="{D0A464E7-18CA-489A-9A18-5EA34D77878C}" type="pres">
      <dgm:prSet presAssocID="{0C66AF06-4871-442E-BF9C-0EB0CAF0BB8E}" presName="rootComposite1" presStyleCnt="0"/>
      <dgm:spPr/>
    </dgm:pt>
    <dgm:pt modelId="{06158E5C-F3B0-43D2-AEEA-B0824F64167B}" type="pres">
      <dgm:prSet presAssocID="{0C66AF06-4871-442E-BF9C-0EB0CAF0BB8E}" presName="rootText1" presStyleLbl="node0" presStyleIdx="0" presStyleCnt="3">
        <dgm:presLayoutVars>
          <dgm:chPref val="3"/>
        </dgm:presLayoutVars>
      </dgm:prSet>
      <dgm:spPr/>
    </dgm:pt>
    <dgm:pt modelId="{6DA560BF-556D-4E14-8600-789278D77691}" type="pres">
      <dgm:prSet presAssocID="{0C66AF06-4871-442E-BF9C-0EB0CAF0BB8E}" presName="rootConnector1" presStyleLbl="node1" presStyleIdx="0" presStyleCnt="0"/>
      <dgm:spPr/>
    </dgm:pt>
    <dgm:pt modelId="{36327EC8-814C-4775-8FB9-A2DAB72EC3A7}" type="pres">
      <dgm:prSet presAssocID="{0C66AF06-4871-442E-BF9C-0EB0CAF0BB8E}" presName="hierChild2" presStyleCnt="0"/>
      <dgm:spPr/>
    </dgm:pt>
    <dgm:pt modelId="{A2A78BDC-39D4-4C2B-A6E9-11EFB8E49C96}" type="pres">
      <dgm:prSet presAssocID="{02CB7CC9-B89D-4B02-ACF5-8C689B3ECBDD}" presName="Name37" presStyleLbl="parChTrans1D2" presStyleIdx="0" presStyleCnt="2"/>
      <dgm:spPr/>
    </dgm:pt>
    <dgm:pt modelId="{A9DA6805-3776-4EDD-A611-220848FE046F}" type="pres">
      <dgm:prSet presAssocID="{7E9D1DE5-31FE-4F9E-9FCA-4BF4ED86E2BA}" presName="hierRoot2" presStyleCnt="0">
        <dgm:presLayoutVars>
          <dgm:hierBranch val="init"/>
        </dgm:presLayoutVars>
      </dgm:prSet>
      <dgm:spPr/>
    </dgm:pt>
    <dgm:pt modelId="{0B0F604C-3379-4090-BE11-029C5C3265A0}" type="pres">
      <dgm:prSet presAssocID="{7E9D1DE5-31FE-4F9E-9FCA-4BF4ED86E2BA}" presName="rootComposite" presStyleCnt="0"/>
      <dgm:spPr/>
    </dgm:pt>
    <dgm:pt modelId="{6C809251-D5AD-4CD2-990B-7F3CFF589963}" type="pres">
      <dgm:prSet presAssocID="{7E9D1DE5-31FE-4F9E-9FCA-4BF4ED86E2BA}" presName="rootText" presStyleLbl="node2" presStyleIdx="0" presStyleCnt="2">
        <dgm:presLayoutVars>
          <dgm:chPref val="3"/>
        </dgm:presLayoutVars>
      </dgm:prSet>
      <dgm:spPr/>
    </dgm:pt>
    <dgm:pt modelId="{E3340B89-FFBB-4197-8C66-4D6A07E000FD}" type="pres">
      <dgm:prSet presAssocID="{7E9D1DE5-31FE-4F9E-9FCA-4BF4ED86E2BA}" presName="rootConnector" presStyleLbl="node2" presStyleIdx="0" presStyleCnt="2"/>
      <dgm:spPr/>
    </dgm:pt>
    <dgm:pt modelId="{B310E27C-D864-479B-B5F8-FC0EE403F1D0}" type="pres">
      <dgm:prSet presAssocID="{7E9D1DE5-31FE-4F9E-9FCA-4BF4ED86E2BA}" presName="hierChild4" presStyleCnt="0"/>
      <dgm:spPr/>
    </dgm:pt>
    <dgm:pt modelId="{E2901AB0-5942-4ECC-84F5-241FA26A336A}" type="pres">
      <dgm:prSet presAssocID="{FA6C53B5-D18A-4B5A-9751-F6A5DB8EF985}" presName="Name37" presStyleLbl="parChTrans1D3" presStyleIdx="0" presStyleCnt="1"/>
      <dgm:spPr/>
    </dgm:pt>
    <dgm:pt modelId="{50A15EC4-0B02-4C9B-AF5E-0AE4C8317E3E}" type="pres">
      <dgm:prSet presAssocID="{A4264775-B2C9-4192-9FAE-DD6BC94A5301}" presName="hierRoot2" presStyleCnt="0">
        <dgm:presLayoutVars>
          <dgm:hierBranch val="init"/>
        </dgm:presLayoutVars>
      </dgm:prSet>
      <dgm:spPr/>
    </dgm:pt>
    <dgm:pt modelId="{F03DEEB7-DFD3-4B69-81F6-AF0A9A7AB633}" type="pres">
      <dgm:prSet presAssocID="{A4264775-B2C9-4192-9FAE-DD6BC94A5301}" presName="rootComposite" presStyleCnt="0"/>
      <dgm:spPr/>
    </dgm:pt>
    <dgm:pt modelId="{3FB55155-3436-4214-A715-55C47FBBE0F1}" type="pres">
      <dgm:prSet presAssocID="{A4264775-B2C9-4192-9FAE-DD6BC94A5301}" presName="rootText" presStyleLbl="node3" presStyleIdx="0" presStyleCnt="1" custScaleX="70200" custScaleY="27983">
        <dgm:presLayoutVars>
          <dgm:chPref val="3"/>
        </dgm:presLayoutVars>
      </dgm:prSet>
      <dgm:spPr/>
    </dgm:pt>
    <dgm:pt modelId="{DF3202ED-C29A-42E0-A5DF-8AE3413D6BEC}" type="pres">
      <dgm:prSet presAssocID="{A4264775-B2C9-4192-9FAE-DD6BC94A5301}" presName="rootConnector" presStyleLbl="node3" presStyleIdx="0" presStyleCnt="1"/>
      <dgm:spPr/>
    </dgm:pt>
    <dgm:pt modelId="{0CB842BB-6C72-456A-9CDC-3C134979A532}" type="pres">
      <dgm:prSet presAssocID="{A4264775-B2C9-4192-9FAE-DD6BC94A5301}" presName="hierChild4" presStyleCnt="0"/>
      <dgm:spPr/>
    </dgm:pt>
    <dgm:pt modelId="{BA51995F-198B-421A-A308-DB1945F670BE}" type="pres">
      <dgm:prSet presAssocID="{8DA0FE53-E513-4676-B580-1482BAF335B3}" presName="Name37" presStyleLbl="parChTrans1D4" presStyleIdx="0" presStyleCnt="4"/>
      <dgm:spPr/>
    </dgm:pt>
    <dgm:pt modelId="{775351AE-25F0-4A5A-9FA3-5775EE5FBD55}" type="pres">
      <dgm:prSet presAssocID="{BD3B147D-3AD9-4BDF-8313-0291533A39C5}" presName="hierRoot2" presStyleCnt="0">
        <dgm:presLayoutVars>
          <dgm:hierBranch val="init"/>
        </dgm:presLayoutVars>
      </dgm:prSet>
      <dgm:spPr/>
    </dgm:pt>
    <dgm:pt modelId="{644B02F5-7967-4D1C-92D7-883EE13B8BCA}" type="pres">
      <dgm:prSet presAssocID="{BD3B147D-3AD9-4BDF-8313-0291533A39C5}" presName="rootComposite" presStyleCnt="0"/>
      <dgm:spPr/>
    </dgm:pt>
    <dgm:pt modelId="{9A68CD64-AC22-40CB-99CC-F644F4272642}" type="pres">
      <dgm:prSet presAssocID="{BD3B147D-3AD9-4BDF-8313-0291533A39C5}" presName="rootText" presStyleLbl="node4" presStyleIdx="0" presStyleCnt="4" custScaleY="135136">
        <dgm:presLayoutVars>
          <dgm:chPref val="3"/>
        </dgm:presLayoutVars>
      </dgm:prSet>
      <dgm:spPr/>
    </dgm:pt>
    <dgm:pt modelId="{70E547F8-CFC9-4EB7-AB79-4042AFF3011C}" type="pres">
      <dgm:prSet presAssocID="{BD3B147D-3AD9-4BDF-8313-0291533A39C5}" presName="rootConnector" presStyleLbl="node4" presStyleIdx="0" presStyleCnt="4"/>
      <dgm:spPr/>
    </dgm:pt>
    <dgm:pt modelId="{8E217222-FF27-43EE-A988-BCFCA925E5A7}" type="pres">
      <dgm:prSet presAssocID="{BD3B147D-3AD9-4BDF-8313-0291533A39C5}" presName="hierChild4" presStyleCnt="0"/>
      <dgm:spPr/>
    </dgm:pt>
    <dgm:pt modelId="{4E8FDE43-D12F-4AE1-BC4A-D06D5E959852}" type="pres">
      <dgm:prSet presAssocID="{BD3B147D-3AD9-4BDF-8313-0291533A39C5}" presName="hierChild5" presStyleCnt="0"/>
      <dgm:spPr/>
    </dgm:pt>
    <dgm:pt modelId="{7D22F86C-F19E-423E-9FDC-9B44964B3E87}" type="pres">
      <dgm:prSet presAssocID="{EF39F458-44A0-4DA4-A419-9F70EF31A18B}" presName="Name37" presStyleLbl="parChTrans1D4" presStyleIdx="1" presStyleCnt="4"/>
      <dgm:spPr/>
    </dgm:pt>
    <dgm:pt modelId="{558882EF-EB30-4FD4-80AA-24791CC1A3D6}" type="pres">
      <dgm:prSet presAssocID="{941424C7-A2E6-403B-ACB5-BEF85F79A9DB}" presName="hierRoot2" presStyleCnt="0">
        <dgm:presLayoutVars>
          <dgm:hierBranch val="init"/>
        </dgm:presLayoutVars>
      </dgm:prSet>
      <dgm:spPr/>
    </dgm:pt>
    <dgm:pt modelId="{00521DAA-55FD-4C66-AA55-FBE5EAD03B55}" type="pres">
      <dgm:prSet presAssocID="{941424C7-A2E6-403B-ACB5-BEF85F79A9DB}" presName="rootComposite" presStyleCnt="0"/>
      <dgm:spPr/>
    </dgm:pt>
    <dgm:pt modelId="{4FF9272B-497A-4FD1-BE67-E09B0CEB8B32}" type="pres">
      <dgm:prSet presAssocID="{941424C7-A2E6-403B-ACB5-BEF85F79A9DB}" presName="rootText" presStyleLbl="node4" presStyleIdx="1" presStyleCnt="4" custScaleY="145845">
        <dgm:presLayoutVars>
          <dgm:chPref val="3"/>
        </dgm:presLayoutVars>
      </dgm:prSet>
      <dgm:spPr/>
    </dgm:pt>
    <dgm:pt modelId="{49B0B63D-91E8-4CEA-8E70-D2745646BD01}" type="pres">
      <dgm:prSet presAssocID="{941424C7-A2E6-403B-ACB5-BEF85F79A9DB}" presName="rootConnector" presStyleLbl="node4" presStyleIdx="1" presStyleCnt="4"/>
      <dgm:spPr/>
    </dgm:pt>
    <dgm:pt modelId="{1B777E00-6D5A-4FF2-A631-99E439906859}" type="pres">
      <dgm:prSet presAssocID="{941424C7-A2E6-403B-ACB5-BEF85F79A9DB}" presName="hierChild4" presStyleCnt="0"/>
      <dgm:spPr/>
    </dgm:pt>
    <dgm:pt modelId="{5DEF165C-0348-45DF-A728-B06F5B53460D}" type="pres">
      <dgm:prSet presAssocID="{510D2A56-129D-4CBE-B9B3-7BB3DFBB2AE4}" presName="Name37" presStyleLbl="parChTrans1D4" presStyleIdx="2" presStyleCnt="4"/>
      <dgm:spPr/>
    </dgm:pt>
    <dgm:pt modelId="{5386D2A4-F2DD-4731-B304-92A25AE7D007}" type="pres">
      <dgm:prSet presAssocID="{CCB57319-93B9-4F0F-AA65-2B0E1B913759}" presName="hierRoot2" presStyleCnt="0">
        <dgm:presLayoutVars>
          <dgm:hierBranch val="init"/>
        </dgm:presLayoutVars>
      </dgm:prSet>
      <dgm:spPr/>
    </dgm:pt>
    <dgm:pt modelId="{DCEAD2C1-F447-4F66-8B6F-DE5B9ECDE744}" type="pres">
      <dgm:prSet presAssocID="{CCB57319-93B9-4F0F-AA65-2B0E1B913759}" presName="rootComposite" presStyleCnt="0"/>
      <dgm:spPr/>
    </dgm:pt>
    <dgm:pt modelId="{ECE8DAC8-8899-4D97-9FA7-410D68325299}" type="pres">
      <dgm:prSet presAssocID="{CCB57319-93B9-4F0F-AA65-2B0E1B913759}" presName="rootText" presStyleLbl="node4" presStyleIdx="2" presStyleCnt="4" custScaleY="116377" custLinFactNeighborX="1996" custLinFactNeighborY="16724">
        <dgm:presLayoutVars>
          <dgm:chPref val="3"/>
        </dgm:presLayoutVars>
      </dgm:prSet>
      <dgm:spPr/>
    </dgm:pt>
    <dgm:pt modelId="{9BD84AD2-0CA8-4420-9F1A-DACBEF79A649}" type="pres">
      <dgm:prSet presAssocID="{CCB57319-93B9-4F0F-AA65-2B0E1B913759}" presName="rootConnector" presStyleLbl="node4" presStyleIdx="2" presStyleCnt="4"/>
      <dgm:spPr/>
    </dgm:pt>
    <dgm:pt modelId="{32883959-2EA5-4929-8FA4-906341602BBC}" type="pres">
      <dgm:prSet presAssocID="{CCB57319-93B9-4F0F-AA65-2B0E1B913759}" presName="hierChild4" presStyleCnt="0"/>
      <dgm:spPr/>
    </dgm:pt>
    <dgm:pt modelId="{59221B23-9FED-4F74-A630-E73DF1C3E24E}" type="pres">
      <dgm:prSet presAssocID="{CCB57319-93B9-4F0F-AA65-2B0E1B913759}" presName="hierChild5" presStyleCnt="0"/>
      <dgm:spPr/>
    </dgm:pt>
    <dgm:pt modelId="{EABD3DE0-A7A6-4DA1-88E3-2DEEDC5B4EB0}" type="pres">
      <dgm:prSet presAssocID="{066B8A92-C0E6-4752-B353-585629D1B6D5}" presName="Name37" presStyleLbl="parChTrans1D4" presStyleIdx="3" presStyleCnt="4"/>
      <dgm:spPr/>
    </dgm:pt>
    <dgm:pt modelId="{CFE6C7E9-19B1-46DE-BF06-9CC73B20434E}" type="pres">
      <dgm:prSet presAssocID="{011BED8A-27DD-46B6-AB65-E3401029C717}" presName="hierRoot2" presStyleCnt="0">
        <dgm:presLayoutVars>
          <dgm:hierBranch val="init"/>
        </dgm:presLayoutVars>
      </dgm:prSet>
      <dgm:spPr/>
    </dgm:pt>
    <dgm:pt modelId="{DF84B29B-56F8-4731-B621-11BBD6D625A0}" type="pres">
      <dgm:prSet presAssocID="{011BED8A-27DD-46B6-AB65-E3401029C717}" presName="rootComposite" presStyleCnt="0"/>
      <dgm:spPr/>
    </dgm:pt>
    <dgm:pt modelId="{48E5642E-84F2-404D-A15C-86C71614942E}" type="pres">
      <dgm:prSet presAssocID="{011BED8A-27DD-46B6-AB65-E3401029C717}" presName="rootText" presStyleLbl="node4" presStyleIdx="3" presStyleCnt="4" custScaleY="119328" custLinFactX="-31441" custLinFactY="-41199" custLinFactNeighborX="-100000" custLinFactNeighborY="-100000">
        <dgm:presLayoutVars>
          <dgm:chPref val="3"/>
        </dgm:presLayoutVars>
      </dgm:prSet>
      <dgm:spPr/>
    </dgm:pt>
    <dgm:pt modelId="{CC8FC73A-ADA3-45F3-98D6-E9C496A14F62}" type="pres">
      <dgm:prSet presAssocID="{011BED8A-27DD-46B6-AB65-E3401029C717}" presName="rootConnector" presStyleLbl="node4" presStyleIdx="3" presStyleCnt="4"/>
      <dgm:spPr/>
    </dgm:pt>
    <dgm:pt modelId="{3C39FDC4-5BB9-44C9-A015-4E2BD2B825B8}" type="pres">
      <dgm:prSet presAssocID="{011BED8A-27DD-46B6-AB65-E3401029C717}" presName="hierChild4" presStyleCnt="0"/>
      <dgm:spPr/>
    </dgm:pt>
    <dgm:pt modelId="{6D2F92BE-3652-4069-BDDD-86DB709F2684}" type="pres">
      <dgm:prSet presAssocID="{011BED8A-27DD-46B6-AB65-E3401029C717}" presName="hierChild5" presStyleCnt="0"/>
      <dgm:spPr/>
    </dgm:pt>
    <dgm:pt modelId="{A8B023D7-C20A-4A22-A70F-BDCCD8E49FC7}" type="pres">
      <dgm:prSet presAssocID="{941424C7-A2E6-403B-ACB5-BEF85F79A9DB}" presName="hierChild5" presStyleCnt="0"/>
      <dgm:spPr/>
    </dgm:pt>
    <dgm:pt modelId="{81BFA8F4-25DE-4FD0-B3F5-D30D09D94C00}" type="pres">
      <dgm:prSet presAssocID="{A4264775-B2C9-4192-9FAE-DD6BC94A5301}" presName="hierChild5" presStyleCnt="0"/>
      <dgm:spPr/>
    </dgm:pt>
    <dgm:pt modelId="{327577E4-4B4B-4E9F-AE6F-D899D028BF98}" type="pres">
      <dgm:prSet presAssocID="{7E9D1DE5-31FE-4F9E-9FCA-4BF4ED86E2BA}" presName="hierChild5" presStyleCnt="0"/>
      <dgm:spPr/>
    </dgm:pt>
    <dgm:pt modelId="{AC0E7670-A7EA-4150-BC41-C3CEBDE42538}" type="pres">
      <dgm:prSet presAssocID="{3E7B263C-7A91-43BD-90C9-835EE838003E}" presName="Name37" presStyleLbl="parChTrans1D2" presStyleIdx="1" presStyleCnt="2"/>
      <dgm:spPr/>
    </dgm:pt>
    <dgm:pt modelId="{7F5234FA-C7B9-44EA-9832-478F5AA8A851}" type="pres">
      <dgm:prSet presAssocID="{68B5AD74-3050-4DAE-8869-0390287B7EA7}" presName="hierRoot2" presStyleCnt="0">
        <dgm:presLayoutVars>
          <dgm:hierBranch val="init"/>
        </dgm:presLayoutVars>
      </dgm:prSet>
      <dgm:spPr/>
    </dgm:pt>
    <dgm:pt modelId="{ADA372F3-69D6-4A7A-8D99-537F76EB218A}" type="pres">
      <dgm:prSet presAssocID="{68B5AD74-3050-4DAE-8869-0390287B7EA7}" presName="rootComposite" presStyleCnt="0"/>
      <dgm:spPr/>
    </dgm:pt>
    <dgm:pt modelId="{A913C150-19BE-4AB8-AF45-5B79EA31B91F}" type="pres">
      <dgm:prSet presAssocID="{68B5AD74-3050-4DAE-8869-0390287B7EA7}" presName="rootText" presStyleLbl="node2" presStyleIdx="1" presStyleCnt="2">
        <dgm:presLayoutVars>
          <dgm:chPref val="3"/>
        </dgm:presLayoutVars>
      </dgm:prSet>
      <dgm:spPr/>
    </dgm:pt>
    <dgm:pt modelId="{43B3DC5D-D24D-47EC-AC75-165831E9B779}" type="pres">
      <dgm:prSet presAssocID="{68B5AD74-3050-4DAE-8869-0390287B7EA7}" presName="rootConnector" presStyleLbl="node2" presStyleIdx="1" presStyleCnt="2"/>
      <dgm:spPr/>
    </dgm:pt>
    <dgm:pt modelId="{024CEDBB-ED6D-419C-9CA5-9AEBFA2232BA}" type="pres">
      <dgm:prSet presAssocID="{68B5AD74-3050-4DAE-8869-0390287B7EA7}" presName="hierChild4" presStyleCnt="0"/>
      <dgm:spPr/>
    </dgm:pt>
    <dgm:pt modelId="{8A254A27-F182-4EAA-9A02-F3658AD0CEEF}" type="pres">
      <dgm:prSet presAssocID="{68B5AD74-3050-4DAE-8869-0390287B7EA7}" presName="hierChild5" presStyleCnt="0"/>
      <dgm:spPr/>
    </dgm:pt>
    <dgm:pt modelId="{F916FE57-00FB-4895-9E5C-8AFAF37BA2A6}" type="pres">
      <dgm:prSet presAssocID="{0C66AF06-4871-442E-BF9C-0EB0CAF0BB8E}" presName="hierChild3" presStyleCnt="0"/>
      <dgm:spPr/>
    </dgm:pt>
    <dgm:pt modelId="{86E6418F-BF85-42DE-AFD4-46468D9CE112}" type="pres">
      <dgm:prSet presAssocID="{25E5EF85-ADCE-4A19-BCFF-7D82CF44B3F6}" presName="hierRoot1" presStyleCnt="0">
        <dgm:presLayoutVars>
          <dgm:hierBranch val="init"/>
        </dgm:presLayoutVars>
      </dgm:prSet>
      <dgm:spPr/>
    </dgm:pt>
    <dgm:pt modelId="{7ACD4A24-5289-4B86-9E7B-04280455B3F4}" type="pres">
      <dgm:prSet presAssocID="{25E5EF85-ADCE-4A19-BCFF-7D82CF44B3F6}" presName="rootComposite1" presStyleCnt="0"/>
      <dgm:spPr/>
    </dgm:pt>
    <dgm:pt modelId="{F4F71587-DD03-4B76-83D2-10AEA3E9B399}" type="pres">
      <dgm:prSet presAssocID="{25E5EF85-ADCE-4A19-BCFF-7D82CF44B3F6}" presName="rootText1" presStyleLbl="node0" presStyleIdx="1" presStyleCnt="3" custScaleX="69259" custScaleY="32234" custLinFactX="-3041" custLinFactY="4955" custLinFactNeighborX="-100000" custLinFactNeighborY="100000">
        <dgm:presLayoutVars>
          <dgm:chPref val="3"/>
        </dgm:presLayoutVars>
      </dgm:prSet>
      <dgm:spPr/>
    </dgm:pt>
    <dgm:pt modelId="{C186E285-477C-4048-A0EF-DFA378A93473}" type="pres">
      <dgm:prSet presAssocID="{25E5EF85-ADCE-4A19-BCFF-7D82CF44B3F6}" presName="rootConnector1" presStyleLbl="asst0" presStyleIdx="0" presStyleCnt="0"/>
      <dgm:spPr/>
    </dgm:pt>
    <dgm:pt modelId="{866B6168-F584-4EFC-AB3F-B67E4F8D31D0}" type="pres">
      <dgm:prSet presAssocID="{25E5EF85-ADCE-4A19-BCFF-7D82CF44B3F6}" presName="hierChild2" presStyleCnt="0"/>
      <dgm:spPr/>
    </dgm:pt>
    <dgm:pt modelId="{44B212D8-8C5E-4CA3-872F-EAFA05A11FF2}" type="pres">
      <dgm:prSet presAssocID="{25E5EF85-ADCE-4A19-BCFF-7D82CF44B3F6}" presName="hierChild3" presStyleCnt="0"/>
      <dgm:spPr/>
    </dgm:pt>
    <dgm:pt modelId="{94AE60E6-2791-4773-A923-10464EDF45A3}" type="pres">
      <dgm:prSet presAssocID="{5B1CB4FF-7ADB-487E-8B1E-011938B51786}" presName="hierRoot1" presStyleCnt="0">
        <dgm:presLayoutVars>
          <dgm:hierBranch val="init"/>
        </dgm:presLayoutVars>
      </dgm:prSet>
      <dgm:spPr/>
    </dgm:pt>
    <dgm:pt modelId="{2B9D025A-491A-4B53-A989-E2C8B6E23C9D}" type="pres">
      <dgm:prSet presAssocID="{5B1CB4FF-7ADB-487E-8B1E-011938B51786}" presName="rootComposite1" presStyleCnt="0"/>
      <dgm:spPr/>
    </dgm:pt>
    <dgm:pt modelId="{AB46BF3A-0F00-40E9-958E-3DDF84DDEB94}" type="pres">
      <dgm:prSet presAssocID="{5B1CB4FF-7ADB-487E-8B1E-011938B51786}" presName="rootText1" presStyleLbl="node0" presStyleIdx="2" presStyleCnt="3" custScaleX="77436" custScaleY="22101" custLinFactX="-100000" custLinFactY="217184" custLinFactNeighborX="-104296" custLinFactNeighborY="300000">
        <dgm:presLayoutVars>
          <dgm:chPref val="3"/>
        </dgm:presLayoutVars>
      </dgm:prSet>
      <dgm:spPr/>
    </dgm:pt>
    <dgm:pt modelId="{3E6D1807-53DB-4CAB-BB47-EEFF52D36E42}" type="pres">
      <dgm:prSet presAssocID="{5B1CB4FF-7ADB-487E-8B1E-011938B51786}" presName="rootConnector1" presStyleLbl="node1" presStyleIdx="0" presStyleCnt="0"/>
      <dgm:spPr/>
    </dgm:pt>
    <dgm:pt modelId="{34C843ED-C601-4CBB-9549-F9BCDF42EFFE}" type="pres">
      <dgm:prSet presAssocID="{5B1CB4FF-7ADB-487E-8B1E-011938B51786}" presName="hierChild2" presStyleCnt="0"/>
      <dgm:spPr/>
    </dgm:pt>
    <dgm:pt modelId="{837BEA4F-FE04-4DA8-8452-BED7145FFF08}" type="pres">
      <dgm:prSet presAssocID="{5B1CB4FF-7ADB-487E-8B1E-011938B51786}" presName="hierChild3" presStyleCnt="0"/>
      <dgm:spPr/>
    </dgm:pt>
  </dgm:ptLst>
  <dgm:cxnLst>
    <dgm:cxn modelId="{32766402-C8A4-40B2-AA73-17CEE64D32D8}" srcId="{C62FDC29-1915-4E1D-B935-3FCCBDF2C5B5}" destId="{0C66AF06-4871-442E-BF9C-0EB0CAF0BB8E}" srcOrd="0" destOrd="0" parTransId="{6791FDAC-E3E4-4E4E-B7BC-63AE378648A0}" sibTransId="{6DF091FC-EB77-4964-9399-63AD1049FF3C}"/>
    <dgm:cxn modelId="{8DF76E04-EA28-48D3-8178-463A270E1DC5}" srcId="{0C66AF06-4871-442E-BF9C-0EB0CAF0BB8E}" destId="{7E9D1DE5-31FE-4F9E-9FCA-4BF4ED86E2BA}" srcOrd="0" destOrd="0" parTransId="{02CB7CC9-B89D-4B02-ACF5-8C689B3ECBDD}" sibTransId="{62AED2B7-D7E4-42D5-A90A-2C2A025EADA8}"/>
    <dgm:cxn modelId="{48E76A0C-94F4-4582-8AFC-3133A412EBF4}" srcId="{7E9D1DE5-31FE-4F9E-9FCA-4BF4ED86E2BA}" destId="{A4264775-B2C9-4192-9FAE-DD6BC94A5301}" srcOrd="0" destOrd="0" parTransId="{FA6C53B5-D18A-4B5A-9751-F6A5DB8EF985}" sibTransId="{61E75BBC-DDFE-4289-8199-444E20B232D3}"/>
    <dgm:cxn modelId="{EEEBBB0F-6024-4BDD-9E6F-35A29C133129}" type="presOf" srcId="{5B1CB4FF-7ADB-487E-8B1E-011938B51786}" destId="{3E6D1807-53DB-4CAB-BB47-EEFF52D36E42}" srcOrd="1" destOrd="0" presId="urn:microsoft.com/office/officeart/2005/8/layout/orgChart1"/>
    <dgm:cxn modelId="{08BCC610-42D7-4B08-B5D8-ADC88C23F961}" type="presOf" srcId="{68B5AD74-3050-4DAE-8869-0390287B7EA7}" destId="{43B3DC5D-D24D-47EC-AC75-165831E9B779}" srcOrd="1" destOrd="0" presId="urn:microsoft.com/office/officeart/2005/8/layout/orgChart1"/>
    <dgm:cxn modelId="{4D5D6B1E-7779-4310-89F4-3C3B29CE7F37}" type="presOf" srcId="{5B1CB4FF-7ADB-487E-8B1E-011938B51786}" destId="{AB46BF3A-0F00-40E9-958E-3DDF84DDEB94}" srcOrd="0" destOrd="0" presId="urn:microsoft.com/office/officeart/2005/8/layout/orgChart1"/>
    <dgm:cxn modelId="{925E7E2A-7BAF-4C26-926F-3B14DA01AEA4}" type="presOf" srcId="{510D2A56-129D-4CBE-B9B3-7BB3DFBB2AE4}" destId="{5DEF165C-0348-45DF-A728-B06F5B53460D}" srcOrd="0" destOrd="0" presId="urn:microsoft.com/office/officeart/2005/8/layout/orgChart1"/>
    <dgm:cxn modelId="{3583D143-C358-41BA-A3D7-83BB719861FB}" type="presOf" srcId="{CCB57319-93B9-4F0F-AA65-2B0E1B913759}" destId="{ECE8DAC8-8899-4D97-9FA7-410D68325299}" srcOrd="0" destOrd="0" presId="urn:microsoft.com/office/officeart/2005/8/layout/orgChart1"/>
    <dgm:cxn modelId="{AA0F1344-0EB3-4152-8D43-824596C6383D}" type="presOf" srcId="{011BED8A-27DD-46B6-AB65-E3401029C717}" destId="{48E5642E-84F2-404D-A15C-86C71614942E}" srcOrd="0" destOrd="0" presId="urn:microsoft.com/office/officeart/2005/8/layout/orgChart1"/>
    <dgm:cxn modelId="{9E9BB164-1FCC-4D22-8BCC-D7C4EA7919B2}" type="presOf" srcId="{3E7B263C-7A91-43BD-90C9-835EE838003E}" destId="{AC0E7670-A7EA-4150-BC41-C3CEBDE42538}" srcOrd="0" destOrd="0" presId="urn:microsoft.com/office/officeart/2005/8/layout/orgChart1"/>
    <dgm:cxn modelId="{7D0D2E65-848B-4A6A-A4CE-5C4B583E1AF8}" srcId="{941424C7-A2E6-403B-ACB5-BEF85F79A9DB}" destId="{CCB57319-93B9-4F0F-AA65-2B0E1B913759}" srcOrd="0" destOrd="0" parTransId="{510D2A56-129D-4CBE-B9B3-7BB3DFBB2AE4}" sibTransId="{28717187-777D-4E03-9B08-3A76DE32C803}"/>
    <dgm:cxn modelId="{1919F365-FF35-4F1B-9725-154B9D233DC9}" type="presOf" srcId="{BD3B147D-3AD9-4BDF-8313-0291533A39C5}" destId="{70E547F8-CFC9-4EB7-AB79-4042AFF3011C}" srcOrd="1" destOrd="0" presId="urn:microsoft.com/office/officeart/2005/8/layout/orgChart1"/>
    <dgm:cxn modelId="{443CC86A-94A3-4DBA-9729-13C75F54740E}" type="presOf" srcId="{25E5EF85-ADCE-4A19-BCFF-7D82CF44B3F6}" destId="{C186E285-477C-4048-A0EF-DFA378A93473}" srcOrd="1" destOrd="0" presId="urn:microsoft.com/office/officeart/2005/8/layout/orgChart1"/>
    <dgm:cxn modelId="{D737A84B-D5AB-4F08-B994-57420C10391F}" type="presOf" srcId="{011BED8A-27DD-46B6-AB65-E3401029C717}" destId="{CC8FC73A-ADA3-45F3-98D6-E9C496A14F62}" srcOrd="1" destOrd="0" presId="urn:microsoft.com/office/officeart/2005/8/layout/orgChart1"/>
    <dgm:cxn modelId="{9ED3526F-D54D-4412-A5EB-8C64B614C118}" srcId="{C62FDC29-1915-4E1D-B935-3FCCBDF2C5B5}" destId="{5B1CB4FF-7ADB-487E-8B1E-011938B51786}" srcOrd="2" destOrd="0" parTransId="{E005334C-50E9-49F2-97FF-85EE247238B4}" sibTransId="{CA2D25B7-A8BF-4453-9632-080C5D73AB79}"/>
    <dgm:cxn modelId="{8FC7C972-76DD-47D5-ADB7-4C884A57C5B9}" type="presOf" srcId="{02CB7CC9-B89D-4B02-ACF5-8C689B3ECBDD}" destId="{A2A78BDC-39D4-4C2B-A6E9-11EFB8E49C96}" srcOrd="0" destOrd="0" presId="urn:microsoft.com/office/officeart/2005/8/layout/orgChart1"/>
    <dgm:cxn modelId="{386C7558-027A-45D0-A908-B0023D3BD95A}" type="presOf" srcId="{066B8A92-C0E6-4752-B353-585629D1B6D5}" destId="{EABD3DE0-A7A6-4DA1-88E3-2DEEDC5B4EB0}" srcOrd="0" destOrd="0" presId="urn:microsoft.com/office/officeart/2005/8/layout/orgChart1"/>
    <dgm:cxn modelId="{6B003D83-FDD9-4CC9-ACAE-9BAD5C3BD462}" type="presOf" srcId="{FA6C53B5-D18A-4B5A-9751-F6A5DB8EF985}" destId="{E2901AB0-5942-4ECC-84F5-241FA26A336A}" srcOrd="0" destOrd="0" presId="urn:microsoft.com/office/officeart/2005/8/layout/orgChart1"/>
    <dgm:cxn modelId="{36054084-086B-4DF6-AF05-1315634F18BD}" type="presOf" srcId="{0C66AF06-4871-442E-BF9C-0EB0CAF0BB8E}" destId="{6DA560BF-556D-4E14-8600-789278D77691}" srcOrd="1" destOrd="0" presId="urn:microsoft.com/office/officeart/2005/8/layout/orgChart1"/>
    <dgm:cxn modelId="{F2EA6584-71ED-4F3C-9CCB-333CDABE86A9}" type="presOf" srcId="{EF39F458-44A0-4DA4-A419-9F70EF31A18B}" destId="{7D22F86C-F19E-423E-9FDC-9B44964B3E87}" srcOrd="0" destOrd="0" presId="urn:microsoft.com/office/officeart/2005/8/layout/orgChart1"/>
    <dgm:cxn modelId="{FDA1578A-666B-43B6-8136-509CBA554DBB}" type="presOf" srcId="{7E9D1DE5-31FE-4F9E-9FCA-4BF4ED86E2BA}" destId="{E3340B89-FFBB-4197-8C66-4D6A07E000FD}" srcOrd="1" destOrd="0" presId="urn:microsoft.com/office/officeart/2005/8/layout/orgChart1"/>
    <dgm:cxn modelId="{74E94796-59B8-4407-8DC0-5B4715EC7E73}" type="presOf" srcId="{C62FDC29-1915-4E1D-B935-3FCCBDF2C5B5}" destId="{338B8342-AC74-4B8E-8388-B0CDABA3CBA5}" srcOrd="0" destOrd="0" presId="urn:microsoft.com/office/officeart/2005/8/layout/orgChart1"/>
    <dgm:cxn modelId="{A3D28099-99ED-43B0-A53C-8A4CCAC021F3}" type="presOf" srcId="{A4264775-B2C9-4192-9FAE-DD6BC94A5301}" destId="{3FB55155-3436-4214-A715-55C47FBBE0F1}" srcOrd="0" destOrd="0" presId="urn:microsoft.com/office/officeart/2005/8/layout/orgChart1"/>
    <dgm:cxn modelId="{EA94CFA1-C441-400D-ABFC-DE921EBE9F91}" type="presOf" srcId="{941424C7-A2E6-403B-ACB5-BEF85F79A9DB}" destId="{49B0B63D-91E8-4CEA-8E70-D2745646BD01}" srcOrd="1" destOrd="0" presId="urn:microsoft.com/office/officeart/2005/8/layout/orgChart1"/>
    <dgm:cxn modelId="{A41D6FA8-6A50-480E-AA4F-2A76549F8A66}" srcId="{A4264775-B2C9-4192-9FAE-DD6BC94A5301}" destId="{941424C7-A2E6-403B-ACB5-BEF85F79A9DB}" srcOrd="1" destOrd="0" parTransId="{EF39F458-44A0-4DA4-A419-9F70EF31A18B}" sibTransId="{B21D83A2-6D99-470B-ACB5-0C597B079F5F}"/>
    <dgm:cxn modelId="{ED7A3BAF-5707-4029-B2C1-A5486C4C3883}" type="presOf" srcId="{941424C7-A2E6-403B-ACB5-BEF85F79A9DB}" destId="{4FF9272B-497A-4FD1-BE67-E09B0CEB8B32}" srcOrd="0" destOrd="0" presId="urn:microsoft.com/office/officeart/2005/8/layout/orgChart1"/>
    <dgm:cxn modelId="{8DAFDAB7-B83D-4A48-976C-6400BF847E16}" type="presOf" srcId="{0C66AF06-4871-442E-BF9C-0EB0CAF0BB8E}" destId="{06158E5C-F3B0-43D2-AEEA-B0824F64167B}" srcOrd="0" destOrd="0" presId="urn:microsoft.com/office/officeart/2005/8/layout/orgChart1"/>
    <dgm:cxn modelId="{DF634EB9-908E-4C55-9AEE-A98FC343F7FC}" srcId="{0C66AF06-4871-442E-BF9C-0EB0CAF0BB8E}" destId="{68B5AD74-3050-4DAE-8869-0390287B7EA7}" srcOrd="1" destOrd="0" parTransId="{3E7B263C-7A91-43BD-90C9-835EE838003E}" sibTransId="{BDE7D567-8533-48B4-91C1-E3F9EF3C44EE}"/>
    <dgm:cxn modelId="{037372C2-5198-43E3-8869-B23200F62E31}" srcId="{941424C7-A2E6-403B-ACB5-BEF85F79A9DB}" destId="{011BED8A-27DD-46B6-AB65-E3401029C717}" srcOrd="1" destOrd="0" parTransId="{066B8A92-C0E6-4752-B353-585629D1B6D5}" sibTransId="{86886A13-5D60-40C2-B78E-CDB138CC38C2}"/>
    <dgm:cxn modelId="{639C16C7-3D54-4EC2-A909-F16CFBDA89B0}" srcId="{C62FDC29-1915-4E1D-B935-3FCCBDF2C5B5}" destId="{25E5EF85-ADCE-4A19-BCFF-7D82CF44B3F6}" srcOrd="1" destOrd="0" parTransId="{B3C07684-E285-428D-A8AC-CAF83BB05B3B}" sibTransId="{AA4D7B87-DC91-43B8-987A-E9353D24BFEB}"/>
    <dgm:cxn modelId="{D857E6CC-B960-49A5-B6CD-C1E6ADE36BF6}" type="presOf" srcId="{7E9D1DE5-31FE-4F9E-9FCA-4BF4ED86E2BA}" destId="{6C809251-D5AD-4CD2-990B-7F3CFF589963}" srcOrd="0" destOrd="0" presId="urn:microsoft.com/office/officeart/2005/8/layout/orgChart1"/>
    <dgm:cxn modelId="{9FA4DDE5-D815-407D-9FDE-23C8A2808AF7}" srcId="{A4264775-B2C9-4192-9FAE-DD6BC94A5301}" destId="{BD3B147D-3AD9-4BDF-8313-0291533A39C5}" srcOrd="0" destOrd="0" parTransId="{8DA0FE53-E513-4676-B580-1482BAF335B3}" sibTransId="{F7DC303F-A07A-4145-8517-EC1EAB5D9EC6}"/>
    <dgm:cxn modelId="{AD0D18EA-3823-4BAC-8E0C-D20D6FB43C98}" type="presOf" srcId="{BD3B147D-3AD9-4BDF-8313-0291533A39C5}" destId="{9A68CD64-AC22-40CB-99CC-F644F4272642}" srcOrd="0" destOrd="0" presId="urn:microsoft.com/office/officeart/2005/8/layout/orgChart1"/>
    <dgm:cxn modelId="{07E2B5EA-52BE-431E-A823-42BBE249577B}" type="presOf" srcId="{A4264775-B2C9-4192-9FAE-DD6BC94A5301}" destId="{DF3202ED-C29A-42E0-A5DF-8AE3413D6BEC}" srcOrd="1" destOrd="0" presId="urn:microsoft.com/office/officeart/2005/8/layout/orgChart1"/>
    <dgm:cxn modelId="{078645EF-EF13-4E38-A800-E916267B21FA}" type="presOf" srcId="{25E5EF85-ADCE-4A19-BCFF-7D82CF44B3F6}" destId="{F4F71587-DD03-4B76-83D2-10AEA3E9B399}" srcOrd="0" destOrd="0" presId="urn:microsoft.com/office/officeart/2005/8/layout/orgChart1"/>
    <dgm:cxn modelId="{3E1C51F7-3E92-49E0-AA6D-82BBD152E476}" type="presOf" srcId="{68B5AD74-3050-4DAE-8869-0390287B7EA7}" destId="{A913C150-19BE-4AB8-AF45-5B79EA31B91F}" srcOrd="0" destOrd="0" presId="urn:microsoft.com/office/officeart/2005/8/layout/orgChart1"/>
    <dgm:cxn modelId="{DE9EA2FA-A227-4208-9C82-F8A269A7ABEE}" type="presOf" srcId="{CCB57319-93B9-4F0F-AA65-2B0E1B913759}" destId="{9BD84AD2-0CA8-4420-9F1A-DACBEF79A649}" srcOrd="1" destOrd="0" presId="urn:microsoft.com/office/officeart/2005/8/layout/orgChart1"/>
    <dgm:cxn modelId="{7CD5B7FB-8849-4D4C-8096-A5BF1827AE79}" type="presOf" srcId="{8DA0FE53-E513-4676-B580-1482BAF335B3}" destId="{BA51995F-198B-421A-A308-DB1945F670BE}" srcOrd="0" destOrd="0" presId="urn:microsoft.com/office/officeart/2005/8/layout/orgChart1"/>
    <dgm:cxn modelId="{F4DB478C-AA63-4FED-A91D-97D583643993}" type="presParOf" srcId="{338B8342-AC74-4B8E-8388-B0CDABA3CBA5}" destId="{A99C4A5D-3AB0-48EE-B9F2-2739784D4DA7}" srcOrd="0" destOrd="0" presId="urn:microsoft.com/office/officeart/2005/8/layout/orgChart1"/>
    <dgm:cxn modelId="{AB55B4B1-34AD-4A83-8437-60A792C660EF}" type="presParOf" srcId="{A99C4A5D-3AB0-48EE-B9F2-2739784D4DA7}" destId="{D0A464E7-18CA-489A-9A18-5EA34D77878C}" srcOrd="0" destOrd="0" presId="urn:microsoft.com/office/officeart/2005/8/layout/orgChart1"/>
    <dgm:cxn modelId="{802D7EF0-24DD-4E5E-9952-4DD723324EE3}" type="presParOf" srcId="{D0A464E7-18CA-489A-9A18-5EA34D77878C}" destId="{06158E5C-F3B0-43D2-AEEA-B0824F64167B}" srcOrd="0" destOrd="0" presId="urn:microsoft.com/office/officeart/2005/8/layout/orgChart1"/>
    <dgm:cxn modelId="{4E670F32-96AF-4101-A460-5986A02286B4}" type="presParOf" srcId="{D0A464E7-18CA-489A-9A18-5EA34D77878C}" destId="{6DA560BF-556D-4E14-8600-789278D77691}" srcOrd="1" destOrd="0" presId="urn:microsoft.com/office/officeart/2005/8/layout/orgChart1"/>
    <dgm:cxn modelId="{F322E462-8CC7-4991-9DA7-84FB9C87AEF2}" type="presParOf" srcId="{A99C4A5D-3AB0-48EE-B9F2-2739784D4DA7}" destId="{36327EC8-814C-4775-8FB9-A2DAB72EC3A7}" srcOrd="1" destOrd="0" presId="urn:microsoft.com/office/officeart/2005/8/layout/orgChart1"/>
    <dgm:cxn modelId="{1771A3F9-C4A1-472A-B285-9EECEA596171}" type="presParOf" srcId="{36327EC8-814C-4775-8FB9-A2DAB72EC3A7}" destId="{A2A78BDC-39D4-4C2B-A6E9-11EFB8E49C96}" srcOrd="0" destOrd="0" presId="urn:microsoft.com/office/officeart/2005/8/layout/orgChart1"/>
    <dgm:cxn modelId="{4964069E-290B-42E3-B98F-4C171830733E}" type="presParOf" srcId="{36327EC8-814C-4775-8FB9-A2DAB72EC3A7}" destId="{A9DA6805-3776-4EDD-A611-220848FE046F}" srcOrd="1" destOrd="0" presId="urn:microsoft.com/office/officeart/2005/8/layout/orgChart1"/>
    <dgm:cxn modelId="{E6243C70-6F54-4B53-9247-417F4C96D14D}" type="presParOf" srcId="{A9DA6805-3776-4EDD-A611-220848FE046F}" destId="{0B0F604C-3379-4090-BE11-029C5C3265A0}" srcOrd="0" destOrd="0" presId="urn:microsoft.com/office/officeart/2005/8/layout/orgChart1"/>
    <dgm:cxn modelId="{8A445BA9-6DB5-47A0-B24E-53369AD1BCA8}" type="presParOf" srcId="{0B0F604C-3379-4090-BE11-029C5C3265A0}" destId="{6C809251-D5AD-4CD2-990B-7F3CFF589963}" srcOrd="0" destOrd="0" presId="urn:microsoft.com/office/officeart/2005/8/layout/orgChart1"/>
    <dgm:cxn modelId="{2DDAE5B5-3215-405D-B4D5-2E87E0429627}" type="presParOf" srcId="{0B0F604C-3379-4090-BE11-029C5C3265A0}" destId="{E3340B89-FFBB-4197-8C66-4D6A07E000FD}" srcOrd="1" destOrd="0" presId="urn:microsoft.com/office/officeart/2005/8/layout/orgChart1"/>
    <dgm:cxn modelId="{D279959E-E094-4367-ABB7-319FCA9D16FA}" type="presParOf" srcId="{A9DA6805-3776-4EDD-A611-220848FE046F}" destId="{B310E27C-D864-479B-B5F8-FC0EE403F1D0}" srcOrd="1" destOrd="0" presId="urn:microsoft.com/office/officeart/2005/8/layout/orgChart1"/>
    <dgm:cxn modelId="{4C6A11A9-5034-4F6D-AF27-B38494FC87E3}" type="presParOf" srcId="{B310E27C-D864-479B-B5F8-FC0EE403F1D0}" destId="{E2901AB0-5942-4ECC-84F5-241FA26A336A}" srcOrd="0" destOrd="0" presId="urn:microsoft.com/office/officeart/2005/8/layout/orgChart1"/>
    <dgm:cxn modelId="{7988F054-5E75-4681-846B-BA99B1656807}" type="presParOf" srcId="{B310E27C-D864-479B-B5F8-FC0EE403F1D0}" destId="{50A15EC4-0B02-4C9B-AF5E-0AE4C8317E3E}" srcOrd="1" destOrd="0" presId="urn:microsoft.com/office/officeart/2005/8/layout/orgChart1"/>
    <dgm:cxn modelId="{23DEDB68-C7FA-4377-A5E6-3755A16BEF7F}" type="presParOf" srcId="{50A15EC4-0B02-4C9B-AF5E-0AE4C8317E3E}" destId="{F03DEEB7-DFD3-4B69-81F6-AF0A9A7AB633}" srcOrd="0" destOrd="0" presId="urn:microsoft.com/office/officeart/2005/8/layout/orgChart1"/>
    <dgm:cxn modelId="{087CCF3D-9FF3-4DAA-8028-06DDA788A289}" type="presParOf" srcId="{F03DEEB7-DFD3-4B69-81F6-AF0A9A7AB633}" destId="{3FB55155-3436-4214-A715-55C47FBBE0F1}" srcOrd="0" destOrd="0" presId="urn:microsoft.com/office/officeart/2005/8/layout/orgChart1"/>
    <dgm:cxn modelId="{234535DF-B819-44CF-82FD-619F0574B68D}" type="presParOf" srcId="{F03DEEB7-DFD3-4B69-81F6-AF0A9A7AB633}" destId="{DF3202ED-C29A-42E0-A5DF-8AE3413D6BEC}" srcOrd="1" destOrd="0" presId="urn:microsoft.com/office/officeart/2005/8/layout/orgChart1"/>
    <dgm:cxn modelId="{A3E43B27-318A-4903-9A7E-93749754BF5A}" type="presParOf" srcId="{50A15EC4-0B02-4C9B-AF5E-0AE4C8317E3E}" destId="{0CB842BB-6C72-456A-9CDC-3C134979A532}" srcOrd="1" destOrd="0" presId="urn:microsoft.com/office/officeart/2005/8/layout/orgChart1"/>
    <dgm:cxn modelId="{39A4E2E6-5CDF-4B0E-8E91-0DD0BF37C3E2}" type="presParOf" srcId="{0CB842BB-6C72-456A-9CDC-3C134979A532}" destId="{BA51995F-198B-421A-A308-DB1945F670BE}" srcOrd="0" destOrd="0" presId="urn:microsoft.com/office/officeart/2005/8/layout/orgChart1"/>
    <dgm:cxn modelId="{67BE31BA-1ECD-4205-AFF0-F18E186BE9FC}" type="presParOf" srcId="{0CB842BB-6C72-456A-9CDC-3C134979A532}" destId="{775351AE-25F0-4A5A-9FA3-5775EE5FBD55}" srcOrd="1" destOrd="0" presId="urn:microsoft.com/office/officeart/2005/8/layout/orgChart1"/>
    <dgm:cxn modelId="{B4DB71C8-1D96-4EAD-8238-3A9A54111E96}" type="presParOf" srcId="{775351AE-25F0-4A5A-9FA3-5775EE5FBD55}" destId="{644B02F5-7967-4D1C-92D7-883EE13B8BCA}" srcOrd="0" destOrd="0" presId="urn:microsoft.com/office/officeart/2005/8/layout/orgChart1"/>
    <dgm:cxn modelId="{7ABA7D1D-C788-4B9D-A68C-CA6C761E4274}" type="presParOf" srcId="{644B02F5-7967-4D1C-92D7-883EE13B8BCA}" destId="{9A68CD64-AC22-40CB-99CC-F644F4272642}" srcOrd="0" destOrd="0" presId="urn:microsoft.com/office/officeart/2005/8/layout/orgChart1"/>
    <dgm:cxn modelId="{4F6C5509-0FCD-40C8-8788-EB5B4C14DFCE}" type="presParOf" srcId="{644B02F5-7967-4D1C-92D7-883EE13B8BCA}" destId="{70E547F8-CFC9-4EB7-AB79-4042AFF3011C}" srcOrd="1" destOrd="0" presId="urn:microsoft.com/office/officeart/2005/8/layout/orgChart1"/>
    <dgm:cxn modelId="{46910FF5-168E-4B48-84C4-B75315D4B322}" type="presParOf" srcId="{775351AE-25F0-4A5A-9FA3-5775EE5FBD55}" destId="{8E217222-FF27-43EE-A988-BCFCA925E5A7}" srcOrd="1" destOrd="0" presId="urn:microsoft.com/office/officeart/2005/8/layout/orgChart1"/>
    <dgm:cxn modelId="{B275F1AE-5B1E-45F7-8735-BA72F639B03B}" type="presParOf" srcId="{775351AE-25F0-4A5A-9FA3-5775EE5FBD55}" destId="{4E8FDE43-D12F-4AE1-BC4A-D06D5E959852}" srcOrd="2" destOrd="0" presId="urn:microsoft.com/office/officeart/2005/8/layout/orgChart1"/>
    <dgm:cxn modelId="{2D006F51-C89B-4B2A-AAD9-CB021FA3ADE1}" type="presParOf" srcId="{0CB842BB-6C72-456A-9CDC-3C134979A532}" destId="{7D22F86C-F19E-423E-9FDC-9B44964B3E87}" srcOrd="2" destOrd="0" presId="urn:microsoft.com/office/officeart/2005/8/layout/orgChart1"/>
    <dgm:cxn modelId="{23A6F7E9-FECA-4B22-A198-22B765CAD745}" type="presParOf" srcId="{0CB842BB-6C72-456A-9CDC-3C134979A532}" destId="{558882EF-EB30-4FD4-80AA-24791CC1A3D6}" srcOrd="3" destOrd="0" presId="urn:microsoft.com/office/officeart/2005/8/layout/orgChart1"/>
    <dgm:cxn modelId="{7915AEDB-6BF6-47EC-84A2-DEA216B165C5}" type="presParOf" srcId="{558882EF-EB30-4FD4-80AA-24791CC1A3D6}" destId="{00521DAA-55FD-4C66-AA55-FBE5EAD03B55}" srcOrd="0" destOrd="0" presId="urn:microsoft.com/office/officeart/2005/8/layout/orgChart1"/>
    <dgm:cxn modelId="{43B1341E-5BE0-4703-B697-EAFBB87227C4}" type="presParOf" srcId="{00521DAA-55FD-4C66-AA55-FBE5EAD03B55}" destId="{4FF9272B-497A-4FD1-BE67-E09B0CEB8B32}" srcOrd="0" destOrd="0" presId="urn:microsoft.com/office/officeart/2005/8/layout/orgChart1"/>
    <dgm:cxn modelId="{415915FE-A2F9-4B6D-81D0-08BBFA6B0FFF}" type="presParOf" srcId="{00521DAA-55FD-4C66-AA55-FBE5EAD03B55}" destId="{49B0B63D-91E8-4CEA-8E70-D2745646BD01}" srcOrd="1" destOrd="0" presId="urn:microsoft.com/office/officeart/2005/8/layout/orgChart1"/>
    <dgm:cxn modelId="{8E587309-EF9F-4919-A6F3-BEA64E9BB335}" type="presParOf" srcId="{558882EF-EB30-4FD4-80AA-24791CC1A3D6}" destId="{1B777E00-6D5A-4FF2-A631-99E439906859}" srcOrd="1" destOrd="0" presId="urn:microsoft.com/office/officeart/2005/8/layout/orgChart1"/>
    <dgm:cxn modelId="{7AE930EF-A521-460A-A412-3B5D29BD86C3}" type="presParOf" srcId="{1B777E00-6D5A-4FF2-A631-99E439906859}" destId="{5DEF165C-0348-45DF-A728-B06F5B53460D}" srcOrd="0" destOrd="0" presId="urn:microsoft.com/office/officeart/2005/8/layout/orgChart1"/>
    <dgm:cxn modelId="{9CB5374F-6517-48B2-AD9F-8EC308BDDCEE}" type="presParOf" srcId="{1B777E00-6D5A-4FF2-A631-99E439906859}" destId="{5386D2A4-F2DD-4731-B304-92A25AE7D007}" srcOrd="1" destOrd="0" presId="urn:microsoft.com/office/officeart/2005/8/layout/orgChart1"/>
    <dgm:cxn modelId="{BC866342-4671-4B9F-829A-53D34900BD49}" type="presParOf" srcId="{5386D2A4-F2DD-4731-B304-92A25AE7D007}" destId="{DCEAD2C1-F447-4F66-8B6F-DE5B9ECDE744}" srcOrd="0" destOrd="0" presId="urn:microsoft.com/office/officeart/2005/8/layout/orgChart1"/>
    <dgm:cxn modelId="{FCC08471-AF60-49DD-889C-537EE47E89C5}" type="presParOf" srcId="{DCEAD2C1-F447-4F66-8B6F-DE5B9ECDE744}" destId="{ECE8DAC8-8899-4D97-9FA7-410D68325299}" srcOrd="0" destOrd="0" presId="urn:microsoft.com/office/officeart/2005/8/layout/orgChart1"/>
    <dgm:cxn modelId="{6448E289-D09B-4B95-B377-9FE3C7B94650}" type="presParOf" srcId="{DCEAD2C1-F447-4F66-8B6F-DE5B9ECDE744}" destId="{9BD84AD2-0CA8-4420-9F1A-DACBEF79A649}" srcOrd="1" destOrd="0" presId="urn:microsoft.com/office/officeart/2005/8/layout/orgChart1"/>
    <dgm:cxn modelId="{479FD60A-083B-4ED5-9247-108617179683}" type="presParOf" srcId="{5386D2A4-F2DD-4731-B304-92A25AE7D007}" destId="{32883959-2EA5-4929-8FA4-906341602BBC}" srcOrd="1" destOrd="0" presId="urn:microsoft.com/office/officeart/2005/8/layout/orgChart1"/>
    <dgm:cxn modelId="{6A8E2DD5-869E-46DE-84F3-91448F5B4030}" type="presParOf" srcId="{5386D2A4-F2DD-4731-B304-92A25AE7D007}" destId="{59221B23-9FED-4F74-A630-E73DF1C3E24E}" srcOrd="2" destOrd="0" presId="urn:microsoft.com/office/officeart/2005/8/layout/orgChart1"/>
    <dgm:cxn modelId="{4BBCB921-65D8-409D-9C2B-342185EABB76}" type="presParOf" srcId="{1B777E00-6D5A-4FF2-A631-99E439906859}" destId="{EABD3DE0-A7A6-4DA1-88E3-2DEEDC5B4EB0}" srcOrd="2" destOrd="0" presId="urn:microsoft.com/office/officeart/2005/8/layout/orgChart1"/>
    <dgm:cxn modelId="{9CB1603D-6F04-4F84-A766-FB243C2E8967}" type="presParOf" srcId="{1B777E00-6D5A-4FF2-A631-99E439906859}" destId="{CFE6C7E9-19B1-46DE-BF06-9CC73B20434E}" srcOrd="3" destOrd="0" presId="urn:microsoft.com/office/officeart/2005/8/layout/orgChart1"/>
    <dgm:cxn modelId="{2D1F1706-35EC-4C54-BEEA-0D2FD78039AB}" type="presParOf" srcId="{CFE6C7E9-19B1-46DE-BF06-9CC73B20434E}" destId="{DF84B29B-56F8-4731-B621-11BBD6D625A0}" srcOrd="0" destOrd="0" presId="urn:microsoft.com/office/officeart/2005/8/layout/orgChart1"/>
    <dgm:cxn modelId="{6B4C5059-C648-468E-98A2-C8A3F3CBD3FB}" type="presParOf" srcId="{DF84B29B-56F8-4731-B621-11BBD6D625A0}" destId="{48E5642E-84F2-404D-A15C-86C71614942E}" srcOrd="0" destOrd="0" presId="urn:microsoft.com/office/officeart/2005/8/layout/orgChart1"/>
    <dgm:cxn modelId="{05C91DBC-5915-44D4-B28D-BBBA11F52254}" type="presParOf" srcId="{DF84B29B-56F8-4731-B621-11BBD6D625A0}" destId="{CC8FC73A-ADA3-45F3-98D6-E9C496A14F62}" srcOrd="1" destOrd="0" presId="urn:microsoft.com/office/officeart/2005/8/layout/orgChart1"/>
    <dgm:cxn modelId="{0DF51FE1-A7B4-4A24-BEE8-BDF97F8945A1}" type="presParOf" srcId="{CFE6C7E9-19B1-46DE-BF06-9CC73B20434E}" destId="{3C39FDC4-5BB9-44C9-A015-4E2BD2B825B8}" srcOrd="1" destOrd="0" presId="urn:microsoft.com/office/officeart/2005/8/layout/orgChart1"/>
    <dgm:cxn modelId="{DA0D0B92-05A4-4F16-8FCC-6867C4756F58}" type="presParOf" srcId="{CFE6C7E9-19B1-46DE-BF06-9CC73B20434E}" destId="{6D2F92BE-3652-4069-BDDD-86DB709F2684}" srcOrd="2" destOrd="0" presId="urn:microsoft.com/office/officeart/2005/8/layout/orgChart1"/>
    <dgm:cxn modelId="{1036FD5E-E8F6-452C-A966-5BB65C5352B4}" type="presParOf" srcId="{558882EF-EB30-4FD4-80AA-24791CC1A3D6}" destId="{A8B023D7-C20A-4A22-A70F-BDCCD8E49FC7}" srcOrd="2" destOrd="0" presId="urn:microsoft.com/office/officeart/2005/8/layout/orgChart1"/>
    <dgm:cxn modelId="{019137C8-B8D0-45EE-B13C-7AB73A00114D}" type="presParOf" srcId="{50A15EC4-0B02-4C9B-AF5E-0AE4C8317E3E}" destId="{81BFA8F4-25DE-4FD0-B3F5-D30D09D94C00}" srcOrd="2" destOrd="0" presId="urn:microsoft.com/office/officeart/2005/8/layout/orgChart1"/>
    <dgm:cxn modelId="{261F931A-4C6C-46EC-8D9A-2F0061C0DF0E}" type="presParOf" srcId="{A9DA6805-3776-4EDD-A611-220848FE046F}" destId="{327577E4-4B4B-4E9F-AE6F-D899D028BF98}" srcOrd="2" destOrd="0" presId="urn:microsoft.com/office/officeart/2005/8/layout/orgChart1"/>
    <dgm:cxn modelId="{068D27EF-1F09-4B21-B158-C7B2FD383073}" type="presParOf" srcId="{36327EC8-814C-4775-8FB9-A2DAB72EC3A7}" destId="{AC0E7670-A7EA-4150-BC41-C3CEBDE42538}" srcOrd="2" destOrd="0" presId="urn:microsoft.com/office/officeart/2005/8/layout/orgChart1"/>
    <dgm:cxn modelId="{4D99406B-BF02-4021-A051-988D47448CB2}" type="presParOf" srcId="{36327EC8-814C-4775-8FB9-A2DAB72EC3A7}" destId="{7F5234FA-C7B9-44EA-9832-478F5AA8A851}" srcOrd="3" destOrd="0" presId="urn:microsoft.com/office/officeart/2005/8/layout/orgChart1"/>
    <dgm:cxn modelId="{1681C0AA-FFDD-4450-99B7-4DBA4A9DE334}" type="presParOf" srcId="{7F5234FA-C7B9-44EA-9832-478F5AA8A851}" destId="{ADA372F3-69D6-4A7A-8D99-537F76EB218A}" srcOrd="0" destOrd="0" presId="urn:microsoft.com/office/officeart/2005/8/layout/orgChart1"/>
    <dgm:cxn modelId="{992FCB9E-D034-450C-B880-BDC3EAE9165A}" type="presParOf" srcId="{ADA372F3-69D6-4A7A-8D99-537F76EB218A}" destId="{A913C150-19BE-4AB8-AF45-5B79EA31B91F}" srcOrd="0" destOrd="0" presId="urn:microsoft.com/office/officeart/2005/8/layout/orgChart1"/>
    <dgm:cxn modelId="{90CC07D8-FF1D-49A5-9083-7ED485CFD69A}" type="presParOf" srcId="{ADA372F3-69D6-4A7A-8D99-537F76EB218A}" destId="{43B3DC5D-D24D-47EC-AC75-165831E9B779}" srcOrd="1" destOrd="0" presId="urn:microsoft.com/office/officeart/2005/8/layout/orgChart1"/>
    <dgm:cxn modelId="{48CEA54F-8E89-4676-8935-11AB62F5F052}" type="presParOf" srcId="{7F5234FA-C7B9-44EA-9832-478F5AA8A851}" destId="{024CEDBB-ED6D-419C-9CA5-9AEBFA2232BA}" srcOrd="1" destOrd="0" presId="urn:microsoft.com/office/officeart/2005/8/layout/orgChart1"/>
    <dgm:cxn modelId="{B504DD48-8388-4D16-AD07-49A7FA85DA90}" type="presParOf" srcId="{7F5234FA-C7B9-44EA-9832-478F5AA8A851}" destId="{8A254A27-F182-4EAA-9A02-F3658AD0CEEF}" srcOrd="2" destOrd="0" presId="urn:microsoft.com/office/officeart/2005/8/layout/orgChart1"/>
    <dgm:cxn modelId="{9AF1B4D9-9D62-4309-AFDE-9DA8E1B03B60}" type="presParOf" srcId="{A99C4A5D-3AB0-48EE-B9F2-2739784D4DA7}" destId="{F916FE57-00FB-4895-9E5C-8AFAF37BA2A6}" srcOrd="2" destOrd="0" presId="urn:microsoft.com/office/officeart/2005/8/layout/orgChart1"/>
    <dgm:cxn modelId="{F0B6A32B-F6FF-4D7C-BF30-56DDA715BE35}" type="presParOf" srcId="{338B8342-AC74-4B8E-8388-B0CDABA3CBA5}" destId="{86E6418F-BF85-42DE-AFD4-46468D9CE112}" srcOrd="1" destOrd="0" presId="urn:microsoft.com/office/officeart/2005/8/layout/orgChart1"/>
    <dgm:cxn modelId="{79FA2609-D5E8-4C4A-9295-41B2E7EE1363}" type="presParOf" srcId="{86E6418F-BF85-42DE-AFD4-46468D9CE112}" destId="{7ACD4A24-5289-4B86-9E7B-04280455B3F4}" srcOrd="0" destOrd="0" presId="urn:microsoft.com/office/officeart/2005/8/layout/orgChart1"/>
    <dgm:cxn modelId="{540B8312-0425-4679-9013-446DF1FD116C}" type="presParOf" srcId="{7ACD4A24-5289-4B86-9E7B-04280455B3F4}" destId="{F4F71587-DD03-4B76-83D2-10AEA3E9B399}" srcOrd="0" destOrd="0" presId="urn:microsoft.com/office/officeart/2005/8/layout/orgChart1"/>
    <dgm:cxn modelId="{9B85BACA-6AD0-461C-95E8-EEE83A0A522E}" type="presParOf" srcId="{7ACD4A24-5289-4B86-9E7B-04280455B3F4}" destId="{C186E285-477C-4048-A0EF-DFA378A93473}" srcOrd="1" destOrd="0" presId="urn:microsoft.com/office/officeart/2005/8/layout/orgChart1"/>
    <dgm:cxn modelId="{539F479B-D9F9-4093-97A7-5033A9B81E09}" type="presParOf" srcId="{86E6418F-BF85-42DE-AFD4-46468D9CE112}" destId="{866B6168-F584-4EFC-AB3F-B67E4F8D31D0}" srcOrd="1" destOrd="0" presId="urn:microsoft.com/office/officeart/2005/8/layout/orgChart1"/>
    <dgm:cxn modelId="{BA2B5443-A8A6-40E0-AE31-1EFD38AD76FD}" type="presParOf" srcId="{86E6418F-BF85-42DE-AFD4-46468D9CE112}" destId="{44B212D8-8C5E-4CA3-872F-EAFA05A11FF2}" srcOrd="2" destOrd="0" presId="urn:microsoft.com/office/officeart/2005/8/layout/orgChart1"/>
    <dgm:cxn modelId="{EFC8790C-0E7C-4F33-96C2-2F01780113FF}" type="presParOf" srcId="{338B8342-AC74-4B8E-8388-B0CDABA3CBA5}" destId="{94AE60E6-2791-4773-A923-10464EDF45A3}" srcOrd="2" destOrd="0" presId="urn:microsoft.com/office/officeart/2005/8/layout/orgChart1"/>
    <dgm:cxn modelId="{7D19240A-48A3-460B-912B-27932ACC996C}" type="presParOf" srcId="{94AE60E6-2791-4773-A923-10464EDF45A3}" destId="{2B9D025A-491A-4B53-A989-E2C8B6E23C9D}" srcOrd="0" destOrd="0" presId="urn:microsoft.com/office/officeart/2005/8/layout/orgChart1"/>
    <dgm:cxn modelId="{28B97340-19D4-476B-8E42-23C34A0A0F1B}" type="presParOf" srcId="{2B9D025A-491A-4B53-A989-E2C8B6E23C9D}" destId="{AB46BF3A-0F00-40E9-958E-3DDF84DDEB94}" srcOrd="0" destOrd="0" presId="urn:microsoft.com/office/officeart/2005/8/layout/orgChart1"/>
    <dgm:cxn modelId="{C8FEA717-9FA2-4925-8FB0-9AAA4D8D425A}" type="presParOf" srcId="{2B9D025A-491A-4B53-A989-E2C8B6E23C9D}" destId="{3E6D1807-53DB-4CAB-BB47-EEFF52D36E42}" srcOrd="1" destOrd="0" presId="urn:microsoft.com/office/officeart/2005/8/layout/orgChart1"/>
    <dgm:cxn modelId="{0A1652A9-371E-473E-B13E-005CD42ECAB3}" type="presParOf" srcId="{94AE60E6-2791-4773-A923-10464EDF45A3}" destId="{34C843ED-C601-4CBB-9549-F9BCDF42EFFE}" srcOrd="1" destOrd="0" presId="urn:microsoft.com/office/officeart/2005/8/layout/orgChart1"/>
    <dgm:cxn modelId="{9C1F8719-B2AB-4B69-8AB3-FCDE518CD41B}" type="presParOf" srcId="{94AE60E6-2791-4773-A923-10464EDF45A3}" destId="{837BEA4F-FE04-4DA8-8452-BED7145FFF08}"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0E7670-A7EA-4150-BC41-C3CEBDE42538}">
      <dsp:nvSpPr>
        <dsp:cNvPr id="0" name=""/>
        <dsp:cNvSpPr/>
      </dsp:nvSpPr>
      <dsp:spPr>
        <a:xfrm>
          <a:off x="1757362" y="947516"/>
          <a:ext cx="961711" cy="333817"/>
        </a:xfrm>
        <a:custGeom>
          <a:avLst/>
          <a:gdLst/>
          <a:ahLst/>
          <a:cxnLst/>
          <a:rect l="0" t="0" r="0" b="0"/>
          <a:pathLst>
            <a:path>
              <a:moveTo>
                <a:pt x="0" y="0"/>
              </a:moveTo>
              <a:lnTo>
                <a:pt x="0" y="166908"/>
              </a:lnTo>
              <a:lnTo>
                <a:pt x="961711" y="166908"/>
              </a:lnTo>
              <a:lnTo>
                <a:pt x="961711" y="33381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A78BDC-39D4-4C2B-A6E9-11EFB8E49C96}">
      <dsp:nvSpPr>
        <dsp:cNvPr id="0" name=""/>
        <dsp:cNvSpPr/>
      </dsp:nvSpPr>
      <dsp:spPr>
        <a:xfrm>
          <a:off x="795650" y="947516"/>
          <a:ext cx="961711" cy="333817"/>
        </a:xfrm>
        <a:custGeom>
          <a:avLst/>
          <a:gdLst/>
          <a:ahLst/>
          <a:cxnLst/>
          <a:rect l="0" t="0" r="0" b="0"/>
          <a:pathLst>
            <a:path>
              <a:moveTo>
                <a:pt x="961711" y="0"/>
              </a:moveTo>
              <a:lnTo>
                <a:pt x="961711" y="166908"/>
              </a:lnTo>
              <a:lnTo>
                <a:pt x="0" y="166908"/>
              </a:lnTo>
              <a:lnTo>
                <a:pt x="0" y="33381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158E5C-F3B0-43D2-AEEA-B0824F64167B}">
      <dsp:nvSpPr>
        <dsp:cNvPr id="0" name=""/>
        <dsp:cNvSpPr/>
      </dsp:nvSpPr>
      <dsp:spPr>
        <a:xfrm>
          <a:off x="962559" y="152713"/>
          <a:ext cx="1589606" cy="7948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Yield</a:t>
          </a:r>
        </a:p>
        <a:p>
          <a:pPr marL="0" lvl="0" indent="0" algn="ctr" defTabSz="222250">
            <a:lnSpc>
              <a:spcPct val="90000"/>
            </a:lnSpc>
            <a:spcBef>
              <a:spcPct val="0"/>
            </a:spcBef>
            <a:spcAft>
              <a:spcPct val="35000"/>
            </a:spcAft>
            <a:buNone/>
          </a:pPr>
          <a:r>
            <a:rPr lang="en-GB" sz="500" kern="1200"/>
            <a:t>Node 0</a:t>
          </a:r>
        </a:p>
        <a:p>
          <a:pPr marL="0" lvl="0" indent="0" algn="ctr" defTabSz="222250">
            <a:lnSpc>
              <a:spcPct val="90000"/>
            </a:lnSpc>
            <a:spcBef>
              <a:spcPct val="0"/>
            </a:spcBef>
            <a:spcAft>
              <a:spcPct val="35000"/>
            </a:spcAft>
            <a:buNone/>
          </a:pPr>
          <a:r>
            <a:rPr lang="en-GB" sz="500" kern="1200"/>
            <a:t>Mean 7.752</a:t>
          </a:r>
        </a:p>
        <a:p>
          <a:pPr marL="0" lvl="0" indent="0" algn="ctr" defTabSz="222250">
            <a:lnSpc>
              <a:spcPct val="90000"/>
            </a:lnSpc>
            <a:spcBef>
              <a:spcPct val="0"/>
            </a:spcBef>
            <a:spcAft>
              <a:spcPct val="35000"/>
            </a:spcAft>
            <a:buNone/>
          </a:pPr>
          <a:r>
            <a:rPr lang="en-GB" sz="500" kern="1200"/>
            <a:t>Std. Dev. 1.838</a:t>
          </a:r>
        </a:p>
        <a:p>
          <a:pPr marL="0" lvl="0" indent="0" algn="ctr" defTabSz="222250">
            <a:lnSpc>
              <a:spcPct val="90000"/>
            </a:lnSpc>
            <a:spcBef>
              <a:spcPct val="0"/>
            </a:spcBef>
            <a:spcAft>
              <a:spcPct val="35000"/>
            </a:spcAft>
            <a:buNone/>
          </a:pPr>
          <a:r>
            <a:rPr lang="en-GB" sz="500" kern="1200"/>
            <a:t>n 162</a:t>
          </a:r>
        </a:p>
        <a:p>
          <a:pPr marL="0" lvl="0" indent="0" algn="ctr" defTabSz="222250">
            <a:lnSpc>
              <a:spcPct val="90000"/>
            </a:lnSpc>
            <a:spcBef>
              <a:spcPct val="0"/>
            </a:spcBef>
            <a:spcAft>
              <a:spcPct val="35000"/>
            </a:spcAft>
            <a:buNone/>
          </a:pPr>
          <a:r>
            <a:rPr lang="en-GB" sz="500" kern="1200"/>
            <a:t>% 100.0</a:t>
          </a:r>
        </a:p>
        <a:p>
          <a:pPr marL="0" lvl="0" indent="0" algn="ctr" defTabSz="222250">
            <a:lnSpc>
              <a:spcPct val="90000"/>
            </a:lnSpc>
            <a:spcBef>
              <a:spcPct val="0"/>
            </a:spcBef>
            <a:spcAft>
              <a:spcPct val="35000"/>
            </a:spcAft>
            <a:buNone/>
          </a:pPr>
          <a:r>
            <a:rPr lang="en-GB" sz="500" kern="1200"/>
            <a:t>Predicted 7.752</a:t>
          </a:r>
        </a:p>
      </dsp:txBody>
      <dsp:txXfrm>
        <a:off x="962559" y="152713"/>
        <a:ext cx="1589606" cy="794803"/>
      </dsp:txXfrm>
    </dsp:sp>
    <dsp:sp modelId="{6C809251-D5AD-4CD2-990B-7F3CFF589963}">
      <dsp:nvSpPr>
        <dsp:cNvPr id="0" name=""/>
        <dsp:cNvSpPr/>
      </dsp:nvSpPr>
      <dsp:spPr>
        <a:xfrm>
          <a:off x="847" y="1281333"/>
          <a:ext cx="1589606" cy="7948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&lt;/= 9.90</a:t>
          </a:r>
        </a:p>
        <a:p>
          <a:pPr marL="0" lvl="0" indent="0" algn="ctr" defTabSz="222250">
            <a:lnSpc>
              <a:spcPct val="90000"/>
            </a:lnSpc>
            <a:spcBef>
              <a:spcPct val="0"/>
            </a:spcBef>
            <a:spcAft>
              <a:spcPct val="35000"/>
            </a:spcAft>
            <a:buNone/>
          </a:pPr>
          <a:r>
            <a:rPr lang="en-GB" sz="500" kern="1200"/>
            <a:t>Node 1</a:t>
          </a:r>
        </a:p>
        <a:p>
          <a:pPr marL="0" lvl="0" indent="0" algn="ctr" defTabSz="222250">
            <a:lnSpc>
              <a:spcPct val="90000"/>
            </a:lnSpc>
            <a:spcBef>
              <a:spcPct val="0"/>
            </a:spcBef>
            <a:spcAft>
              <a:spcPct val="35000"/>
            </a:spcAft>
            <a:buNone/>
          </a:pPr>
          <a:r>
            <a:rPr lang="en-GB" sz="500" kern="1200"/>
            <a:t>Mean 7.451</a:t>
          </a:r>
        </a:p>
        <a:p>
          <a:pPr marL="0" lvl="0" indent="0" algn="ctr" defTabSz="222250">
            <a:lnSpc>
              <a:spcPct val="90000"/>
            </a:lnSpc>
            <a:spcBef>
              <a:spcPct val="0"/>
            </a:spcBef>
            <a:spcAft>
              <a:spcPct val="35000"/>
            </a:spcAft>
            <a:buNone/>
          </a:pPr>
          <a:r>
            <a:rPr lang="en-GB" sz="500" kern="1200"/>
            <a:t>Std. Dev. 1.665</a:t>
          </a:r>
        </a:p>
        <a:p>
          <a:pPr marL="0" lvl="0" indent="0" algn="ctr" defTabSz="222250">
            <a:lnSpc>
              <a:spcPct val="90000"/>
            </a:lnSpc>
            <a:spcBef>
              <a:spcPct val="0"/>
            </a:spcBef>
            <a:spcAft>
              <a:spcPct val="35000"/>
            </a:spcAft>
            <a:buNone/>
          </a:pPr>
          <a:r>
            <a:rPr lang="en-GB" sz="500" kern="1200"/>
            <a:t>n 144</a:t>
          </a:r>
        </a:p>
        <a:p>
          <a:pPr marL="0" lvl="0" indent="0" algn="ctr" defTabSz="222250">
            <a:lnSpc>
              <a:spcPct val="90000"/>
            </a:lnSpc>
            <a:spcBef>
              <a:spcPct val="0"/>
            </a:spcBef>
            <a:spcAft>
              <a:spcPct val="35000"/>
            </a:spcAft>
            <a:buNone/>
          </a:pPr>
          <a:r>
            <a:rPr lang="en-GB" sz="500" kern="1200"/>
            <a:t>% 88.9</a:t>
          </a:r>
        </a:p>
        <a:p>
          <a:pPr marL="0" lvl="0" indent="0" algn="ctr" defTabSz="222250">
            <a:lnSpc>
              <a:spcPct val="90000"/>
            </a:lnSpc>
            <a:spcBef>
              <a:spcPct val="0"/>
            </a:spcBef>
            <a:spcAft>
              <a:spcPct val="35000"/>
            </a:spcAft>
            <a:buNone/>
          </a:pPr>
          <a:r>
            <a:rPr lang="en-GB" sz="500" kern="1200"/>
            <a:t>Predicted 7.451</a:t>
          </a:r>
        </a:p>
      </dsp:txBody>
      <dsp:txXfrm>
        <a:off x="847" y="1281333"/>
        <a:ext cx="1589606" cy="794803"/>
      </dsp:txXfrm>
    </dsp:sp>
    <dsp:sp modelId="{A913C150-19BE-4AB8-AF45-5B79EA31B91F}">
      <dsp:nvSpPr>
        <dsp:cNvPr id="0" name=""/>
        <dsp:cNvSpPr/>
      </dsp:nvSpPr>
      <dsp:spPr>
        <a:xfrm>
          <a:off x="1924271" y="1281333"/>
          <a:ext cx="1589606" cy="7948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&gt; 9.90</a:t>
          </a:r>
        </a:p>
        <a:p>
          <a:pPr marL="0" lvl="0" indent="0" algn="ctr" defTabSz="222250">
            <a:lnSpc>
              <a:spcPct val="90000"/>
            </a:lnSpc>
            <a:spcBef>
              <a:spcPct val="0"/>
            </a:spcBef>
            <a:spcAft>
              <a:spcPct val="35000"/>
            </a:spcAft>
            <a:buNone/>
          </a:pPr>
          <a:r>
            <a:rPr lang="en-GB" sz="500" kern="1200"/>
            <a:t>Node 2</a:t>
          </a:r>
        </a:p>
        <a:p>
          <a:pPr marL="0" lvl="0" indent="0" algn="ctr" defTabSz="222250">
            <a:lnSpc>
              <a:spcPct val="90000"/>
            </a:lnSpc>
            <a:spcBef>
              <a:spcPct val="0"/>
            </a:spcBef>
            <a:spcAft>
              <a:spcPct val="35000"/>
            </a:spcAft>
            <a:buNone/>
          </a:pPr>
          <a:r>
            <a:rPr lang="en-GB" sz="500" kern="1200"/>
            <a:t>Mean 10.161</a:t>
          </a:r>
        </a:p>
        <a:p>
          <a:pPr marL="0" lvl="0" indent="0" algn="ctr" defTabSz="222250">
            <a:lnSpc>
              <a:spcPct val="90000"/>
            </a:lnSpc>
            <a:spcBef>
              <a:spcPct val="0"/>
            </a:spcBef>
            <a:spcAft>
              <a:spcPct val="35000"/>
            </a:spcAft>
            <a:buNone/>
          </a:pPr>
          <a:r>
            <a:rPr lang="en-GB" sz="500" kern="1200"/>
            <a:t>Std. Dev. 1.339</a:t>
          </a:r>
        </a:p>
        <a:p>
          <a:pPr marL="0" lvl="0" indent="0" algn="ctr" defTabSz="222250">
            <a:lnSpc>
              <a:spcPct val="90000"/>
            </a:lnSpc>
            <a:spcBef>
              <a:spcPct val="0"/>
            </a:spcBef>
            <a:spcAft>
              <a:spcPct val="35000"/>
            </a:spcAft>
            <a:buNone/>
          </a:pPr>
          <a:r>
            <a:rPr lang="en-GB" sz="500" kern="1200"/>
            <a:t>n 18</a:t>
          </a:r>
        </a:p>
        <a:p>
          <a:pPr marL="0" lvl="0" indent="0" algn="ctr" defTabSz="222250">
            <a:lnSpc>
              <a:spcPct val="90000"/>
            </a:lnSpc>
            <a:spcBef>
              <a:spcPct val="0"/>
            </a:spcBef>
            <a:spcAft>
              <a:spcPct val="35000"/>
            </a:spcAft>
            <a:buNone/>
          </a:pPr>
          <a:r>
            <a:rPr lang="en-GB" sz="500" kern="1200"/>
            <a:t>% 11.1</a:t>
          </a:r>
        </a:p>
        <a:p>
          <a:pPr marL="0" lvl="0" indent="0" algn="ctr" defTabSz="222250">
            <a:lnSpc>
              <a:spcPct val="90000"/>
            </a:lnSpc>
            <a:spcBef>
              <a:spcPct val="0"/>
            </a:spcBef>
            <a:spcAft>
              <a:spcPct val="35000"/>
            </a:spcAft>
            <a:buNone/>
          </a:pPr>
          <a:r>
            <a:rPr lang="en-GB" sz="500" kern="1200"/>
            <a:t>Predicted 10.161</a:t>
          </a:r>
        </a:p>
      </dsp:txBody>
      <dsp:txXfrm>
        <a:off x="1924271" y="1281333"/>
        <a:ext cx="1589606" cy="794803"/>
      </dsp:txXfrm>
    </dsp:sp>
    <dsp:sp modelId="{F4F71587-DD03-4B76-83D2-10AEA3E9B399}">
      <dsp:nvSpPr>
        <dsp:cNvPr id="0" name=""/>
        <dsp:cNvSpPr/>
      </dsp:nvSpPr>
      <dsp:spPr>
        <a:xfrm>
          <a:off x="1448470" y="971424"/>
          <a:ext cx="598788" cy="25619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 MaxFeb</a:t>
          </a:r>
        </a:p>
        <a:p>
          <a:pPr marL="0" lvl="0" indent="0" algn="ctr" defTabSz="222250">
            <a:lnSpc>
              <a:spcPct val="90000"/>
            </a:lnSpc>
            <a:spcBef>
              <a:spcPct val="0"/>
            </a:spcBef>
            <a:spcAft>
              <a:spcPct val="35000"/>
            </a:spcAft>
            <a:buNone/>
          </a:pPr>
          <a:r>
            <a:rPr lang="en-GB" sz="500" kern="1200"/>
            <a:t>Improvement = 0.725</a:t>
          </a:r>
        </a:p>
      </dsp:txBody>
      <dsp:txXfrm>
        <a:off x="1448470" y="971424"/>
        <a:ext cx="598788" cy="2561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0E7670-A7EA-4150-BC41-C3CEBDE42538}">
      <dsp:nvSpPr>
        <dsp:cNvPr id="0" name=""/>
        <dsp:cNvSpPr/>
      </dsp:nvSpPr>
      <dsp:spPr>
        <a:xfrm>
          <a:off x="2357993" y="962477"/>
          <a:ext cx="833243" cy="289224"/>
        </a:xfrm>
        <a:custGeom>
          <a:avLst/>
          <a:gdLst/>
          <a:ahLst/>
          <a:cxnLst/>
          <a:rect l="0" t="0" r="0" b="0"/>
          <a:pathLst>
            <a:path>
              <a:moveTo>
                <a:pt x="0" y="0"/>
              </a:moveTo>
              <a:lnTo>
                <a:pt x="0" y="144612"/>
              </a:lnTo>
              <a:lnTo>
                <a:pt x="833243" y="144612"/>
              </a:lnTo>
              <a:lnTo>
                <a:pt x="833243" y="28922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BD3DE0-A7A6-4DA1-88E3-2DEEDC5B4EB0}">
      <dsp:nvSpPr>
        <dsp:cNvPr id="0" name=""/>
        <dsp:cNvSpPr/>
      </dsp:nvSpPr>
      <dsp:spPr>
        <a:xfrm>
          <a:off x="1580653" y="3715816"/>
          <a:ext cx="226435" cy="818382"/>
        </a:xfrm>
        <a:custGeom>
          <a:avLst/>
          <a:gdLst/>
          <a:ahLst/>
          <a:cxnLst/>
          <a:rect l="0" t="0" r="0" b="0"/>
          <a:pathLst>
            <a:path>
              <a:moveTo>
                <a:pt x="226435" y="0"/>
              </a:moveTo>
              <a:lnTo>
                <a:pt x="226435" y="818382"/>
              </a:lnTo>
              <a:lnTo>
                <a:pt x="0" y="81838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EF165C-0348-45DF-A728-B06F5B53460D}">
      <dsp:nvSpPr>
        <dsp:cNvPr id="0" name=""/>
        <dsp:cNvSpPr/>
      </dsp:nvSpPr>
      <dsp:spPr>
        <a:xfrm>
          <a:off x="1807089" y="3715816"/>
          <a:ext cx="234079" cy="805095"/>
        </a:xfrm>
        <a:custGeom>
          <a:avLst/>
          <a:gdLst/>
          <a:ahLst/>
          <a:cxnLst/>
          <a:rect l="0" t="0" r="0" b="0"/>
          <a:pathLst>
            <a:path>
              <a:moveTo>
                <a:pt x="0" y="0"/>
              </a:moveTo>
              <a:lnTo>
                <a:pt x="0" y="805095"/>
              </a:lnTo>
              <a:lnTo>
                <a:pt x="234079" y="80509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22F86C-F19E-423E-9FDC-9B44964B3E87}">
      <dsp:nvSpPr>
        <dsp:cNvPr id="0" name=""/>
        <dsp:cNvSpPr/>
      </dsp:nvSpPr>
      <dsp:spPr>
        <a:xfrm>
          <a:off x="1524750" y="2422257"/>
          <a:ext cx="833243" cy="289224"/>
        </a:xfrm>
        <a:custGeom>
          <a:avLst/>
          <a:gdLst/>
          <a:ahLst/>
          <a:cxnLst/>
          <a:rect l="0" t="0" r="0" b="0"/>
          <a:pathLst>
            <a:path>
              <a:moveTo>
                <a:pt x="0" y="0"/>
              </a:moveTo>
              <a:lnTo>
                <a:pt x="0" y="144612"/>
              </a:lnTo>
              <a:lnTo>
                <a:pt x="833243" y="144612"/>
              </a:lnTo>
              <a:lnTo>
                <a:pt x="833243" y="28922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51995F-198B-421A-A308-DB1945F670BE}">
      <dsp:nvSpPr>
        <dsp:cNvPr id="0" name=""/>
        <dsp:cNvSpPr/>
      </dsp:nvSpPr>
      <dsp:spPr>
        <a:xfrm>
          <a:off x="691506" y="2422257"/>
          <a:ext cx="833243" cy="289224"/>
        </a:xfrm>
        <a:custGeom>
          <a:avLst/>
          <a:gdLst/>
          <a:ahLst/>
          <a:cxnLst/>
          <a:rect l="0" t="0" r="0" b="0"/>
          <a:pathLst>
            <a:path>
              <a:moveTo>
                <a:pt x="833243" y="0"/>
              </a:moveTo>
              <a:lnTo>
                <a:pt x="833243" y="144612"/>
              </a:lnTo>
              <a:lnTo>
                <a:pt x="0" y="144612"/>
              </a:lnTo>
              <a:lnTo>
                <a:pt x="0" y="28922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901AB0-5942-4ECC-84F5-241FA26A336A}">
      <dsp:nvSpPr>
        <dsp:cNvPr id="0" name=""/>
        <dsp:cNvSpPr/>
      </dsp:nvSpPr>
      <dsp:spPr>
        <a:xfrm>
          <a:off x="1479030" y="1940332"/>
          <a:ext cx="91440" cy="289224"/>
        </a:xfrm>
        <a:custGeom>
          <a:avLst/>
          <a:gdLst/>
          <a:ahLst/>
          <a:cxnLst/>
          <a:rect l="0" t="0" r="0" b="0"/>
          <a:pathLst>
            <a:path>
              <a:moveTo>
                <a:pt x="45720" y="0"/>
              </a:moveTo>
              <a:lnTo>
                <a:pt x="45720" y="28922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A78BDC-39D4-4C2B-A6E9-11EFB8E49C96}">
      <dsp:nvSpPr>
        <dsp:cNvPr id="0" name=""/>
        <dsp:cNvSpPr/>
      </dsp:nvSpPr>
      <dsp:spPr>
        <a:xfrm>
          <a:off x="1524750" y="962477"/>
          <a:ext cx="833243" cy="289224"/>
        </a:xfrm>
        <a:custGeom>
          <a:avLst/>
          <a:gdLst/>
          <a:ahLst/>
          <a:cxnLst/>
          <a:rect l="0" t="0" r="0" b="0"/>
          <a:pathLst>
            <a:path>
              <a:moveTo>
                <a:pt x="833243" y="0"/>
              </a:moveTo>
              <a:lnTo>
                <a:pt x="833243" y="144612"/>
              </a:lnTo>
              <a:lnTo>
                <a:pt x="0" y="144612"/>
              </a:lnTo>
              <a:lnTo>
                <a:pt x="0" y="28922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158E5C-F3B0-43D2-AEEA-B0824F64167B}">
      <dsp:nvSpPr>
        <dsp:cNvPr id="0" name=""/>
        <dsp:cNvSpPr/>
      </dsp:nvSpPr>
      <dsp:spPr>
        <a:xfrm>
          <a:off x="1669362" y="273846"/>
          <a:ext cx="1377261" cy="68863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Yield</a:t>
          </a:r>
        </a:p>
        <a:p>
          <a:pPr marL="0" lvl="0" indent="0" algn="ctr" defTabSz="222250">
            <a:lnSpc>
              <a:spcPct val="90000"/>
            </a:lnSpc>
            <a:spcBef>
              <a:spcPct val="0"/>
            </a:spcBef>
            <a:spcAft>
              <a:spcPct val="35000"/>
            </a:spcAft>
            <a:buNone/>
          </a:pPr>
          <a:r>
            <a:rPr lang="en-GB" sz="500" kern="1200"/>
            <a:t>Node 0</a:t>
          </a:r>
        </a:p>
        <a:p>
          <a:pPr marL="0" lvl="0" indent="0" algn="ctr" defTabSz="222250">
            <a:lnSpc>
              <a:spcPct val="90000"/>
            </a:lnSpc>
            <a:spcBef>
              <a:spcPct val="0"/>
            </a:spcBef>
            <a:spcAft>
              <a:spcPct val="35000"/>
            </a:spcAft>
            <a:buNone/>
          </a:pPr>
          <a:r>
            <a:rPr lang="en-GB" sz="500" kern="1200"/>
            <a:t>Mean 3.111</a:t>
          </a:r>
        </a:p>
        <a:p>
          <a:pPr marL="0" lvl="0" indent="0" algn="ctr" defTabSz="222250">
            <a:lnSpc>
              <a:spcPct val="90000"/>
            </a:lnSpc>
            <a:spcBef>
              <a:spcPct val="0"/>
            </a:spcBef>
            <a:spcAft>
              <a:spcPct val="35000"/>
            </a:spcAft>
            <a:buNone/>
          </a:pPr>
          <a:r>
            <a:rPr lang="en-GB" sz="500" kern="1200"/>
            <a:t>Std. Dev. 1.313</a:t>
          </a:r>
        </a:p>
        <a:p>
          <a:pPr marL="0" lvl="0" indent="0" algn="ctr" defTabSz="222250">
            <a:lnSpc>
              <a:spcPct val="90000"/>
            </a:lnSpc>
            <a:spcBef>
              <a:spcPct val="0"/>
            </a:spcBef>
            <a:spcAft>
              <a:spcPct val="35000"/>
            </a:spcAft>
            <a:buNone/>
          </a:pPr>
          <a:r>
            <a:rPr lang="en-GB" sz="500" kern="1200"/>
            <a:t>n 249</a:t>
          </a:r>
        </a:p>
        <a:p>
          <a:pPr marL="0" lvl="0" indent="0" algn="ctr" defTabSz="222250">
            <a:lnSpc>
              <a:spcPct val="90000"/>
            </a:lnSpc>
            <a:spcBef>
              <a:spcPct val="0"/>
            </a:spcBef>
            <a:spcAft>
              <a:spcPct val="35000"/>
            </a:spcAft>
            <a:buNone/>
          </a:pPr>
          <a:r>
            <a:rPr lang="en-GB" sz="500" kern="1200"/>
            <a:t>% 100.0</a:t>
          </a:r>
        </a:p>
        <a:p>
          <a:pPr marL="0" lvl="0" indent="0" algn="ctr" defTabSz="222250">
            <a:lnSpc>
              <a:spcPct val="90000"/>
            </a:lnSpc>
            <a:spcBef>
              <a:spcPct val="0"/>
            </a:spcBef>
            <a:spcAft>
              <a:spcPct val="35000"/>
            </a:spcAft>
            <a:buNone/>
          </a:pPr>
          <a:r>
            <a:rPr lang="en-GB" sz="500" kern="1200"/>
            <a:t>Predicted 3.11</a:t>
          </a:r>
        </a:p>
      </dsp:txBody>
      <dsp:txXfrm>
        <a:off x="1669362" y="273846"/>
        <a:ext cx="1377261" cy="688630"/>
      </dsp:txXfrm>
    </dsp:sp>
    <dsp:sp modelId="{6C809251-D5AD-4CD2-990B-7F3CFF589963}">
      <dsp:nvSpPr>
        <dsp:cNvPr id="0" name=""/>
        <dsp:cNvSpPr/>
      </dsp:nvSpPr>
      <dsp:spPr>
        <a:xfrm>
          <a:off x="836119" y="1251702"/>
          <a:ext cx="1377261" cy="68863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&lt;/= 12.350</a:t>
          </a:r>
        </a:p>
        <a:p>
          <a:pPr marL="0" lvl="0" indent="0" algn="ctr" defTabSz="222250">
            <a:lnSpc>
              <a:spcPct val="90000"/>
            </a:lnSpc>
            <a:spcBef>
              <a:spcPct val="0"/>
            </a:spcBef>
            <a:spcAft>
              <a:spcPct val="35000"/>
            </a:spcAft>
            <a:buNone/>
          </a:pPr>
          <a:r>
            <a:rPr lang="en-GB" sz="500" kern="1200"/>
            <a:t>Node 1</a:t>
          </a:r>
        </a:p>
        <a:p>
          <a:pPr marL="0" lvl="0" indent="0" algn="ctr" defTabSz="222250">
            <a:lnSpc>
              <a:spcPct val="90000"/>
            </a:lnSpc>
            <a:spcBef>
              <a:spcPct val="0"/>
            </a:spcBef>
            <a:spcAft>
              <a:spcPct val="35000"/>
            </a:spcAft>
            <a:buNone/>
          </a:pPr>
          <a:r>
            <a:rPr lang="en-GB" sz="500" kern="1200"/>
            <a:t>Mean 2.646</a:t>
          </a:r>
        </a:p>
        <a:p>
          <a:pPr marL="0" lvl="0" indent="0" algn="ctr" defTabSz="222250">
            <a:lnSpc>
              <a:spcPct val="90000"/>
            </a:lnSpc>
            <a:spcBef>
              <a:spcPct val="0"/>
            </a:spcBef>
            <a:spcAft>
              <a:spcPct val="35000"/>
            </a:spcAft>
            <a:buNone/>
          </a:pPr>
          <a:r>
            <a:rPr lang="en-GB" sz="500" kern="1200"/>
            <a:t>Std. Dev. 1.033</a:t>
          </a:r>
        </a:p>
        <a:p>
          <a:pPr marL="0" lvl="0" indent="0" algn="ctr" defTabSz="222250">
            <a:lnSpc>
              <a:spcPct val="90000"/>
            </a:lnSpc>
            <a:spcBef>
              <a:spcPct val="0"/>
            </a:spcBef>
            <a:spcAft>
              <a:spcPct val="35000"/>
            </a:spcAft>
            <a:buNone/>
          </a:pPr>
          <a:r>
            <a:rPr lang="en-GB" sz="500" kern="1200"/>
            <a:t>n 162</a:t>
          </a:r>
        </a:p>
        <a:p>
          <a:pPr marL="0" lvl="0" indent="0" algn="ctr" defTabSz="222250">
            <a:lnSpc>
              <a:spcPct val="90000"/>
            </a:lnSpc>
            <a:spcBef>
              <a:spcPct val="0"/>
            </a:spcBef>
            <a:spcAft>
              <a:spcPct val="35000"/>
            </a:spcAft>
            <a:buNone/>
          </a:pPr>
          <a:r>
            <a:rPr lang="en-GB" sz="500" kern="1200"/>
            <a:t>% 65.1</a:t>
          </a:r>
        </a:p>
        <a:p>
          <a:pPr marL="0" lvl="0" indent="0" algn="ctr" defTabSz="222250">
            <a:lnSpc>
              <a:spcPct val="90000"/>
            </a:lnSpc>
            <a:spcBef>
              <a:spcPct val="0"/>
            </a:spcBef>
            <a:spcAft>
              <a:spcPct val="35000"/>
            </a:spcAft>
            <a:buNone/>
          </a:pPr>
          <a:r>
            <a:rPr lang="en-GB" sz="500" kern="1200"/>
            <a:t>Predicted 2.646</a:t>
          </a:r>
        </a:p>
      </dsp:txBody>
      <dsp:txXfrm>
        <a:off x="836119" y="1251702"/>
        <a:ext cx="1377261" cy="688630"/>
      </dsp:txXfrm>
    </dsp:sp>
    <dsp:sp modelId="{3FB55155-3436-4214-A715-55C47FBBE0F1}">
      <dsp:nvSpPr>
        <dsp:cNvPr id="0" name=""/>
        <dsp:cNvSpPr/>
      </dsp:nvSpPr>
      <dsp:spPr>
        <a:xfrm>
          <a:off x="1041331" y="2229557"/>
          <a:ext cx="966837" cy="1926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Tillage improvement = 0.205</a:t>
          </a:r>
        </a:p>
      </dsp:txBody>
      <dsp:txXfrm>
        <a:off x="1041331" y="2229557"/>
        <a:ext cx="966837" cy="192699"/>
      </dsp:txXfrm>
    </dsp:sp>
    <dsp:sp modelId="{9A68CD64-AC22-40CB-99CC-F644F4272642}">
      <dsp:nvSpPr>
        <dsp:cNvPr id="0" name=""/>
        <dsp:cNvSpPr/>
      </dsp:nvSpPr>
      <dsp:spPr>
        <a:xfrm>
          <a:off x="2876" y="2711482"/>
          <a:ext cx="1377261" cy="93058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&lt;=NT</a:t>
          </a:r>
        </a:p>
        <a:p>
          <a:pPr marL="0" lvl="0" indent="0" algn="ctr" defTabSz="222250">
            <a:lnSpc>
              <a:spcPct val="90000"/>
            </a:lnSpc>
            <a:spcBef>
              <a:spcPct val="0"/>
            </a:spcBef>
            <a:spcAft>
              <a:spcPct val="35000"/>
            </a:spcAft>
            <a:buNone/>
          </a:pPr>
          <a:endParaRPr lang="en-GB" sz="500" kern="1200"/>
        </a:p>
        <a:p>
          <a:pPr marL="0" lvl="0" indent="0" algn="ctr" defTabSz="222250">
            <a:lnSpc>
              <a:spcPct val="90000"/>
            </a:lnSpc>
            <a:spcBef>
              <a:spcPct val="0"/>
            </a:spcBef>
            <a:spcAft>
              <a:spcPct val="35000"/>
            </a:spcAft>
            <a:buNone/>
          </a:pPr>
          <a:r>
            <a:rPr lang="en-GB" sz="500" kern="1200"/>
            <a:t>Node 3</a:t>
          </a:r>
        </a:p>
        <a:p>
          <a:pPr marL="0" lvl="0" indent="0" algn="ctr" defTabSz="222250">
            <a:lnSpc>
              <a:spcPct val="90000"/>
            </a:lnSpc>
            <a:spcBef>
              <a:spcPct val="0"/>
            </a:spcBef>
            <a:spcAft>
              <a:spcPct val="35000"/>
            </a:spcAft>
            <a:buNone/>
          </a:pPr>
          <a:r>
            <a:rPr lang="en-GB" sz="500" kern="1200"/>
            <a:t>Mean 1.853</a:t>
          </a:r>
        </a:p>
        <a:p>
          <a:pPr marL="0" lvl="0" indent="0" algn="ctr" defTabSz="222250">
            <a:lnSpc>
              <a:spcPct val="90000"/>
            </a:lnSpc>
            <a:spcBef>
              <a:spcPct val="0"/>
            </a:spcBef>
            <a:spcAft>
              <a:spcPct val="35000"/>
            </a:spcAft>
            <a:buNone/>
          </a:pPr>
          <a:r>
            <a:rPr lang="en-GB" sz="500" kern="1200"/>
            <a:t>Std. Dev. 0.916</a:t>
          </a:r>
        </a:p>
        <a:p>
          <a:pPr marL="0" lvl="0" indent="0" algn="ctr" defTabSz="222250">
            <a:lnSpc>
              <a:spcPct val="90000"/>
            </a:lnSpc>
            <a:spcBef>
              <a:spcPct val="0"/>
            </a:spcBef>
            <a:spcAft>
              <a:spcPct val="35000"/>
            </a:spcAft>
            <a:buNone/>
          </a:pPr>
          <a:r>
            <a:rPr lang="en-GB" sz="500" kern="1200"/>
            <a:t>n 54</a:t>
          </a:r>
        </a:p>
        <a:p>
          <a:pPr marL="0" lvl="0" indent="0" algn="ctr" defTabSz="222250">
            <a:lnSpc>
              <a:spcPct val="90000"/>
            </a:lnSpc>
            <a:spcBef>
              <a:spcPct val="0"/>
            </a:spcBef>
            <a:spcAft>
              <a:spcPct val="35000"/>
            </a:spcAft>
            <a:buNone/>
          </a:pPr>
          <a:r>
            <a:rPr lang="en-GB" sz="500" kern="1200"/>
            <a:t>% 21.7</a:t>
          </a:r>
        </a:p>
        <a:p>
          <a:pPr marL="0" lvl="0" indent="0" algn="ctr" defTabSz="222250">
            <a:lnSpc>
              <a:spcPct val="90000"/>
            </a:lnSpc>
            <a:spcBef>
              <a:spcPct val="0"/>
            </a:spcBef>
            <a:spcAft>
              <a:spcPct val="35000"/>
            </a:spcAft>
            <a:buNone/>
          </a:pPr>
          <a:r>
            <a:rPr lang="en-GB" sz="500" kern="1200"/>
            <a:t>Predicted 1.853</a:t>
          </a:r>
        </a:p>
        <a:p>
          <a:pPr marL="0" lvl="0" indent="0" algn="ctr" defTabSz="222250">
            <a:lnSpc>
              <a:spcPct val="90000"/>
            </a:lnSpc>
            <a:spcBef>
              <a:spcPct val="0"/>
            </a:spcBef>
            <a:spcAft>
              <a:spcPct val="35000"/>
            </a:spcAft>
            <a:buNone/>
          </a:pPr>
          <a:endParaRPr lang="en-GB" sz="500" kern="1200"/>
        </a:p>
      </dsp:txBody>
      <dsp:txXfrm>
        <a:off x="2876" y="2711482"/>
        <a:ext cx="1377261" cy="930588"/>
      </dsp:txXfrm>
    </dsp:sp>
    <dsp:sp modelId="{4FF9272B-497A-4FD1-BE67-E09B0CEB8B32}">
      <dsp:nvSpPr>
        <dsp:cNvPr id="0" name=""/>
        <dsp:cNvSpPr/>
      </dsp:nvSpPr>
      <dsp:spPr>
        <a:xfrm>
          <a:off x="1669362" y="2711482"/>
          <a:ext cx="1377261" cy="100433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&gt;NT</a:t>
          </a:r>
        </a:p>
        <a:p>
          <a:pPr marL="0" lvl="0" indent="0" algn="ctr" defTabSz="222250">
            <a:lnSpc>
              <a:spcPct val="90000"/>
            </a:lnSpc>
            <a:spcBef>
              <a:spcPct val="0"/>
            </a:spcBef>
            <a:spcAft>
              <a:spcPct val="35000"/>
            </a:spcAft>
            <a:buNone/>
          </a:pPr>
          <a:endParaRPr lang="en-GB" sz="500" kern="1200"/>
        </a:p>
        <a:p>
          <a:pPr marL="0" lvl="0" indent="0" algn="ctr" defTabSz="222250">
            <a:lnSpc>
              <a:spcPct val="90000"/>
            </a:lnSpc>
            <a:spcBef>
              <a:spcPct val="0"/>
            </a:spcBef>
            <a:spcAft>
              <a:spcPct val="35000"/>
            </a:spcAft>
            <a:buNone/>
          </a:pPr>
          <a:r>
            <a:rPr lang="en-GB" sz="500" kern="1200"/>
            <a:t>Node 4</a:t>
          </a:r>
        </a:p>
        <a:p>
          <a:pPr marL="0" lvl="0" indent="0" algn="ctr" defTabSz="222250">
            <a:lnSpc>
              <a:spcPct val="90000"/>
            </a:lnSpc>
            <a:spcBef>
              <a:spcPct val="0"/>
            </a:spcBef>
            <a:spcAft>
              <a:spcPct val="35000"/>
            </a:spcAft>
            <a:buNone/>
          </a:pPr>
          <a:r>
            <a:rPr lang="en-GB" sz="500" kern="1200"/>
            <a:t>Mean 3.043</a:t>
          </a:r>
        </a:p>
        <a:p>
          <a:pPr marL="0" lvl="0" indent="0" algn="ctr" defTabSz="222250">
            <a:lnSpc>
              <a:spcPct val="90000"/>
            </a:lnSpc>
            <a:spcBef>
              <a:spcPct val="0"/>
            </a:spcBef>
            <a:spcAft>
              <a:spcPct val="35000"/>
            </a:spcAft>
            <a:buNone/>
          </a:pPr>
          <a:r>
            <a:rPr lang="en-GB" sz="500" kern="1200"/>
            <a:t>Std. Dev. 0.846</a:t>
          </a:r>
        </a:p>
        <a:p>
          <a:pPr marL="0" lvl="0" indent="0" algn="ctr" defTabSz="222250">
            <a:lnSpc>
              <a:spcPct val="90000"/>
            </a:lnSpc>
            <a:spcBef>
              <a:spcPct val="0"/>
            </a:spcBef>
            <a:spcAft>
              <a:spcPct val="35000"/>
            </a:spcAft>
            <a:buNone/>
          </a:pPr>
          <a:r>
            <a:rPr lang="en-GB" sz="500" kern="1200"/>
            <a:t>n 108</a:t>
          </a:r>
        </a:p>
        <a:p>
          <a:pPr marL="0" lvl="0" indent="0" algn="ctr" defTabSz="222250">
            <a:lnSpc>
              <a:spcPct val="90000"/>
            </a:lnSpc>
            <a:spcBef>
              <a:spcPct val="0"/>
            </a:spcBef>
            <a:spcAft>
              <a:spcPct val="35000"/>
            </a:spcAft>
            <a:buNone/>
          </a:pPr>
          <a:r>
            <a:rPr lang="en-GB" sz="500" kern="1200"/>
            <a:t>% 43.4</a:t>
          </a:r>
        </a:p>
        <a:p>
          <a:pPr marL="0" lvl="0" indent="0" algn="ctr" defTabSz="222250">
            <a:lnSpc>
              <a:spcPct val="90000"/>
            </a:lnSpc>
            <a:spcBef>
              <a:spcPct val="0"/>
            </a:spcBef>
            <a:spcAft>
              <a:spcPct val="35000"/>
            </a:spcAft>
            <a:buNone/>
          </a:pPr>
          <a:r>
            <a:rPr lang="en-GB" sz="500" kern="1200"/>
            <a:t>Predicted 3.043</a:t>
          </a:r>
        </a:p>
      </dsp:txBody>
      <dsp:txXfrm>
        <a:off x="1669362" y="2711482"/>
        <a:ext cx="1377261" cy="1004333"/>
      </dsp:txXfrm>
    </dsp:sp>
    <dsp:sp modelId="{ECE8DAC8-8899-4D97-9FA7-410D68325299}">
      <dsp:nvSpPr>
        <dsp:cNvPr id="0" name=""/>
        <dsp:cNvSpPr/>
      </dsp:nvSpPr>
      <dsp:spPr>
        <a:xfrm>
          <a:off x="2041168" y="4120207"/>
          <a:ext cx="1377261" cy="80140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&lt;= MT</a:t>
          </a:r>
        </a:p>
        <a:p>
          <a:pPr marL="0" lvl="0" indent="0" algn="ctr" defTabSz="222250">
            <a:lnSpc>
              <a:spcPct val="90000"/>
            </a:lnSpc>
            <a:spcBef>
              <a:spcPct val="0"/>
            </a:spcBef>
            <a:spcAft>
              <a:spcPct val="35000"/>
            </a:spcAft>
            <a:buNone/>
          </a:pPr>
          <a:endParaRPr lang="en-GB" sz="500" kern="1200"/>
        </a:p>
        <a:p>
          <a:pPr marL="0" lvl="0" indent="0" algn="ctr" defTabSz="222250">
            <a:lnSpc>
              <a:spcPct val="90000"/>
            </a:lnSpc>
            <a:spcBef>
              <a:spcPct val="0"/>
            </a:spcBef>
            <a:spcAft>
              <a:spcPct val="35000"/>
            </a:spcAft>
            <a:buNone/>
          </a:pPr>
          <a:r>
            <a:rPr lang="en-GB" sz="500" kern="1200"/>
            <a:t>Node 5</a:t>
          </a:r>
        </a:p>
        <a:p>
          <a:pPr marL="0" lvl="0" indent="0" algn="ctr" defTabSz="222250">
            <a:lnSpc>
              <a:spcPct val="90000"/>
            </a:lnSpc>
            <a:spcBef>
              <a:spcPct val="0"/>
            </a:spcBef>
            <a:spcAft>
              <a:spcPct val="35000"/>
            </a:spcAft>
            <a:buNone/>
          </a:pPr>
          <a:r>
            <a:rPr lang="en-GB" sz="500" kern="1200"/>
            <a:t>Mean 2.711</a:t>
          </a:r>
        </a:p>
        <a:p>
          <a:pPr marL="0" lvl="0" indent="0" algn="ctr" defTabSz="222250">
            <a:lnSpc>
              <a:spcPct val="90000"/>
            </a:lnSpc>
            <a:spcBef>
              <a:spcPct val="0"/>
            </a:spcBef>
            <a:spcAft>
              <a:spcPct val="35000"/>
            </a:spcAft>
            <a:buNone/>
          </a:pPr>
          <a:r>
            <a:rPr lang="en-GB" sz="500" kern="1200"/>
            <a:t>Std. Dev. 0.861</a:t>
          </a:r>
        </a:p>
        <a:p>
          <a:pPr marL="0" lvl="0" indent="0" algn="ctr" defTabSz="222250">
            <a:lnSpc>
              <a:spcPct val="90000"/>
            </a:lnSpc>
            <a:spcBef>
              <a:spcPct val="0"/>
            </a:spcBef>
            <a:spcAft>
              <a:spcPct val="35000"/>
            </a:spcAft>
            <a:buNone/>
          </a:pPr>
          <a:r>
            <a:rPr lang="en-GB" sz="500" kern="1200"/>
            <a:t>n 54</a:t>
          </a:r>
        </a:p>
        <a:p>
          <a:pPr marL="0" lvl="0" indent="0" algn="ctr" defTabSz="222250">
            <a:lnSpc>
              <a:spcPct val="90000"/>
            </a:lnSpc>
            <a:spcBef>
              <a:spcPct val="0"/>
            </a:spcBef>
            <a:spcAft>
              <a:spcPct val="35000"/>
            </a:spcAft>
            <a:buNone/>
          </a:pPr>
          <a:r>
            <a:rPr lang="en-GB" sz="500" kern="1200"/>
            <a:t>%  21.7</a:t>
          </a:r>
        </a:p>
        <a:p>
          <a:pPr marL="0" lvl="0" indent="0" algn="ctr" defTabSz="222250">
            <a:lnSpc>
              <a:spcPct val="90000"/>
            </a:lnSpc>
            <a:spcBef>
              <a:spcPct val="0"/>
            </a:spcBef>
            <a:spcAft>
              <a:spcPct val="35000"/>
            </a:spcAft>
            <a:buNone/>
          </a:pPr>
          <a:r>
            <a:rPr lang="en-GB" sz="500" kern="1200"/>
            <a:t>Predicted 2.711</a:t>
          </a:r>
        </a:p>
      </dsp:txBody>
      <dsp:txXfrm>
        <a:off x="2041168" y="4120207"/>
        <a:ext cx="1377261" cy="801408"/>
      </dsp:txXfrm>
    </dsp:sp>
    <dsp:sp modelId="{48E5642E-84F2-404D-A15C-86C71614942E}">
      <dsp:nvSpPr>
        <dsp:cNvPr id="0" name=""/>
        <dsp:cNvSpPr/>
      </dsp:nvSpPr>
      <dsp:spPr>
        <a:xfrm>
          <a:off x="203391" y="4123334"/>
          <a:ext cx="1377261" cy="8217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&gt;MT</a:t>
          </a:r>
        </a:p>
        <a:p>
          <a:pPr marL="0" lvl="0" indent="0" algn="ctr" defTabSz="222250">
            <a:lnSpc>
              <a:spcPct val="90000"/>
            </a:lnSpc>
            <a:spcBef>
              <a:spcPct val="0"/>
            </a:spcBef>
            <a:spcAft>
              <a:spcPct val="35000"/>
            </a:spcAft>
            <a:buNone/>
          </a:pPr>
          <a:endParaRPr lang="en-GB" sz="500" kern="1200"/>
        </a:p>
        <a:p>
          <a:pPr marL="0" lvl="0" indent="0" algn="ctr" defTabSz="222250">
            <a:lnSpc>
              <a:spcPct val="90000"/>
            </a:lnSpc>
            <a:spcBef>
              <a:spcPct val="0"/>
            </a:spcBef>
            <a:spcAft>
              <a:spcPct val="35000"/>
            </a:spcAft>
            <a:buNone/>
          </a:pPr>
          <a:r>
            <a:rPr lang="en-GB" sz="500" kern="1200"/>
            <a:t>Node 6</a:t>
          </a:r>
        </a:p>
        <a:p>
          <a:pPr marL="0" lvl="0" indent="0" algn="ctr" defTabSz="222250">
            <a:lnSpc>
              <a:spcPct val="90000"/>
            </a:lnSpc>
            <a:spcBef>
              <a:spcPct val="0"/>
            </a:spcBef>
            <a:spcAft>
              <a:spcPct val="35000"/>
            </a:spcAft>
            <a:buNone/>
          </a:pPr>
          <a:r>
            <a:rPr lang="en-GB" sz="500" kern="1200"/>
            <a:t>Mean 3.376</a:t>
          </a:r>
        </a:p>
        <a:p>
          <a:pPr marL="0" lvl="0" indent="0" algn="ctr" defTabSz="222250">
            <a:lnSpc>
              <a:spcPct val="90000"/>
            </a:lnSpc>
            <a:spcBef>
              <a:spcPct val="0"/>
            </a:spcBef>
            <a:spcAft>
              <a:spcPct val="35000"/>
            </a:spcAft>
            <a:buNone/>
          </a:pPr>
          <a:r>
            <a:rPr lang="en-GB" sz="500" kern="1200"/>
            <a:t>Std. Dev. 0.690</a:t>
          </a:r>
        </a:p>
        <a:p>
          <a:pPr marL="0" lvl="0" indent="0" algn="ctr" defTabSz="222250">
            <a:lnSpc>
              <a:spcPct val="90000"/>
            </a:lnSpc>
            <a:spcBef>
              <a:spcPct val="0"/>
            </a:spcBef>
            <a:spcAft>
              <a:spcPct val="35000"/>
            </a:spcAft>
            <a:buNone/>
          </a:pPr>
          <a:r>
            <a:rPr lang="en-GB" sz="500" kern="1200"/>
            <a:t>n 54</a:t>
          </a:r>
        </a:p>
        <a:p>
          <a:pPr marL="0" lvl="0" indent="0" algn="ctr" defTabSz="222250">
            <a:lnSpc>
              <a:spcPct val="90000"/>
            </a:lnSpc>
            <a:spcBef>
              <a:spcPct val="0"/>
            </a:spcBef>
            <a:spcAft>
              <a:spcPct val="35000"/>
            </a:spcAft>
            <a:buNone/>
          </a:pPr>
          <a:r>
            <a:rPr lang="en-GB" sz="500" kern="1200"/>
            <a:t>% 21.7</a:t>
          </a:r>
        </a:p>
        <a:p>
          <a:pPr marL="0" lvl="0" indent="0" algn="ctr" defTabSz="222250">
            <a:lnSpc>
              <a:spcPct val="90000"/>
            </a:lnSpc>
            <a:spcBef>
              <a:spcPct val="0"/>
            </a:spcBef>
            <a:spcAft>
              <a:spcPct val="35000"/>
            </a:spcAft>
            <a:buNone/>
          </a:pPr>
          <a:r>
            <a:rPr lang="en-GB" sz="500" kern="1200"/>
            <a:t>Predicted 3.376</a:t>
          </a:r>
        </a:p>
      </dsp:txBody>
      <dsp:txXfrm>
        <a:off x="203391" y="4123334"/>
        <a:ext cx="1377261" cy="821729"/>
      </dsp:txXfrm>
    </dsp:sp>
    <dsp:sp modelId="{A913C150-19BE-4AB8-AF45-5B79EA31B91F}">
      <dsp:nvSpPr>
        <dsp:cNvPr id="0" name=""/>
        <dsp:cNvSpPr/>
      </dsp:nvSpPr>
      <dsp:spPr>
        <a:xfrm>
          <a:off x="2502606" y="1251702"/>
          <a:ext cx="1377261" cy="68863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&gt; 12.350</a:t>
          </a:r>
        </a:p>
        <a:p>
          <a:pPr marL="0" lvl="0" indent="0" algn="ctr" defTabSz="222250">
            <a:lnSpc>
              <a:spcPct val="90000"/>
            </a:lnSpc>
            <a:spcBef>
              <a:spcPct val="0"/>
            </a:spcBef>
            <a:spcAft>
              <a:spcPct val="35000"/>
            </a:spcAft>
            <a:buNone/>
          </a:pPr>
          <a:r>
            <a:rPr lang="en-GB" sz="500" kern="1200"/>
            <a:t>Node 2</a:t>
          </a:r>
        </a:p>
        <a:p>
          <a:pPr marL="0" lvl="0" indent="0" algn="ctr" defTabSz="222250">
            <a:lnSpc>
              <a:spcPct val="90000"/>
            </a:lnSpc>
            <a:spcBef>
              <a:spcPct val="0"/>
            </a:spcBef>
            <a:spcAft>
              <a:spcPct val="35000"/>
            </a:spcAft>
            <a:buNone/>
          </a:pPr>
          <a:r>
            <a:rPr lang="en-GB" sz="500" kern="1200"/>
            <a:t>Mean 3.977</a:t>
          </a:r>
        </a:p>
        <a:p>
          <a:pPr marL="0" lvl="0" indent="0" algn="ctr" defTabSz="222250">
            <a:lnSpc>
              <a:spcPct val="90000"/>
            </a:lnSpc>
            <a:spcBef>
              <a:spcPct val="0"/>
            </a:spcBef>
            <a:spcAft>
              <a:spcPct val="35000"/>
            </a:spcAft>
            <a:buNone/>
          </a:pPr>
          <a:r>
            <a:rPr lang="en-GB" sz="500" kern="1200"/>
            <a:t>Std. Dev. 1.345</a:t>
          </a:r>
        </a:p>
        <a:p>
          <a:pPr marL="0" lvl="0" indent="0" algn="ctr" defTabSz="222250">
            <a:lnSpc>
              <a:spcPct val="90000"/>
            </a:lnSpc>
            <a:spcBef>
              <a:spcPct val="0"/>
            </a:spcBef>
            <a:spcAft>
              <a:spcPct val="35000"/>
            </a:spcAft>
            <a:buNone/>
          </a:pPr>
          <a:r>
            <a:rPr lang="en-GB" sz="500" kern="1200"/>
            <a:t>n 87</a:t>
          </a:r>
        </a:p>
        <a:p>
          <a:pPr marL="0" lvl="0" indent="0" algn="ctr" defTabSz="222250">
            <a:lnSpc>
              <a:spcPct val="90000"/>
            </a:lnSpc>
            <a:spcBef>
              <a:spcPct val="0"/>
            </a:spcBef>
            <a:spcAft>
              <a:spcPct val="35000"/>
            </a:spcAft>
            <a:buNone/>
          </a:pPr>
          <a:r>
            <a:rPr lang="en-GB" sz="500" kern="1200"/>
            <a:t>% 34.9</a:t>
          </a:r>
        </a:p>
        <a:p>
          <a:pPr marL="0" lvl="0" indent="0" algn="ctr" defTabSz="222250">
            <a:lnSpc>
              <a:spcPct val="90000"/>
            </a:lnSpc>
            <a:spcBef>
              <a:spcPct val="0"/>
            </a:spcBef>
            <a:spcAft>
              <a:spcPct val="35000"/>
            </a:spcAft>
            <a:buNone/>
          </a:pPr>
          <a:r>
            <a:rPr lang="en-GB" sz="500" kern="1200"/>
            <a:t>Predicted 3.977</a:t>
          </a:r>
        </a:p>
      </dsp:txBody>
      <dsp:txXfrm>
        <a:off x="2502606" y="1251702"/>
        <a:ext cx="1377261" cy="688630"/>
      </dsp:txXfrm>
    </dsp:sp>
    <dsp:sp modelId="{F4F71587-DD03-4B76-83D2-10AEA3E9B399}">
      <dsp:nvSpPr>
        <dsp:cNvPr id="0" name=""/>
        <dsp:cNvSpPr/>
      </dsp:nvSpPr>
      <dsp:spPr>
        <a:xfrm>
          <a:off x="1916705" y="996598"/>
          <a:ext cx="953877" cy="22197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 MaxFeb</a:t>
          </a:r>
        </a:p>
        <a:p>
          <a:pPr marL="0" lvl="0" indent="0" algn="ctr" defTabSz="222250">
            <a:lnSpc>
              <a:spcPct val="90000"/>
            </a:lnSpc>
            <a:spcBef>
              <a:spcPct val="0"/>
            </a:spcBef>
            <a:spcAft>
              <a:spcPct val="35000"/>
            </a:spcAft>
            <a:buNone/>
          </a:pPr>
          <a:r>
            <a:rPr lang="en-GB" sz="500" kern="1200"/>
            <a:t>Improvement = 0.403</a:t>
          </a:r>
        </a:p>
      </dsp:txBody>
      <dsp:txXfrm>
        <a:off x="1916705" y="996598"/>
        <a:ext cx="953877" cy="221973"/>
      </dsp:txXfrm>
    </dsp:sp>
    <dsp:sp modelId="{AB46BF3A-0F00-40E9-958E-3DDF84DDEB94}">
      <dsp:nvSpPr>
        <dsp:cNvPr id="0" name=""/>
        <dsp:cNvSpPr/>
      </dsp:nvSpPr>
      <dsp:spPr>
        <a:xfrm>
          <a:off x="1765261" y="3835335"/>
          <a:ext cx="1066496" cy="15219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Tillage improvement = 0.048</a:t>
          </a:r>
        </a:p>
      </dsp:txBody>
      <dsp:txXfrm>
        <a:off x="1765261" y="3835335"/>
        <a:ext cx="1066496" cy="15219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F9BC5E-6664-430A-A9C2-202734D0D069}">
  <we:reference id="f78a3046-9e99-4300-aa2b-5814002b01a2" version="1.28.0.0" store="EXCatalog" storeType="EXCatalog"/>
  <we:alternateReferences>
    <we:reference id="WA104382081" version="1.28.0.0" store="en-GB" storeType="OMEX"/>
  </we:alternateReferences>
  <we:properties>
    <we:property name="MENDELEY_CITATIONS" valu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b:Source>
    <b:Tag>Cor21</b:Tag>
    <b:SourceType>JournalArticle</b:SourceType>
    <b:Guid>{1A6EF5DF-082C-4168-9764-BA49F9273BD3}</b:Guid>
    <b:Title>Stronger temperature–moisture couplings exacerbate the impact of climate warming on global crop yields</b:Title>
    <b:Year>2021</b:Year>
    <b:Author>
      <b:Author>
        <b:NameList>
          <b:Person>
            <b:Last>Corey Lesk</b:Last>
            <b:First>Ethan</b:First>
            <b:Middle>Coffel, Jonathan Winter, Deepak Ray, Jakob Zscheischler, Sonia I. Seneviratne &amp; Radley Horton</b:Middle>
          </b:Person>
        </b:NameList>
      </b:Author>
    </b:Author>
    <b:JournalName>Nature Food</b:JournalName>
    <b:Pages>683-691</b:Pages>
    <b:Volume>2</b:Volume>
    <b:RefOrder>2</b:RefOrder>
  </b:Source>
  <b:Source>
    <b:Tag>Urr17</b:Tag>
    <b:SourceType>JournalArticle</b:SourceType>
    <b:Guid>{1B081DD7-84CB-4CFB-B104-192F74FE8D11}</b:Guid>
    <b:Author>
      <b:Author>
        <b:NameList>
          <b:Person>
            <b:Last>Urruty</b:Last>
            <b:First>N.</b:First>
          </b:Person>
          <b:Person>
            <b:Last>Guyomard</b:Last>
            <b:First>H.</b:First>
          </b:Person>
          <b:Person>
            <b:Last>Tailliez-Lefebvre</b:Last>
            <b:First>D.</b:First>
          </b:Person>
          <b:Person>
            <b:Last>Huyghe</b:Last>
            <b:First>C.</b:First>
          </b:Person>
        </b:NameList>
      </b:Author>
    </b:Author>
    <b:Title>Variability of winter wheat yield in France under average and unfavourable weather conditions</b:Title>
    <b:JournalName>Field Crop Research</b:JournalName>
    <b:Year>2017</b:Year>
    <b:Pages>29-37</b:Pages>
    <b:Volume>213</b:Volume>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94717180F15B4E9F6E6FE06CD84FC9" ma:contentTypeVersion="4" ma:contentTypeDescription="Create a new document." ma:contentTypeScope="" ma:versionID="72ca7e2b58e29f7165d2c704cb03f47a">
  <xsd:schema xmlns:xsd="http://www.w3.org/2001/XMLSchema" xmlns:xs="http://www.w3.org/2001/XMLSchema" xmlns:p="http://schemas.microsoft.com/office/2006/metadata/properties" xmlns:ns2="6bc31ffd-2454-4c08-930c-847dbc125cb1" targetNamespace="http://schemas.microsoft.com/office/2006/metadata/properties" ma:root="true" ma:fieldsID="b0f9ac286f75423416eba1635c5853e9" ns2:_="">
    <xsd:import namespace="6bc31ffd-2454-4c08-930c-847dbc125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31ffd-2454-4c08-930c-847dbc125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94909-9AD8-4B26-9520-AFAEF341FBD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bc31ffd-2454-4c08-930c-847dbc125cb1"/>
    <ds:schemaRef ds:uri="http://www.w3.org/XML/1998/namespace"/>
    <ds:schemaRef ds:uri="http://purl.org/dc/dcmitype/"/>
  </ds:schemaRefs>
</ds:datastoreItem>
</file>

<file path=customXml/itemProps2.xml><?xml version="1.0" encoding="utf-8"?>
<ds:datastoreItem xmlns:ds="http://schemas.openxmlformats.org/officeDocument/2006/customXml" ds:itemID="{19272E06-F318-4AC1-BA2E-8E3A9CEA1B3C}">
  <ds:schemaRefs>
    <ds:schemaRef ds:uri="http://schemas.openxmlformats.org/officeDocument/2006/bibliography"/>
  </ds:schemaRefs>
</ds:datastoreItem>
</file>

<file path=customXml/itemProps3.xml><?xml version="1.0" encoding="utf-8"?>
<ds:datastoreItem xmlns:ds="http://schemas.openxmlformats.org/officeDocument/2006/customXml" ds:itemID="{15DDF5AE-6CEF-41D1-9857-6A35C7479491}">
  <ds:schemaRefs>
    <ds:schemaRef ds:uri="http://schemas.microsoft.com/sharepoint/v3/contenttype/forms"/>
  </ds:schemaRefs>
</ds:datastoreItem>
</file>

<file path=customXml/itemProps4.xml><?xml version="1.0" encoding="utf-8"?>
<ds:datastoreItem xmlns:ds="http://schemas.openxmlformats.org/officeDocument/2006/customXml" ds:itemID="{96B18249-6C88-46E4-A73A-59DCB6C85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31ffd-2454-4c08-930c-847dbc125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8307</Words>
  <Characters>312156</Characters>
  <Application>Microsoft Office Word</Application>
  <DocSecurity>0</DocSecurity>
  <Lines>2601</Lines>
  <Paragraphs>639</Paragraphs>
  <ScaleCrop>false</ScaleCrop>
  <HeadingPairs>
    <vt:vector size="2" baseType="variant">
      <vt:variant>
        <vt:lpstr>Title</vt:lpstr>
      </vt:variant>
      <vt:variant>
        <vt:i4>1</vt:i4>
      </vt:variant>
    </vt:vector>
  </HeadingPairs>
  <TitlesOfParts>
    <vt:vector size="1" baseType="lpstr">
      <vt:lpstr/>
    </vt:vector>
  </TitlesOfParts>
  <Company>Royal Agricultural University</Company>
  <LinksUpToDate>false</LinksUpToDate>
  <CharactersWithSpaces>319824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Rial-Lovera</dc:creator>
  <cp:keywords/>
  <dc:description/>
  <cp:lastModifiedBy>Nicola Cannon</cp:lastModifiedBy>
  <cp:revision>2</cp:revision>
  <cp:lastPrinted>2023-11-27T16:43:00Z</cp:lastPrinted>
  <dcterms:created xsi:type="dcterms:W3CDTF">2025-10-03T16:46:00Z</dcterms:created>
  <dcterms:modified xsi:type="dcterms:W3CDTF">2025-10-03T16:46:00Z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791aef62-ad2d-3d7c-bf42-8680ea6d3edd</vt:lpwstr>
  </property>
  <property fmtid="{D5CDD505-2E9C-101B-9397-08002B2CF9AE}" pid="4" name="Mendeley Citation Style_1">
    <vt:lpwstr>http://www.zotero.org/styles/elsevier-harvard2</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http://www.zotero.org/styles/elsevier-harvard2</vt:lpwstr>
  </property>
  <property fmtid="{D5CDD505-2E9C-101B-9397-08002B2CF9AE}" pid="16" name="Mendeley Recent Style Name 5_1">
    <vt:lpwstr>Elsevier - Harvard 2</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0x010100E094717180F15B4E9F6E6FE06CD84FC9</vt:lpwstr>
  </property>
  <property fmtid="{D5CDD505-2E9C-101B-9397-08002B2CF9AE}" pid="26" name="GrammarlyDocumentId">
    <vt:lpwstr>3bcbdb1dd1659d6fcfbb2c802b62613e22b5327d23cb2741c23b992db7c44b04</vt:lpwstr>
  </property>
</Properties>
</file>