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4718" w:rsidRPr="00AF1505" w:rsidRDefault="00AF1505" w:rsidP="00CF4F85">
      <w:pPr>
        <w:spacing w:after="0" w:line="480" w:lineRule="auto"/>
        <w:jc w:val="both"/>
        <w:rPr>
          <w:rFonts w:ascii="Times New Roman" w:hAnsi="Times New Roman" w:cs="Times New Roman"/>
          <w:b/>
          <w:color w:val="FF0000"/>
          <w:sz w:val="24"/>
          <w:szCs w:val="24"/>
        </w:rPr>
      </w:pPr>
      <w:r w:rsidRPr="00AF1505">
        <w:rPr>
          <w:rFonts w:ascii="Times New Roman" w:hAnsi="Times New Roman" w:cs="Times New Roman"/>
          <w:b/>
          <w:color w:val="FF0000"/>
          <w:sz w:val="24"/>
          <w:szCs w:val="24"/>
        </w:rPr>
        <w:t xml:space="preserve">TITLE: Galanthamine production in </w:t>
      </w:r>
      <w:r>
        <w:rPr>
          <w:rFonts w:ascii="Times New Roman" w:hAnsi="Times New Roman" w:cs="Times New Roman"/>
          <w:b/>
          <w:color w:val="FF0000"/>
          <w:sz w:val="24"/>
          <w:szCs w:val="24"/>
        </w:rPr>
        <w:t>t</w:t>
      </w:r>
      <w:bookmarkStart w:id="0" w:name="_GoBack"/>
      <w:bookmarkEnd w:id="0"/>
      <w:r w:rsidR="00341494" w:rsidRPr="00AF1505">
        <w:rPr>
          <w:rFonts w:ascii="Times New Roman" w:hAnsi="Times New Roman" w:cs="Times New Roman"/>
          <w:b/>
          <w:color w:val="FF0000"/>
          <w:sz w:val="24"/>
          <w:szCs w:val="24"/>
        </w:rPr>
        <w:t>issue c</w:t>
      </w:r>
      <w:r w:rsidR="002B4718" w:rsidRPr="00AF1505">
        <w:rPr>
          <w:rFonts w:ascii="Times New Roman" w:hAnsi="Times New Roman" w:cs="Times New Roman"/>
          <w:b/>
          <w:color w:val="FF0000"/>
          <w:sz w:val="24"/>
          <w:szCs w:val="24"/>
        </w:rPr>
        <w:t xml:space="preserve">ulture </w:t>
      </w:r>
      <w:r w:rsidR="00341494" w:rsidRPr="00AF1505">
        <w:rPr>
          <w:rFonts w:ascii="Times New Roman" w:hAnsi="Times New Roman" w:cs="Times New Roman"/>
          <w:b/>
          <w:color w:val="FF0000"/>
          <w:sz w:val="24"/>
          <w:szCs w:val="24"/>
        </w:rPr>
        <w:t xml:space="preserve">and metabolomic </w:t>
      </w:r>
      <w:r w:rsidRPr="00AF1505">
        <w:rPr>
          <w:rFonts w:ascii="Times New Roman" w:hAnsi="Times New Roman" w:cs="Times New Roman"/>
          <w:b/>
          <w:color w:val="FF0000"/>
          <w:sz w:val="24"/>
          <w:szCs w:val="24"/>
        </w:rPr>
        <w:t xml:space="preserve">study on </w:t>
      </w:r>
      <w:r w:rsidR="00341494" w:rsidRPr="00AF1505">
        <w:rPr>
          <w:rFonts w:ascii="Times New Roman" w:hAnsi="Times New Roman" w:cs="Times New Roman"/>
          <w:b/>
          <w:color w:val="FF0000"/>
          <w:sz w:val="24"/>
          <w:szCs w:val="24"/>
        </w:rPr>
        <w:t>Amaryllidaceae a</w:t>
      </w:r>
      <w:r w:rsidR="002B4718" w:rsidRPr="00AF1505">
        <w:rPr>
          <w:rFonts w:ascii="Times New Roman" w:hAnsi="Times New Roman" w:cs="Times New Roman"/>
          <w:b/>
          <w:color w:val="FF0000"/>
          <w:sz w:val="24"/>
          <w:szCs w:val="24"/>
        </w:rPr>
        <w:t xml:space="preserve">lkaloids in </w:t>
      </w:r>
      <w:r w:rsidR="002B4718" w:rsidRPr="00AF1505">
        <w:rPr>
          <w:rFonts w:ascii="Times New Roman" w:hAnsi="Times New Roman" w:cs="Times New Roman"/>
          <w:b/>
          <w:i/>
          <w:color w:val="FF0000"/>
          <w:sz w:val="24"/>
          <w:szCs w:val="24"/>
        </w:rPr>
        <w:t>Narcissus pseudonarcissus</w:t>
      </w:r>
      <w:r w:rsidR="002B4718" w:rsidRPr="00AF1505">
        <w:rPr>
          <w:rFonts w:ascii="Times New Roman" w:hAnsi="Times New Roman" w:cs="Times New Roman"/>
          <w:b/>
          <w:color w:val="FF0000"/>
          <w:sz w:val="24"/>
          <w:szCs w:val="24"/>
        </w:rPr>
        <w:t xml:space="preserve"> cv. Carlton</w:t>
      </w:r>
    </w:p>
    <w:p w:rsidR="00CF4F85" w:rsidRDefault="00CF4F85" w:rsidP="00CF4F85">
      <w:pPr>
        <w:spacing w:after="0" w:line="480" w:lineRule="auto"/>
        <w:jc w:val="both"/>
        <w:rPr>
          <w:rFonts w:ascii="Times New Roman" w:hAnsi="Times New Roman" w:cs="Times New Roman"/>
          <w:b/>
          <w:sz w:val="24"/>
          <w:szCs w:val="24"/>
        </w:rPr>
      </w:pPr>
      <w:proofErr w:type="gramStart"/>
      <w:r w:rsidRPr="00CF4F85">
        <w:rPr>
          <w:rFonts w:ascii="Times New Roman" w:hAnsi="Times New Roman" w:cs="Times New Roman"/>
          <w:b/>
          <w:sz w:val="24"/>
          <w:szCs w:val="24"/>
          <w:vertAlign w:val="superscript"/>
        </w:rPr>
        <w:t>a</w:t>
      </w:r>
      <w:proofErr w:type="gramEnd"/>
      <w:r w:rsidRPr="00CF4F85">
        <w:rPr>
          <w:rFonts w:ascii="Times New Roman" w:hAnsi="Times New Roman" w:cs="Times New Roman"/>
          <w:b/>
          <w:sz w:val="24"/>
          <w:szCs w:val="24"/>
        </w:rPr>
        <w:t xml:space="preserve"> Ferdausi Aleya, </w:t>
      </w:r>
      <w:r w:rsidRPr="00CF4F85">
        <w:rPr>
          <w:rFonts w:ascii="Times New Roman" w:hAnsi="Times New Roman" w:cs="Times New Roman"/>
          <w:b/>
          <w:sz w:val="24"/>
          <w:szCs w:val="24"/>
          <w:vertAlign w:val="superscript"/>
        </w:rPr>
        <w:t xml:space="preserve">b </w:t>
      </w:r>
      <w:r w:rsidRPr="00CF4F85">
        <w:rPr>
          <w:rFonts w:ascii="Times New Roman" w:hAnsi="Times New Roman" w:cs="Times New Roman"/>
          <w:b/>
          <w:sz w:val="24"/>
          <w:szCs w:val="24"/>
        </w:rPr>
        <w:t xml:space="preserve">Chang Xianmin, </w:t>
      </w:r>
      <w:r w:rsidRPr="00CF4F85">
        <w:rPr>
          <w:rFonts w:ascii="Times New Roman" w:hAnsi="Times New Roman" w:cs="Times New Roman"/>
          <w:b/>
          <w:sz w:val="24"/>
          <w:szCs w:val="24"/>
          <w:vertAlign w:val="superscript"/>
        </w:rPr>
        <w:t xml:space="preserve">c </w:t>
      </w:r>
      <w:r w:rsidRPr="00CF4F85">
        <w:rPr>
          <w:rFonts w:ascii="Times New Roman" w:hAnsi="Times New Roman" w:cs="Times New Roman"/>
          <w:b/>
          <w:sz w:val="24"/>
          <w:szCs w:val="24"/>
        </w:rPr>
        <w:t xml:space="preserve">Hall Anthony, </w:t>
      </w:r>
      <w:r w:rsidRPr="00CF4F85">
        <w:rPr>
          <w:rFonts w:ascii="Times New Roman" w:hAnsi="Times New Roman" w:cs="Times New Roman"/>
          <w:b/>
          <w:sz w:val="24"/>
          <w:szCs w:val="24"/>
          <w:vertAlign w:val="superscript"/>
        </w:rPr>
        <w:t xml:space="preserve">d </w:t>
      </w:r>
      <w:r w:rsidRPr="00CF4F85">
        <w:rPr>
          <w:rFonts w:ascii="Times New Roman" w:hAnsi="Times New Roman" w:cs="Times New Roman"/>
          <w:b/>
          <w:sz w:val="24"/>
          <w:szCs w:val="24"/>
        </w:rPr>
        <w:t xml:space="preserve">Jones Meriel </w:t>
      </w:r>
    </w:p>
    <w:p w:rsidR="00CF4F85" w:rsidRDefault="00CF4F85" w:rsidP="00CF4F85">
      <w:pPr>
        <w:spacing w:after="0" w:line="480" w:lineRule="auto"/>
        <w:jc w:val="both"/>
        <w:rPr>
          <w:rFonts w:ascii="Times New Roman" w:hAnsi="Times New Roman" w:cs="Times New Roman"/>
          <w:sz w:val="24"/>
          <w:szCs w:val="24"/>
        </w:rPr>
      </w:pPr>
      <w:proofErr w:type="gramStart"/>
      <w:r w:rsidRPr="0005521A">
        <w:rPr>
          <w:rFonts w:ascii="Times New Roman" w:hAnsi="Times New Roman" w:cs="Times New Roman"/>
          <w:sz w:val="24"/>
          <w:szCs w:val="24"/>
          <w:vertAlign w:val="superscript"/>
        </w:rPr>
        <w:t>a</w:t>
      </w:r>
      <w:proofErr w:type="gramEnd"/>
      <w:r w:rsidRPr="0005521A">
        <w:rPr>
          <w:rFonts w:ascii="Times New Roman" w:hAnsi="Times New Roman" w:cs="Times New Roman"/>
          <w:sz w:val="24"/>
          <w:szCs w:val="24"/>
          <w:vertAlign w:val="superscript"/>
        </w:rPr>
        <w:t xml:space="preserve"> </w:t>
      </w:r>
      <w:r>
        <w:rPr>
          <w:rFonts w:ascii="Times New Roman" w:hAnsi="Times New Roman" w:cs="Times New Roman"/>
          <w:sz w:val="24"/>
          <w:szCs w:val="24"/>
        </w:rPr>
        <w:t>PhD, Institute of Integrative Biology, University of Liverpool, Liverpool, United Kingdom.</w:t>
      </w:r>
    </w:p>
    <w:p w:rsidR="00CF4F85" w:rsidRDefault="00CF4F85" w:rsidP="00CF4F8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Present address: Ass</w:t>
      </w:r>
      <w:r w:rsidR="00FE25E2">
        <w:rPr>
          <w:rFonts w:ascii="Times New Roman" w:hAnsi="Times New Roman" w:cs="Times New Roman"/>
          <w:sz w:val="24"/>
          <w:szCs w:val="24"/>
        </w:rPr>
        <w:t>ociate</w:t>
      </w:r>
      <w:r>
        <w:rPr>
          <w:rFonts w:ascii="Times New Roman" w:hAnsi="Times New Roman" w:cs="Times New Roman"/>
          <w:sz w:val="24"/>
          <w:szCs w:val="24"/>
        </w:rPr>
        <w:t xml:space="preserve"> Professor, </w:t>
      </w:r>
      <w:r w:rsidR="0005521A">
        <w:rPr>
          <w:rFonts w:ascii="Times New Roman" w:hAnsi="Times New Roman" w:cs="Times New Roman"/>
          <w:sz w:val="24"/>
          <w:szCs w:val="24"/>
        </w:rPr>
        <w:t>D</w:t>
      </w:r>
      <w:r>
        <w:rPr>
          <w:rFonts w:ascii="Times New Roman" w:hAnsi="Times New Roman" w:cs="Times New Roman"/>
          <w:sz w:val="24"/>
          <w:szCs w:val="24"/>
        </w:rPr>
        <w:t>epartment of Genetics and Plant Breeding</w:t>
      </w:r>
      <w:r w:rsidR="0005521A">
        <w:rPr>
          <w:rFonts w:ascii="Times New Roman" w:hAnsi="Times New Roman" w:cs="Times New Roman"/>
          <w:sz w:val="24"/>
          <w:szCs w:val="24"/>
        </w:rPr>
        <w:t>, Bangladesh Agricultural University, Mymensingh-2202, Bangladesh.</w:t>
      </w:r>
    </w:p>
    <w:p w:rsidR="00E7052A" w:rsidRDefault="00E7052A" w:rsidP="00CF4F8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Email: aferdausi.gpb@bau.edu.bd</w:t>
      </w:r>
    </w:p>
    <w:p w:rsidR="00AD3FF7" w:rsidRDefault="00AD3FF7" w:rsidP="00CF4F8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Tel: +8801747173836</w:t>
      </w:r>
    </w:p>
    <w:p w:rsidR="0005521A" w:rsidRPr="0005521A" w:rsidRDefault="0005521A" w:rsidP="0005521A">
      <w:pPr>
        <w:spacing w:after="0" w:line="480" w:lineRule="auto"/>
        <w:rPr>
          <w:rFonts w:ascii="Times New Roman" w:hAnsi="Times New Roman" w:cs="Times New Roman"/>
          <w:sz w:val="24"/>
          <w:szCs w:val="24"/>
        </w:rPr>
      </w:pPr>
      <w:proofErr w:type="gramStart"/>
      <w:r w:rsidRPr="0005521A">
        <w:rPr>
          <w:rFonts w:ascii="Times New Roman" w:hAnsi="Times New Roman" w:cs="Times New Roman"/>
          <w:sz w:val="24"/>
          <w:szCs w:val="24"/>
          <w:vertAlign w:val="superscript"/>
        </w:rPr>
        <w:t>b</w:t>
      </w:r>
      <w:proofErr w:type="gramEnd"/>
      <w:r w:rsidRPr="0005521A">
        <w:rPr>
          <w:rFonts w:ascii="Times New Roman" w:hAnsi="Times New Roman" w:cs="Times New Roman"/>
          <w:sz w:val="24"/>
          <w:szCs w:val="24"/>
        </w:rPr>
        <w:t xml:space="preserve"> Senior Lecturer, Crop Production Technology, Royal Agricultural University, Cirencester</w:t>
      </w:r>
    </w:p>
    <w:p w:rsidR="0005521A" w:rsidRPr="0005521A" w:rsidRDefault="0005521A" w:rsidP="0005521A">
      <w:pPr>
        <w:spacing w:after="0" w:line="480" w:lineRule="auto"/>
        <w:rPr>
          <w:rFonts w:ascii="Times New Roman" w:hAnsi="Times New Roman" w:cs="Times New Roman"/>
          <w:sz w:val="24"/>
          <w:szCs w:val="24"/>
        </w:rPr>
      </w:pPr>
      <w:r w:rsidRPr="0005521A">
        <w:rPr>
          <w:rFonts w:ascii="Times New Roman" w:hAnsi="Times New Roman" w:cs="Times New Roman"/>
          <w:sz w:val="24"/>
          <w:szCs w:val="24"/>
        </w:rPr>
        <w:t>Gloucestershire, GL7 6JS, United Kingdom</w:t>
      </w:r>
      <w:r>
        <w:rPr>
          <w:rFonts w:ascii="Times New Roman" w:hAnsi="Times New Roman" w:cs="Times New Roman"/>
          <w:sz w:val="24"/>
          <w:szCs w:val="24"/>
        </w:rPr>
        <w:t>.</w:t>
      </w:r>
    </w:p>
    <w:p w:rsidR="0005521A" w:rsidRPr="0005521A" w:rsidRDefault="0005521A" w:rsidP="0005521A">
      <w:pPr>
        <w:spacing w:after="0" w:line="480" w:lineRule="auto"/>
        <w:rPr>
          <w:rFonts w:ascii="Times New Roman" w:eastAsia="Times New Roman" w:hAnsi="Times New Roman" w:cs="Times New Roman"/>
          <w:sz w:val="24"/>
          <w:szCs w:val="24"/>
          <w:lang w:eastAsia="en-GB"/>
        </w:rPr>
      </w:pPr>
      <w:r w:rsidRPr="0005521A">
        <w:rPr>
          <w:rFonts w:ascii="Times New Roman" w:hAnsi="Times New Roman" w:cs="Times New Roman"/>
          <w:sz w:val="24"/>
          <w:szCs w:val="24"/>
        </w:rPr>
        <w:t xml:space="preserve">Email: </w:t>
      </w:r>
      <w:hyperlink r:id="rId8" w:history="1">
        <w:r w:rsidRPr="0005521A">
          <w:rPr>
            <w:rFonts w:ascii="Times New Roman" w:eastAsia="Times New Roman" w:hAnsi="Times New Roman" w:cs="Times New Roman"/>
            <w:sz w:val="24"/>
            <w:szCs w:val="24"/>
            <w:lang w:eastAsia="en-GB"/>
          </w:rPr>
          <w:t>Xianmin.Chang@rau.ac.uk</w:t>
        </w:r>
      </w:hyperlink>
    </w:p>
    <w:p w:rsidR="0005521A" w:rsidRDefault="0005521A" w:rsidP="0005521A">
      <w:pPr>
        <w:spacing w:after="0" w:line="480" w:lineRule="auto"/>
        <w:rPr>
          <w:rFonts w:ascii="Times New Roman" w:eastAsia="Times New Roman" w:hAnsi="Times New Roman" w:cs="Times New Roman"/>
          <w:sz w:val="24"/>
          <w:szCs w:val="24"/>
          <w:lang w:eastAsia="en-GB"/>
        </w:rPr>
      </w:pPr>
      <w:r w:rsidRPr="0005521A">
        <w:rPr>
          <w:rFonts w:ascii="Times New Roman" w:eastAsia="Times New Roman" w:hAnsi="Times New Roman" w:cs="Times New Roman"/>
          <w:sz w:val="24"/>
          <w:szCs w:val="24"/>
          <w:lang w:eastAsia="en-GB"/>
        </w:rPr>
        <w:t>Tel: 01285 652531</w:t>
      </w:r>
    </w:p>
    <w:p w:rsidR="0005521A" w:rsidRPr="00F5634B" w:rsidRDefault="0005521A" w:rsidP="00F5634B">
      <w:pPr>
        <w:spacing w:after="0" w:line="480" w:lineRule="auto"/>
        <w:rPr>
          <w:rFonts w:ascii="Times New Roman" w:hAnsi="Times New Roman" w:cs="Times New Roman"/>
          <w:color w:val="000000" w:themeColor="text1"/>
          <w:sz w:val="24"/>
          <w:szCs w:val="24"/>
          <w:shd w:val="clear" w:color="auto" w:fill="E9EBEC"/>
        </w:rPr>
      </w:pPr>
      <w:r w:rsidRPr="00F5634B">
        <w:rPr>
          <w:rFonts w:ascii="Times New Roman" w:eastAsia="Times New Roman" w:hAnsi="Times New Roman" w:cs="Times New Roman"/>
          <w:color w:val="000000" w:themeColor="text1"/>
          <w:sz w:val="24"/>
          <w:szCs w:val="24"/>
          <w:vertAlign w:val="superscript"/>
          <w:lang w:eastAsia="en-GB"/>
        </w:rPr>
        <w:t>c</w:t>
      </w:r>
      <w:r w:rsidR="00FE25E2">
        <w:rPr>
          <w:rFonts w:ascii="Times New Roman" w:eastAsia="Times New Roman" w:hAnsi="Times New Roman" w:cs="Times New Roman"/>
          <w:color w:val="000000" w:themeColor="text1"/>
          <w:sz w:val="24"/>
          <w:szCs w:val="24"/>
          <w:vertAlign w:val="superscript"/>
          <w:lang w:eastAsia="en-GB"/>
        </w:rPr>
        <w:t xml:space="preserve"> </w:t>
      </w:r>
      <w:r w:rsidRPr="00F5634B">
        <w:rPr>
          <w:rFonts w:ascii="Times New Roman" w:hAnsi="Times New Roman" w:cs="Times New Roman"/>
          <w:color w:val="000000" w:themeColor="text1"/>
          <w:sz w:val="24"/>
          <w:szCs w:val="24"/>
        </w:rPr>
        <w:t>Head of Plant Genomics, Anthony Hall Group, Earlham Institute, Norwich Research Park</w:t>
      </w:r>
      <w:r w:rsidR="00F5634B" w:rsidRPr="00F5634B">
        <w:rPr>
          <w:rFonts w:ascii="Times New Roman" w:hAnsi="Times New Roman" w:cs="Times New Roman"/>
          <w:color w:val="000000" w:themeColor="text1"/>
          <w:sz w:val="24"/>
          <w:szCs w:val="24"/>
        </w:rPr>
        <w:t>, Norwich, NR4 7U</w:t>
      </w:r>
      <w:r w:rsidR="00F5634B">
        <w:rPr>
          <w:rFonts w:ascii="Times New Roman" w:hAnsi="Times New Roman" w:cs="Times New Roman"/>
          <w:color w:val="000000" w:themeColor="text1"/>
          <w:sz w:val="24"/>
          <w:szCs w:val="24"/>
        </w:rPr>
        <w:t xml:space="preserve">G, </w:t>
      </w:r>
      <w:r w:rsidRPr="00F5634B">
        <w:rPr>
          <w:rFonts w:ascii="Times New Roman" w:hAnsi="Times New Roman" w:cs="Times New Roman"/>
          <w:color w:val="000000" w:themeColor="text1"/>
          <w:sz w:val="24"/>
          <w:szCs w:val="24"/>
        </w:rPr>
        <w:t>United Kingdom</w:t>
      </w:r>
    </w:p>
    <w:p w:rsidR="0005521A" w:rsidRPr="00F5634B" w:rsidRDefault="00F5634B" w:rsidP="00F5634B">
      <w:pPr>
        <w:spacing w:after="0"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Email: </w:t>
      </w:r>
      <w:hyperlink r:id="rId9" w:tgtFrame="_blank" w:tooltip="Anthony Hall" w:history="1">
        <w:r w:rsidR="0005521A" w:rsidRPr="00F5634B">
          <w:rPr>
            <w:rStyle w:val="Hyperlink"/>
            <w:rFonts w:ascii="Times New Roman" w:hAnsi="Times New Roman" w:cs="Times New Roman"/>
            <w:color w:val="000000" w:themeColor="text1"/>
            <w:sz w:val="24"/>
            <w:szCs w:val="24"/>
            <w:u w:val="none"/>
            <w:bdr w:val="none" w:sz="0" w:space="0" w:color="auto" w:frame="1"/>
            <w:shd w:val="clear" w:color="auto" w:fill="FFFFFF"/>
          </w:rPr>
          <w:t>anthony.hall@earlham.ac.uk</w:t>
        </w:r>
      </w:hyperlink>
    </w:p>
    <w:p w:rsidR="0005521A" w:rsidRDefault="0005521A" w:rsidP="00F5634B">
      <w:pPr>
        <w:spacing w:after="0" w:line="480" w:lineRule="auto"/>
        <w:textAlignment w:val="baseline"/>
        <w:rPr>
          <w:rFonts w:ascii="Times New Roman" w:eastAsia="Times New Roman" w:hAnsi="Times New Roman" w:cs="Times New Roman"/>
          <w:color w:val="000000" w:themeColor="text1"/>
          <w:sz w:val="24"/>
          <w:szCs w:val="24"/>
          <w:lang w:eastAsia="en-GB"/>
        </w:rPr>
      </w:pPr>
      <w:r w:rsidRPr="00F5634B">
        <w:rPr>
          <w:rFonts w:ascii="Times New Roman" w:eastAsia="Times New Roman" w:hAnsi="Times New Roman" w:cs="Times New Roman"/>
          <w:color w:val="000000" w:themeColor="text1"/>
          <w:sz w:val="24"/>
          <w:szCs w:val="24"/>
          <w:lang w:eastAsia="en-GB"/>
        </w:rPr>
        <w:t>Tel: +44 1603 450 989</w:t>
      </w:r>
    </w:p>
    <w:p w:rsidR="00F5634B" w:rsidRPr="00F5634B" w:rsidRDefault="00F5634B" w:rsidP="00F5634B">
      <w:pPr>
        <w:autoSpaceDE w:val="0"/>
        <w:autoSpaceDN w:val="0"/>
        <w:adjustRightInd w:val="0"/>
        <w:spacing w:after="0" w:line="480" w:lineRule="auto"/>
        <w:jc w:val="both"/>
        <w:rPr>
          <w:rFonts w:ascii="Times New Roman" w:hAnsi="Times New Roman" w:cs="Times New Roman"/>
          <w:color w:val="000000" w:themeColor="text1"/>
          <w:sz w:val="24"/>
          <w:szCs w:val="24"/>
        </w:rPr>
      </w:pPr>
      <w:proofErr w:type="gramStart"/>
      <w:r w:rsidRPr="00F5634B">
        <w:rPr>
          <w:rFonts w:ascii="Times New Roman" w:eastAsia="Times New Roman" w:hAnsi="Times New Roman" w:cs="Times New Roman"/>
          <w:color w:val="000000" w:themeColor="text1"/>
          <w:sz w:val="24"/>
          <w:szCs w:val="24"/>
          <w:vertAlign w:val="superscript"/>
          <w:lang w:eastAsia="en-GB"/>
        </w:rPr>
        <w:t>d</w:t>
      </w:r>
      <w:proofErr w:type="gramEnd"/>
      <w:r w:rsidR="00FE25E2">
        <w:rPr>
          <w:rFonts w:ascii="Times New Roman" w:eastAsia="Times New Roman" w:hAnsi="Times New Roman" w:cs="Times New Roman"/>
          <w:color w:val="000000" w:themeColor="text1"/>
          <w:sz w:val="24"/>
          <w:szCs w:val="24"/>
          <w:vertAlign w:val="superscript"/>
          <w:lang w:eastAsia="en-GB"/>
        </w:rPr>
        <w:t xml:space="preserve"> </w:t>
      </w:r>
      <w:r w:rsidRPr="00F5634B">
        <w:rPr>
          <w:rFonts w:ascii="Times New Roman" w:hAnsi="Times New Roman" w:cs="Times New Roman"/>
          <w:color w:val="000000" w:themeColor="text1"/>
          <w:sz w:val="24"/>
          <w:szCs w:val="24"/>
        </w:rPr>
        <w:t xml:space="preserve">Senior Lecturer, Functional and Comparative Genomics, Institute of Integrative Biology, </w:t>
      </w:r>
      <w:r w:rsidRPr="00F5634B">
        <w:rPr>
          <w:rFonts w:ascii="Times New Roman" w:eastAsia="Times New Roman" w:hAnsi="Times New Roman" w:cs="Times New Roman"/>
          <w:color w:val="000000" w:themeColor="text1"/>
          <w:sz w:val="24"/>
          <w:szCs w:val="24"/>
          <w:lang w:eastAsia="en-GB"/>
        </w:rPr>
        <w:t>The Biosciences Building,</w:t>
      </w:r>
      <w:r w:rsidR="00D967B9">
        <w:rPr>
          <w:rFonts w:ascii="Times New Roman" w:eastAsia="Times New Roman" w:hAnsi="Times New Roman" w:cs="Times New Roman"/>
          <w:color w:val="000000" w:themeColor="text1"/>
          <w:sz w:val="24"/>
          <w:szCs w:val="24"/>
          <w:lang w:eastAsia="en-GB"/>
        </w:rPr>
        <w:t xml:space="preserve"> </w:t>
      </w:r>
      <w:r w:rsidRPr="00F5634B">
        <w:rPr>
          <w:rFonts w:ascii="Times New Roman" w:eastAsia="Times New Roman" w:hAnsi="Times New Roman" w:cs="Times New Roman"/>
          <w:color w:val="000000" w:themeColor="text1"/>
          <w:sz w:val="24"/>
          <w:szCs w:val="24"/>
          <w:lang w:eastAsia="en-GB"/>
        </w:rPr>
        <w:t>Crown Street</w:t>
      </w:r>
      <w:r w:rsidRPr="00F5634B">
        <w:rPr>
          <w:rFonts w:ascii="Times New Roman" w:hAnsi="Times New Roman" w:cs="Times New Roman"/>
          <w:color w:val="000000" w:themeColor="text1"/>
          <w:sz w:val="24"/>
          <w:szCs w:val="24"/>
        </w:rPr>
        <w:t xml:space="preserve">, </w:t>
      </w:r>
      <w:r w:rsidRPr="00F5634B">
        <w:rPr>
          <w:rFonts w:ascii="Times New Roman" w:eastAsia="Times New Roman" w:hAnsi="Times New Roman" w:cs="Times New Roman"/>
          <w:color w:val="000000" w:themeColor="text1"/>
          <w:sz w:val="24"/>
          <w:szCs w:val="24"/>
          <w:lang w:eastAsia="en-GB"/>
        </w:rPr>
        <w:t xml:space="preserve">The University of Liverpool </w:t>
      </w:r>
      <w:r w:rsidRPr="00F5634B">
        <w:rPr>
          <w:rFonts w:ascii="Times New Roman" w:hAnsi="Times New Roman" w:cs="Times New Roman"/>
          <w:color w:val="000000" w:themeColor="text1"/>
          <w:sz w:val="24"/>
          <w:szCs w:val="24"/>
        </w:rPr>
        <w:t xml:space="preserve">, </w:t>
      </w:r>
      <w:r w:rsidRPr="00F5634B">
        <w:rPr>
          <w:rFonts w:ascii="Times New Roman" w:eastAsia="Times New Roman" w:hAnsi="Times New Roman" w:cs="Times New Roman"/>
          <w:color w:val="000000" w:themeColor="text1"/>
          <w:sz w:val="24"/>
          <w:szCs w:val="24"/>
          <w:lang w:eastAsia="en-GB"/>
        </w:rPr>
        <w:t>Liverpool, L69 7ZB</w:t>
      </w:r>
    </w:p>
    <w:p w:rsidR="00F5634B" w:rsidRPr="00F5634B" w:rsidRDefault="00F5634B" w:rsidP="00F5634B">
      <w:pPr>
        <w:spacing w:after="0" w:line="480" w:lineRule="auto"/>
        <w:rPr>
          <w:rFonts w:ascii="Times New Roman" w:eastAsia="Times New Roman" w:hAnsi="Times New Roman" w:cs="Times New Roman"/>
          <w:color w:val="000000" w:themeColor="text1"/>
          <w:sz w:val="24"/>
          <w:szCs w:val="24"/>
          <w:lang w:eastAsia="en-GB"/>
        </w:rPr>
      </w:pPr>
      <w:r w:rsidRPr="00F5634B">
        <w:rPr>
          <w:rFonts w:ascii="Times New Roman" w:eastAsia="Times New Roman" w:hAnsi="Times New Roman" w:cs="Times New Roman"/>
          <w:color w:val="000000" w:themeColor="text1"/>
          <w:sz w:val="24"/>
          <w:szCs w:val="24"/>
          <w:lang w:eastAsia="en-GB"/>
        </w:rPr>
        <w:t>United Kingdom</w:t>
      </w:r>
    </w:p>
    <w:p w:rsidR="00F5634B" w:rsidRPr="00F5634B" w:rsidRDefault="00F5634B" w:rsidP="00F5634B">
      <w:pPr>
        <w:spacing w:after="0" w:line="480" w:lineRule="auto"/>
        <w:rPr>
          <w:rFonts w:ascii="Times New Roman" w:hAnsi="Times New Roman" w:cs="Times New Roman"/>
          <w:color w:val="000000" w:themeColor="text1"/>
          <w:sz w:val="24"/>
          <w:szCs w:val="24"/>
        </w:rPr>
      </w:pPr>
      <w:r w:rsidRPr="00F5634B">
        <w:rPr>
          <w:rFonts w:ascii="Times New Roman" w:hAnsi="Times New Roman" w:cs="Times New Roman"/>
          <w:color w:val="000000" w:themeColor="text1"/>
          <w:sz w:val="24"/>
          <w:szCs w:val="24"/>
        </w:rPr>
        <w:t>Tel: 0151 795 4562</w:t>
      </w:r>
    </w:p>
    <w:p w:rsidR="00F5634B" w:rsidRPr="00F5634B" w:rsidRDefault="00F5634B" w:rsidP="00F5634B">
      <w:pPr>
        <w:spacing w:after="0" w:line="480" w:lineRule="auto"/>
        <w:rPr>
          <w:rFonts w:ascii="Times New Roman" w:hAnsi="Times New Roman" w:cs="Times New Roman"/>
          <w:color w:val="000000" w:themeColor="text1"/>
          <w:sz w:val="24"/>
          <w:szCs w:val="24"/>
        </w:rPr>
      </w:pPr>
      <w:r w:rsidRPr="00F5634B">
        <w:rPr>
          <w:rFonts w:ascii="Times New Roman" w:hAnsi="Times New Roman" w:cs="Times New Roman"/>
          <w:color w:val="000000" w:themeColor="text1"/>
          <w:sz w:val="24"/>
          <w:szCs w:val="24"/>
        </w:rPr>
        <w:t>Email:</w:t>
      </w:r>
      <w:r w:rsidRPr="00F5634B">
        <w:rPr>
          <w:rStyle w:val="apple-converted-space"/>
          <w:rFonts w:ascii="Times New Roman" w:hAnsi="Times New Roman" w:cs="Times New Roman"/>
          <w:color w:val="000000" w:themeColor="text1"/>
          <w:sz w:val="24"/>
          <w:szCs w:val="24"/>
        </w:rPr>
        <w:t> </w:t>
      </w:r>
      <w:hyperlink r:id="rId10" w:tgtFrame="_blank" w:history="1">
        <w:r w:rsidRPr="00F5634B">
          <w:rPr>
            <w:rStyle w:val="Hyperlink"/>
            <w:rFonts w:ascii="Times New Roman" w:hAnsi="Times New Roman" w:cs="Times New Roman"/>
            <w:color w:val="000000" w:themeColor="text1"/>
            <w:sz w:val="24"/>
            <w:szCs w:val="24"/>
            <w:u w:val="none"/>
          </w:rPr>
          <w:t>m.g.jones@liverpool.ac.uk</w:t>
        </w:r>
      </w:hyperlink>
    </w:p>
    <w:p w:rsidR="00F5634B" w:rsidRPr="00F5634B" w:rsidRDefault="00F5634B" w:rsidP="00F5634B">
      <w:pPr>
        <w:spacing w:after="0" w:line="480" w:lineRule="auto"/>
        <w:textAlignment w:val="baseline"/>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Corresponding author:</w:t>
      </w:r>
      <w:r w:rsidR="00AD3FF7">
        <w:rPr>
          <w:rFonts w:ascii="Times New Roman" w:eastAsia="Times New Roman" w:hAnsi="Times New Roman" w:cs="Times New Roman"/>
          <w:color w:val="000000" w:themeColor="text1"/>
          <w:sz w:val="24"/>
          <w:szCs w:val="24"/>
          <w:lang w:eastAsia="en-GB"/>
        </w:rPr>
        <w:t xml:space="preserve"> </w:t>
      </w:r>
      <w:r w:rsidR="00192416">
        <w:rPr>
          <w:rFonts w:ascii="Times New Roman" w:eastAsia="Times New Roman" w:hAnsi="Times New Roman" w:cs="Times New Roman"/>
          <w:color w:val="000000" w:themeColor="text1"/>
          <w:sz w:val="24"/>
          <w:szCs w:val="24"/>
          <w:lang w:eastAsia="en-GB"/>
        </w:rPr>
        <w:t xml:space="preserve">Aleya Ferdausi </w:t>
      </w:r>
      <w:r w:rsidR="00192416" w:rsidRPr="00192416">
        <w:rPr>
          <w:rFonts w:ascii="Times New Roman" w:eastAsia="Times New Roman" w:hAnsi="Times New Roman" w:cs="Times New Roman"/>
          <w:color w:val="000000" w:themeColor="text1"/>
          <w:sz w:val="24"/>
          <w:szCs w:val="24"/>
          <w:vertAlign w:val="superscript"/>
          <w:lang w:eastAsia="en-GB"/>
        </w:rPr>
        <w:t>a</w:t>
      </w:r>
      <w:r>
        <w:rPr>
          <w:rFonts w:ascii="Times New Roman" w:eastAsia="Times New Roman" w:hAnsi="Times New Roman" w:cs="Times New Roman"/>
          <w:color w:val="000000" w:themeColor="text1"/>
          <w:sz w:val="24"/>
          <w:szCs w:val="24"/>
          <w:lang w:eastAsia="en-GB"/>
        </w:rPr>
        <w:t xml:space="preserve"> </w:t>
      </w:r>
    </w:p>
    <w:p w:rsidR="0005521A" w:rsidRPr="00002917" w:rsidRDefault="00002917" w:rsidP="0005521A">
      <w:pPr>
        <w:spacing w:after="0" w:line="480" w:lineRule="auto"/>
        <w:rPr>
          <w:rFonts w:ascii="Times New Roman" w:eastAsia="Times New Roman" w:hAnsi="Times New Roman" w:cs="Times New Roman"/>
          <w:sz w:val="24"/>
          <w:szCs w:val="24"/>
          <w:lang w:eastAsia="en-GB"/>
        </w:rPr>
      </w:pPr>
      <w:r w:rsidRPr="00002917">
        <w:rPr>
          <w:rFonts w:ascii="Times New Roman" w:hAnsi="Times New Roman" w:cs="Times New Roman"/>
          <w:sz w:val="24"/>
          <w:szCs w:val="24"/>
          <w:shd w:val="clear" w:color="auto" w:fill="FFFFFF"/>
        </w:rPr>
        <w:t>Declarations of interest: none</w:t>
      </w:r>
    </w:p>
    <w:p w:rsidR="0005521A" w:rsidRPr="00CF4F85" w:rsidRDefault="0005521A" w:rsidP="00CF4F85">
      <w:pPr>
        <w:spacing w:after="0" w:line="480" w:lineRule="auto"/>
        <w:jc w:val="both"/>
        <w:rPr>
          <w:rFonts w:ascii="Times New Roman" w:hAnsi="Times New Roman" w:cs="Times New Roman"/>
          <w:sz w:val="24"/>
          <w:szCs w:val="24"/>
        </w:rPr>
      </w:pPr>
    </w:p>
    <w:p w:rsidR="00127250" w:rsidRDefault="00127250" w:rsidP="00CF4F85">
      <w:pPr>
        <w:spacing w:after="0" w:line="480" w:lineRule="auto"/>
        <w:jc w:val="both"/>
        <w:rPr>
          <w:rFonts w:ascii="Times New Roman" w:hAnsi="Times New Roman" w:cs="Times New Roman"/>
          <w:b/>
          <w:sz w:val="24"/>
          <w:szCs w:val="24"/>
        </w:rPr>
      </w:pPr>
    </w:p>
    <w:p w:rsidR="00EA231B" w:rsidRPr="00CF4F85" w:rsidRDefault="00EA231B" w:rsidP="00CF4F85">
      <w:pPr>
        <w:spacing w:after="0" w:line="480" w:lineRule="auto"/>
        <w:jc w:val="both"/>
        <w:rPr>
          <w:rFonts w:ascii="Times New Roman" w:hAnsi="Times New Roman" w:cs="Times New Roman"/>
          <w:b/>
          <w:sz w:val="24"/>
          <w:szCs w:val="24"/>
        </w:rPr>
      </w:pPr>
      <w:r w:rsidRPr="00CF4F85">
        <w:rPr>
          <w:rFonts w:ascii="Times New Roman" w:hAnsi="Times New Roman" w:cs="Times New Roman"/>
          <w:b/>
          <w:sz w:val="24"/>
          <w:szCs w:val="24"/>
        </w:rPr>
        <w:lastRenderedPageBreak/>
        <w:t>ABSTRACT</w:t>
      </w:r>
    </w:p>
    <w:p w:rsidR="00595119" w:rsidRPr="00CF4F85" w:rsidRDefault="00595119"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The Amaryllidaceae alkaloids e.g. galanthamine (Gal), lycorine and narciclasine are noted for their pharmaceutical properties. Gal is a long acting, selective</w:t>
      </w:r>
      <w:r w:rsidR="002E5D2F">
        <w:rPr>
          <w:rFonts w:ascii="Times New Roman" w:hAnsi="Times New Roman" w:cs="Times New Roman"/>
          <w:sz w:val="24"/>
          <w:szCs w:val="24"/>
        </w:rPr>
        <w:t>,</w:t>
      </w:r>
      <w:r w:rsidRPr="00CF4F85">
        <w:rPr>
          <w:rFonts w:ascii="Times New Roman" w:hAnsi="Times New Roman" w:cs="Times New Roman"/>
          <w:sz w:val="24"/>
          <w:szCs w:val="24"/>
        </w:rPr>
        <w:t xml:space="preserve"> and competitive acetylcholinesterase inhibitor approved for the treatment of early to </w:t>
      </w:r>
      <w:r w:rsidR="002E5D2F" w:rsidRPr="00CF4F85">
        <w:rPr>
          <w:rFonts w:ascii="Times New Roman" w:hAnsi="Times New Roman" w:cs="Times New Roman"/>
          <w:sz w:val="24"/>
          <w:szCs w:val="24"/>
        </w:rPr>
        <w:t>mid-stage</w:t>
      </w:r>
      <w:r w:rsidRPr="00CF4F85">
        <w:rPr>
          <w:rFonts w:ascii="Times New Roman" w:hAnsi="Times New Roman" w:cs="Times New Roman"/>
          <w:sz w:val="24"/>
          <w:szCs w:val="24"/>
        </w:rPr>
        <w:t xml:space="preserve"> Alzheimer's diseases. The biosynthesis of alkaloids by plants using </w:t>
      </w:r>
      <w:r w:rsidRPr="00CF4F85">
        <w:rPr>
          <w:rFonts w:ascii="Times New Roman" w:hAnsi="Times New Roman" w:cs="Times New Roman"/>
          <w:i/>
          <w:sz w:val="24"/>
          <w:szCs w:val="24"/>
        </w:rPr>
        <w:t>in vitro</w:t>
      </w:r>
      <w:r w:rsidRPr="00CF4F85">
        <w:rPr>
          <w:rFonts w:ascii="Times New Roman" w:hAnsi="Times New Roman" w:cs="Times New Roman"/>
          <w:sz w:val="24"/>
          <w:szCs w:val="24"/>
        </w:rPr>
        <w:t xml:space="preserve"> systems has been considered </w:t>
      </w:r>
      <w:r w:rsidR="007140CA" w:rsidRPr="00CF4F85">
        <w:rPr>
          <w:rFonts w:ascii="Times New Roman" w:hAnsi="Times New Roman" w:cs="Times New Roman"/>
          <w:sz w:val="24"/>
          <w:szCs w:val="24"/>
        </w:rPr>
        <w:t>as a</w:t>
      </w:r>
      <w:r w:rsidRPr="00CF4F85">
        <w:rPr>
          <w:rFonts w:ascii="Times New Roman" w:hAnsi="Times New Roman" w:cs="Times New Roman"/>
          <w:sz w:val="24"/>
          <w:szCs w:val="24"/>
        </w:rPr>
        <w:t xml:space="preserve"> tool for drug discovery and production since total chemical synthesis is not economic. The biosynthetic pathways, </w:t>
      </w:r>
      <w:r w:rsidR="007140CA" w:rsidRPr="00CF4F85">
        <w:rPr>
          <w:rFonts w:ascii="Times New Roman" w:hAnsi="Times New Roman" w:cs="Times New Roman"/>
          <w:sz w:val="24"/>
          <w:szCs w:val="24"/>
        </w:rPr>
        <w:t>especially</w:t>
      </w:r>
      <w:r w:rsidRPr="00CF4F85">
        <w:rPr>
          <w:rFonts w:ascii="Times New Roman" w:hAnsi="Times New Roman" w:cs="Times New Roman"/>
          <w:sz w:val="24"/>
          <w:szCs w:val="24"/>
        </w:rPr>
        <w:t xml:space="preserve"> for Gal, are starting to be understood, but still far from complete. This</w:t>
      </w:r>
      <w:r w:rsidR="00341494" w:rsidRPr="00CF4F85">
        <w:rPr>
          <w:rFonts w:ascii="Times New Roman" w:hAnsi="Times New Roman" w:cs="Times New Roman"/>
          <w:sz w:val="24"/>
          <w:szCs w:val="24"/>
        </w:rPr>
        <w:t xml:space="preserve"> study is emphasised on the</w:t>
      </w:r>
      <w:r w:rsidRPr="00CF4F85">
        <w:rPr>
          <w:rFonts w:ascii="Times New Roman" w:hAnsi="Times New Roman" w:cs="Times New Roman"/>
          <w:sz w:val="24"/>
          <w:szCs w:val="24"/>
        </w:rPr>
        <w:t xml:space="preserve"> yield from whole plant and developing </w:t>
      </w:r>
      <w:r w:rsidR="00127250">
        <w:rPr>
          <w:rFonts w:ascii="Times New Roman" w:hAnsi="Times New Roman" w:cs="Times New Roman"/>
          <w:sz w:val="24"/>
          <w:szCs w:val="24"/>
        </w:rPr>
        <w:t>cell culture systems for optimiz</w:t>
      </w:r>
      <w:r w:rsidRPr="00CF4F85">
        <w:rPr>
          <w:rFonts w:ascii="Times New Roman" w:hAnsi="Times New Roman" w:cs="Times New Roman"/>
          <w:sz w:val="24"/>
          <w:szCs w:val="24"/>
        </w:rPr>
        <w:t xml:space="preserve">ed alkaloid production. </w:t>
      </w:r>
    </w:p>
    <w:p w:rsidR="00595119" w:rsidRPr="00CF4F85" w:rsidRDefault="00595119"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i/>
          <w:sz w:val="24"/>
          <w:szCs w:val="24"/>
        </w:rPr>
        <w:t>In vitro</w:t>
      </w:r>
      <w:r w:rsidRPr="00CF4F85">
        <w:rPr>
          <w:rFonts w:ascii="Times New Roman" w:hAnsi="Times New Roman" w:cs="Times New Roman"/>
          <w:sz w:val="24"/>
          <w:szCs w:val="24"/>
        </w:rPr>
        <w:t xml:space="preserve"> cultures of </w:t>
      </w:r>
      <w:r w:rsidRPr="00CF4F85">
        <w:rPr>
          <w:rFonts w:ascii="Times New Roman" w:hAnsi="Times New Roman" w:cs="Times New Roman"/>
          <w:i/>
          <w:sz w:val="24"/>
          <w:szCs w:val="24"/>
        </w:rPr>
        <w:t>Narcissus pseudonarcissus</w:t>
      </w:r>
      <w:r w:rsidRPr="00CF4F85">
        <w:rPr>
          <w:rFonts w:ascii="Times New Roman" w:hAnsi="Times New Roman" w:cs="Times New Roman"/>
          <w:sz w:val="24"/>
          <w:szCs w:val="24"/>
        </w:rPr>
        <w:t xml:space="preserve"> (cv. Carlton) initiated from twin-scale explants cultured on Mura</w:t>
      </w:r>
      <w:r w:rsidR="004B164A">
        <w:rPr>
          <w:rFonts w:ascii="Times New Roman" w:hAnsi="Times New Roman" w:cs="Times New Roman"/>
          <w:sz w:val="24"/>
          <w:szCs w:val="24"/>
        </w:rPr>
        <w:t>shige and Skoog (MS) agar medium</w:t>
      </w:r>
      <w:r w:rsidRPr="00CF4F85">
        <w:rPr>
          <w:rFonts w:ascii="Times New Roman" w:hAnsi="Times New Roman" w:cs="Times New Roman"/>
          <w:sz w:val="24"/>
          <w:szCs w:val="24"/>
        </w:rPr>
        <w:t xml:space="preserve"> fortified with different </w:t>
      </w:r>
      <w:r w:rsidR="00DB6230" w:rsidRPr="00CF4F85">
        <w:rPr>
          <w:rFonts w:ascii="Times New Roman" w:hAnsi="Times New Roman" w:cs="Times New Roman"/>
          <w:sz w:val="24"/>
          <w:szCs w:val="24"/>
        </w:rPr>
        <w:t>concentrations of growth regulators</w:t>
      </w:r>
      <w:r w:rsidRPr="00CF4F85">
        <w:rPr>
          <w:rFonts w:ascii="Times New Roman" w:hAnsi="Times New Roman" w:cs="Times New Roman"/>
          <w:sz w:val="24"/>
          <w:szCs w:val="24"/>
        </w:rPr>
        <w:t>, were screened for their ability to produce alkaloids through GC-MS</w:t>
      </w:r>
      <w:r w:rsidR="008D163E">
        <w:rPr>
          <w:rFonts w:ascii="Times New Roman" w:hAnsi="Times New Roman" w:cs="Times New Roman"/>
          <w:sz w:val="24"/>
          <w:szCs w:val="24"/>
        </w:rPr>
        <w:t xml:space="preserve"> (gas chromatography-mass spectrophotometry)</w:t>
      </w:r>
      <w:r w:rsidR="00DB6230" w:rsidRPr="00CF4F85">
        <w:rPr>
          <w:rFonts w:ascii="Times New Roman" w:hAnsi="Times New Roman" w:cs="Times New Roman"/>
          <w:sz w:val="24"/>
          <w:szCs w:val="24"/>
        </w:rPr>
        <w:t xml:space="preserve">. </w:t>
      </w:r>
      <w:r w:rsidR="00864FA3" w:rsidRPr="00CF4F85">
        <w:rPr>
          <w:rFonts w:ascii="Times New Roman" w:hAnsi="Times New Roman" w:cs="Times New Roman"/>
          <w:sz w:val="24"/>
          <w:szCs w:val="24"/>
        </w:rPr>
        <w:t>Callus obtained mainly</w:t>
      </w:r>
      <w:r w:rsidRPr="00CF4F85">
        <w:rPr>
          <w:rFonts w:ascii="Times New Roman" w:hAnsi="Times New Roman" w:cs="Times New Roman"/>
          <w:sz w:val="24"/>
          <w:szCs w:val="24"/>
        </w:rPr>
        <w:t xml:space="preserve"> from the MS medium containing high co</w:t>
      </w:r>
      <w:r w:rsidR="00CE60F9" w:rsidRPr="00CF4F85">
        <w:rPr>
          <w:rFonts w:ascii="Times New Roman" w:hAnsi="Times New Roman" w:cs="Times New Roman"/>
          <w:sz w:val="24"/>
          <w:szCs w:val="24"/>
        </w:rPr>
        <w:t>ncentration</w:t>
      </w:r>
      <w:r w:rsidRPr="00CF4F85">
        <w:rPr>
          <w:rFonts w:ascii="Times New Roman" w:hAnsi="Times New Roman" w:cs="Times New Roman"/>
          <w:sz w:val="24"/>
          <w:szCs w:val="24"/>
        </w:rPr>
        <w:t xml:space="preserve"> of auxins </w:t>
      </w:r>
      <w:r w:rsidR="000F0454">
        <w:rPr>
          <w:rFonts w:ascii="Times New Roman" w:hAnsi="Times New Roman" w:cs="Times New Roman"/>
          <w:sz w:val="24"/>
          <w:szCs w:val="24"/>
        </w:rPr>
        <w:t xml:space="preserve">i.e. </w:t>
      </w:r>
      <w:r w:rsidRPr="00CF4F85">
        <w:rPr>
          <w:rFonts w:ascii="Times New Roman" w:hAnsi="Times New Roman" w:cs="Times New Roman"/>
          <w:sz w:val="24"/>
          <w:szCs w:val="24"/>
        </w:rPr>
        <w:t>20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mg/l </w:t>
      </w:r>
      <w:r w:rsidR="00CC2F6A" w:rsidRPr="00CF4F85">
        <w:rPr>
          <w:rFonts w:ascii="Times New Roman" w:hAnsi="Times New Roman" w:cs="Times New Roman"/>
          <w:sz w:val="24"/>
          <w:szCs w:val="24"/>
        </w:rPr>
        <w:t>NAA</w:t>
      </w:r>
      <w:r w:rsidR="000F0454">
        <w:rPr>
          <w:rFonts w:ascii="Times New Roman" w:hAnsi="Times New Roman" w:cs="Times New Roman"/>
          <w:sz w:val="24"/>
          <w:szCs w:val="24"/>
        </w:rPr>
        <w:t xml:space="preserve"> (naphthalene acetic acid)</w:t>
      </w:r>
      <w:r w:rsidRPr="00CF4F85">
        <w:rPr>
          <w:rFonts w:ascii="Times New Roman" w:hAnsi="Times New Roman" w:cs="Times New Roman"/>
          <w:sz w:val="24"/>
          <w:szCs w:val="24"/>
        </w:rPr>
        <w:t xml:space="preserve">, while </w:t>
      </w:r>
      <w:r w:rsidR="00CE60F9" w:rsidRPr="00CF4F85">
        <w:rPr>
          <w:rFonts w:ascii="Times New Roman" w:hAnsi="Times New Roman" w:cs="Times New Roman"/>
          <w:sz w:val="24"/>
          <w:szCs w:val="24"/>
        </w:rPr>
        <w:t xml:space="preserve">media with </w:t>
      </w:r>
      <w:r w:rsidRPr="00CF4F85">
        <w:rPr>
          <w:rFonts w:ascii="Times New Roman" w:hAnsi="Times New Roman" w:cs="Times New Roman"/>
          <w:sz w:val="24"/>
          <w:szCs w:val="24"/>
        </w:rPr>
        <w:t xml:space="preserve">low </w:t>
      </w:r>
      <w:r w:rsidR="00CE60F9" w:rsidRPr="00CF4F85">
        <w:rPr>
          <w:rFonts w:ascii="Times New Roman" w:hAnsi="Times New Roman" w:cs="Times New Roman"/>
          <w:sz w:val="24"/>
          <w:szCs w:val="24"/>
        </w:rPr>
        <w:t>auxin</w:t>
      </w:r>
      <w:r w:rsidR="00CC2F6A" w:rsidRPr="00CF4F85">
        <w:rPr>
          <w:rFonts w:ascii="Times New Roman" w:hAnsi="Times New Roman" w:cs="Times New Roman"/>
          <w:sz w:val="24"/>
          <w:szCs w:val="24"/>
        </w:rPr>
        <w:t xml:space="preserve"> (4</w:t>
      </w:r>
      <w:r w:rsidR="00D54A78">
        <w:rPr>
          <w:rFonts w:ascii="Times New Roman" w:hAnsi="Times New Roman" w:cs="Times New Roman"/>
          <w:sz w:val="24"/>
          <w:szCs w:val="24"/>
        </w:rPr>
        <w:t xml:space="preserve"> </w:t>
      </w:r>
      <w:r w:rsidR="00CC2F6A" w:rsidRPr="00CF4F85">
        <w:rPr>
          <w:rFonts w:ascii="Times New Roman" w:hAnsi="Times New Roman" w:cs="Times New Roman"/>
          <w:sz w:val="24"/>
          <w:szCs w:val="24"/>
        </w:rPr>
        <w:t>mg/l N</w:t>
      </w:r>
      <w:r w:rsidR="00396808" w:rsidRPr="00CF4F85">
        <w:rPr>
          <w:rFonts w:ascii="Times New Roman" w:hAnsi="Times New Roman" w:cs="Times New Roman"/>
          <w:sz w:val="24"/>
          <w:szCs w:val="24"/>
        </w:rPr>
        <w:t>AA</w:t>
      </w:r>
      <w:r w:rsidRPr="00CF4F85">
        <w:rPr>
          <w:rFonts w:ascii="Times New Roman" w:hAnsi="Times New Roman" w:cs="Times New Roman"/>
          <w:sz w:val="24"/>
          <w:szCs w:val="24"/>
        </w:rPr>
        <w:t>) and MS basal medium gave bulblets with bot</w:t>
      </w:r>
      <w:r w:rsidR="00B34B4E" w:rsidRPr="00CF4F85">
        <w:rPr>
          <w:rFonts w:ascii="Times New Roman" w:hAnsi="Times New Roman" w:cs="Times New Roman"/>
          <w:sz w:val="24"/>
          <w:szCs w:val="24"/>
        </w:rPr>
        <w:t>h white and green shoots.</w:t>
      </w:r>
      <w:r w:rsidR="00F541B2" w:rsidRPr="00CF4F85">
        <w:rPr>
          <w:rFonts w:ascii="Times New Roman" w:hAnsi="Times New Roman" w:cs="Times New Roman"/>
          <w:sz w:val="24"/>
          <w:szCs w:val="24"/>
        </w:rPr>
        <w:t xml:space="preserve"> Regenerated bulblets developed</w:t>
      </w:r>
      <w:r w:rsidR="00864FA3" w:rsidRPr="00CF4F85">
        <w:rPr>
          <w:rFonts w:ascii="Times New Roman" w:hAnsi="Times New Roman" w:cs="Times New Roman"/>
          <w:sz w:val="24"/>
          <w:szCs w:val="24"/>
        </w:rPr>
        <w:t xml:space="preserve"> from callus found in both high and low auxin MS media.</w:t>
      </w:r>
      <w:r w:rsidR="00CE60F9" w:rsidRPr="00CF4F85">
        <w:rPr>
          <w:rFonts w:ascii="Times New Roman" w:hAnsi="Times New Roman" w:cs="Times New Roman"/>
          <w:sz w:val="24"/>
          <w:szCs w:val="24"/>
        </w:rPr>
        <w:t xml:space="preserve"> T</w:t>
      </w:r>
      <w:r w:rsidRPr="00CF4F85">
        <w:rPr>
          <w:rFonts w:ascii="Times New Roman" w:hAnsi="Times New Roman" w:cs="Times New Roman"/>
          <w:sz w:val="24"/>
          <w:szCs w:val="24"/>
        </w:rPr>
        <w:t>issue culture</w:t>
      </w:r>
      <w:r w:rsidR="00CE60F9" w:rsidRPr="00CF4F85">
        <w:rPr>
          <w:rFonts w:ascii="Times New Roman" w:hAnsi="Times New Roman" w:cs="Times New Roman"/>
          <w:sz w:val="24"/>
          <w:szCs w:val="24"/>
        </w:rPr>
        <w:t xml:space="preserve"> derived materials</w:t>
      </w:r>
      <w:r w:rsidRPr="00CF4F85">
        <w:rPr>
          <w:rFonts w:ascii="Times New Roman" w:hAnsi="Times New Roman" w:cs="Times New Roman"/>
          <w:sz w:val="24"/>
          <w:szCs w:val="24"/>
        </w:rPr>
        <w:t xml:space="preserve"> (callus and bulblets)</w:t>
      </w:r>
      <w:r w:rsidR="00CE60F9" w:rsidRPr="00CF4F85">
        <w:rPr>
          <w:rFonts w:ascii="Times New Roman" w:hAnsi="Times New Roman" w:cs="Times New Roman"/>
          <w:sz w:val="24"/>
          <w:szCs w:val="24"/>
        </w:rPr>
        <w:t xml:space="preserve"> and field grown samples (bulb, basal plate and</w:t>
      </w:r>
      <w:r w:rsidRPr="00CF4F85">
        <w:rPr>
          <w:rFonts w:ascii="Times New Roman" w:hAnsi="Times New Roman" w:cs="Times New Roman"/>
          <w:sz w:val="24"/>
          <w:szCs w:val="24"/>
        </w:rPr>
        <w:t xml:space="preserve"> leaves</w:t>
      </w:r>
      <w:r w:rsidR="00CE60F9" w:rsidRPr="00CF4F85">
        <w:rPr>
          <w:rFonts w:ascii="Times New Roman" w:hAnsi="Times New Roman" w:cs="Times New Roman"/>
          <w:sz w:val="24"/>
          <w:szCs w:val="24"/>
        </w:rPr>
        <w:t>) from 'Carlton'</w:t>
      </w:r>
      <w:r w:rsidR="00A960B1">
        <w:rPr>
          <w:rFonts w:ascii="Times New Roman" w:hAnsi="Times New Roman" w:cs="Times New Roman"/>
          <w:sz w:val="24"/>
          <w:szCs w:val="24"/>
        </w:rPr>
        <w:t xml:space="preserve"> were </w:t>
      </w:r>
      <w:proofErr w:type="spellStart"/>
      <w:r w:rsidR="00A960B1">
        <w:rPr>
          <w:rFonts w:ascii="Times New Roman" w:hAnsi="Times New Roman" w:cs="Times New Roman"/>
          <w:sz w:val="24"/>
          <w:szCs w:val="24"/>
        </w:rPr>
        <w:t>analyz</w:t>
      </w:r>
      <w:r w:rsidRPr="00CF4F85">
        <w:rPr>
          <w:rFonts w:ascii="Times New Roman" w:hAnsi="Times New Roman" w:cs="Times New Roman"/>
          <w:sz w:val="24"/>
          <w:szCs w:val="24"/>
        </w:rPr>
        <w:t>ed</w:t>
      </w:r>
      <w:proofErr w:type="spellEnd"/>
      <w:r w:rsidRPr="00CF4F85">
        <w:rPr>
          <w:rFonts w:ascii="Times New Roman" w:hAnsi="Times New Roman" w:cs="Times New Roman"/>
          <w:sz w:val="24"/>
          <w:szCs w:val="24"/>
        </w:rPr>
        <w:t xml:space="preserve"> for galanthamine content. </w:t>
      </w:r>
      <w:r w:rsidR="00667A07">
        <w:rPr>
          <w:rFonts w:ascii="Times New Roman" w:hAnsi="Times New Roman" w:cs="Times New Roman"/>
          <w:sz w:val="24"/>
          <w:szCs w:val="24"/>
        </w:rPr>
        <w:t>The highest</w:t>
      </w:r>
      <w:r w:rsidRPr="00CF4F85">
        <w:rPr>
          <w:rFonts w:ascii="Times New Roman" w:hAnsi="Times New Roman" w:cs="Times New Roman"/>
          <w:sz w:val="24"/>
          <w:szCs w:val="24"/>
        </w:rPr>
        <w:t xml:space="preserve"> amount of galanthamine was obtained from </w:t>
      </w:r>
      <w:r w:rsidR="00746222" w:rsidRPr="00CF4F85">
        <w:rPr>
          <w:rFonts w:ascii="Times New Roman" w:hAnsi="Times New Roman" w:cs="Times New Roman"/>
          <w:sz w:val="24"/>
          <w:szCs w:val="24"/>
        </w:rPr>
        <w:t>basal plate tissue</w:t>
      </w:r>
      <w:r w:rsidRPr="00CF4F85">
        <w:rPr>
          <w:rFonts w:ascii="Times New Roman" w:hAnsi="Times New Roman" w:cs="Times New Roman"/>
          <w:sz w:val="24"/>
          <w:szCs w:val="24"/>
        </w:rPr>
        <w:t xml:space="preserve"> f</w:t>
      </w:r>
      <w:r w:rsidR="00746222" w:rsidRPr="00CF4F85">
        <w:rPr>
          <w:rFonts w:ascii="Times New Roman" w:hAnsi="Times New Roman" w:cs="Times New Roman"/>
          <w:sz w:val="24"/>
          <w:szCs w:val="24"/>
        </w:rPr>
        <w:t xml:space="preserve">ollowed by </w:t>
      </w:r>
      <w:r w:rsidR="00CE60F9" w:rsidRPr="00CF4F85">
        <w:rPr>
          <w:rFonts w:ascii="Times New Roman" w:hAnsi="Times New Roman" w:cs="Times New Roman"/>
          <w:sz w:val="24"/>
          <w:szCs w:val="24"/>
        </w:rPr>
        <w:t xml:space="preserve">bulb tissues, </w:t>
      </w:r>
      <w:r w:rsidR="00746222" w:rsidRPr="00CF4F85">
        <w:rPr>
          <w:rFonts w:ascii="Times New Roman" w:hAnsi="Times New Roman" w:cs="Times New Roman"/>
          <w:sz w:val="24"/>
          <w:szCs w:val="24"/>
        </w:rPr>
        <w:t>leaves</w:t>
      </w:r>
      <w:r w:rsidRPr="00CF4F85">
        <w:rPr>
          <w:rFonts w:ascii="Times New Roman" w:hAnsi="Times New Roman" w:cs="Times New Roman"/>
          <w:sz w:val="24"/>
          <w:szCs w:val="24"/>
        </w:rPr>
        <w:t>, bulblets</w:t>
      </w:r>
      <w:r w:rsidR="00746222" w:rsidRPr="00CF4F85">
        <w:rPr>
          <w:rFonts w:ascii="Times New Roman" w:hAnsi="Times New Roman" w:cs="Times New Roman"/>
          <w:sz w:val="24"/>
          <w:szCs w:val="24"/>
        </w:rPr>
        <w:t xml:space="preserve"> with </w:t>
      </w:r>
      <w:r w:rsidR="00864FA3" w:rsidRPr="00CF4F85">
        <w:rPr>
          <w:rFonts w:ascii="Times New Roman" w:hAnsi="Times New Roman" w:cs="Times New Roman"/>
          <w:sz w:val="24"/>
          <w:szCs w:val="24"/>
        </w:rPr>
        <w:t xml:space="preserve">green shoots, </w:t>
      </w:r>
      <w:r w:rsidR="00746222" w:rsidRPr="00CF4F85">
        <w:rPr>
          <w:rFonts w:ascii="Times New Roman" w:hAnsi="Times New Roman" w:cs="Times New Roman"/>
          <w:sz w:val="24"/>
          <w:szCs w:val="24"/>
        </w:rPr>
        <w:t>bulblets</w:t>
      </w:r>
      <w:r w:rsidR="00D967B9">
        <w:rPr>
          <w:rFonts w:ascii="Times New Roman" w:hAnsi="Times New Roman" w:cs="Times New Roman"/>
          <w:sz w:val="24"/>
          <w:szCs w:val="24"/>
        </w:rPr>
        <w:t xml:space="preserve"> </w:t>
      </w:r>
      <w:r w:rsidR="00746222" w:rsidRPr="00CF4F85">
        <w:rPr>
          <w:rFonts w:ascii="Times New Roman" w:hAnsi="Times New Roman" w:cs="Times New Roman"/>
          <w:sz w:val="24"/>
          <w:szCs w:val="24"/>
        </w:rPr>
        <w:t>with</w:t>
      </w:r>
      <w:r w:rsidR="00CE60F9" w:rsidRPr="00CF4F85">
        <w:rPr>
          <w:rFonts w:ascii="Times New Roman" w:hAnsi="Times New Roman" w:cs="Times New Roman"/>
          <w:sz w:val="24"/>
          <w:szCs w:val="24"/>
        </w:rPr>
        <w:t xml:space="preserve"> white shoot</w:t>
      </w:r>
      <w:r w:rsidR="00864FA3" w:rsidRPr="00CF4F85">
        <w:rPr>
          <w:rFonts w:ascii="Times New Roman" w:hAnsi="Times New Roman" w:cs="Times New Roman"/>
          <w:sz w:val="24"/>
          <w:szCs w:val="24"/>
        </w:rPr>
        <w:t>s and regenerated bulblets</w:t>
      </w:r>
      <w:r w:rsidR="00746222" w:rsidRPr="00CF4F85">
        <w:rPr>
          <w:rFonts w:ascii="Times New Roman" w:hAnsi="Times New Roman" w:cs="Times New Roman"/>
          <w:sz w:val="24"/>
          <w:szCs w:val="24"/>
        </w:rPr>
        <w:t xml:space="preserve">. </w:t>
      </w:r>
      <w:r w:rsidR="00CE60F9" w:rsidRPr="00CF4F85">
        <w:rPr>
          <w:rFonts w:ascii="Times New Roman" w:hAnsi="Times New Roman" w:cs="Times New Roman"/>
          <w:sz w:val="24"/>
          <w:szCs w:val="24"/>
        </w:rPr>
        <w:t>Trace amount of g</w:t>
      </w:r>
      <w:r w:rsidRPr="00CF4F85">
        <w:rPr>
          <w:rFonts w:ascii="Times New Roman" w:hAnsi="Times New Roman" w:cs="Times New Roman"/>
          <w:sz w:val="24"/>
          <w:szCs w:val="24"/>
        </w:rPr>
        <w:t>al</w:t>
      </w:r>
      <w:r w:rsidR="00CE60F9" w:rsidRPr="00CF4F85">
        <w:rPr>
          <w:rFonts w:ascii="Times New Roman" w:hAnsi="Times New Roman" w:cs="Times New Roman"/>
          <w:sz w:val="24"/>
          <w:szCs w:val="24"/>
        </w:rPr>
        <w:t>anthamine was</w:t>
      </w:r>
      <w:r w:rsidR="00746222" w:rsidRPr="00CF4F85">
        <w:rPr>
          <w:rFonts w:ascii="Times New Roman" w:hAnsi="Times New Roman" w:cs="Times New Roman"/>
          <w:sz w:val="24"/>
          <w:szCs w:val="24"/>
        </w:rPr>
        <w:t xml:space="preserve"> found</w:t>
      </w:r>
      <w:r w:rsidR="00341494" w:rsidRPr="00CF4F85">
        <w:rPr>
          <w:rFonts w:ascii="Times New Roman" w:hAnsi="Times New Roman" w:cs="Times New Roman"/>
          <w:sz w:val="24"/>
          <w:szCs w:val="24"/>
        </w:rPr>
        <w:t xml:space="preserve"> in callus</w:t>
      </w:r>
      <w:r w:rsidRPr="00CF4F85">
        <w:rPr>
          <w:rFonts w:ascii="Times New Roman" w:hAnsi="Times New Roman" w:cs="Times New Roman"/>
          <w:sz w:val="24"/>
          <w:szCs w:val="24"/>
        </w:rPr>
        <w:t xml:space="preserve">. </w:t>
      </w:r>
    </w:p>
    <w:p w:rsidR="00341494" w:rsidRPr="00CF4F85" w:rsidRDefault="00341494"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An NMR</w:t>
      </w:r>
      <w:r w:rsidR="000F0454">
        <w:rPr>
          <w:rFonts w:ascii="Times New Roman" w:hAnsi="Times New Roman" w:cs="Times New Roman"/>
          <w:sz w:val="24"/>
          <w:szCs w:val="24"/>
        </w:rPr>
        <w:t xml:space="preserve"> (nuclear magnetic resonance)</w:t>
      </w:r>
      <w:r w:rsidR="00443495">
        <w:rPr>
          <w:rFonts w:ascii="Times New Roman" w:hAnsi="Times New Roman" w:cs="Times New Roman"/>
          <w:sz w:val="24"/>
          <w:szCs w:val="24"/>
        </w:rPr>
        <w:t xml:space="preserve"> </w:t>
      </w:r>
      <w:r w:rsidRPr="00CF4F85">
        <w:rPr>
          <w:rFonts w:ascii="Times New Roman" w:hAnsi="Times New Roman" w:cs="Times New Roman"/>
          <w:sz w:val="24"/>
          <w:szCs w:val="24"/>
        </w:rPr>
        <w:t xml:space="preserve">based metabolomic analysis showed that the relative concentrations of compounds involved in phenylalanine and tyrosine metabolism, the initial stage biosynthetic pathways that yield the Amaryllidaceae alkaloids, were higher in field </w:t>
      </w:r>
      <w:r w:rsidRPr="00CF4F85">
        <w:rPr>
          <w:rFonts w:ascii="Times New Roman" w:hAnsi="Times New Roman" w:cs="Times New Roman"/>
          <w:sz w:val="24"/>
          <w:szCs w:val="24"/>
        </w:rPr>
        <w:lastRenderedPageBreak/>
        <w:t xml:space="preserve">samples than </w:t>
      </w:r>
      <w:r w:rsidRPr="00CF4F85">
        <w:rPr>
          <w:rFonts w:ascii="Times New Roman" w:hAnsi="Times New Roman" w:cs="Times New Roman"/>
          <w:i/>
          <w:sz w:val="24"/>
          <w:szCs w:val="24"/>
        </w:rPr>
        <w:t>in vitro</w:t>
      </w:r>
      <w:r w:rsidR="00127250">
        <w:rPr>
          <w:rFonts w:ascii="Times New Roman" w:hAnsi="Times New Roman" w:cs="Times New Roman"/>
          <w:sz w:val="24"/>
          <w:szCs w:val="24"/>
        </w:rPr>
        <w:t xml:space="preserve"> samples which</w:t>
      </w:r>
      <w:r w:rsidRPr="00CF4F85">
        <w:rPr>
          <w:rFonts w:ascii="Times New Roman" w:hAnsi="Times New Roman" w:cs="Times New Roman"/>
          <w:sz w:val="24"/>
          <w:szCs w:val="24"/>
        </w:rPr>
        <w:t xml:space="preserve"> support the GC-MS findings of high Gal production in field samples.</w:t>
      </w:r>
    </w:p>
    <w:p w:rsidR="005649DE" w:rsidRPr="00437009" w:rsidRDefault="005649DE"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b/>
          <w:sz w:val="24"/>
          <w:szCs w:val="24"/>
        </w:rPr>
        <w:t xml:space="preserve">Keywords: </w:t>
      </w:r>
      <w:r w:rsidRPr="00437009">
        <w:rPr>
          <w:rFonts w:ascii="Times New Roman" w:hAnsi="Times New Roman" w:cs="Times New Roman"/>
          <w:i/>
          <w:sz w:val="24"/>
          <w:szCs w:val="24"/>
        </w:rPr>
        <w:t>Narcissus</w:t>
      </w:r>
      <w:r w:rsidRPr="00437009">
        <w:rPr>
          <w:rFonts w:ascii="Times New Roman" w:hAnsi="Times New Roman" w:cs="Times New Roman"/>
          <w:sz w:val="24"/>
          <w:szCs w:val="24"/>
        </w:rPr>
        <w:t>, Tissue culture, Amaryllidaceae Alkaloids, Galanthamine,</w:t>
      </w:r>
      <w:r w:rsidR="00437009">
        <w:rPr>
          <w:rFonts w:ascii="Times New Roman" w:hAnsi="Times New Roman" w:cs="Times New Roman"/>
          <w:sz w:val="24"/>
          <w:szCs w:val="24"/>
        </w:rPr>
        <w:t xml:space="preserve"> </w:t>
      </w:r>
      <w:r w:rsidRPr="00437009">
        <w:rPr>
          <w:rFonts w:ascii="Times New Roman" w:hAnsi="Times New Roman" w:cs="Times New Roman"/>
          <w:sz w:val="24"/>
          <w:szCs w:val="24"/>
        </w:rPr>
        <w:t xml:space="preserve">GC-MS, NMR </w:t>
      </w:r>
    </w:p>
    <w:p w:rsidR="00EA231B" w:rsidRPr="00CF4F85" w:rsidRDefault="00EA231B" w:rsidP="00CF4F85">
      <w:pPr>
        <w:spacing w:after="0" w:line="480" w:lineRule="auto"/>
        <w:jc w:val="both"/>
        <w:rPr>
          <w:rFonts w:ascii="Times New Roman" w:hAnsi="Times New Roman" w:cs="Times New Roman"/>
          <w:b/>
          <w:sz w:val="24"/>
          <w:szCs w:val="24"/>
        </w:rPr>
      </w:pPr>
      <w:r w:rsidRPr="00CF4F85">
        <w:rPr>
          <w:rFonts w:ascii="Times New Roman" w:hAnsi="Times New Roman" w:cs="Times New Roman"/>
          <w:b/>
          <w:sz w:val="24"/>
          <w:szCs w:val="24"/>
        </w:rPr>
        <w:t>1. Introduction</w:t>
      </w:r>
    </w:p>
    <w:p w:rsidR="00332969" w:rsidRPr="00CF4F85" w:rsidRDefault="00307AA5" w:rsidP="00CF4F85">
      <w:pPr>
        <w:spacing w:after="0" w:line="480" w:lineRule="auto"/>
        <w:jc w:val="both"/>
        <w:rPr>
          <w:rFonts w:ascii="Times New Roman" w:hAnsi="Times New Roman" w:cs="Times New Roman"/>
          <w:color w:val="000000" w:themeColor="text1"/>
          <w:sz w:val="24"/>
          <w:szCs w:val="24"/>
        </w:rPr>
      </w:pPr>
      <w:r w:rsidRPr="00CF4F85">
        <w:rPr>
          <w:rFonts w:ascii="Times New Roman" w:hAnsi="Times New Roman" w:cs="Times New Roman"/>
          <w:color w:val="000000" w:themeColor="text1"/>
          <w:sz w:val="24"/>
          <w:szCs w:val="24"/>
        </w:rPr>
        <w:t>Plants always have been the main source of alkaloids although chemical synthesis has been achieved (</w:t>
      </w:r>
      <w:proofErr w:type="spellStart"/>
      <w:r w:rsidRPr="00CF4F85">
        <w:rPr>
          <w:rFonts w:ascii="Times New Roman" w:hAnsi="Times New Roman" w:cs="Times New Roman"/>
          <w:color w:val="000000" w:themeColor="text1"/>
          <w:sz w:val="24"/>
          <w:szCs w:val="24"/>
        </w:rPr>
        <w:t>Satcharoen</w:t>
      </w:r>
      <w:proofErr w:type="spellEnd"/>
      <w:r w:rsidRPr="00CF4F85">
        <w:rPr>
          <w:rFonts w:ascii="Times New Roman" w:hAnsi="Times New Roman" w:cs="Times New Roman"/>
          <w:color w:val="000000" w:themeColor="text1"/>
          <w:sz w:val="24"/>
          <w:szCs w:val="24"/>
        </w:rPr>
        <w:t xml:space="preserve"> et al., 2007). Due to the increased demand for galanthamine and the limited availability of plant sources, </w:t>
      </w:r>
      <w:r w:rsidRPr="00CF4F85">
        <w:rPr>
          <w:rFonts w:ascii="Times New Roman" w:hAnsi="Times New Roman" w:cs="Times New Roman"/>
          <w:i/>
          <w:color w:val="000000" w:themeColor="text1"/>
          <w:sz w:val="24"/>
          <w:szCs w:val="24"/>
        </w:rPr>
        <w:t>in vitro</w:t>
      </w:r>
      <w:r w:rsidRPr="00CF4F85">
        <w:rPr>
          <w:rFonts w:ascii="Times New Roman" w:hAnsi="Times New Roman" w:cs="Times New Roman"/>
          <w:color w:val="000000" w:themeColor="text1"/>
          <w:sz w:val="24"/>
          <w:szCs w:val="24"/>
        </w:rPr>
        <w:t xml:space="preserve"> culture has attracted the attention of researchers as an alternative approach for </w:t>
      </w:r>
      <w:r w:rsidR="00192416">
        <w:rPr>
          <w:rFonts w:ascii="Times New Roman" w:hAnsi="Times New Roman" w:cs="Times New Roman"/>
          <w:color w:val="000000" w:themeColor="text1"/>
          <w:sz w:val="24"/>
          <w:szCs w:val="24"/>
        </w:rPr>
        <w:t>the</w:t>
      </w:r>
      <w:r w:rsidRPr="00CF4F85">
        <w:rPr>
          <w:rFonts w:ascii="Times New Roman" w:hAnsi="Times New Roman" w:cs="Times New Roman"/>
          <w:color w:val="000000" w:themeColor="text1"/>
          <w:sz w:val="24"/>
          <w:szCs w:val="24"/>
        </w:rPr>
        <w:t xml:space="preserve"> sustainable production</w:t>
      </w:r>
      <w:r w:rsidR="00192416">
        <w:rPr>
          <w:rFonts w:ascii="Times New Roman" w:hAnsi="Times New Roman" w:cs="Times New Roman"/>
          <w:color w:val="000000" w:themeColor="text1"/>
          <w:sz w:val="24"/>
          <w:szCs w:val="24"/>
        </w:rPr>
        <w:t xml:space="preserve"> of Gal</w:t>
      </w:r>
      <w:r w:rsidRPr="00CF4F85">
        <w:rPr>
          <w:rFonts w:ascii="Times New Roman" w:hAnsi="Times New Roman" w:cs="Times New Roman"/>
          <w:color w:val="000000" w:themeColor="text1"/>
          <w:sz w:val="24"/>
          <w:szCs w:val="24"/>
        </w:rPr>
        <w:t xml:space="preserve"> (Pavlov et al., 2007). </w:t>
      </w:r>
      <w:r w:rsidR="00510C8B" w:rsidRPr="00CF4F85">
        <w:rPr>
          <w:rFonts w:ascii="Times New Roman" w:hAnsi="Times New Roman" w:cs="Times New Roman"/>
          <w:i/>
          <w:sz w:val="24"/>
          <w:szCs w:val="24"/>
        </w:rPr>
        <w:t>In vitro</w:t>
      </w:r>
      <w:r w:rsidR="00510C8B" w:rsidRPr="00CF4F85">
        <w:rPr>
          <w:rFonts w:ascii="Times New Roman" w:hAnsi="Times New Roman" w:cs="Times New Roman"/>
          <w:sz w:val="24"/>
          <w:szCs w:val="24"/>
        </w:rPr>
        <w:t xml:space="preserve"> tissue and </w:t>
      </w:r>
      <w:r w:rsidR="00A90DB0" w:rsidRPr="00CF4F85">
        <w:rPr>
          <w:rFonts w:ascii="Times New Roman" w:hAnsi="Times New Roman" w:cs="Times New Roman"/>
          <w:sz w:val="24"/>
          <w:szCs w:val="24"/>
        </w:rPr>
        <w:t>tissue-based system</w:t>
      </w:r>
      <w:r w:rsidR="002B4718" w:rsidRPr="00CF4F85">
        <w:rPr>
          <w:rFonts w:ascii="Times New Roman" w:hAnsi="Times New Roman" w:cs="Times New Roman"/>
          <w:sz w:val="24"/>
          <w:szCs w:val="24"/>
        </w:rPr>
        <w:t>s have</w:t>
      </w:r>
      <w:r w:rsidR="00A90DB0" w:rsidRPr="00CF4F85">
        <w:rPr>
          <w:rFonts w:ascii="Times New Roman" w:hAnsi="Times New Roman" w:cs="Times New Roman"/>
          <w:sz w:val="24"/>
          <w:szCs w:val="24"/>
        </w:rPr>
        <w:t xml:space="preserve"> been extensively used for the production of qua</w:t>
      </w:r>
      <w:r w:rsidR="003B267E" w:rsidRPr="00CF4F85">
        <w:rPr>
          <w:rFonts w:ascii="Times New Roman" w:hAnsi="Times New Roman" w:cs="Times New Roman"/>
          <w:sz w:val="24"/>
          <w:szCs w:val="24"/>
        </w:rPr>
        <w:t>lity plant material</w:t>
      </w:r>
      <w:r w:rsidR="00192416">
        <w:rPr>
          <w:rFonts w:ascii="Times New Roman" w:hAnsi="Times New Roman" w:cs="Times New Roman"/>
          <w:sz w:val="24"/>
          <w:szCs w:val="24"/>
        </w:rPr>
        <w:t>s</w:t>
      </w:r>
      <w:r w:rsidR="003B267E" w:rsidRPr="00CF4F85">
        <w:rPr>
          <w:rFonts w:ascii="Times New Roman" w:hAnsi="Times New Roman" w:cs="Times New Roman"/>
          <w:sz w:val="24"/>
          <w:szCs w:val="24"/>
        </w:rPr>
        <w:t xml:space="preserve"> (</w:t>
      </w:r>
      <w:proofErr w:type="spellStart"/>
      <w:r w:rsidR="00A90DB0" w:rsidRPr="00CF4F85">
        <w:rPr>
          <w:rFonts w:ascii="Times New Roman" w:hAnsi="Times New Roman" w:cs="Times New Roman"/>
          <w:sz w:val="24"/>
          <w:szCs w:val="24"/>
        </w:rPr>
        <w:t>Gi</w:t>
      </w:r>
      <w:r w:rsidR="003E7234" w:rsidRPr="00CF4F85">
        <w:rPr>
          <w:rFonts w:ascii="Times New Roman" w:hAnsi="Times New Roman" w:cs="Times New Roman"/>
          <w:sz w:val="24"/>
          <w:szCs w:val="24"/>
        </w:rPr>
        <w:t>ri</w:t>
      </w:r>
      <w:proofErr w:type="spellEnd"/>
      <w:r w:rsidR="003E7234" w:rsidRPr="00CF4F85">
        <w:rPr>
          <w:rFonts w:ascii="Times New Roman" w:hAnsi="Times New Roman" w:cs="Times New Roman"/>
          <w:sz w:val="24"/>
          <w:szCs w:val="24"/>
        </w:rPr>
        <w:t xml:space="preserve"> et al., 2012) with</w:t>
      </w:r>
      <w:r w:rsidR="00DC03DB" w:rsidRPr="00CF4F85">
        <w:rPr>
          <w:rFonts w:ascii="Times New Roman" w:hAnsi="Times New Roman" w:cs="Times New Roman"/>
          <w:sz w:val="24"/>
          <w:szCs w:val="24"/>
        </w:rPr>
        <w:t xml:space="preserve"> continu</w:t>
      </w:r>
      <w:r w:rsidR="004A5105" w:rsidRPr="00CF4F85">
        <w:rPr>
          <w:rFonts w:ascii="Times New Roman" w:hAnsi="Times New Roman" w:cs="Times New Roman"/>
          <w:sz w:val="24"/>
          <w:szCs w:val="24"/>
        </w:rPr>
        <w:t>ous, sustainable</w:t>
      </w:r>
      <w:r w:rsidR="002E5D2F">
        <w:rPr>
          <w:rFonts w:ascii="Times New Roman" w:hAnsi="Times New Roman" w:cs="Times New Roman"/>
          <w:sz w:val="24"/>
          <w:szCs w:val="24"/>
        </w:rPr>
        <w:t>,</w:t>
      </w:r>
      <w:r w:rsidR="004A5105" w:rsidRPr="00CF4F85">
        <w:rPr>
          <w:rFonts w:ascii="Times New Roman" w:hAnsi="Times New Roman" w:cs="Times New Roman"/>
          <w:sz w:val="24"/>
          <w:szCs w:val="24"/>
        </w:rPr>
        <w:t xml:space="preserve"> and economically</w:t>
      </w:r>
      <w:r w:rsidR="003E7234" w:rsidRPr="00CF4F85">
        <w:rPr>
          <w:rFonts w:ascii="Times New Roman" w:hAnsi="Times New Roman" w:cs="Times New Roman"/>
          <w:sz w:val="24"/>
          <w:szCs w:val="24"/>
        </w:rPr>
        <w:t xml:space="preserve"> viable production of natural</w:t>
      </w:r>
      <w:r w:rsidR="00DC03DB" w:rsidRPr="00CF4F85">
        <w:rPr>
          <w:rFonts w:ascii="Times New Roman" w:hAnsi="Times New Roman" w:cs="Times New Roman"/>
          <w:sz w:val="24"/>
          <w:szCs w:val="24"/>
        </w:rPr>
        <w:t xml:space="preserve"> compounds including </w:t>
      </w:r>
      <w:r w:rsidR="003E7234" w:rsidRPr="00CF4F85">
        <w:rPr>
          <w:rFonts w:ascii="Times New Roman" w:hAnsi="Times New Roman" w:cs="Times New Roman"/>
          <w:sz w:val="24"/>
          <w:szCs w:val="24"/>
        </w:rPr>
        <w:t>secondary metabolites (Verpoorte et al., 2002; Dias et al., 2016)</w:t>
      </w:r>
      <w:r w:rsidR="00DC03DB" w:rsidRPr="00CF4F85">
        <w:rPr>
          <w:rFonts w:ascii="Times New Roman" w:hAnsi="Times New Roman" w:cs="Times New Roman"/>
          <w:sz w:val="24"/>
          <w:szCs w:val="24"/>
        </w:rPr>
        <w:t xml:space="preserve">. </w:t>
      </w:r>
      <w:r w:rsidR="00332969" w:rsidRPr="00CF4F85">
        <w:rPr>
          <w:rFonts w:ascii="Times New Roman" w:hAnsi="Times New Roman" w:cs="Times New Roman"/>
          <w:sz w:val="24"/>
          <w:szCs w:val="24"/>
        </w:rPr>
        <w:t>Consi</w:t>
      </w:r>
      <w:r w:rsidR="002B4718" w:rsidRPr="00CF4F85">
        <w:rPr>
          <w:rFonts w:ascii="Times New Roman" w:hAnsi="Times New Roman" w:cs="Times New Roman"/>
          <w:sz w:val="24"/>
          <w:szCs w:val="24"/>
        </w:rPr>
        <w:t>derable efforts have been devoted</w:t>
      </w:r>
      <w:r w:rsidR="00332969" w:rsidRPr="00CF4F85">
        <w:rPr>
          <w:rFonts w:ascii="Times New Roman" w:hAnsi="Times New Roman" w:cs="Times New Roman"/>
          <w:sz w:val="24"/>
          <w:szCs w:val="24"/>
        </w:rPr>
        <w:t xml:space="preserve"> to establish </w:t>
      </w:r>
      <w:r w:rsidR="00332969" w:rsidRPr="00CF4F85">
        <w:rPr>
          <w:rFonts w:ascii="Times New Roman" w:hAnsi="Times New Roman" w:cs="Times New Roman"/>
          <w:i/>
          <w:sz w:val="24"/>
          <w:szCs w:val="24"/>
        </w:rPr>
        <w:t>in vitro</w:t>
      </w:r>
      <w:r w:rsidR="00332969" w:rsidRPr="00CF4F85">
        <w:rPr>
          <w:rFonts w:ascii="Times New Roman" w:hAnsi="Times New Roman" w:cs="Times New Roman"/>
          <w:sz w:val="24"/>
          <w:szCs w:val="24"/>
        </w:rPr>
        <w:t xml:space="preserve"> production of plant secondary metabolites from undifferentiated callus or suspension culture, but the commercial success has been very narrow</w:t>
      </w:r>
      <w:r w:rsidR="00FE25E2">
        <w:rPr>
          <w:rFonts w:ascii="Times New Roman" w:hAnsi="Times New Roman" w:cs="Times New Roman"/>
          <w:sz w:val="24"/>
          <w:szCs w:val="24"/>
        </w:rPr>
        <w:t xml:space="preserve"> </w:t>
      </w:r>
      <w:r w:rsidR="00332969" w:rsidRPr="00CF4F85">
        <w:rPr>
          <w:rFonts w:ascii="Times New Roman" w:hAnsi="Times New Roman" w:cs="Times New Roman"/>
          <w:sz w:val="24"/>
          <w:szCs w:val="24"/>
        </w:rPr>
        <w:t>(</w:t>
      </w:r>
      <w:proofErr w:type="spellStart"/>
      <w:r w:rsidR="00A52857" w:rsidRPr="00CF4F85">
        <w:rPr>
          <w:rFonts w:ascii="Times New Roman" w:hAnsi="Times New Roman" w:cs="Times New Roman"/>
          <w:color w:val="000000" w:themeColor="text1"/>
          <w:sz w:val="24"/>
          <w:szCs w:val="24"/>
        </w:rPr>
        <w:t>Bogdanova</w:t>
      </w:r>
      <w:proofErr w:type="spellEnd"/>
      <w:r w:rsidR="00A52857" w:rsidRPr="00CF4F85">
        <w:rPr>
          <w:rFonts w:ascii="Times New Roman" w:hAnsi="Times New Roman" w:cs="Times New Roman"/>
          <w:color w:val="000000" w:themeColor="text1"/>
          <w:sz w:val="24"/>
          <w:szCs w:val="24"/>
        </w:rPr>
        <w:t xml:space="preserve"> et al., 2009; </w:t>
      </w:r>
      <w:r w:rsidR="00924807" w:rsidRPr="00CF4F85">
        <w:rPr>
          <w:rFonts w:ascii="Times New Roman" w:hAnsi="Times New Roman" w:cs="Times New Roman"/>
          <w:color w:val="000000" w:themeColor="text1"/>
          <w:sz w:val="24"/>
          <w:szCs w:val="24"/>
        </w:rPr>
        <w:t>Georgiev et al., 2012</w:t>
      </w:r>
      <w:r w:rsidR="00A52857" w:rsidRPr="00CF4F85">
        <w:rPr>
          <w:rFonts w:ascii="Times New Roman" w:hAnsi="Times New Roman" w:cs="Times New Roman"/>
          <w:color w:val="000000" w:themeColor="text1"/>
          <w:sz w:val="24"/>
          <w:szCs w:val="24"/>
        </w:rPr>
        <w:t xml:space="preserve">; </w:t>
      </w:r>
      <w:r w:rsidR="00C62FD2" w:rsidRPr="00CF4F85">
        <w:rPr>
          <w:rFonts w:ascii="Times New Roman" w:hAnsi="Times New Roman" w:cs="Times New Roman"/>
          <w:color w:val="000000" w:themeColor="text1"/>
          <w:sz w:val="24"/>
          <w:szCs w:val="24"/>
        </w:rPr>
        <w:t>Schumann et al., 2012</w:t>
      </w:r>
      <w:r w:rsidR="00924807" w:rsidRPr="00CF4F85">
        <w:rPr>
          <w:rFonts w:ascii="Times New Roman" w:hAnsi="Times New Roman" w:cs="Times New Roman"/>
          <w:color w:val="000000" w:themeColor="text1"/>
          <w:sz w:val="24"/>
          <w:szCs w:val="24"/>
        </w:rPr>
        <w:t>).</w:t>
      </w:r>
      <w:r w:rsidR="00A52857" w:rsidRPr="00CF4F85">
        <w:rPr>
          <w:rFonts w:ascii="Times New Roman" w:hAnsi="Times New Roman" w:cs="Times New Roman"/>
          <w:color w:val="000000" w:themeColor="text1"/>
          <w:sz w:val="24"/>
          <w:szCs w:val="24"/>
        </w:rPr>
        <w:t xml:space="preserve"> Low yield</w:t>
      </w:r>
      <w:r w:rsidR="003E7234" w:rsidRPr="00CF4F85">
        <w:rPr>
          <w:rFonts w:ascii="Times New Roman" w:hAnsi="Times New Roman" w:cs="Times New Roman"/>
          <w:color w:val="000000" w:themeColor="text1"/>
          <w:sz w:val="24"/>
          <w:szCs w:val="24"/>
        </w:rPr>
        <w:t xml:space="preserve"> of secondary metabolites in </w:t>
      </w:r>
      <w:r w:rsidR="003E7234" w:rsidRPr="00CF4F85">
        <w:rPr>
          <w:rFonts w:ascii="Times New Roman" w:hAnsi="Times New Roman" w:cs="Times New Roman"/>
          <w:i/>
          <w:color w:val="000000" w:themeColor="text1"/>
          <w:sz w:val="24"/>
          <w:szCs w:val="24"/>
        </w:rPr>
        <w:t>in vitro</w:t>
      </w:r>
      <w:r w:rsidR="003E7234" w:rsidRPr="00CF4F85">
        <w:rPr>
          <w:rFonts w:ascii="Times New Roman" w:hAnsi="Times New Roman" w:cs="Times New Roman"/>
          <w:color w:val="000000" w:themeColor="text1"/>
          <w:sz w:val="24"/>
          <w:szCs w:val="24"/>
        </w:rPr>
        <w:t xml:space="preserve"> cultured plants</w:t>
      </w:r>
      <w:r w:rsidR="00A52857" w:rsidRPr="00CF4F85">
        <w:rPr>
          <w:rFonts w:ascii="Times New Roman" w:hAnsi="Times New Roman" w:cs="Times New Roman"/>
          <w:color w:val="000000" w:themeColor="text1"/>
          <w:sz w:val="24"/>
          <w:szCs w:val="24"/>
        </w:rPr>
        <w:t xml:space="preserve"> are due to brief stationary phase and inhibition of the action of enzymes, normally present in mature plants (</w:t>
      </w:r>
      <w:r w:rsidR="00FB6864" w:rsidRPr="00CF4F85">
        <w:rPr>
          <w:rFonts w:ascii="Times New Roman" w:hAnsi="Times New Roman" w:cs="Times New Roman"/>
          <w:sz w:val="24"/>
          <w:szCs w:val="24"/>
        </w:rPr>
        <w:t>Muhitch and Fletcher</w:t>
      </w:r>
      <w:r w:rsidR="00A52857" w:rsidRPr="00CF4F85">
        <w:rPr>
          <w:rFonts w:ascii="Times New Roman" w:hAnsi="Times New Roman" w:cs="Times New Roman"/>
          <w:color w:val="000000" w:themeColor="text1"/>
          <w:sz w:val="24"/>
          <w:szCs w:val="24"/>
        </w:rPr>
        <w:t>, 1985).</w:t>
      </w:r>
    </w:p>
    <w:p w:rsidR="00394479" w:rsidRPr="00CF4F85" w:rsidRDefault="00332969" w:rsidP="00CF4F85">
      <w:pPr>
        <w:autoSpaceDE w:val="0"/>
        <w:autoSpaceDN w:val="0"/>
        <w:adjustRightInd w:val="0"/>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The </w:t>
      </w:r>
      <w:r w:rsidR="00E250D2" w:rsidRPr="00CF4F85">
        <w:rPr>
          <w:rFonts w:ascii="Times New Roman" w:hAnsi="Times New Roman" w:cs="Times New Roman"/>
          <w:sz w:val="24"/>
          <w:szCs w:val="24"/>
        </w:rPr>
        <w:t>monocotyledon f</w:t>
      </w:r>
      <w:r w:rsidR="00A00A65">
        <w:rPr>
          <w:rFonts w:ascii="Times New Roman" w:hAnsi="Times New Roman" w:cs="Times New Roman"/>
          <w:sz w:val="24"/>
          <w:szCs w:val="24"/>
        </w:rPr>
        <w:t>amily Amaryllidaceae contai</w:t>
      </w:r>
      <w:r w:rsidR="00F959EA">
        <w:rPr>
          <w:rFonts w:ascii="Times New Roman" w:hAnsi="Times New Roman" w:cs="Times New Roman"/>
          <w:sz w:val="24"/>
          <w:szCs w:val="24"/>
        </w:rPr>
        <w:t>ns 75 genera and about 11</w:t>
      </w:r>
      <w:r w:rsidR="00A00A65">
        <w:rPr>
          <w:rFonts w:ascii="Times New Roman" w:hAnsi="Times New Roman" w:cs="Times New Roman"/>
          <w:sz w:val="24"/>
          <w:szCs w:val="24"/>
        </w:rPr>
        <w:t>00</w:t>
      </w:r>
      <w:r w:rsidR="00E250D2" w:rsidRPr="00CF4F85">
        <w:rPr>
          <w:rFonts w:ascii="Times New Roman" w:hAnsi="Times New Roman" w:cs="Times New Roman"/>
          <w:sz w:val="24"/>
          <w:szCs w:val="24"/>
        </w:rPr>
        <w:t xml:space="preserve"> species including </w:t>
      </w:r>
      <w:r w:rsidRPr="00CF4F85">
        <w:rPr>
          <w:rFonts w:ascii="Times New Roman" w:hAnsi="Times New Roman" w:cs="Times New Roman"/>
          <w:sz w:val="24"/>
          <w:szCs w:val="24"/>
        </w:rPr>
        <w:t>well-known orn</w:t>
      </w:r>
      <w:r w:rsidR="00E250D2" w:rsidRPr="00CF4F85">
        <w:rPr>
          <w:rFonts w:ascii="Times New Roman" w:hAnsi="Times New Roman" w:cs="Times New Roman"/>
          <w:sz w:val="24"/>
          <w:szCs w:val="24"/>
        </w:rPr>
        <w:t>amentals</w:t>
      </w:r>
      <w:r w:rsidR="002B4718" w:rsidRPr="00CF4F85">
        <w:rPr>
          <w:rFonts w:ascii="Times New Roman" w:hAnsi="Times New Roman" w:cs="Times New Roman"/>
          <w:sz w:val="24"/>
          <w:szCs w:val="24"/>
        </w:rPr>
        <w:t xml:space="preserve"> such as</w:t>
      </w:r>
      <w:r w:rsidRPr="00CF4F85">
        <w:rPr>
          <w:rFonts w:ascii="Times New Roman" w:hAnsi="Times New Roman" w:cs="Times New Roman"/>
          <w:sz w:val="24"/>
          <w:szCs w:val="24"/>
        </w:rPr>
        <w:t xml:space="preserve"> the type genus </w:t>
      </w:r>
      <w:r w:rsidRPr="00CF4F85">
        <w:rPr>
          <w:rFonts w:ascii="Times New Roman" w:hAnsi="Times New Roman" w:cs="Times New Roman"/>
          <w:i/>
          <w:sz w:val="24"/>
          <w:szCs w:val="24"/>
        </w:rPr>
        <w:t>Amaryllis, Galanthus</w:t>
      </w:r>
      <w:r w:rsidRPr="00CF4F85">
        <w:rPr>
          <w:rFonts w:ascii="Times New Roman" w:hAnsi="Times New Roman" w:cs="Times New Roman"/>
          <w:sz w:val="24"/>
          <w:szCs w:val="24"/>
        </w:rPr>
        <w:t xml:space="preserve"> (snowdrops) a</w:t>
      </w:r>
      <w:r w:rsidR="002B4718" w:rsidRPr="00CF4F85">
        <w:rPr>
          <w:rFonts w:ascii="Times New Roman" w:hAnsi="Times New Roman" w:cs="Times New Roman"/>
          <w:sz w:val="24"/>
          <w:szCs w:val="24"/>
        </w:rPr>
        <w:t xml:space="preserve">nd </w:t>
      </w:r>
      <w:r w:rsidR="002B4718" w:rsidRPr="00CF4F85">
        <w:rPr>
          <w:rFonts w:ascii="Times New Roman" w:hAnsi="Times New Roman" w:cs="Times New Roman"/>
          <w:i/>
          <w:sz w:val="24"/>
          <w:szCs w:val="24"/>
        </w:rPr>
        <w:t xml:space="preserve">Narcissus </w:t>
      </w:r>
      <w:r w:rsidR="002B4718" w:rsidRPr="00CF4F85">
        <w:rPr>
          <w:rFonts w:ascii="Times New Roman" w:hAnsi="Times New Roman" w:cs="Times New Roman"/>
          <w:sz w:val="24"/>
          <w:szCs w:val="24"/>
        </w:rPr>
        <w:t>(</w:t>
      </w:r>
      <w:r w:rsidR="004C34DA" w:rsidRPr="00CF4F85">
        <w:rPr>
          <w:rFonts w:ascii="Times New Roman" w:hAnsi="Times New Roman" w:cs="Times New Roman"/>
          <w:sz w:val="24"/>
          <w:szCs w:val="24"/>
        </w:rPr>
        <w:t>daffodils</w:t>
      </w:r>
      <w:r w:rsidR="002B4718" w:rsidRPr="00CF4F85">
        <w:rPr>
          <w:rFonts w:ascii="Times New Roman" w:hAnsi="Times New Roman" w:cs="Times New Roman"/>
          <w:sz w:val="24"/>
          <w:szCs w:val="24"/>
        </w:rPr>
        <w:t>)</w:t>
      </w:r>
      <w:r w:rsidR="00A00A65">
        <w:rPr>
          <w:rFonts w:ascii="Times New Roman" w:hAnsi="Times New Roman" w:cs="Times New Roman"/>
          <w:sz w:val="24"/>
          <w:szCs w:val="24"/>
        </w:rPr>
        <w:t xml:space="preserve"> </w:t>
      </w:r>
      <w:r w:rsidR="00127250">
        <w:rPr>
          <w:rFonts w:ascii="Times New Roman" w:hAnsi="Times New Roman" w:cs="Times New Roman"/>
          <w:sz w:val="24"/>
          <w:szCs w:val="24"/>
        </w:rPr>
        <w:t>(</w:t>
      </w:r>
      <w:r w:rsidR="00127250" w:rsidRPr="00CF4F85">
        <w:rPr>
          <w:rFonts w:ascii="Times New Roman" w:hAnsi="Times New Roman" w:cs="Times New Roman"/>
          <w:sz w:val="24"/>
          <w:szCs w:val="24"/>
        </w:rPr>
        <w:t>Takos and Rook, 2013</w:t>
      </w:r>
      <w:r w:rsidR="00127250">
        <w:rPr>
          <w:rFonts w:ascii="Times New Roman" w:hAnsi="Times New Roman" w:cs="Times New Roman"/>
          <w:sz w:val="24"/>
          <w:szCs w:val="24"/>
        </w:rPr>
        <w:t xml:space="preserve">) </w:t>
      </w:r>
      <w:r w:rsidR="00A00A65">
        <w:rPr>
          <w:rFonts w:ascii="Times New Roman" w:hAnsi="Times New Roman" w:cs="Times New Roman"/>
          <w:sz w:val="24"/>
          <w:szCs w:val="24"/>
        </w:rPr>
        <w:t xml:space="preserve">as well as </w:t>
      </w:r>
      <w:r w:rsidR="00EA38EF">
        <w:rPr>
          <w:rFonts w:ascii="Times New Roman" w:hAnsi="Times New Roman" w:cs="Times New Roman"/>
          <w:sz w:val="24"/>
          <w:szCs w:val="24"/>
        </w:rPr>
        <w:t xml:space="preserve">the </w:t>
      </w:r>
      <w:r w:rsidR="00A00A65">
        <w:rPr>
          <w:rFonts w:ascii="Times New Roman" w:hAnsi="Times New Roman" w:cs="Times New Roman"/>
          <w:sz w:val="24"/>
          <w:szCs w:val="24"/>
        </w:rPr>
        <w:t>most widely considered medicinal plant families</w:t>
      </w:r>
      <w:r w:rsidR="00127250">
        <w:rPr>
          <w:rFonts w:ascii="Times New Roman" w:hAnsi="Times New Roman" w:cs="Times New Roman"/>
          <w:sz w:val="24"/>
          <w:szCs w:val="24"/>
        </w:rPr>
        <w:t xml:space="preserve"> (</w:t>
      </w:r>
      <w:r w:rsidR="00EA38EF">
        <w:rPr>
          <w:rFonts w:ascii="Times New Roman" w:hAnsi="Times New Roman" w:cs="Times New Roman"/>
          <w:sz w:val="24"/>
          <w:szCs w:val="24"/>
        </w:rPr>
        <w:t xml:space="preserve">Jin and </w:t>
      </w:r>
      <w:proofErr w:type="spellStart"/>
      <w:r w:rsidR="00EA38EF">
        <w:rPr>
          <w:rFonts w:ascii="Times New Roman" w:hAnsi="Times New Roman" w:cs="Times New Roman"/>
          <w:sz w:val="24"/>
          <w:szCs w:val="24"/>
        </w:rPr>
        <w:t>Xu</w:t>
      </w:r>
      <w:proofErr w:type="spellEnd"/>
      <w:r w:rsidR="00EA38EF">
        <w:rPr>
          <w:rFonts w:ascii="Times New Roman" w:hAnsi="Times New Roman" w:cs="Times New Roman"/>
          <w:sz w:val="24"/>
          <w:szCs w:val="24"/>
        </w:rPr>
        <w:t>, 2013</w:t>
      </w:r>
      <w:r w:rsidRPr="00CF4F85">
        <w:rPr>
          <w:rFonts w:ascii="Times New Roman" w:hAnsi="Times New Roman" w:cs="Times New Roman"/>
          <w:sz w:val="24"/>
          <w:szCs w:val="24"/>
        </w:rPr>
        <w:t>)</w:t>
      </w:r>
      <w:r w:rsidR="00394479" w:rsidRPr="00CF4F85">
        <w:rPr>
          <w:rFonts w:ascii="Times New Roman" w:hAnsi="Times New Roman" w:cs="Times New Roman"/>
          <w:sz w:val="24"/>
          <w:szCs w:val="24"/>
        </w:rPr>
        <w:t>. The alkaloids found in Amaryllidaceae plants are known as Amaryllidaceae alkaloids</w:t>
      </w:r>
      <w:r w:rsidR="0052505A">
        <w:rPr>
          <w:rFonts w:ascii="Times New Roman" w:hAnsi="Times New Roman" w:cs="Times New Roman"/>
          <w:sz w:val="24"/>
          <w:szCs w:val="24"/>
        </w:rPr>
        <w:t xml:space="preserve"> </w:t>
      </w:r>
      <w:r w:rsidR="00394479" w:rsidRPr="00CF4F85">
        <w:rPr>
          <w:rFonts w:ascii="Times New Roman" w:hAnsi="Times New Roman" w:cs="Times New Roman"/>
          <w:sz w:val="24"/>
          <w:szCs w:val="24"/>
        </w:rPr>
        <w:t>(Bastida</w:t>
      </w:r>
      <w:r w:rsidR="00394479" w:rsidRPr="00CF4F85">
        <w:rPr>
          <w:rFonts w:ascii="Times New Roman" w:hAnsi="Times New Roman" w:cs="Times New Roman"/>
          <w:i/>
          <w:sz w:val="24"/>
          <w:szCs w:val="24"/>
        </w:rPr>
        <w:t xml:space="preserve"> </w:t>
      </w:r>
      <w:r w:rsidR="00394479" w:rsidRPr="00127250">
        <w:rPr>
          <w:rFonts w:ascii="Times New Roman" w:hAnsi="Times New Roman" w:cs="Times New Roman"/>
          <w:sz w:val="24"/>
          <w:szCs w:val="24"/>
        </w:rPr>
        <w:t>et al.,</w:t>
      </w:r>
      <w:r w:rsidR="00394479" w:rsidRPr="00CF4F85">
        <w:rPr>
          <w:rFonts w:ascii="Times New Roman" w:hAnsi="Times New Roman" w:cs="Times New Roman"/>
          <w:i/>
          <w:sz w:val="24"/>
          <w:szCs w:val="24"/>
        </w:rPr>
        <w:t xml:space="preserve"> </w:t>
      </w:r>
      <w:r w:rsidR="00396808" w:rsidRPr="00CF4F85">
        <w:rPr>
          <w:rFonts w:ascii="Times New Roman" w:hAnsi="Times New Roman" w:cs="Times New Roman"/>
          <w:sz w:val="24"/>
          <w:szCs w:val="24"/>
        </w:rPr>
        <w:t>2006</w:t>
      </w:r>
      <w:r w:rsidR="00394479" w:rsidRPr="00CF4F85">
        <w:rPr>
          <w:rFonts w:ascii="Times New Roman" w:hAnsi="Times New Roman" w:cs="Times New Roman"/>
          <w:sz w:val="24"/>
          <w:szCs w:val="24"/>
        </w:rPr>
        <w:t>) namely lycorine, homolycorine, haemanthamine, tazettine, narciclasine, montanine</w:t>
      </w:r>
      <w:r w:rsidR="006C3B0D">
        <w:rPr>
          <w:rFonts w:ascii="Times New Roman" w:hAnsi="Times New Roman" w:cs="Times New Roman"/>
          <w:sz w:val="24"/>
          <w:szCs w:val="24"/>
        </w:rPr>
        <w:t>,</w:t>
      </w:r>
      <w:r w:rsidR="00394479" w:rsidRPr="00CF4F85">
        <w:rPr>
          <w:rFonts w:ascii="Times New Roman" w:hAnsi="Times New Roman" w:cs="Times New Roman"/>
          <w:sz w:val="24"/>
          <w:szCs w:val="24"/>
        </w:rPr>
        <w:t xml:space="preserve"> and galanthamine.</w:t>
      </w:r>
      <w:r w:rsidR="00396808" w:rsidRPr="00CF4F85">
        <w:rPr>
          <w:rFonts w:ascii="Times New Roman" w:hAnsi="Times New Roman" w:cs="Times New Roman"/>
          <w:sz w:val="24"/>
          <w:szCs w:val="24"/>
        </w:rPr>
        <w:t xml:space="preserve"> Studies have been made into the biosynthesis of Amaryllidaceae alkaloids belonging to </w:t>
      </w:r>
      <w:r w:rsidR="00486422">
        <w:rPr>
          <w:rFonts w:ascii="Times New Roman" w:hAnsi="Times New Roman" w:cs="Times New Roman"/>
          <w:sz w:val="24"/>
          <w:szCs w:val="24"/>
        </w:rPr>
        <w:t>twelve</w:t>
      </w:r>
      <w:r w:rsidR="009E5459">
        <w:rPr>
          <w:rFonts w:ascii="Times New Roman" w:hAnsi="Times New Roman" w:cs="Times New Roman"/>
          <w:sz w:val="24"/>
          <w:szCs w:val="24"/>
        </w:rPr>
        <w:t xml:space="preserve"> </w:t>
      </w:r>
      <w:r w:rsidR="00396808" w:rsidRPr="00CF4F85">
        <w:rPr>
          <w:rFonts w:ascii="Times New Roman" w:hAnsi="Times New Roman" w:cs="Times New Roman"/>
          <w:sz w:val="24"/>
          <w:szCs w:val="24"/>
        </w:rPr>
        <w:t xml:space="preserve">different ring </w:t>
      </w:r>
      <w:r w:rsidR="00396808" w:rsidRPr="00CF4F85">
        <w:rPr>
          <w:rFonts w:ascii="Times New Roman" w:hAnsi="Times New Roman" w:cs="Times New Roman"/>
          <w:sz w:val="24"/>
          <w:szCs w:val="24"/>
        </w:rPr>
        <w:lastRenderedPageBreak/>
        <w:t>type subgrou</w:t>
      </w:r>
      <w:r w:rsidR="00486422">
        <w:rPr>
          <w:rFonts w:ascii="Times New Roman" w:hAnsi="Times New Roman" w:cs="Times New Roman"/>
          <w:sz w:val="24"/>
          <w:szCs w:val="24"/>
        </w:rPr>
        <w:t xml:space="preserve">ps (Jin and </w:t>
      </w:r>
      <w:proofErr w:type="spellStart"/>
      <w:r w:rsidR="00486422">
        <w:rPr>
          <w:rFonts w:ascii="Times New Roman" w:hAnsi="Times New Roman" w:cs="Times New Roman"/>
          <w:sz w:val="24"/>
          <w:szCs w:val="24"/>
        </w:rPr>
        <w:t>Xu</w:t>
      </w:r>
      <w:proofErr w:type="spellEnd"/>
      <w:r w:rsidR="00486422">
        <w:rPr>
          <w:rFonts w:ascii="Times New Roman" w:hAnsi="Times New Roman" w:cs="Times New Roman"/>
          <w:sz w:val="24"/>
          <w:szCs w:val="24"/>
        </w:rPr>
        <w:t>, 2013</w:t>
      </w:r>
      <w:r w:rsidR="00396808" w:rsidRPr="00CF4F85">
        <w:rPr>
          <w:rFonts w:ascii="Times New Roman" w:hAnsi="Times New Roman" w:cs="Times New Roman"/>
          <w:sz w:val="24"/>
          <w:szCs w:val="24"/>
        </w:rPr>
        <w:t>). All Amaryllidaceae alkaloids are derived from the aromatic amino acids phenylalanine and tyrosine, which produce the common precursor 4′-</w:t>
      </w:r>
      <w:r w:rsidR="00396808" w:rsidRPr="00CF4F85">
        <w:rPr>
          <w:rFonts w:ascii="Times New Roman" w:hAnsi="Times New Roman" w:cs="Times New Roman"/>
          <w:i/>
          <w:sz w:val="24"/>
          <w:szCs w:val="24"/>
        </w:rPr>
        <w:t>O</w:t>
      </w:r>
      <w:r w:rsidR="00396808" w:rsidRPr="00CF4F85">
        <w:rPr>
          <w:rFonts w:ascii="Times New Roman" w:hAnsi="Times New Roman" w:cs="Times New Roman"/>
          <w:sz w:val="24"/>
          <w:szCs w:val="24"/>
        </w:rPr>
        <w:t xml:space="preserve">-methylnorbelladine and the cyclisation of the precursor by three alternative ways of C-C phenol coupling </w:t>
      </w:r>
      <w:r w:rsidR="0012709F">
        <w:rPr>
          <w:rFonts w:ascii="Times New Roman" w:hAnsi="Times New Roman" w:cs="Times New Roman"/>
          <w:sz w:val="24"/>
          <w:szCs w:val="24"/>
        </w:rPr>
        <w:t xml:space="preserve">viz. </w:t>
      </w:r>
      <w:r w:rsidR="00396808" w:rsidRPr="00CF4F85">
        <w:rPr>
          <w:rFonts w:ascii="Times New Roman" w:hAnsi="Times New Roman" w:cs="Times New Roman"/>
          <w:i/>
          <w:sz w:val="24"/>
          <w:szCs w:val="24"/>
        </w:rPr>
        <w:t>ortho-para</w:t>
      </w:r>
      <w:r w:rsidR="00341494" w:rsidRPr="00CF4F85">
        <w:rPr>
          <w:rFonts w:ascii="Times New Roman" w:hAnsi="Times New Roman" w:cs="Times New Roman"/>
          <w:i/>
          <w:sz w:val="24"/>
          <w:szCs w:val="24"/>
        </w:rPr>
        <w:t>'</w:t>
      </w:r>
      <w:r w:rsidR="00396808" w:rsidRPr="00CF4F85">
        <w:rPr>
          <w:rFonts w:ascii="Times New Roman" w:hAnsi="Times New Roman" w:cs="Times New Roman"/>
          <w:i/>
          <w:sz w:val="24"/>
          <w:szCs w:val="24"/>
        </w:rPr>
        <w:t>, para-para</w:t>
      </w:r>
      <w:r w:rsidR="00341494" w:rsidRPr="00CF4F85">
        <w:rPr>
          <w:rFonts w:ascii="Times New Roman" w:hAnsi="Times New Roman" w:cs="Times New Roman"/>
          <w:i/>
          <w:sz w:val="24"/>
          <w:szCs w:val="24"/>
        </w:rPr>
        <w:t>'</w:t>
      </w:r>
      <w:r w:rsidR="006C3B0D">
        <w:rPr>
          <w:rFonts w:ascii="Times New Roman" w:hAnsi="Times New Roman" w:cs="Times New Roman"/>
          <w:i/>
          <w:sz w:val="24"/>
          <w:szCs w:val="24"/>
        </w:rPr>
        <w:t>,</w:t>
      </w:r>
      <w:r w:rsidR="00396808" w:rsidRPr="00CF4F85">
        <w:rPr>
          <w:rFonts w:ascii="Times New Roman" w:hAnsi="Times New Roman" w:cs="Times New Roman"/>
          <w:i/>
          <w:sz w:val="24"/>
          <w:szCs w:val="24"/>
        </w:rPr>
        <w:t xml:space="preserve"> </w:t>
      </w:r>
      <w:r w:rsidR="00396808" w:rsidRPr="006C3B0D">
        <w:rPr>
          <w:rFonts w:ascii="Times New Roman" w:hAnsi="Times New Roman" w:cs="Times New Roman"/>
          <w:sz w:val="24"/>
          <w:szCs w:val="24"/>
        </w:rPr>
        <w:t>and</w:t>
      </w:r>
      <w:r w:rsidR="00396808" w:rsidRPr="00CF4F85">
        <w:rPr>
          <w:rFonts w:ascii="Times New Roman" w:hAnsi="Times New Roman" w:cs="Times New Roman"/>
          <w:i/>
          <w:sz w:val="24"/>
          <w:szCs w:val="24"/>
        </w:rPr>
        <w:t xml:space="preserve"> para-ortho</w:t>
      </w:r>
      <w:r w:rsidR="00341494" w:rsidRPr="00CF4F85">
        <w:rPr>
          <w:rFonts w:ascii="Times New Roman" w:hAnsi="Times New Roman" w:cs="Times New Roman"/>
          <w:i/>
          <w:sz w:val="24"/>
          <w:szCs w:val="24"/>
        </w:rPr>
        <w:t>'</w:t>
      </w:r>
      <w:r w:rsidR="0012709F">
        <w:rPr>
          <w:rFonts w:ascii="Times New Roman" w:hAnsi="Times New Roman" w:cs="Times New Roman"/>
          <w:i/>
          <w:sz w:val="24"/>
          <w:szCs w:val="24"/>
        </w:rPr>
        <w:t xml:space="preserve"> </w:t>
      </w:r>
      <w:r w:rsidR="00396808" w:rsidRPr="00CF4F85">
        <w:rPr>
          <w:rFonts w:ascii="Times New Roman" w:hAnsi="Times New Roman" w:cs="Times New Roman"/>
          <w:sz w:val="24"/>
          <w:szCs w:val="24"/>
        </w:rPr>
        <w:t xml:space="preserve">lead to Amaryllidaceae alkaloids (Takos and Rook, 2013). If the biosynthetic pathway of plant derivatives is understood it is possible to determine starting substances </w:t>
      </w:r>
      <w:r w:rsidR="00127250" w:rsidRPr="00CF4F85">
        <w:rPr>
          <w:rFonts w:ascii="Times New Roman" w:hAnsi="Times New Roman" w:cs="Times New Roman"/>
          <w:sz w:val="24"/>
          <w:szCs w:val="24"/>
        </w:rPr>
        <w:t>(</w:t>
      </w:r>
      <w:r w:rsidR="00127250">
        <w:rPr>
          <w:rFonts w:ascii="Times New Roman" w:hAnsi="Times New Roman" w:cs="Times New Roman"/>
          <w:sz w:val="24"/>
          <w:szCs w:val="24"/>
        </w:rPr>
        <w:t xml:space="preserve">Singh et al., 2018) </w:t>
      </w:r>
      <w:r w:rsidR="00396808" w:rsidRPr="00CF4F85">
        <w:rPr>
          <w:rFonts w:ascii="Times New Roman" w:hAnsi="Times New Roman" w:cs="Times New Roman"/>
          <w:sz w:val="24"/>
          <w:szCs w:val="24"/>
        </w:rPr>
        <w:t xml:space="preserve">and use insights from enzymatic pathways for </w:t>
      </w:r>
      <w:r w:rsidR="00396808" w:rsidRPr="00CF4F85">
        <w:rPr>
          <w:rFonts w:ascii="Times New Roman" w:hAnsi="Times New Roman" w:cs="Times New Roman"/>
          <w:i/>
          <w:sz w:val="24"/>
          <w:szCs w:val="24"/>
        </w:rPr>
        <w:t>in vitro</w:t>
      </w:r>
      <w:r w:rsidR="00396808" w:rsidRPr="00CF4F85">
        <w:rPr>
          <w:rFonts w:ascii="Times New Roman" w:hAnsi="Times New Roman" w:cs="Times New Roman"/>
          <w:sz w:val="24"/>
          <w:szCs w:val="24"/>
        </w:rPr>
        <w:t xml:space="preserve"> chemical synthesis (</w:t>
      </w:r>
      <w:r w:rsidR="00127250">
        <w:rPr>
          <w:rFonts w:ascii="Times New Roman" w:hAnsi="Times New Roman" w:cs="Times New Roman"/>
          <w:sz w:val="24"/>
          <w:szCs w:val="24"/>
        </w:rPr>
        <w:t>Leonard et al., 2009</w:t>
      </w:r>
      <w:r w:rsidR="00396808" w:rsidRPr="00CF4F85">
        <w:rPr>
          <w:rFonts w:ascii="Times New Roman" w:hAnsi="Times New Roman" w:cs="Times New Roman"/>
          <w:sz w:val="24"/>
          <w:szCs w:val="24"/>
        </w:rPr>
        <w:t>).</w:t>
      </w:r>
    </w:p>
    <w:p w:rsidR="00307AA5" w:rsidRPr="00CF4F85" w:rsidRDefault="00332969" w:rsidP="00CF4F85">
      <w:pPr>
        <w:autoSpaceDE w:val="0"/>
        <w:autoSpaceDN w:val="0"/>
        <w:adjustRightInd w:val="0"/>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In addition to </w:t>
      </w:r>
      <w:r w:rsidR="00E32240">
        <w:rPr>
          <w:rFonts w:ascii="Times New Roman" w:hAnsi="Times New Roman" w:cs="Times New Roman"/>
          <w:sz w:val="24"/>
          <w:szCs w:val="24"/>
        </w:rPr>
        <w:t>their</w:t>
      </w:r>
      <w:r w:rsidRPr="00CF4F85">
        <w:rPr>
          <w:rFonts w:ascii="Times New Roman" w:hAnsi="Times New Roman" w:cs="Times New Roman"/>
          <w:sz w:val="24"/>
          <w:szCs w:val="24"/>
        </w:rPr>
        <w:t xml:space="preserve"> ornamental properties, </w:t>
      </w:r>
      <w:r w:rsidR="009B720A" w:rsidRPr="009B720A">
        <w:rPr>
          <w:rFonts w:ascii="Times New Roman" w:hAnsi="Times New Roman" w:cs="Times New Roman"/>
          <w:i/>
          <w:color w:val="000000" w:themeColor="text1"/>
          <w:sz w:val="24"/>
          <w:szCs w:val="24"/>
        </w:rPr>
        <w:t>Narcissus</w:t>
      </w:r>
      <w:r w:rsidR="009B720A">
        <w:rPr>
          <w:rFonts w:ascii="Times New Roman" w:hAnsi="Times New Roman" w:cs="Times New Roman"/>
          <w:color w:val="000000" w:themeColor="text1"/>
          <w:sz w:val="24"/>
          <w:szCs w:val="24"/>
        </w:rPr>
        <w:t xml:space="preserve"> contains </w:t>
      </w:r>
      <w:r w:rsidR="00E32240">
        <w:rPr>
          <w:rFonts w:ascii="Times New Roman" w:hAnsi="Times New Roman" w:cs="Times New Roman"/>
          <w:color w:val="000000" w:themeColor="text1"/>
          <w:sz w:val="24"/>
          <w:szCs w:val="24"/>
        </w:rPr>
        <w:t>m</w:t>
      </w:r>
      <w:r w:rsidR="00924807" w:rsidRPr="00CF4F85">
        <w:rPr>
          <w:rFonts w:ascii="Times New Roman" w:hAnsi="Times New Roman" w:cs="Times New Roman"/>
          <w:color w:val="000000" w:themeColor="text1"/>
          <w:sz w:val="24"/>
          <w:szCs w:val="24"/>
        </w:rPr>
        <w:t xml:space="preserve">ore than </w:t>
      </w:r>
      <w:r w:rsidR="007A3E96" w:rsidRPr="00CF4F85">
        <w:rPr>
          <w:rFonts w:ascii="Times New Roman" w:hAnsi="Times New Roman" w:cs="Times New Roman"/>
          <w:color w:val="000000" w:themeColor="text1"/>
          <w:sz w:val="24"/>
          <w:szCs w:val="24"/>
        </w:rPr>
        <w:t>20</w:t>
      </w:r>
      <w:r w:rsidR="00924807" w:rsidRPr="00CF4F85">
        <w:rPr>
          <w:rFonts w:ascii="Times New Roman" w:hAnsi="Times New Roman" w:cs="Times New Roman"/>
          <w:color w:val="000000" w:themeColor="text1"/>
          <w:sz w:val="24"/>
          <w:szCs w:val="24"/>
        </w:rPr>
        <w:t xml:space="preserve"> alkaloids </w:t>
      </w:r>
      <w:r w:rsidR="009B720A">
        <w:rPr>
          <w:rFonts w:ascii="Times New Roman" w:hAnsi="Times New Roman" w:cs="Times New Roman"/>
          <w:color w:val="000000" w:themeColor="text1"/>
          <w:sz w:val="24"/>
          <w:szCs w:val="24"/>
        </w:rPr>
        <w:t xml:space="preserve">with </w:t>
      </w:r>
      <w:r w:rsidR="00E32240">
        <w:rPr>
          <w:rFonts w:ascii="Times New Roman" w:hAnsi="Times New Roman" w:cs="Times New Roman"/>
          <w:color w:val="000000" w:themeColor="text1"/>
          <w:sz w:val="24"/>
          <w:szCs w:val="24"/>
        </w:rPr>
        <w:t xml:space="preserve">pharmaceutical properties </w:t>
      </w:r>
      <w:r w:rsidR="00924807" w:rsidRPr="00CF4F85">
        <w:rPr>
          <w:rFonts w:ascii="Times New Roman" w:hAnsi="Times New Roman" w:cs="Times New Roman"/>
          <w:color w:val="000000" w:themeColor="text1"/>
          <w:sz w:val="24"/>
          <w:szCs w:val="24"/>
        </w:rPr>
        <w:t>(Bastida et al., 2006</w:t>
      </w:r>
      <w:r w:rsidR="0004415D">
        <w:rPr>
          <w:rFonts w:ascii="Times New Roman" w:hAnsi="Times New Roman" w:cs="Times New Roman"/>
          <w:color w:val="000000" w:themeColor="text1"/>
          <w:sz w:val="24"/>
          <w:szCs w:val="24"/>
        </w:rPr>
        <w:t>; Lubbe et al., 2011</w:t>
      </w:r>
      <w:r w:rsidR="00924807" w:rsidRPr="00CF4F85">
        <w:rPr>
          <w:rFonts w:ascii="Times New Roman" w:hAnsi="Times New Roman" w:cs="Times New Roman"/>
          <w:color w:val="000000" w:themeColor="text1"/>
          <w:sz w:val="24"/>
          <w:szCs w:val="24"/>
        </w:rPr>
        <w:t>). Ga</w:t>
      </w:r>
      <w:r w:rsidR="00394479" w:rsidRPr="00CF4F85">
        <w:rPr>
          <w:rFonts w:ascii="Times New Roman" w:hAnsi="Times New Roman" w:cs="Times New Roman"/>
          <w:color w:val="000000" w:themeColor="text1"/>
          <w:sz w:val="24"/>
          <w:szCs w:val="24"/>
        </w:rPr>
        <w:t>lanthamine</w:t>
      </w:r>
      <w:r w:rsidR="00924807" w:rsidRPr="00CF4F85">
        <w:rPr>
          <w:rFonts w:ascii="Times New Roman" w:hAnsi="Times New Roman" w:cs="Times New Roman"/>
          <w:color w:val="000000" w:themeColor="text1"/>
          <w:sz w:val="24"/>
          <w:szCs w:val="24"/>
        </w:rPr>
        <w:t xml:space="preserve"> is usually reported as the major alkaloid in</w:t>
      </w:r>
      <w:r w:rsidR="00E42796" w:rsidRPr="00CF4F85">
        <w:rPr>
          <w:rFonts w:ascii="Times New Roman" w:hAnsi="Times New Roman" w:cs="Times New Roman"/>
          <w:color w:val="000000" w:themeColor="text1"/>
          <w:sz w:val="24"/>
          <w:szCs w:val="24"/>
        </w:rPr>
        <w:t xml:space="preserve"> the bulbs of </w:t>
      </w:r>
      <w:r w:rsidR="00E42796" w:rsidRPr="00CF4F85">
        <w:rPr>
          <w:rFonts w:ascii="Times New Roman" w:hAnsi="Times New Roman" w:cs="Times New Roman"/>
          <w:i/>
          <w:color w:val="000000" w:themeColor="text1"/>
          <w:sz w:val="24"/>
          <w:szCs w:val="24"/>
        </w:rPr>
        <w:t>Narcissus</w:t>
      </w:r>
      <w:r w:rsidR="00924807" w:rsidRPr="00CF4F85">
        <w:rPr>
          <w:rFonts w:ascii="Times New Roman" w:hAnsi="Times New Roman" w:cs="Times New Roman"/>
          <w:color w:val="000000" w:themeColor="text1"/>
          <w:sz w:val="24"/>
          <w:szCs w:val="24"/>
        </w:rPr>
        <w:t xml:space="preserve"> followed by haemanthamine, lycorine, lycoramine and O-methyllycorenine </w:t>
      </w:r>
      <w:r w:rsidR="003B267E" w:rsidRPr="00CF4F85">
        <w:rPr>
          <w:rFonts w:ascii="Times New Roman" w:hAnsi="Times New Roman" w:cs="Times New Roman"/>
          <w:color w:val="000000" w:themeColor="text1"/>
          <w:sz w:val="24"/>
          <w:szCs w:val="24"/>
        </w:rPr>
        <w:t>(</w:t>
      </w:r>
      <w:r w:rsidR="00924807" w:rsidRPr="00CF4F85">
        <w:rPr>
          <w:rFonts w:ascii="Times New Roman" w:hAnsi="Times New Roman" w:cs="Times New Roman"/>
          <w:color w:val="000000" w:themeColor="text1"/>
          <w:sz w:val="24"/>
          <w:szCs w:val="24"/>
        </w:rPr>
        <w:t xml:space="preserve">Lubbe et al., 2013; </w:t>
      </w:r>
      <w:r w:rsidR="004C34DA" w:rsidRPr="00CF4F85">
        <w:rPr>
          <w:rFonts w:ascii="Times New Roman" w:hAnsi="Times New Roman" w:cs="Times New Roman"/>
          <w:color w:val="000000" w:themeColor="text1"/>
          <w:sz w:val="24"/>
          <w:szCs w:val="24"/>
        </w:rPr>
        <w:t>Torras-</w:t>
      </w:r>
      <w:r w:rsidR="00924807" w:rsidRPr="00CF4F85">
        <w:rPr>
          <w:rFonts w:ascii="Times New Roman" w:hAnsi="Times New Roman" w:cs="Times New Roman"/>
          <w:color w:val="000000" w:themeColor="text1"/>
          <w:sz w:val="24"/>
          <w:szCs w:val="24"/>
        </w:rPr>
        <w:t>Claveria et al., 2013).</w:t>
      </w:r>
      <w:r w:rsidR="009B720A">
        <w:rPr>
          <w:rFonts w:ascii="Times New Roman" w:hAnsi="Times New Roman" w:cs="Times New Roman"/>
          <w:color w:val="000000" w:themeColor="text1"/>
          <w:sz w:val="24"/>
          <w:szCs w:val="24"/>
        </w:rPr>
        <w:t xml:space="preserve"> </w:t>
      </w:r>
      <w:r w:rsidR="00DC03DB" w:rsidRPr="00CF4F85">
        <w:rPr>
          <w:rFonts w:ascii="Times New Roman" w:hAnsi="Times New Roman" w:cs="Times New Roman"/>
          <w:sz w:val="24"/>
          <w:szCs w:val="24"/>
        </w:rPr>
        <w:t xml:space="preserve">Galanthamine was first isolated from </w:t>
      </w:r>
      <w:r w:rsidR="00DC03DB" w:rsidRPr="00CF4F85">
        <w:rPr>
          <w:rFonts w:ascii="Times New Roman" w:hAnsi="Times New Roman" w:cs="Times New Roman"/>
          <w:i/>
          <w:sz w:val="24"/>
          <w:szCs w:val="24"/>
        </w:rPr>
        <w:t>Galanthus</w:t>
      </w:r>
      <w:r w:rsidR="00DC03DB" w:rsidRPr="00CF4F85">
        <w:rPr>
          <w:rFonts w:ascii="Times New Roman" w:hAnsi="Times New Roman" w:cs="Times New Roman"/>
          <w:sz w:val="24"/>
          <w:szCs w:val="24"/>
        </w:rPr>
        <w:t xml:space="preserve">; commonly known as snowdrops, </w:t>
      </w:r>
      <w:proofErr w:type="spellStart"/>
      <w:r w:rsidR="00DC03DB" w:rsidRPr="00CF4F85">
        <w:rPr>
          <w:rFonts w:ascii="Times New Roman" w:hAnsi="Times New Roman" w:cs="Times New Roman"/>
          <w:i/>
          <w:sz w:val="24"/>
          <w:szCs w:val="24"/>
        </w:rPr>
        <w:t>Leucojum</w:t>
      </w:r>
      <w:proofErr w:type="spellEnd"/>
      <w:r w:rsidR="00DC03DB" w:rsidRPr="00CF4F85">
        <w:rPr>
          <w:rFonts w:ascii="Times New Roman" w:hAnsi="Times New Roman" w:cs="Times New Roman"/>
          <w:i/>
          <w:sz w:val="24"/>
          <w:szCs w:val="24"/>
        </w:rPr>
        <w:t xml:space="preserve"> aestivum</w:t>
      </w:r>
      <w:r w:rsidR="00DC03DB" w:rsidRPr="00CF4F85">
        <w:rPr>
          <w:rFonts w:ascii="Times New Roman" w:hAnsi="Times New Roman" w:cs="Times New Roman"/>
          <w:sz w:val="24"/>
          <w:szCs w:val="24"/>
        </w:rPr>
        <w:t xml:space="preserve"> (snowflakes) is an industrial source of Gal in Eastern Europe (Berkov et al., 2013), and currently is extracted from plants such as daffodils (</w:t>
      </w:r>
      <w:r w:rsidR="00DC03DB" w:rsidRPr="00CF4F85">
        <w:rPr>
          <w:rFonts w:ascii="Times New Roman" w:hAnsi="Times New Roman" w:cs="Times New Roman"/>
          <w:i/>
          <w:sz w:val="24"/>
          <w:szCs w:val="24"/>
        </w:rPr>
        <w:t>Narcissus</w:t>
      </w:r>
      <w:r w:rsidR="00DC03DB" w:rsidRPr="00CF4F85">
        <w:rPr>
          <w:rFonts w:ascii="Times New Roman" w:hAnsi="Times New Roman" w:cs="Times New Roman"/>
          <w:sz w:val="24"/>
          <w:szCs w:val="24"/>
        </w:rPr>
        <w:t xml:space="preserve"> cultivar Carlton), </w:t>
      </w:r>
      <w:r w:rsidR="00DC03DB" w:rsidRPr="00CF4F85">
        <w:rPr>
          <w:rFonts w:ascii="Times New Roman" w:hAnsi="Times New Roman" w:cs="Times New Roman"/>
          <w:i/>
          <w:sz w:val="24"/>
          <w:szCs w:val="24"/>
        </w:rPr>
        <w:t>Lycoris radiata</w:t>
      </w:r>
      <w:r w:rsidR="00DC03DB" w:rsidRPr="00CF4F85">
        <w:rPr>
          <w:rFonts w:ascii="Times New Roman" w:hAnsi="Times New Roman" w:cs="Times New Roman"/>
          <w:sz w:val="24"/>
          <w:szCs w:val="24"/>
        </w:rPr>
        <w:t xml:space="preserve">, </w:t>
      </w:r>
      <w:proofErr w:type="spellStart"/>
      <w:r w:rsidR="00DC03DB" w:rsidRPr="00CF4F85">
        <w:rPr>
          <w:rFonts w:ascii="Times New Roman" w:hAnsi="Times New Roman" w:cs="Times New Roman"/>
          <w:i/>
          <w:sz w:val="24"/>
          <w:szCs w:val="24"/>
        </w:rPr>
        <w:t>Ungernia</w:t>
      </w:r>
      <w:proofErr w:type="spellEnd"/>
      <w:r w:rsidR="00DC03DB" w:rsidRPr="00CF4F85">
        <w:rPr>
          <w:rFonts w:ascii="Times New Roman" w:hAnsi="Times New Roman" w:cs="Times New Roman"/>
          <w:i/>
          <w:sz w:val="24"/>
          <w:szCs w:val="24"/>
        </w:rPr>
        <w:t xml:space="preserve"> victoria</w:t>
      </w:r>
      <w:r w:rsidR="00DC03DB" w:rsidRPr="00CF4F85">
        <w:rPr>
          <w:rFonts w:ascii="Times New Roman" w:hAnsi="Times New Roman" w:cs="Times New Roman"/>
          <w:sz w:val="24"/>
          <w:szCs w:val="24"/>
        </w:rPr>
        <w:t xml:space="preserve"> and alternatively by chemical synthesis (</w:t>
      </w:r>
      <w:r w:rsidR="004C34DA" w:rsidRPr="00CF4F85">
        <w:rPr>
          <w:rFonts w:ascii="Times New Roman" w:hAnsi="Times New Roman" w:cs="Times New Roman"/>
          <w:sz w:val="24"/>
          <w:szCs w:val="24"/>
        </w:rPr>
        <w:t>Berkov</w:t>
      </w:r>
      <w:r w:rsidR="00DC03DB" w:rsidRPr="00CF4F85">
        <w:rPr>
          <w:rFonts w:ascii="Times New Roman" w:hAnsi="Times New Roman" w:cs="Times New Roman"/>
          <w:sz w:val="24"/>
          <w:szCs w:val="24"/>
        </w:rPr>
        <w:t xml:space="preserve"> et al., 2014).</w:t>
      </w:r>
      <w:r w:rsidR="00F04C76" w:rsidRPr="00CF4F85">
        <w:rPr>
          <w:rFonts w:ascii="Times New Roman" w:hAnsi="Times New Roman" w:cs="Times New Roman"/>
          <w:sz w:val="24"/>
          <w:szCs w:val="24"/>
        </w:rPr>
        <w:t xml:space="preserve"> Amaryllidaceae alkaloids possess a number of pharmacological properties like inhibitor of acetylcholinesterase and ascorbic acid biosynthesis, cytotoxicity, anti-cancer, anti-tumour</w:t>
      </w:r>
      <w:r w:rsidR="006C3B0D">
        <w:rPr>
          <w:rFonts w:ascii="Times New Roman" w:hAnsi="Times New Roman" w:cs="Times New Roman"/>
          <w:sz w:val="24"/>
          <w:szCs w:val="24"/>
        </w:rPr>
        <w:t>,</w:t>
      </w:r>
      <w:r w:rsidR="00F04C76" w:rsidRPr="00CF4F85">
        <w:rPr>
          <w:rFonts w:ascii="Times New Roman" w:hAnsi="Times New Roman" w:cs="Times New Roman"/>
          <w:sz w:val="24"/>
          <w:szCs w:val="24"/>
        </w:rPr>
        <w:t xml:space="preserve"> and anti-viral activities (Tahchy et al., 2010). </w:t>
      </w:r>
    </w:p>
    <w:p w:rsidR="00307AA5" w:rsidRPr="00CF4F85" w:rsidRDefault="003705F1" w:rsidP="00CF4F85">
      <w:pPr>
        <w:autoSpaceDE w:val="0"/>
        <w:autoSpaceDN w:val="0"/>
        <w:adjustRightInd w:val="0"/>
        <w:spacing w:after="0" w:line="480" w:lineRule="auto"/>
        <w:jc w:val="both"/>
        <w:rPr>
          <w:rFonts w:ascii="Times New Roman" w:hAnsi="Times New Roman" w:cs="Times New Roman"/>
          <w:sz w:val="24"/>
          <w:szCs w:val="24"/>
        </w:rPr>
      </w:pPr>
      <w:r w:rsidRPr="00CF4F85">
        <w:rPr>
          <w:rFonts w:ascii="Times New Roman" w:hAnsi="Times New Roman" w:cs="Times New Roman"/>
          <w:color w:val="000000" w:themeColor="text1"/>
          <w:sz w:val="24"/>
          <w:szCs w:val="24"/>
        </w:rPr>
        <w:t xml:space="preserve">Galanthamine; lycorine, </w:t>
      </w:r>
      <w:proofErr w:type="spellStart"/>
      <w:r w:rsidRPr="00CF4F85">
        <w:rPr>
          <w:rFonts w:ascii="Times New Roman" w:hAnsi="Times New Roman" w:cs="Times New Roman"/>
          <w:color w:val="000000" w:themeColor="text1"/>
          <w:sz w:val="24"/>
          <w:szCs w:val="24"/>
        </w:rPr>
        <w:t>anhydrolycorine</w:t>
      </w:r>
      <w:proofErr w:type="spellEnd"/>
      <w:r w:rsidRPr="00CF4F85">
        <w:rPr>
          <w:rFonts w:ascii="Times New Roman" w:hAnsi="Times New Roman" w:cs="Times New Roman"/>
          <w:color w:val="000000" w:themeColor="text1"/>
          <w:sz w:val="24"/>
          <w:szCs w:val="24"/>
        </w:rPr>
        <w:t xml:space="preserve">, crinine, </w:t>
      </w:r>
      <w:proofErr w:type="spellStart"/>
      <w:r w:rsidRPr="00CF4F85">
        <w:rPr>
          <w:rFonts w:ascii="Times New Roman" w:hAnsi="Times New Roman" w:cs="Times New Roman"/>
          <w:color w:val="000000" w:themeColor="text1"/>
          <w:sz w:val="24"/>
          <w:szCs w:val="24"/>
        </w:rPr>
        <w:t>demethylmartidine</w:t>
      </w:r>
      <w:proofErr w:type="spellEnd"/>
      <w:r w:rsidRPr="00CF4F85">
        <w:rPr>
          <w:rFonts w:ascii="Times New Roman" w:hAnsi="Times New Roman" w:cs="Times New Roman"/>
          <w:color w:val="000000" w:themeColor="text1"/>
          <w:sz w:val="24"/>
          <w:szCs w:val="24"/>
        </w:rPr>
        <w:t xml:space="preserve"> and </w:t>
      </w:r>
      <w:proofErr w:type="spellStart"/>
      <w:r w:rsidRPr="00CF4F85">
        <w:rPr>
          <w:rFonts w:ascii="Times New Roman" w:hAnsi="Times New Roman" w:cs="Times New Roman"/>
          <w:color w:val="000000" w:themeColor="text1"/>
          <w:sz w:val="24"/>
          <w:szCs w:val="24"/>
        </w:rPr>
        <w:t>narwedine</w:t>
      </w:r>
      <w:proofErr w:type="spellEnd"/>
      <w:r w:rsidRPr="00CF4F85">
        <w:rPr>
          <w:rFonts w:ascii="Times New Roman" w:hAnsi="Times New Roman" w:cs="Times New Roman"/>
          <w:color w:val="000000" w:themeColor="text1"/>
          <w:sz w:val="24"/>
          <w:szCs w:val="24"/>
        </w:rPr>
        <w:t xml:space="preserve"> were found to be present in </w:t>
      </w:r>
      <w:r w:rsidRPr="00CF4F85">
        <w:rPr>
          <w:rFonts w:ascii="Times New Roman" w:hAnsi="Times New Roman" w:cs="Times New Roman"/>
          <w:i/>
          <w:color w:val="000000" w:themeColor="text1"/>
          <w:sz w:val="24"/>
          <w:szCs w:val="24"/>
        </w:rPr>
        <w:t>in vitro</w:t>
      </w:r>
      <w:r w:rsidRPr="00CF4F85">
        <w:rPr>
          <w:rFonts w:ascii="Times New Roman" w:hAnsi="Times New Roman" w:cs="Times New Roman"/>
          <w:color w:val="000000" w:themeColor="text1"/>
          <w:sz w:val="24"/>
          <w:szCs w:val="24"/>
        </w:rPr>
        <w:t xml:space="preserve"> cultures of </w:t>
      </w:r>
      <w:r w:rsidRPr="00CF4F85">
        <w:rPr>
          <w:rFonts w:ascii="Times New Roman" w:hAnsi="Times New Roman" w:cs="Times New Roman"/>
          <w:i/>
          <w:color w:val="000000" w:themeColor="text1"/>
          <w:sz w:val="24"/>
          <w:szCs w:val="24"/>
        </w:rPr>
        <w:t>Narcissus pseudonarcissus</w:t>
      </w:r>
      <w:r w:rsidRPr="00CF4F85">
        <w:rPr>
          <w:rFonts w:ascii="Times New Roman" w:hAnsi="Times New Roman" w:cs="Times New Roman"/>
          <w:color w:val="000000" w:themeColor="text1"/>
          <w:sz w:val="24"/>
          <w:szCs w:val="24"/>
        </w:rPr>
        <w:t xml:space="preserve"> and other Amaryllidaceae </w:t>
      </w:r>
      <w:r w:rsidR="006C7498" w:rsidRPr="00CF4F85">
        <w:rPr>
          <w:rFonts w:ascii="Times New Roman" w:hAnsi="Times New Roman" w:cs="Times New Roman"/>
          <w:color w:val="000000" w:themeColor="text1"/>
          <w:sz w:val="24"/>
          <w:szCs w:val="24"/>
        </w:rPr>
        <w:t xml:space="preserve">species through GC-MS screening (El Tahchy et al., 2011). </w:t>
      </w:r>
      <w:r w:rsidR="00307AA5" w:rsidRPr="00CF4F85">
        <w:rPr>
          <w:rFonts w:ascii="Times New Roman" w:hAnsi="Times New Roman" w:cs="Times New Roman"/>
          <w:sz w:val="24"/>
          <w:szCs w:val="24"/>
        </w:rPr>
        <w:t xml:space="preserve">The establishment of </w:t>
      </w:r>
      <w:r w:rsidR="00307AA5" w:rsidRPr="00CF4F85">
        <w:rPr>
          <w:rFonts w:ascii="Times New Roman" w:hAnsi="Times New Roman" w:cs="Times New Roman"/>
          <w:i/>
          <w:sz w:val="24"/>
          <w:szCs w:val="24"/>
        </w:rPr>
        <w:t>in vitro</w:t>
      </w:r>
      <w:r w:rsidR="00307AA5" w:rsidRPr="00CF4F85">
        <w:rPr>
          <w:rFonts w:ascii="Times New Roman" w:hAnsi="Times New Roman" w:cs="Times New Roman"/>
          <w:sz w:val="24"/>
          <w:szCs w:val="24"/>
        </w:rPr>
        <w:t xml:space="preserve"> culture in </w:t>
      </w:r>
      <w:r w:rsidR="00307AA5" w:rsidRPr="00CF4F85">
        <w:rPr>
          <w:rFonts w:ascii="Times New Roman" w:hAnsi="Times New Roman" w:cs="Times New Roman"/>
          <w:i/>
          <w:sz w:val="24"/>
          <w:szCs w:val="24"/>
        </w:rPr>
        <w:t>Narcissus</w:t>
      </w:r>
      <w:r w:rsidR="00307AA5" w:rsidRPr="00CF4F85">
        <w:rPr>
          <w:rFonts w:ascii="Times New Roman" w:hAnsi="Times New Roman" w:cs="Times New Roman"/>
          <w:sz w:val="24"/>
          <w:szCs w:val="24"/>
        </w:rPr>
        <w:t xml:space="preserve"> is often difficult due to a high rate of contamination in cultures initiated from explants originated from underground plant parts (Sochacki and Orlikowska, 2005), strong bulb dormancy and low speed of propagation (Seabrook et al., 1976). Different explants, including leaf base, leaf lamina, scape (flower </w:t>
      </w:r>
      <w:r w:rsidR="00307AA5" w:rsidRPr="00CF4F85">
        <w:rPr>
          <w:rFonts w:ascii="Times New Roman" w:hAnsi="Times New Roman" w:cs="Times New Roman"/>
          <w:sz w:val="24"/>
          <w:szCs w:val="24"/>
        </w:rPr>
        <w:lastRenderedPageBreak/>
        <w:t>stem), bulb scale, young anther, terminal bulb unit</w:t>
      </w:r>
      <w:r w:rsidR="006C3B0D">
        <w:rPr>
          <w:rFonts w:ascii="Times New Roman" w:hAnsi="Times New Roman" w:cs="Times New Roman"/>
          <w:sz w:val="24"/>
          <w:szCs w:val="24"/>
        </w:rPr>
        <w:t>,</w:t>
      </w:r>
      <w:r w:rsidR="00307AA5" w:rsidRPr="00CF4F85">
        <w:rPr>
          <w:rFonts w:ascii="Times New Roman" w:hAnsi="Times New Roman" w:cs="Times New Roman"/>
          <w:sz w:val="24"/>
          <w:szCs w:val="24"/>
        </w:rPr>
        <w:t xml:space="preserve"> and twin-scale with basal plate tissues have been used for </w:t>
      </w:r>
      <w:r w:rsidR="00307AA5" w:rsidRPr="00CF4F85">
        <w:rPr>
          <w:rFonts w:ascii="Times New Roman" w:hAnsi="Times New Roman" w:cs="Times New Roman"/>
          <w:i/>
          <w:sz w:val="24"/>
          <w:szCs w:val="24"/>
        </w:rPr>
        <w:t>Narcissus</w:t>
      </w:r>
      <w:r w:rsidR="00307AA5" w:rsidRPr="00CF4F85">
        <w:rPr>
          <w:rFonts w:ascii="Times New Roman" w:hAnsi="Times New Roman" w:cs="Times New Roman"/>
          <w:sz w:val="24"/>
          <w:szCs w:val="24"/>
        </w:rPr>
        <w:t xml:space="preserve"> cell differentiation and regeneration. </w:t>
      </w:r>
      <w:r w:rsidR="0012709F">
        <w:rPr>
          <w:rFonts w:ascii="Times New Roman" w:hAnsi="Times New Roman" w:cs="Times New Roman"/>
          <w:sz w:val="24"/>
          <w:szCs w:val="24"/>
        </w:rPr>
        <w:t>Among them t</w:t>
      </w:r>
      <w:r w:rsidR="00307AA5" w:rsidRPr="00CF4F85">
        <w:rPr>
          <w:rFonts w:ascii="Times New Roman" w:hAnsi="Times New Roman" w:cs="Times New Roman"/>
          <w:sz w:val="24"/>
          <w:szCs w:val="24"/>
        </w:rPr>
        <w:t>win-scale has been found to have the highest success rate (Anbari et al., 2007;</w:t>
      </w:r>
      <w:r w:rsidR="0004415D">
        <w:rPr>
          <w:rFonts w:ascii="Times New Roman" w:hAnsi="Times New Roman" w:cs="Times New Roman"/>
          <w:sz w:val="24"/>
          <w:szCs w:val="24"/>
        </w:rPr>
        <w:t xml:space="preserve"> </w:t>
      </w:r>
      <w:r w:rsidR="00A62167">
        <w:rPr>
          <w:rFonts w:ascii="Times New Roman" w:hAnsi="Times New Roman" w:cs="Times New Roman"/>
          <w:sz w:val="24"/>
          <w:szCs w:val="24"/>
        </w:rPr>
        <w:t>Abu Zahra and Oran, 2007</w:t>
      </w:r>
      <w:r w:rsidR="00307AA5" w:rsidRPr="00CF4F85">
        <w:rPr>
          <w:rFonts w:ascii="Times New Roman" w:hAnsi="Times New Roman" w:cs="Times New Roman"/>
          <w:sz w:val="24"/>
          <w:szCs w:val="24"/>
        </w:rPr>
        <w:t xml:space="preserve">). </w:t>
      </w:r>
      <w:r w:rsidR="005C3CEC" w:rsidRPr="00CF4F85">
        <w:rPr>
          <w:rFonts w:ascii="Times New Roman" w:hAnsi="Times New Roman" w:cs="Times New Roman"/>
          <w:sz w:val="24"/>
          <w:szCs w:val="24"/>
        </w:rPr>
        <w:t>Appropriate concentrations and combinations of different growth regulators, sucrose concentrations</w:t>
      </w:r>
      <w:r w:rsidR="006C3B0D">
        <w:rPr>
          <w:rFonts w:ascii="Times New Roman" w:hAnsi="Times New Roman" w:cs="Times New Roman"/>
          <w:sz w:val="24"/>
          <w:szCs w:val="24"/>
        </w:rPr>
        <w:t>,</w:t>
      </w:r>
      <w:r w:rsidR="005C3CEC" w:rsidRPr="00CF4F85">
        <w:rPr>
          <w:rFonts w:ascii="Times New Roman" w:hAnsi="Times New Roman" w:cs="Times New Roman"/>
          <w:sz w:val="24"/>
          <w:szCs w:val="24"/>
        </w:rPr>
        <w:t xml:space="preserve"> and elicitor treatments reported as mandatory for the production of secondary metabolit</w:t>
      </w:r>
      <w:r w:rsidR="00FB6864" w:rsidRPr="00CF4F85">
        <w:rPr>
          <w:rFonts w:ascii="Times New Roman" w:hAnsi="Times New Roman" w:cs="Times New Roman"/>
          <w:sz w:val="24"/>
          <w:szCs w:val="24"/>
        </w:rPr>
        <w:t>es in plant cell culture (Codina</w:t>
      </w:r>
      <w:r w:rsidR="005C3CEC" w:rsidRPr="00CF4F85">
        <w:rPr>
          <w:rFonts w:ascii="Times New Roman" w:hAnsi="Times New Roman" w:cs="Times New Roman"/>
          <w:sz w:val="24"/>
          <w:szCs w:val="24"/>
        </w:rPr>
        <w:t>, 2004;</w:t>
      </w:r>
      <w:r w:rsidR="0004415D">
        <w:rPr>
          <w:rFonts w:ascii="Times New Roman" w:hAnsi="Times New Roman" w:cs="Times New Roman"/>
          <w:sz w:val="24"/>
          <w:szCs w:val="24"/>
        </w:rPr>
        <w:t xml:space="preserve"> </w:t>
      </w:r>
      <w:r w:rsidR="005C3CEC" w:rsidRPr="00CF4F85">
        <w:rPr>
          <w:rFonts w:ascii="Times New Roman" w:hAnsi="Times New Roman" w:cs="Times New Roman"/>
          <w:sz w:val="24"/>
          <w:szCs w:val="24"/>
        </w:rPr>
        <w:t>Singh and Chaturvedi, 2012; Ivanov et al., 2013</w:t>
      </w:r>
      <w:r w:rsidR="0075649A" w:rsidRPr="00CF4F85">
        <w:rPr>
          <w:rFonts w:ascii="Times New Roman" w:hAnsi="Times New Roman" w:cs="Times New Roman"/>
          <w:sz w:val="24"/>
          <w:szCs w:val="24"/>
        </w:rPr>
        <w:t>)</w:t>
      </w:r>
      <w:r w:rsidR="005C3CEC" w:rsidRPr="00CF4F85">
        <w:rPr>
          <w:rFonts w:ascii="Times New Roman" w:hAnsi="Times New Roman" w:cs="Times New Roman"/>
          <w:sz w:val="24"/>
          <w:szCs w:val="24"/>
        </w:rPr>
        <w:t>.</w:t>
      </w:r>
    </w:p>
    <w:p w:rsidR="006B7C57" w:rsidRPr="00CF4F85" w:rsidRDefault="006B7C57" w:rsidP="00CF4F85">
      <w:pPr>
        <w:autoSpaceDE w:val="0"/>
        <w:autoSpaceDN w:val="0"/>
        <w:adjustRightInd w:val="0"/>
        <w:spacing w:after="0" w:line="480" w:lineRule="auto"/>
        <w:jc w:val="both"/>
        <w:rPr>
          <w:rFonts w:ascii="Times New Roman" w:hAnsi="Times New Roman" w:cs="Times New Roman"/>
          <w:sz w:val="24"/>
          <w:szCs w:val="24"/>
          <w:shd w:val="clear" w:color="auto" w:fill="FFFFFF"/>
        </w:rPr>
      </w:pPr>
      <w:r w:rsidRPr="00CF4F85">
        <w:rPr>
          <w:rFonts w:ascii="Times New Roman" w:hAnsi="Times New Roman" w:cs="Times New Roman"/>
          <w:sz w:val="24"/>
          <w:szCs w:val="24"/>
          <w:shd w:val="clear" w:color="auto" w:fill="FFFFFF"/>
        </w:rPr>
        <w:t>Metabolomic studies have provided new knowledge about the dynamics of secondary metabolite production in plants (</w:t>
      </w:r>
      <w:r w:rsidRPr="00127250">
        <w:rPr>
          <w:rFonts w:ascii="Times New Roman" w:hAnsi="Times New Roman" w:cs="Times New Roman"/>
          <w:sz w:val="24"/>
          <w:szCs w:val="24"/>
          <w:shd w:val="clear" w:color="auto" w:fill="FFFFFF"/>
        </w:rPr>
        <w:t xml:space="preserve">Matsuda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shd w:val="clear" w:color="auto" w:fill="FFFFFF"/>
        </w:rPr>
        <w:t xml:space="preserve">2010). </w:t>
      </w:r>
      <w:r w:rsidRPr="00CF4F85">
        <w:rPr>
          <w:rFonts w:ascii="Times New Roman" w:hAnsi="Times New Roman" w:cs="Times New Roman"/>
          <w:sz w:val="24"/>
          <w:szCs w:val="24"/>
        </w:rPr>
        <w:t>The metabolomic platforms can be grouped into three groups, based on their underlying principles namely, chromatographic methods (gas or liquid chromatography, capillary electrophoresis, thin layer chromat</w:t>
      </w:r>
      <w:r w:rsidR="00127250">
        <w:rPr>
          <w:rFonts w:ascii="Times New Roman" w:hAnsi="Times New Roman" w:cs="Times New Roman"/>
          <w:sz w:val="24"/>
          <w:szCs w:val="24"/>
        </w:rPr>
        <w:t xml:space="preserve">ography), mass spectrometry and </w:t>
      </w:r>
      <w:r w:rsidRPr="00CF4F85">
        <w:rPr>
          <w:rFonts w:ascii="Times New Roman" w:hAnsi="Times New Roman" w:cs="Times New Roman"/>
          <w:sz w:val="24"/>
          <w:szCs w:val="24"/>
        </w:rPr>
        <w:t xml:space="preserve">nuclear magnetic resonance (NMR) spectroscopy (Kim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2006). </w:t>
      </w:r>
    </w:p>
    <w:p w:rsidR="006B7C57" w:rsidRPr="00CF4F85" w:rsidRDefault="006B7C57" w:rsidP="00CF4F85">
      <w:pPr>
        <w:autoSpaceDE w:val="0"/>
        <w:autoSpaceDN w:val="0"/>
        <w:adjustRightInd w:val="0"/>
        <w:spacing w:after="0" w:line="480" w:lineRule="auto"/>
        <w:jc w:val="both"/>
        <w:rPr>
          <w:rFonts w:ascii="Times New Roman" w:hAnsi="Times New Roman" w:cs="Times New Roman"/>
          <w:color w:val="000000" w:themeColor="text1"/>
          <w:sz w:val="24"/>
          <w:szCs w:val="24"/>
        </w:rPr>
      </w:pPr>
      <w:r w:rsidRPr="00CF4F85">
        <w:rPr>
          <w:rFonts w:ascii="Times New Roman" w:hAnsi="Times New Roman" w:cs="Times New Roman"/>
          <w:sz w:val="24"/>
          <w:szCs w:val="24"/>
          <w:shd w:val="clear" w:color="auto" w:fill="FFFFFF"/>
        </w:rPr>
        <w:t>Mass spectrometry-based metabolomic anal</w:t>
      </w:r>
      <w:r w:rsidR="00002917">
        <w:rPr>
          <w:rFonts w:ascii="Times New Roman" w:hAnsi="Times New Roman" w:cs="Times New Roman"/>
          <w:sz w:val="24"/>
          <w:szCs w:val="24"/>
          <w:shd w:val="clear" w:color="auto" w:fill="FFFFFF"/>
        </w:rPr>
        <w:t xml:space="preserve">ysis has been primarily chosen </w:t>
      </w:r>
      <w:r w:rsidRPr="00CF4F85">
        <w:rPr>
          <w:rFonts w:ascii="Times New Roman" w:hAnsi="Times New Roman" w:cs="Times New Roman"/>
          <w:sz w:val="24"/>
          <w:szCs w:val="24"/>
          <w:shd w:val="clear" w:color="auto" w:fill="FFFFFF"/>
        </w:rPr>
        <w:t>due to its selectivity, sensitivity, comprehensiveness</w:t>
      </w:r>
      <w:r w:rsidR="006C3B0D">
        <w:rPr>
          <w:rFonts w:ascii="Times New Roman" w:hAnsi="Times New Roman" w:cs="Times New Roman"/>
          <w:sz w:val="24"/>
          <w:szCs w:val="24"/>
          <w:shd w:val="clear" w:color="auto" w:fill="FFFFFF"/>
        </w:rPr>
        <w:t>,</w:t>
      </w:r>
      <w:r w:rsidRPr="00CF4F85">
        <w:rPr>
          <w:rFonts w:ascii="Times New Roman" w:hAnsi="Times New Roman" w:cs="Times New Roman"/>
          <w:sz w:val="24"/>
          <w:szCs w:val="24"/>
          <w:shd w:val="clear" w:color="auto" w:fill="FFFFFF"/>
        </w:rPr>
        <w:t xml:space="preserve"> and relatively low cost (Zhao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shd w:val="clear" w:color="auto" w:fill="FFFFFF"/>
        </w:rPr>
        <w:t xml:space="preserve">2013). However, </w:t>
      </w:r>
      <w:r w:rsidRPr="00CF4F85">
        <w:rPr>
          <w:rFonts w:ascii="Times New Roman" w:eastAsia="GulliverRM" w:hAnsi="Times New Roman" w:cs="Times New Roman"/>
          <w:sz w:val="24"/>
          <w:szCs w:val="24"/>
        </w:rPr>
        <w:t xml:space="preserve">another important criterion for developing a metabolomics platform is the ease and time needed for sample preparation as well as metabolite identification and quantitation (Verpoorte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eastAsia="GulliverRM" w:hAnsi="Times New Roman" w:cs="Times New Roman"/>
          <w:sz w:val="24"/>
          <w:szCs w:val="24"/>
        </w:rPr>
        <w:t xml:space="preserve">2007). </w:t>
      </w:r>
      <w:r w:rsidRPr="00CF4F85">
        <w:rPr>
          <w:rFonts w:ascii="Times New Roman" w:hAnsi="Times New Roman" w:cs="Times New Roman"/>
          <w:sz w:val="24"/>
          <w:szCs w:val="24"/>
        </w:rPr>
        <w:t>NMR-based analyses, when compared with chromatographic techniques are highly reproducible, rapid</w:t>
      </w:r>
      <w:r w:rsidR="006C3B0D">
        <w:rPr>
          <w:rFonts w:ascii="Times New Roman" w:hAnsi="Times New Roman" w:cs="Times New Roman"/>
          <w:sz w:val="24"/>
          <w:szCs w:val="24"/>
        </w:rPr>
        <w:t>,</w:t>
      </w:r>
      <w:r w:rsidRPr="00CF4F85">
        <w:rPr>
          <w:rFonts w:ascii="Times New Roman" w:hAnsi="Times New Roman" w:cs="Times New Roman"/>
          <w:sz w:val="24"/>
          <w:szCs w:val="24"/>
        </w:rPr>
        <w:t xml:space="preserve"> and require very simple sample preparation (Van Der Kooy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2009). The spectrum can provide detailed structural information on metabolites, including chemical shifts and coupling constants (</w:t>
      </w:r>
      <w:proofErr w:type="spellStart"/>
      <w:r w:rsidRPr="00CF4F85">
        <w:rPr>
          <w:rFonts w:ascii="Times New Roman" w:hAnsi="Times New Roman" w:cs="Times New Roman"/>
          <w:sz w:val="24"/>
          <w:szCs w:val="24"/>
        </w:rPr>
        <w:t>Zhi</w:t>
      </w:r>
      <w:proofErr w:type="spellEnd"/>
      <w:r w:rsidRPr="00CF4F85">
        <w:rPr>
          <w:rFonts w:ascii="Times New Roman" w:hAnsi="Times New Roman" w:cs="Times New Roman"/>
          <w:sz w:val="24"/>
          <w:szCs w:val="24"/>
        </w:rPr>
        <w:t xml:space="preserve">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2012). Secondary metabolites can be directly observed in NMR spectra obtained from plant tissues (Schripsema </w:t>
      </w:r>
      <w:r w:rsidRPr="00127250">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2007) including crude extracts of cell cultures (Schripsema, 2010).</w:t>
      </w:r>
    </w:p>
    <w:p w:rsidR="00A5778B" w:rsidRPr="00CF4F85" w:rsidRDefault="007A3E96" w:rsidP="00CF4F85">
      <w:pPr>
        <w:spacing w:after="0" w:line="480" w:lineRule="auto"/>
        <w:jc w:val="both"/>
        <w:rPr>
          <w:rFonts w:ascii="Times New Roman" w:hAnsi="Times New Roman" w:cs="Times New Roman"/>
          <w:color w:val="000000" w:themeColor="text1"/>
          <w:sz w:val="24"/>
          <w:szCs w:val="24"/>
        </w:rPr>
      </w:pPr>
      <w:r w:rsidRPr="00CF4F85">
        <w:rPr>
          <w:rFonts w:ascii="Times New Roman" w:hAnsi="Times New Roman" w:cs="Times New Roman"/>
          <w:color w:val="000000" w:themeColor="text1"/>
          <w:sz w:val="24"/>
          <w:szCs w:val="24"/>
        </w:rPr>
        <w:t xml:space="preserve">In </w:t>
      </w:r>
      <w:r w:rsidR="00D53A0B" w:rsidRPr="00CF4F85">
        <w:rPr>
          <w:rFonts w:ascii="Times New Roman" w:hAnsi="Times New Roman" w:cs="Times New Roman"/>
          <w:color w:val="000000" w:themeColor="text1"/>
          <w:sz w:val="24"/>
          <w:szCs w:val="24"/>
        </w:rPr>
        <w:t xml:space="preserve">this study, a novel workflow is presented to describe </w:t>
      </w:r>
      <w:r w:rsidR="00D53A0B" w:rsidRPr="00CF4F85">
        <w:rPr>
          <w:rFonts w:ascii="Times New Roman" w:hAnsi="Times New Roman" w:cs="Times New Roman"/>
          <w:i/>
          <w:color w:val="000000" w:themeColor="text1"/>
          <w:sz w:val="24"/>
          <w:szCs w:val="24"/>
        </w:rPr>
        <w:t>Narcissus</w:t>
      </w:r>
      <w:r w:rsidR="00D53A0B" w:rsidRPr="00CF4F85">
        <w:rPr>
          <w:rFonts w:ascii="Times New Roman" w:hAnsi="Times New Roman" w:cs="Times New Roman"/>
          <w:color w:val="000000" w:themeColor="text1"/>
          <w:sz w:val="24"/>
          <w:szCs w:val="24"/>
        </w:rPr>
        <w:t xml:space="preserve"> tissue culture approach for the synthesis of bioactive alkaloids, mainly galanthamine in different tissue types including </w:t>
      </w:r>
      <w:r w:rsidR="00D53A0B" w:rsidRPr="00CF4F85">
        <w:rPr>
          <w:rFonts w:ascii="Times New Roman" w:hAnsi="Times New Roman" w:cs="Times New Roman"/>
          <w:color w:val="000000" w:themeColor="text1"/>
          <w:sz w:val="24"/>
          <w:szCs w:val="24"/>
        </w:rPr>
        <w:lastRenderedPageBreak/>
        <w:t>field grown plant tissues with a simple</w:t>
      </w:r>
      <w:r w:rsidR="00D54A78">
        <w:rPr>
          <w:rFonts w:ascii="Times New Roman" w:hAnsi="Times New Roman" w:cs="Times New Roman"/>
          <w:color w:val="000000" w:themeColor="text1"/>
          <w:sz w:val="24"/>
          <w:szCs w:val="24"/>
        </w:rPr>
        <w:t xml:space="preserve"> and rapid GC-MS </w:t>
      </w:r>
      <w:r w:rsidR="00D53A0B" w:rsidRPr="00CF4F85">
        <w:rPr>
          <w:rFonts w:ascii="Times New Roman" w:hAnsi="Times New Roman" w:cs="Times New Roman"/>
          <w:color w:val="000000" w:themeColor="text1"/>
          <w:sz w:val="24"/>
          <w:szCs w:val="24"/>
        </w:rPr>
        <w:t>metabolic profiling</w:t>
      </w:r>
      <w:r w:rsidR="00C71C83" w:rsidRPr="00CF4F85">
        <w:rPr>
          <w:rFonts w:ascii="Times New Roman" w:hAnsi="Times New Roman" w:cs="Times New Roman"/>
          <w:color w:val="000000" w:themeColor="text1"/>
          <w:sz w:val="24"/>
          <w:szCs w:val="24"/>
        </w:rPr>
        <w:t xml:space="preserve"> (Berkov et al., 2011)</w:t>
      </w:r>
      <w:r w:rsidR="00341494" w:rsidRPr="00CF4F85">
        <w:rPr>
          <w:rFonts w:ascii="Times New Roman" w:hAnsi="Times New Roman" w:cs="Times New Roman"/>
          <w:color w:val="000000" w:themeColor="text1"/>
          <w:sz w:val="24"/>
          <w:szCs w:val="24"/>
        </w:rPr>
        <w:t xml:space="preserve"> and NMR </w:t>
      </w:r>
      <w:r w:rsidR="00127250">
        <w:rPr>
          <w:rFonts w:ascii="Times New Roman" w:hAnsi="Times New Roman" w:cs="Times New Roman"/>
          <w:color w:val="000000" w:themeColor="text1"/>
          <w:sz w:val="24"/>
          <w:szCs w:val="24"/>
        </w:rPr>
        <w:t xml:space="preserve">based </w:t>
      </w:r>
      <w:r w:rsidR="00341494" w:rsidRPr="00CF4F85">
        <w:rPr>
          <w:rFonts w:ascii="Times New Roman" w:hAnsi="Times New Roman" w:cs="Times New Roman"/>
          <w:color w:val="000000" w:themeColor="text1"/>
          <w:sz w:val="24"/>
          <w:szCs w:val="24"/>
        </w:rPr>
        <w:t>metabolomics for other small metabolites</w:t>
      </w:r>
      <w:r w:rsidR="00177755">
        <w:rPr>
          <w:rFonts w:ascii="Times New Roman" w:hAnsi="Times New Roman" w:cs="Times New Roman"/>
          <w:color w:val="000000" w:themeColor="text1"/>
          <w:sz w:val="24"/>
          <w:szCs w:val="24"/>
        </w:rPr>
        <w:t xml:space="preserve"> </w:t>
      </w:r>
      <w:r w:rsidR="00177755" w:rsidRPr="00CF4F85">
        <w:rPr>
          <w:rFonts w:ascii="Times New Roman" w:hAnsi="Times New Roman" w:cs="Times New Roman"/>
          <w:sz w:val="24"/>
          <w:szCs w:val="24"/>
        </w:rPr>
        <w:t xml:space="preserve">(Kim </w:t>
      </w:r>
      <w:r w:rsidR="00177755" w:rsidRPr="00127250">
        <w:rPr>
          <w:rFonts w:ascii="Times New Roman" w:hAnsi="Times New Roman" w:cs="Times New Roman"/>
          <w:sz w:val="24"/>
          <w:szCs w:val="24"/>
        </w:rPr>
        <w:t>et al.,</w:t>
      </w:r>
      <w:r w:rsidR="00177755" w:rsidRPr="00CF4F85">
        <w:rPr>
          <w:rFonts w:ascii="Times New Roman" w:hAnsi="Times New Roman" w:cs="Times New Roman"/>
          <w:i/>
          <w:sz w:val="24"/>
          <w:szCs w:val="24"/>
        </w:rPr>
        <w:t xml:space="preserve"> </w:t>
      </w:r>
      <w:r w:rsidR="00177755" w:rsidRPr="00CF4F85">
        <w:rPr>
          <w:rFonts w:ascii="Times New Roman" w:hAnsi="Times New Roman" w:cs="Times New Roman"/>
          <w:sz w:val="24"/>
          <w:szCs w:val="24"/>
        </w:rPr>
        <w:t>2006)</w:t>
      </w:r>
      <w:r w:rsidR="00341494" w:rsidRPr="00CF4F85">
        <w:rPr>
          <w:rFonts w:ascii="Times New Roman" w:hAnsi="Times New Roman" w:cs="Times New Roman"/>
          <w:color w:val="000000" w:themeColor="text1"/>
          <w:sz w:val="24"/>
          <w:szCs w:val="24"/>
        </w:rPr>
        <w:t>.</w:t>
      </w:r>
    </w:p>
    <w:p w:rsidR="00C13227" w:rsidRPr="00CF4F85" w:rsidRDefault="00C13227" w:rsidP="00CF4F85">
      <w:pPr>
        <w:spacing w:after="0" w:line="480" w:lineRule="auto"/>
        <w:jc w:val="both"/>
        <w:rPr>
          <w:rFonts w:ascii="Times New Roman" w:hAnsi="Times New Roman" w:cs="Times New Roman"/>
          <w:color w:val="000000" w:themeColor="text1"/>
          <w:sz w:val="24"/>
          <w:szCs w:val="24"/>
        </w:rPr>
      </w:pPr>
      <w:r w:rsidRPr="00CF4F85">
        <w:rPr>
          <w:rFonts w:ascii="Times New Roman" w:hAnsi="Times New Roman" w:cs="Times New Roman"/>
          <w:b/>
          <w:color w:val="000000" w:themeColor="text1"/>
          <w:sz w:val="24"/>
          <w:szCs w:val="24"/>
        </w:rPr>
        <w:t>2. Materials</w:t>
      </w:r>
      <w:r w:rsidR="00273395" w:rsidRPr="00CF4F85">
        <w:rPr>
          <w:rFonts w:ascii="Times New Roman" w:hAnsi="Times New Roman" w:cs="Times New Roman"/>
          <w:b/>
          <w:color w:val="000000" w:themeColor="text1"/>
          <w:sz w:val="24"/>
          <w:szCs w:val="24"/>
        </w:rPr>
        <w:t xml:space="preserve"> and Methods</w:t>
      </w:r>
    </w:p>
    <w:p w:rsidR="00841E61" w:rsidRPr="00CF4F85" w:rsidRDefault="00841E61" w:rsidP="00CF4F85">
      <w:pPr>
        <w:spacing w:after="0" w:line="480" w:lineRule="auto"/>
        <w:jc w:val="both"/>
        <w:rPr>
          <w:rFonts w:ascii="Times New Roman" w:hAnsi="Times New Roman" w:cs="Times New Roman"/>
          <w:i/>
          <w:color w:val="000000" w:themeColor="text1"/>
          <w:sz w:val="24"/>
          <w:szCs w:val="24"/>
        </w:rPr>
      </w:pPr>
      <w:r w:rsidRPr="00CF4F85">
        <w:rPr>
          <w:rFonts w:ascii="Times New Roman" w:hAnsi="Times New Roman" w:cs="Times New Roman"/>
          <w:i/>
          <w:color w:val="000000" w:themeColor="text1"/>
          <w:sz w:val="24"/>
          <w:szCs w:val="24"/>
        </w:rPr>
        <w:t>2.1 Tissue culture</w:t>
      </w:r>
    </w:p>
    <w:p w:rsidR="00D735C6" w:rsidRPr="00CF4F85" w:rsidRDefault="006151EB" w:rsidP="00CF4F85">
      <w:pPr>
        <w:spacing w:after="0" w:line="480" w:lineRule="auto"/>
        <w:jc w:val="both"/>
        <w:rPr>
          <w:rFonts w:ascii="Times New Roman" w:hAnsi="Times New Roman" w:cs="Times New Roman"/>
          <w:i/>
          <w:color w:val="000000" w:themeColor="text1"/>
          <w:sz w:val="24"/>
          <w:szCs w:val="24"/>
        </w:rPr>
      </w:pPr>
      <w:r w:rsidRPr="00CF4F85">
        <w:rPr>
          <w:rFonts w:ascii="Times New Roman" w:hAnsi="Times New Roman" w:cs="Times New Roman"/>
          <w:i/>
          <w:color w:val="000000" w:themeColor="text1"/>
          <w:sz w:val="24"/>
          <w:szCs w:val="24"/>
        </w:rPr>
        <w:t>2.1.</w:t>
      </w:r>
      <w:r w:rsidR="00841E61" w:rsidRPr="00CF4F85">
        <w:rPr>
          <w:rFonts w:ascii="Times New Roman" w:hAnsi="Times New Roman" w:cs="Times New Roman"/>
          <w:i/>
          <w:color w:val="000000" w:themeColor="text1"/>
          <w:sz w:val="24"/>
          <w:szCs w:val="24"/>
        </w:rPr>
        <w:t>1</w:t>
      </w:r>
      <w:r w:rsidR="006848CE">
        <w:rPr>
          <w:rFonts w:ascii="Times New Roman" w:hAnsi="Times New Roman" w:cs="Times New Roman"/>
          <w:i/>
          <w:color w:val="000000" w:themeColor="text1"/>
          <w:sz w:val="24"/>
          <w:szCs w:val="24"/>
        </w:rPr>
        <w:t xml:space="preserve"> </w:t>
      </w:r>
      <w:r w:rsidR="00C32583" w:rsidRPr="00CF4F85">
        <w:rPr>
          <w:rFonts w:ascii="Times New Roman" w:hAnsi="Times New Roman" w:cs="Times New Roman"/>
          <w:i/>
          <w:color w:val="000000" w:themeColor="text1"/>
          <w:sz w:val="24"/>
          <w:szCs w:val="24"/>
        </w:rPr>
        <w:t>Plant material</w:t>
      </w:r>
      <w:r w:rsidR="00127250">
        <w:rPr>
          <w:rFonts w:ascii="Times New Roman" w:hAnsi="Times New Roman" w:cs="Times New Roman"/>
          <w:i/>
          <w:color w:val="000000" w:themeColor="text1"/>
          <w:sz w:val="24"/>
          <w:szCs w:val="24"/>
        </w:rPr>
        <w:t>s</w:t>
      </w:r>
    </w:p>
    <w:p w:rsidR="00496E6C" w:rsidRPr="00C43619" w:rsidRDefault="00C32583"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i/>
          <w:color w:val="000000" w:themeColor="text1"/>
          <w:sz w:val="24"/>
          <w:szCs w:val="24"/>
        </w:rPr>
        <w:t>Narcissus</w:t>
      </w:r>
      <w:r w:rsidR="0004415D">
        <w:rPr>
          <w:rFonts w:ascii="Times New Roman" w:hAnsi="Times New Roman" w:cs="Times New Roman"/>
          <w:i/>
          <w:color w:val="000000" w:themeColor="text1"/>
          <w:sz w:val="24"/>
          <w:szCs w:val="24"/>
        </w:rPr>
        <w:t xml:space="preserve"> </w:t>
      </w:r>
      <w:r w:rsidRPr="00CF4F85">
        <w:rPr>
          <w:rFonts w:ascii="Times New Roman" w:hAnsi="Times New Roman" w:cs="Times New Roman"/>
          <w:color w:val="000000" w:themeColor="text1"/>
          <w:sz w:val="24"/>
          <w:szCs w:val="24"/>
        </w:rPr>
        <w:t xml:space="preserve">bulbs from variety 'Carlton' were </w:t>
      </w:r>
      <w:r w:rsidR="00DE6B26">
        <w:rPr>
          <w:rFonts w:ascii="Times New Roman" w:hAnsi="Times New Roman" w:cs="Times New Roman"/>
          <w:color w:val="000000" w:themeColor="text1"/>
          <w:sz w:val="24"/>
          <w:szCs w:val="24"/>
        </w:rPr>
        <w:t>used</w:t>
      </w:r>
      <w:r w:rsidR="006848CE">
        <w:rPr>
          <w:rFonts w:ascii="Times New Roman" w:hAnsi="Times New Roman" w:cs="Times New Roman"/>
          <w:color w:val="000000" w:themeColor="text1"/>
          <w:sz w:val="24"/>
          <w:szCs w:val="24"/>
        </w:rPr>
        <w:t xml:space="preserve">, </w:t>
      </w:r>
      <w:r w:rsidRPr="00CF4F85">
        <w:rPr>
          <w:rFonts w:ascii="Times New Roman" w:hAnsi="Times New Roman" w:cs="Times New Roman"/>
          <w:color w:val="000000" w:themeColor="text1"/>
          <w:sz w:val="24"/>
          <w:szCs w:val="24"/>
        </w:rPr>
        <w:t>supplied by New Generation Daffodil Ltd, UK</w:t>
      </w:r>
      <w:r w:rsidR="00522F50" w:rsidRPr="00CF4F85">
        <w:rPr>
          <w:rFonts w:ascii="Times New Roman" w:hAnsi="Times New Roman" w:cs="Times New Roman"/>
          <w:color w:val="000000" w:themeColor="text1"/>
          <w:sz w:val="24"/>
          <w:szCs w:val="24"/>
        </w:rPr>
        <w:t>.</w:t>
      </w:r>
      <w:r w:rsidR="00DE6B26">
        <w:rPr>
          <w:rFonts w:ascii="Times New Roman" w:hAnsi="Times New Roman" w:cs="Times New Roman"/>
          <w:color w:val="000000" w:themeColor="text1"/>
          <w:sz w:val="24"/>
          <w:szCs w:val="24"/>
        </w:rPr>
        <w:t xml:space="preserve"> </w:t>
      </w:r>
      <w:r w:rsidR="00DE6B26" w:rsidRPr="00DE6B26">
        <w:rPr>
          <w:rFonts w:ascii="Times New Roman" w:hAnsi="Times New Roman" w:cs="Times New Roman"/>
          <w:color w:val="FF0000"/>
          <w:sz w:val="24"/>
          <w:szCs w:val="24"/>
        </w:rPr>
        <w:t>Underground bulbs of eight</w:t>
      </w:r>
      <w:r w:rsidR="004F46A0">
        <w:rPr>
          <w:rFonts w:ascii="Times New Roman" w:hAnsi="Times New Roman" w:cs="Times New Roman"/>
          <w:color w:val="FF0000"/>
          <w:sz w:val="24"/>
          <w:szCs w:val="24"/>
        </w:rPr>
        <w:t xml:space="preserve"> to </w:t>
      </w:r>
      <w:r w:rsidR="00DE6B26" w:rsidRPr="00DE6B26">
        <w:rPr>
          <w:rFonts w:ascii="Times New Roman" w:hAnsi="Times New Roman" w:cs="Times New Roman"/>
          <w:color w:val="FF0000"/>
          <w:sz w:val="24"/>
          <w:szCs w:val="24"/>
        </w:rPr>
        <w:t xml:space="preserve">nine months old harvested in June-July after flowering senesced, weighted </w:t>
      </w:r>
      <w:r w:rsidR="004F46A0">
        <w:rPr>
          <w:rFonts w:ascii="Times New Roman" w:hAnsi="Times New Roman" w:cs="Times New Roman"/>
          <w:color w:val="FF0000"/>
          <w:sz w:val="24"/>
          <w:szCs w:val="24"/>
        </w:rPr>
        <w:t xml:space="preserve">approximately </w:t>
      </w:r>
      <w:r w:rsidR="00DE6B26" w:rsidRPr="00DE6B26">
        <w:rPr>
          <w:rFonts w:ascii="Times New Roman" w:hAnsi="Times New Roman" w:cs="Times New Roman"/>
          <w:color w:val="FF0000"/>
          <w:sz w:val="24"/>
          <w:szCs w:val="24"/>
        </w:rPr>
        <w:t>4.0 to 4.5 kg were used for tissue culture</w:t>
      </w:r>
      <w:r w:rsidR="00DE6B26">
        <w:rPr>
          <w:rFonts w:ascii="Times New Roman" w:hAnsi="Times New Roman" w:cs="Times New Roman"/>
          <w:color w:val="FF0000"/>
          <w:sz w:val="24"/>
          <w:szCs w:val="24"/>
        </w:rPr>
        <w:t xml:space="preserve"> (Figure 1)</w:t>
      </w:r>
      <w:r w:rsidR="00DA24B0">
        <w:rPr>
          <w:rFonts w:ascii="Times New Roman" w:hAnsi="Times New Roman" w:cs="Times New Roman"/>
          <w:color w:val="000000" w:themeColor="text1"/>
          <w:sz w:val="24"/>
          <w:szCs w:val="24"/>
        </w:rPr>
        <w:t xml:space="preserve">. </w:t>
      </w:r>
      <w:r w:rsidRPr="00CF4F85">
        <w:rPr>
          <w:rFonts w:ascii="Times New Roman" w:hAnsi="Times New Roman" w:cs="Times New Roman"/>
          <w:color w:val="000000" w:themeColor="text1"/>
          <w:sz w:val="24"/>
          <w:szCs w:val="24"/>
        </w:rPr>
        <w:t xml:space="preserve">Bulbs were </w:t>
      </w:r>
      <w:r w:rsidR="006848CE">
        <w:rPr>
          <w:rFonts w:ascii="Times New Roman" w:hAnsi="Times New Roman" w:cs="Times New Roman"/>
          <w:color w:val="000000" w:themeColor="text1"/>
          <w:sz w:val="24"/>
          <w:szCs w:val="24"/>
        </w:rPr>
        <w:t xml:space="preserve">kept </w:t>
      </w:r>
      <w:r w:rsidRPr="00CF4F85">
        <w:rPr>
          <w:rFonts w:ascii="Times New Roman" w:hAnsi="Times New Roman" w:cs="Times New Roman"/>
          <w:color w:val="000000" w:themeColor="text1"/>
          <w:sz w:val="24"/>
          <w:szCs w:val="24"/>
        </w:rPr>
        <w:t>under cold treatment</w:t>
      </w:r>
      <w:r w:rsidR="0009751F" w:rsidRPr="00CF4F85">
        <w:rPr>
          <w:rFonts w:ascii="Times New Roman" w:hAnsi="Times New Roman" w:cs="Times New Roman"/>
          <w:color w:val="000000" w:themeColor="text1"/>
          <w:sz w:val="24"/>
          <w:szCs w:val="24"/>
        </w:rPr>
        <w:t xml:space="preserve"> (4</w:t>
      </w:r>
      <w:r w:rsidR="0009751F" w:rsidRPr="00CF4F85">
        <w:rPr>
          <w:rFonts w:ascii="Times New Roman" w:hAnsi="Times New Roman" w:cs="Times New Roman"/>
          <w:color w:val="000000" w:themeColor="text1"/>
          <w:sz w:val="24"/>
          <w:szCs w:val="24"/>
          <w:vertAlign w:val="superscript"/>
        </w:rPr>
        <w:t>o</w:t>
      </w:r>
      <w:r w:rsidRPr="00CF4F85">
        <w:rPr>
          <w:rFonts w:ascii="Times New Roman" w:hAnsi="Times New Roman" w:cs="Times New Roman"/>
          <w:color w:val="000000" w:themeColor="text1"/>
          <w:sz w:val="24"/>
          <w:szCs w:val="24"/>
        </w:rPr>
        <w:t xml:space="preserve">C) for at least one month to break the bulb dormancy before </w:t>
      </w:r>
      <w:r w:rsidR="006B7C57" w:rsidRPr="00CF4F85">
        <w:rPr>
          <w:rFonts w:ascii="Times New Roman" w:hAnsi="Times New Roman" w:cs="Times New Roman"/>
          <w:color w:val="000000" w:themeColor="text1"/>
          <w:sz w:val="24"/>
          <w:szCs w:val="24"/>
        </w:rPr>
        <w:t>hot water</w:t>
      </w:r>
      <w:r w:rsidR="0004415D">
        <w:rPr>
          <w:rFonts w:ascii="Times New Roman" w:hAnsi="Times New Roman" w:cs="Times New Roman"/>
          <w:color w:val="000000" w:themeColor="text1"/>
          <w:sz w:val="24"/>
          <w:szCs w:val="24"/>
        </w:rPr>
        <w:t xml:space="preserve"> </w:t>
      </w:r>
      <w:r w:rsidR="00522F50" w:rsidRPr="00CF4F85">
        <w:rPr>
          <w:rFonts w:ascii="Times New Roman" w:hAnsi="Times New Roman" w:cs="Times New Roman"/>
          <w:color w:val="000000" w:themeColor="text1"/>
          <w:sz w:val="24"/>
          <w:szCs w:val="24"/>
        </w:rPr>
        <w:t>treatment</w:t>
      </w:r>
      <w:r w:rsidR="006848CE">
        <w:rPr>
          <w:rFonts w:ascii="Times New Roman" w:hAnsi="Times New Roman" w:cs="Times New Roman"/>
          <w:color w:val="000000" w:themeColor="text1"/>
          <w:sz w:val="24"/>
          <w:szCs w:val="24"/>
        </w:rPr>
        <w:t xml:space="preserve"> </w:t>
      </w:r>
      <w:r w:rsidR="00771E15">
        <w:rPr>
          <w:rFonts w:ascii="Times New Roman" w:hAnsi="Times New Roman" w:cs="Times New Roman"/>
          <w:sz w:val="24"/>
          <w:szCs w:val="24"/>
        </w:rPr>
        <w:t>(45</w:t>
      </w:r>
      <w:r w:rsidR="006B7C57" w:rsidRPr="00CF4F85">
        <w:rPr>
          <w:rFonts w:ascii="Times New Roman" w:hAnsi="Times New Roman" w:cs="Times New Roman"/>
          <w:sz w:val="24"/>
          <w:szCs w:val="24"/>
          <w:vertAlign w:val="superscript"/>
        </w:rPr>
        <w:t>o</w:t>
      </w:r>
      <w:r w:rsidR="00771E15">
        <w:rPr>
          <w:rFonts w:ascii="Times New Roman" w:hAnsi="Times New Roman" w:cs="Times New Roman"/>
          <w:sz w:val="24"/>
          <w:szCs w:val="24"/>
        </w:rPr>
        <w:t>C, 52</w:t>
      </w:r>
      <w:r w:rsidR="006B7C57" w:rsidRPr="00CF4F85">
        <w:rPr>
          <w:rFonts w:ascii="Times New Roman" w:hAnsi="Times New Roman" w:cs="Times New Roman"/>
          <w:sz w:val="24"/>
          <w:szCs w:val="24"/>
          <w:vertAlign w:val="superscript"/>
        </w:rPr>
        <w:t>o</w:t>
      </w:r>
      <w:r w:rsidR="00771E15">
        <w:rPr>
          <w:rFonts w:ascii="Times New Roman" w:hAnsi="Times New Roman" w:cs="Times New Roman"/>
          <w:sz w:val="24"/>
          <w:szCs w:val="24"/>
        </w:rPr>
        <w:t>C and 54</w:t>
      </w:r>
      <w:r w:rsidR="006B7C57" w:rsidRPr="00CF4F85">
        <w:rPr>
          <w:rFonts w:ascii="Times New Roman" w:hAnsi="Times New Roman" w:cs="Times New Roman"/>
          <w:sz w:val="24"/>
          <w:szCs w:val="24"/>
          <w:vertAlign w:val="superscript"/>
        </w:rPr>
        <w:t>o</w:t>
      </w:r>
      <w:r w:rsidR="00771E15">
        <w:rPr>
          <w:rFonts w:ascii="Times New Roman" w:hAnsi="Times New Roman" w:cs="Times New Roman"/>
          <w:sz w:val="24"/>
          <w:szCs w:val="24"/>
        </w:rPr>
        <w:t>C, for 1 to 2</w:t>
      </w:r>
      <w:r w:rsidR="00D54A78">
        <w:rPr>
          <w:rFonts w:ascii="Times New Roman" w:hAnsi="Times New Roman" w:cs="Times New Roman"/>
          <w:sz w:val="24"/>
          <w:szCs w:val="24"/>
        </w:rPr>
        <w:t xml:space="preserve"> </w:t>
      </w:r>
      <w:r w:rsidR="006B7C57" w:rsidRPr="00CF4F85">
        <w:rPr>
          <w:rFonts w:ascii="Times New Roman" w:hAnsi="Times New Roman" w:cs="Times New Roman"/>
          <w:sz w:val="24"/>
          <w:szCs w:val="24"/>
        </w:rPr>
        <w:t>h)</w:t>
      </w:r>
      <w:r w:rsidR="00522F50" w:rsidRPr="00CF4F85">
        <w:rPr>
          <w:rFonts w:ascii="Times New Roman" w:hAnsi="Times New Roman" w:cs="Times New Roman"/>
          <w:color w:val="000000" w:themeColor="text1"/>
          <w:sz w:val="24"/>
          <w:szCs w:val="24"/>
        </w:rPr>
        <w:t xml:space="preserve"> and surface steri</w:t>
      </w:r>
      <w:r w:rsidR="00527846" w:rsidRPr="00CF4F85">
        <w:rPr>
          <w:rFonts w:ascii="Times New Roman" w:hAnsi="Times New Roman" w:cs="Times New Roman"/>
          <w:color w:val="000000" w:themeColor="text1"/>
          <w:sz w:val="24"/>
          <w:szCs w:val="24"/>
        </w:rPr>
        <w:t>liz</w:t>
      </w:r>
      <w:r w:rsidR="00C12304" w:rsidRPr="00CF4F85">
        <w:rPr>
          <w:rFonts w:ascii="Times New Roman" w:hAnsi="Times New Roman" w:cs="Times New Roman"/>
          <w:color w:val="000000" w:themeColor="text1"/>
          <w:sz w:val="24"/>
          <w:szCs w:val="24"/>
        </w:rPr>
        <w:t>ation was performed using</w:t>
      </w:r>
      <w:r w:rsidR="00522F50" w:rsidRPr="00CF4F85">
        <w:rPr>
          <w:rFonts w:ascii="Times New Roman" w:hAnsi="Times New Roman" w:cs="Times New Roman"/>
          <w:color w:val="000000" w:themeColor="text1"/>
          <w:sz w:val="24"/>
          <w:szCs w:val="24"/>
        </w:rPr>
        <w:t xml:space="preserve"> Domestos bleach</w:t>
      </w:r>
      <w:r w:rsidR="00C12304" w:rsidRPr="00CF4F85">
        <w:rPr>
          <w:rFonts w:ascii="Times New Roman" w:hAnsi="Times New Roman" w:cs="Times New Roman"/>
          <w:color w:val="000000" w:themeColor="text1"/>
          <w:sz w:val="24"/>
          <w:szCs w:val="24"/>
        </w:rPr>
        <w:t xml:space="preserve"> solution (20%)</w:t>
      </w:r>
      <w:r w:rsidR="00D54A78">
        <w:rPr>
          <w:rFonts w:ascii="Times New Roman" w:hAnsi="Times New Roman" w:cs="Times New Roman"/>
          <w:color w:val="000000" w:themeColor="text1"/>
          <w:sz w:val="24"/>
          <w:szCs w:val="24"/>
        </w:rPr>
        <w:t xml:space="preserve"> for 30 min</w:t>
      </w:r>
      <w:r w:rsidR="00C12304" w:rsidRPr="00CF4F85">
        <w:rPr>
          <w:rFonts w:ascii="Times New Roman" w:hAnsi="Times New Roman" w:cs="Times New Roman"/>
          <w:color w:val="000000" w:themeColor="text1"/>
          <w:sz w:val="24"/>
          <w:szCs w:val="24"/>
        </w:rPr>
        <w:t xml:space="preserve"> and rinsed (3×) with sterile distilled water</w:t>
      </w:r>
      <w:r w:rsidR="00522F50" w:rsidRPr="00CF4F85">
        <w:rPr>
          <w:rFonts w:ascii="Times New Roman" w:hAnsi="Times New Roman" w:cs="Times New Roman"/>
          <w:color w:val="000000" w:themeColor="text1"/>
          <w:sz w:val="24"/>
          <w:szCs w:val="24"/>
        </w:rPr>
        <w:t>. The disinfected bulbs were cut as twin-scale (cut from the basal part of bulbs with 2 or 3 scale</w:t>
      </w:r>
      <w:r w:rsidR="00C43619">
        <w:rPr>
          <w:rFonts w:ascii="Times New Roman" w:hAnsi="Times New Roman" w:cs="Times New Roman"/>
          <w:color w:val="000000" w:themeColor="text1"/>
          <w:sz w:val="24"/>
          <w:szCs w:val="24"/>
        </w:rPr>
        <w:t>s of 0.8-1.0</w:t>
      </w:r>
      <w:r w:rsidR="00D54A78">
        <w:rPr>
          <w:rFonts w:ascii="Times New Roman" w:hAnsi="Times New Roman" w:cs="Times New Roman"/>
          <w:color w:val="000000" w:themeColor="text1"/>
          <w:sz w:val="24"/>
          <w:szCs w:val="24"/>
        </w:rPr>
        <w:t xml:space="preserve"> </w:t>
      </w:r>
      <w:r w:rsidR="00C12304" w:rsidRPr="00CF4F85">
        <w:rPr>
          <w:rFonts w:ascii="Times New Roman" w:hAnsi="Times New Roman" w:cs="Times New Roman"/>
          <w:color w:val="000000" w:themeColor="text1"/>
          <w:sz w:val="24"/>
          <w:szCs w:val="24"/>
        </w:rPr>
        <w:t>cm in size</w:t>
      </w:r>
      <w:r w:rsidR="00522F50" w:rsidRPr="00CF4F85">
        <w:rPr>
          <w:rFonts w:ascii="Times New Roman" w:hAnsi="Times New Roman" w:cs="Times New Roman"/>
          <w:color w:val="000000" w:themeColor="text1"/>
          <w:sz w:val="24"/>
          <w:szCs w:val="24"/>
        </w:rPr>
        <w:t>) in a laminar hood to initiate tissue cultures.</w:t>
      </w:r>
      <w:r w:rsidR="00527846" w:rsidRPr="00CF4F85">
        <w:rPr>
          <w:rFonts w:ascii="Times New Roman" w:hAnsi="Times New Roman" w:cs="Times New Roman"/>
          <w:color w:val="000000" w:themeColor="text1"/>
          <w:sz w:val="24"/>
          <w:szCs w:val="24"/>
        </w:rPr>
        <w:t xml:space="preserve"> Autoclaving, alcohol and flame sterilization were used to sterilize the forceps, needles and scalpels to cut the twin-scale explants.</w:t>
      </w:r>
    </w:p>
    <w:p w:rsidR="00522F50" w:rsidRPr="00CF4F85" w:rsidRDefault="00C12304" w:rsidP="00CF4F85">
      <w:pPr>
        <w:spacing w:after="0" w:line="480" w:lineRule="auto"/>
        <w:jc w:val="both"/>
        <w:rPr>
          <w:rFonts w:ascii="Times New Roman" w:hAnsi="Times New Roman" w:cs="Times New Roman"/>
          <w:i/>
          <w:color w:val="000000" w:themeColor="text1"/>
          <w:sz w:val="24"/>
          <w:szCs w:val="24"/>
        </w:rPr>
      </w:pPr>
      <w:r w:rsidRPr="00CF4F85">
        <w:rPr>
          <w:rFonts w:ascii="Times New Roman" w:hAnsi="Times New Roman" w:cs="Times New Roman"/>
          <w:i/>
          <w:color w:val="000000" w:themeColor="text1"/>
          <w:sz w:val="24"/>
          <w:szCs w:val="24"/>
        </w:rPr>
        <w:t>2.</w:t>
      </w:r>
      <w:r w:rsidR="00841E61" w:rsidRPr="00CF4F85">
        <w:rPr>
          <w:rFonts w:ascii="Times New Roman" w:hAnsi="Times New Roman" w:cs="Times New Roman"/>
          <w:i/>
          <w:color w:val="000000" w:themeColor="text1"/>
          <w:sz w:val="24"/>
          <w:szCs w:val="24"/>
        </w:rPr>
        <w:t>1.2</w:t>
      </w:r>
      <w:r w:rsidR="00522F50" w:rsidRPr="00CF4F85">
        <w:rPr>
          <w:rFonts w:ascii="Times New Roman" w:hAnsi="Times New Roman" w:cs="Times New Roman"/>
          <w:i/>
          <w:color w:val="000000" w:themeColor="text1"/>
          <w:sz w:val="24"/>
          <w:szCs w:val="24"/>
        </w:rPr>
        <w:t xml:space="preserve"> Culture media and culture condition</w:t>
      </w:r>
    </w:p>
    <w:p w:rsidR="00A5778B" w:rsidRDefault="00527846" w:rsidP="0085728A">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Two twin-scale explants were inoc</w:t>
      </w:r>
      <w:r w:rsidR="00C5542B" w:rsidRPr="00CF4F85">
        <w:rPr>
          <w:rFonts w:ascii="Times New Roman" w:hAnsi="Times New Roman" w:cs="Times New Roman"/>
          <w:sz w:val="24"/>
          <w:szCs w:val="24"/>
        </w:rPr>
        <w:t>ulated per Petri plate onto</w:t>
      </w:r>
      <w:r w:rsidRPr="00CF4F85">
        <w:rPr>
          <w:rFonts w:ascii="Times New Roman" w:hAnsi="Times New Roman" w:cs="Times New Roman"/>
          <w:sz w:val="24"/>
          <w:szCs w:val="24"/>
        </w:rPr>
        <w:t xml:space="preserve"> three different types of MS (Murashige and Skoog</w:t>
      </w:r>
      <w:r w:rsidR="00127250">
        <w:rPr>
          <w:rFonts w:ascii="Times New Roman" w:hAnsi="Times New Roman" w:cs="Times New Roman"/>
          <w:sz w:val="24"/>
          <w:szCs w:val="24"/>
        </w:rPr>
        <w:t>,</w:t>
      </w:r>
      <w:r w:rsidRPr="00CF4F85">
        <w:rPr>
          <w:rFonts w:ascii="Times New Roman" w:hAnsi="Times New Roman" w:cs="Times New Roman"/>
          <w:sz w:val="24"/>
          <w:szCs w:val="24"/>
        </w:rPr>
        <w:t xml:space="preserve"> </w:t>
      </w:r>
      <w:r w:rsidR="0009751F" w:rsidRPr="00CF4F85">
        <w:rPr>
          <w:rFonts w:ascii="Times New Roman" w:hAnsi="Times New Roman" w:cs="Times New Roman"/>
          <w:sz w:val="24"/>
          <w:szCs w:val="24"/>
        </w:rPr>
        <w:t xml:space="preserve">1962) media; </w:t>
      </w:r>
      <w:r w:rsidRPr="00CF4F85">
        <w:rPr>
          <w:rFonts w:ascii="Times New Roman" w:hAnsi="Times New Roman" w:cs="Times New Roman"/>
          <w:sz w:val="24"/>
          <w:szCs w:val="24"/>
        </w:rPr>
        <w:t>MS</w:t>
      </w:r>
      <w:r w:rsidR="0009751F" w:rsidRPr="00CF4F85">
        <w:rPr>
          <w:rFonts w:ascii="Times New Roman" w:hAnsi="Times New Roman" w:cs="Times New Roman"/>
          <w:sz w:val="24"/>
          <w:szCs w:val="24"/>
        </w:rPr>
        <w:t xml:space="preserve"> basal medium </w:t>
      </w:r>
      <w:r w:rsidR="00C43619">
        <w:rPr>
          <w:rFonts w:ascii="Times New Roman" w:hAnsi="Times New Roman" w:cs="Times New Roman"/>
          <w:sz w:val="24"/>
          <w:szCs w:val="24"/>
        </w:rPr>
        <w:t xml:space="preserve"> (4.3</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g/l </w:t>
      </w:r>
      <w:r w:rsidR="00C43619">
        <w:rPr>
          <w:rFonts w:ascii="Times New Roman" w:hAnsi="Times New Roman" w:cs="Times New Roman"/>
          <w:sz w:val="24"/>
          <w:szCs w:val="24"/>
        </w:rPr>
        <w:t>MS powder, 50</w:t>
      </w:r>
      <w:r w:rsidR="00D54A78">
        <w:rPr>
          <w:rFonts w:ascii="Times New Roman" w:hAnsi="Times New Roman" w:cs="Times New Roman"/>
          <w:sz w:val="24"/>
          <w:szCs w:val="24"/>
        </w:rPr>
        <w:t xml:space="preserve"> </w:t>
      </w:r>
      <w:r w:rsidR="00C43619">
        <w:rPr>
          <w:rFonts w:ascii="Times New Roman" w:hAnsi="Times New Roman" w:cs="Times New Roman"/>
          <w:sz w:val="24"/>
          <w:szCs w:val="24"/>
        </w:rPr>
        <w:t>g/l sucrose and 8</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g/l agar), MS basal medium supplemented with </w:t>
      </w:r>
      <w:r w:rsidR="00C43619">
        <w:rPr>
          <w:rFonts w:ascii="Times New Roman" w:hAnsi="Times New Roman" w:cs="Times New Roman"/>
          <w:sz w:val="24"/>
          <w:szCs w:val="24"/>
        </w:rPr>
        <w:t>yeast extract (100</w:t>
      </w:r>
      <w:r w:rsidR="00D54A78">
        <w:rPr>
          <w:rFonts w:ascii="Times New Roman" w:hAnsi="Times New Roman" w:cs="Times New Roman"/>
          <w:sz w:val="24"/>
          <w:szCs w:val="24"/>
        </w:rPr>
        <w:t xml:space="preserve"> </w:t>
      </w:r>
      <w:r w:rsidR="00C43619">
        <w:rPr>
          <w:rFonts w:ascii="Times New Roman" w:hAnsi="Times New Roman" w:cs="Times New Roman"/>
          <w:sz w:val="24"/>
          <w:szCs w:val="24"/>
        </w:rPr>
        <w:t>mg/l), ascorbic acid (50</w:t>
      </w:r>
      <w:r w:rsidR="00D54A78">
        <w:rPr>
          <w:rFonts w:ascii="Times New Roman" w:hAnsi="Times New Roman" w:cs="Times New Roman"/>
          <w:sz w:val="24"/>
          <w:szCs w:val="24"/>
        </w:rPr>
        <w:t xml:space="preserve"> </w:t>
      </w:r>
      <w:r w:rsidR="00C43619">
        <w:rPr>
          <w:rFonts w:ascii="Times New Roman" w:hAnsi="Times New Roman" w:cs="Times New Roman"/>
          <w:sz w:val="24"/>
          <w:szCs w:val="24"/>
        </w:rPr>
        <w:t>mg/l), polyvinylpyrrolidone (30</w:t>
      </w:r>
      <w:r w:rsidR="00D54A78">
        <w:rPr>
          <w:rFonts w:ascii="Times New Roman" w:hAnsi="Times New Roman" w:cs="Times New Roman"/>
          <w:sz w:val="24"/>
          <w:szCs w:val="24"/>
        </w:rPr>
        <w:t xml:space="preserve"> </w:t>
      </w:r>
      <w:r w:rsidR="0009751F" w:rsidRPr="00CF4F85">
        <w:rPr>
          <w:rFonts w:ascii="Times New Roman" w:hAnsi="Times New Roman" w:cs="Times New Roman"/>
          <w:sz w:val="24"/>
          <w:szCs w:val="24"/>
        </w:rPr>
        <w:t xml:space="preserve">mg/l), </w:t>
      </w:r>
      <w:r w:rsidR="00C43619">
        <w:rPr>
          <w:rFonts w:ascii="Times New Roman" w:hAnsi="Times New Roman" w:cs="Times New Roman"/>
          <w:sz w:val="24"/>
          <w:szCs w:val="24"/>
        </w:rPr>
        <w:t>kinetin (0.5</w:t>
      </w:r>
      <w:r w:rsidR="00D54A78">
        <w:rPr>
          <w:rFonts w:ascii="Times New Roman" w:hAnsi="Times New Roman" w:cs="Times New Roman"/>
          <w:sz w:val="24"/>
          <w:szCs w:val="24"/>
        </w:rPr>
        <w:t xml:space="preserve"> </w:t>
      </w:r>
      <w:r w:rsidR="0009751F" w:rsidRPr="00CF4F85">
        <w:rPr>
          <w:rFonts w:ascii="Times New Roman" w:hAnsi="Times New Roman" w:cs="Times New Roman"/>
          <w:sz w:val="24"/>
          <w:szCs w:val="24"/>
        </w:rPr>
        <w:t>mg/l), benzyl amino purine</w:t>
      </w:r>
      <w:r w:rsidR="00573703" w:rsidRPr="00CF4F85">
        <w:rPr>
          <w:rFonts w:ascii="Times New Roman" w:hAnsi="Times New Roman" w:cs="Times New Roman"/>
          <w:sz w:val="24"/>
          <w:szCs w:val="24"/>
        </w:rPr>
        <w:t xml:space="preserve"> (BAP)</w:t>
      </w:r>
      <w:r w:rsidR="006848CE">
        <w:rPr>
          <w:rFonts w:ascii="Times New Roman" w:hAnsi="Times New Roman" w:cs="Times New Roman"/>
          <w:sz w:val="24"/>
          <w:szCs w:val="24"/>
        </w:rPr>
        <w:t xml:space="preserve"> </w:t>
      </w:r>
      <w:r w:rsidR="00C43619">
        <w:rPr>
          <w:rFonts w:ascii="Times New Roman" w:hAnsi="Times New Roman" w:cs="Times New Roman"/>
          <w:sz w:val="24"/>
          <w:szCs w:val="24"/>
        </w:rPr>
        <w:t>(1.5</w:t>
      </w:r>
      <w:r w:rsidR="00D54A78">
        <w:rPr>
          <w:rFonts w:ascii="Times New Roman" w:hAnsi="Times New Roman" w:cs="Times New Roman"/>
          <w:sz w:val="24"/>
          <w:szCs w:val="24"/>
        </w:rPr>
        <w:t xml:space="preserve"> </w:t>
      </w:r>
      <w:r w:rsidR="0009751F" w:rsidRPr="00CF4F85">
        <w:rPr>
          <w:rFonts w:ascii="Times New Roman" w:hAnsi="Times New Roman" w:cs="Times New Roman"/>
          <w:sz w:val="24"/>
          <w:szCs w:val="24"/>
        </w:rPr>
        <w:t xml:space="preserve">mg/l) and </w:t>
      </w:r>
      <w:r w:rsidR="00612826">
        <w:rPr>
          <w:rFonts w:ascii="Times New Roman" w:hAnsi="Times New Roman" w:cs="Times New Roman"/>
          <w:sz w:val="24"/>
          <w:szCs w:val="24"/>
        </w:rPr>
        <w:t xml:space="preserve">20 mg/l </w:t>
      </w:r>
      <w:r w:rsidR="0009751F" w:rsidRPr="00CF4F85">
        <w:rPr>
          <w:rFonts w:ascii="Times New Roman" w:hAnsi="Times New Roman" w:cs="Times New Roman"/>
          <w:sz w:val="24"/>
          <w:szCs w:val="24"/>
        </w:rPr>
        <w:t>naphthalene acetic acid</w:t>
      </w:r>
      <w:r w:rsidR="00573703" w:rsidRPr="00CF4F85">
        <w:rPr>
          <w:rFonts w:ascii="Times New Roman" w:hAnsi="Times New Roman" w:cs="Times New Roman"/>
          <w:sz w:val="24"/>
          <w:szCs w:val="24"/>
        </w:rPr>
        <w:t xml:space="preserve"> (NAA)</w:t>
      </w:r>
      <w:r w:rsidR="00612826">
        <w:rPr>
          <w:rFonts w:ascii="Times New Roman" w:hAnsi="Times New Roman" w:cs="Times New Roman"/>
          <w:sz w:val="24"/>
          <w:szCs w:val="24"/>
        </w:rPr>
        <w:t xml:space="preserve"> </w:t>
      </w:r>
      <w:r w:rsidR="00612826" w:rsidRPr="00612826">
        <w:rPr>
          <w:rFonts w:ascii="Times New Roman" w:hAnsi="Times New Roman" w:cs="Times New Roman"/>
          <w:color w:val="FF0000"/>
          <w:sz w:val="24"/>
          <w:szCs w:val="24"/>
        </w:rPr>
        <w:t xml:space="preserve">(MSM1) </w:t>
      </w:r>
      <w:r w:rsidR="00C43619">
        <w:rPr>
          <w:rFonts w:ascii="Times New Roman" w:hAnsi="Times New Roman" w:cs="Times New Roman"/>
          <w:sz w:val="24"/>
          <w:szCs w:val="24"/>
        </w:rPr>
        <w:t>or 4</w:t>
      </w:r>
      <w:r w:rsidR="00D54A78">
        <w:rPr>
          <w:rFonts w:ascii="Times New Roman" w:hAnsi="Times New Roman" w:cs="Times New Roman"/>
          <w:sz w:val="24"/>
          <w:szCs w:val="24"/>
        </w:rPr>
        <w:t xml:space="preserve"> </w:t>
      </w:r>
      <w:r w:rsidR="00612826">
        <w:rPr>
          <w:rFonts w:ascii="Times New Roman" w:hAnsi="Times New Roman" w:cs="Times New Roman"/>
          <w:sz w:val="24"/>
          <w:szCs w:val="24"/>
        </w:rPr>
        <w:t xml:space="preserve">mg/l NAA </w:t>
      </w:r>
      <w:r w:rsidR="00612826" w:rsidRPr="00612826">
        <w:rPr>
          <w:rFonts w:ascii="Times New Roman" w:hAnsi="Times New Roman" w:cs="Times New Roman"/>
          <w:color w:val="FF0000"/>
          <w:sz w:val="24"/>
          <w:szCs w:val="24"/>
        </w:rPr>
        <w:t>(MSM2)</w:t>
      </w:r>
      <w:r w:rsidR="00C5542B" w:rsidRPr="00CF4F85">
        <w:rPr>
          <w:rFonts w:ascii="Times New Roman" w:hAnsi="Times New Roman" w:cs="Times New Roman"/>
          <w:sz w:val="24"/>
          <w:szCs w:val="24"/>
        </w:rPr>
        <w:t>. The m</w:t>
      </w:r>
      <w:r w:rsidR="00573703" w:rsidRPr="00CF4F85">
        <w:rPr>
          <w:rFonts w:ascii="Times New Roman" w:hAnsi="Times New Roman" w:cs="Times New Roman"/>
          <w:sz w:val="24"/>
          <w:szCs w:val="24"/>
        </w:rPr>
        <w:t xml:space="preserve">edia </w:t>
      </w:r>
      <w:r w:rsidR="00EB0223" w:rsidRPr="00CF4F85">
        <w:rPr>
          <w:rFonts w:ascii="Times New Roman" w:hAnsi="Times New Roman" w:cs="Times New Roman"/>
          <w:sz w:val="24"/>
          <w:szCs w:val="24"/>
        </w:rPr>
        <w:t xml:space="preserve">pH </w:t>
      </w:r>
      <w:r w:rsidR="00573703" w:rsidRPr="00CF4F85">
        <w:rPr>
          <w:rFonts w:ascii="Times New Roman" w:hAnsi="Times New Roman" w:cs="Times New Roman"/>
          <w:sz w:val="24"/>
          <w:szCs w:val="24"/>
        </w:rPr>
        <w:t xml:space="preserve">was </w:t>
      </w:r>
      <w:r w:rsidR="00EB0223" w:rsidRPr="00CF4F85">
        <w:rPr>
          <w:rFonts w:ascii="Times New Roman" w:hAnsi="Times New Roman" w:cs="Times New Roman"/>
          <w:sz w:val="24"/>
          <w:szCs w:val="24"/>
        </w:rPr>
        <w:t>a</w:t>
      </w:r>
      <w:r w:rsidR="00C43619">
        <w:rPr>
          <w:rFonts w:ascii="Times New Roman" w:hAnsi="Times New Roman" w:cs="Times New Roman"/>
          <w:sz w:val="24"/>
          <w:szCs w:val="24"/>
        </w:rPr>
        <w:t>djusted to 5.6-5.8 with 1</w:t>
      </w:r>
      <w:r w:rsidR="00C5542B" w:rsidRPr="00CF4F85">
        <w:rPr>
          <w:rFonts w:ascii="Times New Roman" w:hAnsi="Times New Roman" w:cs="Times New Roman"/>
          <w:sz w:val="24"/>
          <w:szCs w:val="24"/>
        </w:rPr>
        <w:t>M</w:t>
      </w:r>
      <w:r w:rsidR="00573703" w:rsidRPr="00CF4F85">
        <w:rPr>
          <w:rFonts w:ascii="Times New Roman" w:hAnsi="Times New Roman" w:cs="Times New Roman"/>
          <w:sz w:val="24"/>
          <w:szCs w:val="24"/>
        </w:rPr>
        <w:t xml:space="preserve"> NaOH </w:t>
      </w:r>
      <w:r w:rsidR="00757B14">
        <w:rPr>
          <w:rFonts w:ascii="Times New Roman" w:hAnsi="Times New Roman" w:cs="Times New Roman"/>
          <w:sz w:val="24"/>
          <w:szCs w:val="24"/>
        </w:rPr>
        <w:t xml:space="preserve">or </w:t>
      </w:r>
      <w:r w:rsidR="00EB0223" w:rsidRPr="00CF4F85">
        <w:rPr>
          <w:rFonts w:ascii="Times New Roman" w:hAnsi="Times New Roman" w:cs="Times New Roman"/>
          <w:sz w:val="24"/>
          <w:szCs w:val="24"/>
        </w:rPr>
        <w:t xml:space="preserve">HCL prior to </w:t>
      </w:r>
      <w:r w:rsidR="0009751F" w:rsidRPr="00CF4F85">
        <w:rPr>
          <w:rFonts w:ascii="Times New Roman" w:hAnsi="Times New Roman" w:cs="Times New Roman"/>
          <w:sz w:val="24"/>
          <w:szCs w:val="24"/>
        </w:rPr>
        <w:t>autoclaving (121</w:t>
      </w:r>
      <w:r w:rsidR="0009751F" w:rsidRPr="00CF4F85">
        <w:rPr>
          <w:rFonts w:ascii="Times New Roman" w:hAnsi="Times New Roman" w:cs="Times New Roman"/>
          <w:sz w:val="24"/>
          <w:szCs w:val="24"/>
          <w:vertAlign w:val="superscript"/>
        </w:rPr>
        <w:t>o</w:t>
      </w:r>
      <w:r w:rsidR="00C43619">
        <w:rPr>
          <w:rFonts w:ascii="Times New Roman" w:hAnsi="Times New Roman" w:cs="Times New Roman"/>
          <w:sz w:val="24"/>
          <w:szCs w:val="24"/>
        </w:rPr>
        <w:t>C, 108</w:t>
      </w:r>
      <w:r w:rsidR="00D54A78">
        <w:rPr>
          <w:rFonts w:ascii="Times New Roman" w:hAnsi="Times New Roman" w:cs="Times New Roman"/>
          <w:sz w:val="24"/>
          <w:szCs w:val="24"/>
        </w:rPr>
        <w:t xml:space="preserve"> </w:t>
      </w:r>
      <w:r w:rsidR="0009751F" w:rsidRPr="00CF4F85">
        <w:rPr>
          <w:rFonts w:ascii="Times New Roman" w:hAnsi="Times New Roman" w:cs="Times New Roman"/>
          <w:sz w:val="24"/>
          <w:szCs w:val="24"/>
        </w:rPr>
        <w:t xml:space="preserve">kPa </w:t>
      </w:r>
      <w:r w:rsidR="006151EB" w:rsidRPr="00CF4F85">
        <w:rPr>
          <w:rFonts w:ascii="Times New Roman" w:hAnsi="Times New Roman" w:cs="Times New Roman"/>
          <w:sz w:val="24"/>
          <w:szCs w:val="24"/>
        </w:rPr>
        <w:t>and 3</w:t>
      </w:r>
      <w:r w:rsidR="0009751F" w:rsidRPr="00CF4F85">
        <w:rPr>
          <w:rFonts w:ascii="Times New Roman" w:hAnsi="Times New Roman" w:cs="Times New Roman"/>
          <w:sz w:val="24"/>
          <w:szCs w:val="24"/>
        </w:rPr>
        <w:t>0</w:t>
      </w:r>
      <w:r w:rsidR="00EB0223" w:rsidRPr="00CF4F85">
        <w:rPr>
          <w:rFonts w:ascii="Times New Roman" w:hAnsi="Times New Roman" w:cs="Times New Roman"/>
          <w:sz w:val="24"/>
          <w:szCs w:val="24"/>
        </w:rPr>
        <w:t>min). A</w:t>
      </w:r>
      <w:r w:rsidR="00E87C56" w:rsidRPr="00CF4F85">
        <w:rPr>
          <w:rFonts w:ascii="Times New Roman" w:hAnsi="Times New Roman" w:cs="Times New Roman"/>
          <w:sz w:val="24"/>
          <w:szCs w:val="24"/>
        </w:rPr>
        <w:t>ll growth regulators and ascorbic acid</w:t>
      </w:r>
      <w:r w:rsidR="00C5542B" w:rsidRPr="00CF4F85">
        <w:rPr>
          <w:rFonts w:ascii="Times New Roman" w:hAnsi="Times New Roman" w:cs="Times New Roman"/>
          <w:sz w:val="24"/>
          <w:szCs w:val="24"/>
        </w:rPr>
        <w:t xml:space="preserve"> were filter-</w:t>
      </w:r>
      <w:r w:rsidR="00C43619">
        <w:rPr>
          <w:rFonts w:ascii="Times New Roman" w:hAnsi="Times New Roman" w:cs="Times New Roman"/>
          <w:sz w:val="24"/>
          <w:szCs w:val="24"/>
        </w:rPr>
        <w:t>sterilized (0.22</w:t>
      </w:r>
      <w:r w:rsidR="00D54A78">
        <w:rPr>
          <w:rFonts w:ascii="Times New Roman" w:hAnsi="Times New Roman" w:cs="Times New Roman"/>
          <w:sz w:val="24"/>
          <w:szCs w:val="24"/>
        </w:rPr>
        <w:t xml:space="preserve"> </w:t>
      </w:r>
      <w:r w:rsidR="00EB0223" w:rsidRPr="00CF4F85">
        <w:rPr>
          <w:rFonts w:ascii="Times New Roman" w:hAnsi="Times New Roman" w:cs="Times New Roman"/>
          <w:sz w:val="24"/>
          <w:szCs w:val="24"/>
        </w:rPr>
        <w:t>µm) and added to</w:t>
      </w:r>
      <w:r w:rsidR="00C5542B" w:rsidRPr="00CF4F85">
        <w:rPr>
          <w:rFonts w:ascii="Times New Roman" w:hAnsi="Times New Roman" w:cs="Times New Roman"/>
          <w:sz w:val="24"/>
          <w:szCs w:val="24"/>
        </w:rPr>
        <w:t xml:space="preserve"> the sterilized</w:t>
      </w:r>
      <w:r w:rsidR="00EB0223" w:rsidRPr="00CF4F85">
        <w:rPr>
          <w:rFonts w:ascii="Times New Roman" w:hAnsi="Times New Roman" w:cs="Times New Roman"/>
          <w:sz w:val="24"/>
          <w:szCs w:val="24"/>
        </w:rPr>
        <w:t xml:space="preserve"> media. </w:t>
      </w:r>
      <w:r w:rsidR="0009751F" w:rsidRPr="00CF4F85">
        <w:rPr>
          <w:rFonts w:ascii="Times New Roman" w:hAnsi="Times New Roman" w:cs="Times New Roman"/>
          <w:sz w:val="24"/>
          <w:szCs w:val="24"/>
        </w:rPr>
        <w:t>Petri plates were sealed with a single layer of parafilm</w:t>
      </w:r>
      <w:r w:rsidR="00EB0223" w:rsidRPr="00CF4F85">
        <w:rPr>
          <w:rFonts w:ascii="Times New Roman" w:hAnsi="Times New Roman" w:cs="Times New Roman"/>
          <w:sz w:val="24"/>
          <w:szCs w:val="24"/>
        </w:rPr>
        <w:t xml:space="preserve"> and incubat</w:t>
      </w:r>
      <w:r w:rsidR="00E87C56" w:rsidRPr="00CF4F85">
        <w:rPr>
          <w:rFonts w:ascii="Times New Roman" w:hAnsi="Times New Roman" w:cs="Times New Roman"/>
          <w:sz w:val="24"/>
          <w:szCs w:val="24"/>
        </w:rPr>
        <w:t>ed in a culture room (24±2</w:t>
      </w:r>
      <w:r w:rsidR="00E87C56" w:rsidRPr="00CF4F85">
        <w:rPr>
          <w:rFonts w:ascii="Times New Roman" w:hAnsi="Times New Roman" w:cs="Times New Roman"/>
          <w:sz w:val="24"/>
          <w:szCs w:val="24"/>
          <w:vertAlign w:val="superscript"/>
        </w:rPr>
        <w:t>o</w:t>
      </w:r>
      <w:r w:rsidR="00E87C56" w:rsidRPr="00CF4F85">
        <w:rPr>
          <w:rFonts w:ascii="Times New Roman" w:hAnsi="Times New Roman" w:cs="Times New Roman"/>
          <w:sz w:val="24"/>
          <w:szCs w:val="24"/>
        </w:rPr>
        <w:t>C, 12</w:t>
      </w:r>
      <w:r w:rsidR="00D54A78">
        <w:rPr>
          <w:rFonts w:ascii="Times New Roman" w:hAnsi="Times New Roman" w:cs="Times New Roman"/>
          <w:sz w:val="24"/>
          <w:szCs w:val="24"/>
        </w:rPr>
        <w:t xml:space="preserve"> </w:t>
      </w:r>
      <w:r w:rsidR="00EB0223" w:rsidRPr="00CF4F85">
        <w:rPr>
          <w:rFonts w:ascii="Times New Roman" w:hAnsi="Times New Roman" w:cs="Times New Roman"/>
          <w:sz w:val="24"/>
          <w:szCs w:val="24"/>
        </w:rPr>
        <w:t>h photoperiod)</w:t>
      </w:r>
      <w:r w:rsidR="00143720" w:rsidRPr="00CF4F85">
        <w:rPr>
          <w:rFonts w:ascii="Times New Roman" w:hAnsi="Times New Roman" w:cs="Times New Roman"/>
          <w:sz w:val="24"/>
          <w:szCs w:val="24"/>
        </w:rPr>
        <w:t>. MS media</w:t>
      </w:r>
      <w:r w:rsidR="00897A74" w:rsidRPr="00CF4F85">
        <w:rPr>
          <w:rFonts w:ascii="Times New Roman" w:hAnsi="Times New Roman" w:cs="Times New Roman"/>
          <w:sz w:val="24"/>
          <w:szCs w:val="24"/>
        </w:rPr>
        <w:t>, ascorbic acid</w:t>
      </w:r>
      <w:r w:rsidR="00E87C56" w:rsidRPr="00CF4F85">
        <w:rPr>
          <w:rFonts w:ascii="Times New Roman" w:hAnsi="Times New Roman" w:cs="Times New Roman"/>
          <w:sz w:val="24"/>
          <w:szCs w:val="24"/>
        </w:rPr>
        <w:t xml:space="preserve"> and all the </w:t>
      </w:r>
      <w:r w:rsidR="00E87C56" w:rsidRPr="00CF4F85">
        <w:rPr>
          <w:rFonts w:ascii="Times New Roman" w:hAnsi="Times New Roman" w:cs="Times New Roman"/>
          <w:sz w:val="24"/>
          <w:szCs w:val="24"/>
        </w:rPr>
        <w:lastRenderedPageBreak/>
        <w:t xml:space="preserve">growth regulators were purchased from </w:t>
      </w:r>
      <w:proofErr w:type="spellStart"/>
      <w:r w:rsidR="00E87C56" w:rsidRPr="00CF4F85">
        <w:rPr>
          <w:rFonts w:ascii="Times New Roman" w:hAnsi="Times New Roman" w:cs="Times New Roman"/>
          <w:sz w:val="24"/>
          <w:szCs w:val="24"/>
        </w:rPr>
        <w:t>Duchefa</w:t>
      </w:r>
      <w:proofErr w:type="spellEnd"/>
      <w:r w:rsidR="00E87C56" w:rsidRPr="00CF4F85">
        <w:rPr>
          <w:rFonts w:ascii="Times New Roman" w:hAnsi="Times New Roman" w:cs="Times New Roman"/>
          <w:sz w:val="24"/>
          <w:szCs w:val="24"/>
        </w:rPr>
        <w:t xml:space="preserve"> </w:t>
      </w:r>
      <w:proofErr w:type="spellStart"/>
      <w:r w:rsidR="00E87C56" w:rsidRPr="00CF4F85">
        <w:rPr>
          <w:rFonts w:ascii="Times New Roman" w:hAnsi="Times New Roman" w:cs="Times New Roman"/>
          <w:sz w:val="24"/>
          <w:szCs w:val="24"/>
        </w:rPr>
        <w:t>Biochemie</w:t>
      </w:r>
      <w:proofErr w:type="spellEnd"/>
      <w:r w:rsidR="00E87C56" w:rsidRPr="00CF4F85">
        <w:rPr>
          <w:rFonts w:ascii="Times New Roman" w:hAnsi="Times New Roman" w:cs="Times New Roman"/>
          <w:sz w:val="24"/>
          <w:szCs w:val="24"/>
        </w:rPr>
        <w:t xml:space="preserve"> (Netherlands), polyviny</w:t>
      </w:r>
      <w:r w:rsidR="00CC2F6A" w:rsidRPr="00CF4F85">
        <w:rPr>
          <w:rFonts w:ascii="Times New Roman" w:hAnsi="Times New Roman" w:cs="Times New Roman"/>
          <w:sz w:val="24"/>
          <w:szCs w:val="24"/>
        </w:rPr>
        <w:t>lpyrrolidone from Sigma-Aldrich (UK</w:t>
      </w:r>
      <w:r w:rsidR="00E87C56" w:rsidRPr="00CF4F85">
        <w:rPr>
          <w:rFonts w:ascii="Times New Roman" w:hAnsi="Times New Roman" w:cs="Times New Roman"/>
          <w:sz w:val="24"/>
          <w:szCs w:val="24"/>
        </w:rPr>
        <w:t>) and yeas</w:t>
      </w:r>
      <w:r w:rsidR="00CC2F6A" w:rsidRPr="00CF4F85">
        <w:rPr>
          <w:rFonts w:ascii="Times New Roman" w:hAnsi="Times New Roman" w:cs="Times New Roman"/>
          <w:sz w:val="24"/>
          <w:szCs w:val="24"/>
        </w:rPr>
        <w:t>t extract from Thermo Scientific</w:t>
      </w:r>
      <w:r w:rsidR="00E87C56" w:rsidRPr="00CF4F85">
        <w:rPr>
          <w:rFonts w:ascii="Times New Roman" w:hAnsi="Times New Roman" w:cs="Times New Roman"/>
          <w:sz w:val="24"/>
          <w:szCs w:val="24"/>
        </w:rPr>
        <w:t xml:space="preserve"> (Germany). </w:t>
      </w:r>
      <w:r w:rsidR="006169B9" w:rsidRPr="00CF4F85">
        <w:rPr>
          <w:rFonts w:ascii="Times New Roman" w:hAnsi="Times New Roman" w:cs="Times New Roman"/>
          <w:sz w:val="24"/>
          <w:szCs w:val="24"/>
        </w:rPr>
        <w:t>A</w:t>
      </w:r>
      <w:r w:rsidR="00766334" w:rsidRPr="00CF4F85">
        <w:rPr>
          <w:rFonts w:ascii="Times New Roman" w:hAnsi="Times New Roman" w:cs="Times New Roman"/>
          <w:sz w:val="24"/>
          <w:szCs w:val="24"/>
        </w:rPr>
        <w:t xml:space="preserve">ll the tissue culture materials were maintained </w:t>
      </w:r>
      <w:r w:rsidR="006169B9" w:rsidRPr="00CF4F85">
        <w:rPr>
          <w:rFonts w:ascii="Times New Roman" w:hAnsi="Times New Roman" w:cs="Times New Roman"/>
          <w:sz w:val="24"/>
          <w:szCs w:val="24"/>
        </w:rPr>
        <w:t xml:space="preserve">for three to six months </w:t>
      </w:r>
      <w:r w:rsidR="00766334" w:rsidRPr="00CF4F85">
        <w:rPr>
          <w:rFonts w:ascii="Times New Roman" w:hAnsi="Times New Roman" w:cs="Times New Roman"/>
          <w:sz w:val="24"/>
          <w:szCs w:val="24"/>
        </w:rPr>
        <w:t>by sub-</w:t>
      </w:r>
      <w:r w:rsidR="006169B9" w:rsidRPr="00CF4F85">
        <w:rPr>
          <w:rFonts w:ascii="Times New Roman" w:hAnsi="Times New Roman" w:cs="Times New Roman"/>
          <w:sz w:val="24"/>
          <w:szCs w:val="24"/>
        </w:rPr>
        <w:t>culturing ever</w:t>
      </w:r>
      <w:r w:rsidR="00C5542B" w:rsidRPr="00CF4F85">
        <w:rPr>
          <w:rFonts w:ascii="Times New Roman" w:hAnsi="Times New Roman" w:cs="Times New Roman"/>
          <w:sz w:val="24"/>
          <w:szCs w:val="24"/>
        </w:rPr>
        <w:t>y three weeks until an</w:t>
      </w:r>
      <w:r w:rsidR="006169B9" w:rsidRPr="00CF4F85">
        <w:rPr>
          <w:rFonts w:ascii="Times New Roman" w:hAnsi="Times New Roman" w:cs="Times New Roman"/>
          <w:sz w:val="24"/>
          <w:szCs w:val="24"/>
        </w:rPr>
        <w:t xml:space="preserve"> ade</w:t>
      </w:r>
      <w:r w:rsidR="00C5542B" w:rsidRPr="00CF4F85">
        <w:rPr>
          <w:rFonts w:ascii="Times New Roman" w:hAnsi="Times New Roman" w:cs="Times New Roman"/>
          <w:sz w:val="24"/>
          <w:szCs w:val="24"/>
        </w:rPr>
        <w:t>quate amount of materials was achieved</w:t>
      </w:r>
      <w:r w:rsidR="006169B9" w:rsidRPr="00CF4F85">
        <w:rPr>
          <w:rFonts w:ascii="Times New Roman" w:hAnsi="Times New Roman" w:cs="Times New Roman"/>
          <w:sz w:val="24"/>
          <w:szCs w:val="24"/>
        </w:rPr>
        <w:t xml:space="preserve"> for alkaloid analysis</w:t>
      </w:r>
      <w:r w:rsidR="00496E6C" w:rsidRPr="00CF4F85">
        <w:rPr>
          <w:rFonts w:ascii="Times New Roman" w:hAnsi="Times New Roman" w:cs="Times New Roman"/>
          <w:sz w:val="24"/>
          <w:szCs w:val="24"/>
        </w:rPr>
        <w:t xml:space="preserve"> (GC-MS) and metabolomics (NMR)</w:t>
      </w:r>
      <w:r w:rsidR="00766334" w:rsidRPr="00CF4F85">
        <w:rPr>
          <w:rFonts w:ascii="Times New Roman" w:hAnsi="Times New Roman" w:cs="Times New Roman"/>
          <w:sz w:val="24"/>
          <w:szCs w:val="24"/>
        </w:rPr>
        <w:t>.</w:t>
      </w:r>
      <w:r w:rsidR="0085728A">
        <w:rPr>
          <w:rFonts w:ascii="Times New Roman" w:hAnsi="Times New Roman" w:cs="Times New Roman"/>
          <w:sz w:val="24"/>
          <w:szCs w:val="24"/>
        </w:rPr>
        <w:t xml:space="preserve"> The complete protocol for the tissue culture of </w:t>
      </w:r>
      <w:r w:rsidR="0085728A" w:rsidRPr="0085728A">
        <w:rPr>
          <w:rFonts w:ascii="Times New Roman" w:hAnsi="Times New Roman" w:cs="Times New Roman"/>
          <w:i/>
          <w:sz w:val="24"/>
          <w:szCs w:val="24"/>
        </w:rPr>
        <w:t>Narcissus</w:t>
      </w:r>
      <w:r w:rsidR="0085728A">
        <w:rPr>
          <w:rFonts w:ascii="Times New Roman" w:hAnsi="Times New Roman" w:cs="Times New Roman"/>
          <w:sz w:val="24"/>
          <w:szCs w:val="24"/>
        </w:rPr>
        <w:t xml:space="preserve"> is represented in </w:t>
      </w:r>
      <w:r w:rsidR="0085728A" w:rsidRPr="0085728A">
        <w:rPr>
          <w:rFonts w:ascii="Times New Roman" w:hAnsi="Times New Roman" w:cs="Times New Roman"/>
          <w:color w:val="FF0000"/>
          <w:sz w:val="24"/>
          <w:szCs w:val="24"/>
        </w:rPr>
        <w:t>Figure 2</w:t>
      </w:r>
      <w:r w:rsidR="0085728A">
        <w:rPr>
          <w:rFonts w:ascii="Times New Roman" w:hAnsi="Times New Roman" w:cs="Times New Roman"/>
          <w:sz w:val="24"/>
          <w:szCs w:val="24"/>
        </w:rPr>
        <w:t>.</w:t>
      </w:r>
    </w:p>
    <w:p w:rsidR="00612826" w:rsidRPr="00284C2F" w:rsidRDefault="00612826" w:rsidP="0085728A">
      <w:pPr>
        <w:spacing w:after="0" w:line="480" w:lineRule="auto"/>
        <w:jc w:val="both"/>
        <w:rPr>
          <w:rFonts w:ascii="Times New Roman" w:hAnsi="Times New Roman" w:cs="Times New Roman"/>
          <w:i/>
          <w:color w:val="FF0000"/>
          <w:sz w:val="24"/>
          <w:szCs w:val="24"/>
        </w:rPr>
      </w:pPr>
      <w:r w:rsidRPr="00284C2F">
        <w:rPr>
          <w:rFonts w:ascii="Times New Roman" w:hAnsi="Times New Roman" w:cs="Times New Roman"/>
          <w:i/>
          <w:color w:val="FF0000"/>
          <w:sz w:val="24"/>
          <w:szCs w:val="24"/>
        </w:rPr>
        <w:t>2.1.3 Calculations and data interpretation</w:t>
      </w:r>
    </w:p>
    <w:p w:rsidR="00612826" w:rsidRPr="00284C2F" w:rsidRDefault="00612826" w:rsidP="00612826">
      <w:pPr>
        <w:spacing w:line="480" w:lineRule="auto"/>
        <w:jc w:val="both"/>
        <w:rPr>
          <w:rFonts w:ascii="Times New Roman" w:hAnsi="Times New Roman" w:cs="Times New Roman"/>
          <w:color w:val="FF0000"/>
          <w:sz w:val="24"/>
          <w:szCs w:val="24"/>
        </w:rPr>
      </w:pPr>
      <w:r w:rsidRPr="00284C2F">
        <w:rPr>
          <w:rFonts w:ascii="Times New Roman" w:hAnsi="Times New Roman" w:cs="Times New Roman"/>
          <w:color w:val="FF0000"/>
          <w:sz w:val="24"/>
          <w:szCs w:val="24"/>
        </w:rPr>
        <w:t>The res</w:t>
      </w:r>
      <w:r w:rsidR="0085728A">
        <w:rPr>
          <w:rFonts w:ascii="Times New Roman" w:hAnsi="Times New Roman" w:cs="Times New Roman"/>
          <w:color w:val="FF0000"/>
          <w:sz w:val="24"/>
          <w:szCs w:val="24"/>
        </w:rPr>
        <w:t>ults of bulb treatment (Figure 3</w:t>
      </w:r>
      <w:r w:rsidRPr="00284C2F">
        <w:rPr>
          <w:rFonts w:ascii="Times New Roman" w:hAnsi="Times New Roman" w:cs="Times New Roman"/>
          <w:color w:val="FF0000"/>
          <w:sz w:val="24"/>
          <w:szCs w:val="24"/>
        </w:rPr>
        <w:t xml:space="preserve">), </w:t>
      </w:r>
      <w:r w:rsidRPr="00284C2F">
        <w:rPr>
          <w:rFonts w:ascii="Times New Roman" w:hAnsi="Times New Roman" w:cs="Times New Roman"/>
          <w:i/>
          <w:color w:val="FF0000"/>
          <w:sz w:val="24"/>
          <w:szCs w:val="24"/>
        </w:rPr>
        <w:t>in vitro</w:t>
      </w:r>
      <w:r w:rsidRPr="00284C2F">
        <w:rPr>
          <w:rFonts w:ascii="Times New Roman" w:hAnsi="Times New Roman" w:cs="Times New Roman"/>
          <w:color w:val="FF0000"/>
          <w:sz w:val="24"/>
          <w:szCs w:val="24"/>
        </w:rPr>
        <w:t xml:space="preserve"> tissue responses (callus, direct bulblets, regenerated bulblets) </w:t>
      </w:r>
      <w:r w:rsidR="0020093C">
        <w:rPr>
          <w:rFonts w:ascii="Times New Roman" w:hAnsi="Times New Roman" w:cs="Times New Roman"/>
          <w:color w:val="FF0000"/>
          <w:sz w:val="24"/>
          <w:szCs w:val="24"/>
        </w:rPr>
        <w:t>(Fig</w:t>
      </w:r>
      <w:r w:rsidR="005708DA">
        <w:rPr>
          <w:rFonts w:ascii="Times New Roman" w:hAnsi="Times New Roman" w:cs="Times New Roman"/>
          <w:color w:val="FF0000"/>
          <w:sz w:val="24"/>
          <w:szCs w:val="24"/>
        </w:rPr>
        <w:t>ure 5</w:t>
      </w:r>
      <w:r w:rsidRPr="00284C2F">
        <w:rPr>
          <w:rFonts w:ascii="Times New Roman" w:hAnsi="Times New Roman" w:cs="Times New Roman"/>
          <w:color w:val="FF0000"/>
          <w:sz w:val="24"/>
          <w:szCs w:val="24"/>
        </w:rPr>
        <w:t xml:space="preserve">) are represented in </w:t>
      </w:r>
      <w:r w:rsidR="00A33F21" w:rsidRPr="00284C2F">
        <w:rPr>
          <w:rFonts w:ascii="Times New Roman" w:hAnsi="Times New Roman" w:cs="Times New Roman"/>
          <w:color w:val="FF0000"/>
          <w:sz w:val="24"/>
          <w:szCs w:val="24"/>
        </w:rPr>
        <w:t>total number of explants responded to callus/regenerated bulblets/direct bulblets</w:t>
      </w:r>
      <w:r w:rsidR="0020093C">
        <w:rPr>
          <w:rFonts w:ascii="Times New Roman" w:hAnsi="Times New Roman" w:cs="Times New Roman"/>
          <w:color w:val="FF0000"/>
          <w:sz w:val="24"/>
          <w:szCs w:val="24"/>
        </w:rPr>
        <w:t>/contaminated/senesced to the total number of explants under treatments (temperature or media)</w:t>
      </w:r>
      <w:r w:rsidR="00A33F21" w:rsidRPr="00284C2F">
        <w:rPr>
          <w:rFonts w:ascii="Times New Roman" w:hAnsi="Times New Roman" w:cs="Times New Roman"/>
          <w:color w:val="FF0000"/>
          <w:sz w:val="24"/>
          <w:szCs w:val="24"/>
        </w:rPr>
        <w:t xml:space="preserve">. </w:t>
      </w:r>
      <w:r w:rsidRPr="00284C2F">
        <w:rPr>
          <w:rFonts w:ascii="Times New Roman" w:hAnsi="Times New Roman" w:cs="Times New Roman"/>
          <w:color w:val="FF0000"/>
          <w:sz w:val="24"/>
          <w:szCs w:val="24"/>
        </w:rPr>
        <w:t>As fo</w:t>
      </w:r>
      <w:r w:rsidR="0020093C">
        <w:rPr>
          <w:rFonts w:ascii="Times New Roman" w:hAnsi="Times New Roman" w:cs="Times New Roman"/>
          <w:color w:val="FF0000"/>
          <w:sz w:val="24"/>
          <w:szCs w:val="24"/>
        </w:rPr>
        <w:t>r example, the percentage of explant</w:t>
      </w:r>
      <w:r w:rsidRPr="00284C2F">
        <w:rPr>
          <w:rFonts w:ascii="Times New Roman" w:hAnsi="Times New Roman" w:cs="Times New Roman"/>
          <w:color w:val="FF0000"/>
          <w:sz w:val="24"/>
          <w:szCs w:val="24"/>
        </w:rPr>
        <w:t>, regener</w:t>
      </w:r>
      <w:r w:rsidR="00A33F21" w:rsidRPr="00284C2F">
        <w:rPr>
          <w:rFonts w:ascii="Times New Roman" w:hAnsi="Times New Roman" w:cs="Times New Roman"/>
          <w:color w:val="FF0000"/>
          <w:sz w:val="24"/>
          <w:szCs w:val="24"/>
        </w:rPr>
        <w:t>ated bulblets</w:t>
      </w:r>
      <w:r w:rsidR="0020093C">
        <w:rPr>
          <w:rFonts w:ascii="Times New Roman" w:hAnsi="Times New Roman" w:cs="Times New Roman"/>
          <w:color w:val="FF0000"/>
          <w:sz w:val="24"/>
          <w:szCs w:val="24"/>
        </w:rPr>
        <w:t xml:space="preserve">, </w:t>
      </w:r>
      <w:r w:rsidRPr="00284C2F">
        <w:rPr>
          <w:rFonts w:ascii="Times New Roman" w:hAnsi="Times New Roman" w:cs="Times New Roman"/>
          <w:color w:val="FF0000"/>
          <w:sz w:val="24"/>
          <w:szCs w:val="24"/>
        </w:rPr>
        <w:t>d</w:t>
      </w:r>
      <w:r w:rsidR="00A33F21" w:rsidRPr="00284C2F">
        <w:rPr>
          <w:rFonts w:ascii="Times New Roman" w:hAnsi="Times New Roman" w:cs="Times New Roman"/>
          <w:color w:val="FF0000"/>
          <w:sz w:val="24"/>
          <w:szCs w:val="24"/>
        </w:rPr>
        <w:t>irect bulblets (DB)</w:t>
      </w:r>
      <w:r w:rsidRPr="00284C2F">
        <w:rPr>
          <w:rFonts w:ascii="Times New Roman" w:hAnsi="Times New Roman" w:cs="Times New Roman"/>
          <w:color w:val="FF0000"/>
          <w:sz w:val="24"/>
          <w:szCs w:val="24"/>
        </w:rPr>
        <w:t xml:space="preserve"> </w:t>
      </w:r>
      <w:r w:rsidR="0020093C">
        <w:rPr>
          <w:rFonts w:ascii="Times New Roman" w:hAnsi="Times New Roman" w:cs="Times New Roman"/>
          <w:color w:val="FF0000"/>
          <w:sz w:val="24"/>
          <w:szCs w:val="24"/>
        </w:rPr>
        <w:t xml:space="preserve">and number of explants contaminated </w:t>
      </w:r>
      <w:r w:rsidRPr="00284C2F">
        <w:rPr>
          <w:rFonts w:ascii="Times New Roman" w:hAnsi="Times New Roman" w:cs="Times New Roman"/>
          <w:color w:val="FF0000"/>
          <w:sz w:val="24"/>
          <w:szCs w:val="24"/>
        </w:rPr>
        <w:t>were calculated based on the number of explants developed to callus or direct bulblets or regenerated bulblets to the total number of explants or callus incubated on the respe</w:t>
      </w:r>
      <w:r w:rsidR="0020093C">
        <w:rPr>
          <w:rFonts w:ascii="Times New Roman" w:hAnsi="Times New Roman" w:cs="Times New Roman"/>
          <w:color w:val="FF0000"/>
          <w:sz w:val="24"/>
          <w:szCs w:val="24"/>
        </w:rPr>
        <w:t xml:space="preserve">ctive media (MS, MSM1 and MSM2) and number of explants under temperature treatments </w:t>
      </w:r>
      <w:r w:rsidR="0020093C" w:rsidRPr="0020093C">
        <w:rPr>
          <w:rFonts w:ascii="Times New Roman" w:hAnsi="Times New Roman" w:cs="Times New Roman"/>
          <w:color w:val="FF0000"/>
          <w:sz w:val="24"/>
          <w:szCs w:val="24"/>
        </w:rPr>
        <w:t>(45</w:t>
      </w:r>
      <w:r w:rsidR="0020093C" w:rsidRPr="0020093C">
        <w:rPr>
          <w:rFonts w:ascii="Times New Roman" w:hAnsi="Times New Roman" w:cs="Times New Roman"/>
          <w:color w:val="FF0000"/>
          <w:sz w:val="24"/>
          <w:szCs w:val="24"/>
          <w:vertAlign w:val="superscript"/>
        </w:rPr>
        <w:t>o</w:t>
      </w:r>
      <w:r w:rsidR="0020093C" w:rsidRPr="0020093C">
        <w:rPr>
          <w:rFonts w:ascii="Times New Roman" w:hAnsi="Times New Roman" w:cs="Times New Roman"/>
          <w:color w:val="FF0000"/>
          <w:sz w:val="24"/>
          <w:szCs w:val="24"/>
        </w:rPr>
        <w:t>C, 52</w:t>
      </w:r>
      <w:r w:rsidR="0020093C" w:rsidRPr="0020093C">
        <w:rPr>
          <w:rFonts w:ascii="Times New Roman" w:hAnsi="Times New Roman" w:cs="Times New Roman"/>
          <w:color w:val="FF0000"/>
          <w:sz w:val="24"/>
          <w:szCs w:val="24"/>
          <w:vertAlign w:val="superscript"/>
        </w:rPr>
        <w:t>o</w:t>
      </w:r>
      <w:r w:rsidR="0020093C" w:rsidRPr="0020093C">
        <w:rPr>
          <w:rFonts w:ascii="Times New Roman" w:hAnsi="Times New Roman" w:cs="Times New Roman"/>
          <w:color w:val="FF0000"/>
          <w:sz w:val="24"/>
          <w:szCs w:val="24"/>
        </w:rPr>
        <w:t>C and 54</w:t>
      </w:r>
      <w:r w:rsidR="0020093C" w:rsidRPr="0020093C">
        <w:rPr>
          <w:rFonts w:ascii="Times New Roman" w:hAnsi="Times New Roman" w:cs="Times New Roman"/>
          <w:color w:val="FF0000"/>
          <w:sz w:val="24"/>
          <w:szCs w:val="24"/>
          <w:vertAlign w:val="superscript"/>
        </w:rPr>
        <w:t>o</w:t>
      </w:r>
      <w:r w:rsidR="0020093C" w:rsidRPr="0020093C">
        <w:rPr>
          <w:rFonts w:ascii="Times New Roman" w:hAnsi="Times New Roman" w:cs="Times New Roman"/>
          <w:color w:val="FF0000"/>
          <w:sz w:val="24"/>
          <w:szCs w:val="24"/>
        </w:rPr>
        <w:t>C, for 1 to 2 h)</w:t>
      </w:r>
      <w:r w:rsidR="0020093C">
        <w:rPr>
          <w:rFonts w:ascii="Times New Roman" w:hAnsi="Times New Roman" w:cs="Times New Roman"/>
          <w:color w:val="FF0000"/>
          <w:sz w:val="24"/>
          <w:szCs w:val="24"/>
        </w:rPr>
        <w:t>.</w:t>
      </w:r>
    </w:p>
    <w:p w:rsidR="00A33F21" w:rsidRPr="00284C2F" w:rsidRDefault="00612826" w:rsidP="00612826">
      <w:pPr>
        <w:spacing w:line="480" w:lineRule="auto"/>
        <w:jc w:val="both"/>
        <w:rPr>
          <w:rFonts w:ascii="Times New Roman" w:hAnsi="Times New Roman" w:cs="Times New Roman"/>
          <w:color w:val="FF0000"/>
          <w:sz w:val="24"/>
          <w:szCs w:val="24"/>
        </w:rPr>
      </w:pPr>
      <w:r w:rsidRPr="00284C2F">
        <w:rPr>
          <w:rFonts w:ascii="Times New Roman" w:hAnsi="Times New Roman" w:cs="Times New Roman"/>
          <w:color w:val="FF0000"/>
          <w:sz w:val="24"/>
          <w:szCs w:val="24"/>
        </w:rPr>
        <w:t>Representative equations are as follows:</w:t>
      </w:r>
    </w:p>
    <w:p w:rsidR="00284C2F" w:rsidRPr="00284C2F" w:rsidRDefault="00284C2F" w:rsidP="00612826">
      <w:pPr>
        <w:spacing w:line="480" w:lineRule="auto"/>
        <w:jc w:val="both"/>
        <w:rPr>
          <w:rFonts w:ascii="Times New Roman" w:hAnsi="Times New Roman" w:cs="Times New Roman"/>
          <w:color w:val="FF0000"/>
          <w:sz w:val="24"/>
          <w:szCs w:val="24"/>
        </w:rPr>
      </w:pPr>
      <m:oMathPara>
        <m:oMathParaPr>
          <m:jc m:val="left"/>
        </m:oMathParaPr>
        <m:oMath>
          <m:r>
            <m:rPr>
              <m:sty m:val="p"/>
            </m:rPr>
            <w:rPr>
              <w:rFonts w:ascii="Cambria Math" w:hAnsi="Cambria Math" w:cs="Times New Roman"/>
              <w:color w:val="FF0000"/>
              <w:sz w:val="20"/>
              <w:szCs w:val="20"/>
            </w:rPr>
            <m:t xml:space="preserve">Percent </m:t>
          </m:r>
          <m:d>
            <m:dPr>
              <m:ctrlPr>
                <w:rPr>
                  <w:rFonts w:ascii="Cambria Math" w:hAnsi="Cambria Math" w:cs="Times New Roman"/>
                  <w:color w:val="FF0000"/>
                  <w:sz w:val="20"/>
                  <w:szCs w:val="20"/>
                </w:rPr>
              </m:ctrlPr>
            </m:dPr>
            <m:e>
              <m:r>
                <m:rPr>
                  <m:sty m:val="p"/>
                </m:rPr>
                <w:rPr>
                  <w:rFonts w:ascii="Cambria Math" w:hAnsi="Cambria Math" w:cs="Times New Roman"/>
                  <w:color w:val="FF0000"/>
                  <w:sz w:val="20"/>
                  <w:szCs w:val="20"/>
                </w:rPr>
                <m:t>%</m:t>
              </m:r>
            </m:e>
          </m:d>
          <m:r>
            <m:rPr>
              <m:sty m:val="p"/>
            </m:rPr>
            <w:rPr>
              <w:rFonts w:ascii="Cambria Math" w:hAnsi="Cambria Math" w:cs="Times New Roman"/>
              <w:color w:val="FF0000"/>
              <w:sz w:val="20"/>
              <w:szCs w:val="20"/>
            </w:rPr>
            <m:t xml:space="preserve"> of explants contaminated   </m:t>
          </m:r>
          <m:r>
            <w:rPr>
              <w:rFonts w:ascii="Cambria Math" w:hAnsi="Cambria Math" w:cs="Times New Roman"/>
              <w:color w:val="FF0000"/>
              <w:sz w:val="20"/>
              <w:szCs w:val="20"/>
            </w:rPr>
            <m:t>=</m:t>
          </m:r>
          <m:f>
            <m:fPr>
              <m:ctrlPr>
                <w:rPr>
                  <w:rFonts w:ascii="Cambria Math" w:hAnsi="Cambria Math" w:cs="Times New Roman"/>
                  <w:color w:val="FF0000"/>
                  <w:sz w:val="20"/>
                  <w:szCs w:val="20"/>
                </w:rPr>
              </m:ctrlPr>
            </m:fPr>
            <m:num>
              <m:r>
                <m:rPr>
                  <m:sty m:val="p"/>
                </m:rPr>
                <w:rPr>
                  <w:rFonts w:ascii="Cambria Math" w:hAnsi="Cambria Math" w:cs="Times New Roman"/>
                  <w:color w:val="FF0000"/>
                  <w:sz w:val="20"/>
                  <w:szCs w:val="20"/>
                </w:rPr>
                <m:t>total number of explants contaminated</m:t>
              </m:r>
            </m:num>
            <m:den>
              <m:r>
                <m:rPr>
                  <m:sty m:val="p"/>
                </m:rPr>
                <w:rPr>
                  <w:rFonts w:ascii="Cambria Math" w:hAnsi="Cambria Math" w:cs="Times New Roman"/>
                  <w:color w:val="FF0000"/>
                  <w:sz w:val="20"/>
                  <w:szCs w:val="20"/>
                </w:rPr>
                <m:t xml:space="preserve">total number of explants in temerature tretments </m:t>
              </m:r>
            </m:den>
          </m:f>
          <m:r>
            <m:rPr>
              <m:sty m:val="p"/>
            </m:rPr>
            <w:rPr>
              <w:rFonts w:ascii="Cambria Math" w:hAnsi="Cambria Math" w:cs="Times New Roman"/>
              <w:color w:val="FF0000"/>
              <w:sz w:val="20"/>
              <w:szCs w:val="20"/>
            </w:rPr>
            <m:t>×100</m:t>
          </m:r>
        </m:oMath>
      </m:oMathPara>
    </w:p>
    <w:p w:rsidR="00612826" w:rsidRPr="00284C2F" w:rsidRDefault="00612826" w:rsidP="00612826">
      <w:pPr>
        <w:spacing w:line="480" w:lineRule="auto"/>
        <w:jc w:val="both"/>
        <w:rPr>
          <w:rFonts w:ascii="Times New Roman" w:eastAsiaTheme="minorEastAsia" w:hAnsi="Times New Roman" w:cs="Times New Roman"/>
          <w:color w:val="FF0000"/>
          <w:sz w:val="20"/>
          <w:szCs w:val="20"/>
        </w:rPr>
      </w:pPr>
      <m:oMathPara>
        <m:oMathParaPr>
          <m:jc m:val="left"/>
        </m:oMathParaPr>
        <m:oMath>
          <m:r>
            <m:rPr>
              <m:sty m:val="p"/>
            </m:rPr>
            <w:rPr>
              <w:rFonts w:ascii="Cambria Math" w:hAnsi="Cambria Math" w:cs="Times New Roman"/>
              <w:color w:val="FF0000"/>
              <w:sz w:val="20"/>
              <w:szCs w:val="20"/>
            </w:rPr>
            <m:t xml:space="preserve">Percent </m:t>
          </m:r>
          <m:d>
            <m:dPr>
              <m:ctrlPr>
                <w:rPr>
                  <w:rFonts w:ascii="Cambria Math" w:hAnsi="Cambria Math" w:cs="Times New Roman"/>
                  <w:color w:val="FF0000"/>
                  <w:sz w:val="20"/>
                  <w:szCs w:val="20"/>
                </w:rPr>
              </m:ctrlPr>
            </m:dPr>
            <m:e>
              <m:r>
                <m:rPr>
                  <m:sty m:val="p"/>
                </m:rPr>
                <w:rPr>
                  <w:rFonts w:ascii="Cambria Math" w:hAnsi="Cambria Math" w:cs="Times New Roman"/>
                  <w:color w:val="FF0000"/>
                  <w:sz w:val="20"/>
                  <w:szCs w:val="20"/>
                </w:rPr>
                <m:t>%</m:t>
              </m:r>
            </m:e>
          </m:d>
          <m:r>
            <m:rPr>
              <m:sty m:val="p"/>
            </m:rPr>
            <w:rPr>
              <w:rFonts w:ascii="Cambria Math" w:hAnsi="Cambria Math" w:cs="Times New Roman"/>
              <w:color w:val="FF0000"/>
              <w:sz w:val="20"/>
              <w:szCs w:val="20"/>
            </w:rPr>
            <m:t xml:space="preserve"> of callus   </m:t>
          </m:r>
          <m:r>
            <w:rPr>
              <w:rFonts w:ascii="Cambria Math" w:hAnsi="Cambria Math" w:cs="Times New Roman"/>
              <w:color w:val="FF0000"/>
              <w:sz w:val="20"/>
              <w:szCs w:val="20"/>
            </w:rPr>
            <m:t>=</m:t>
          </m:r>
          <m:f>
            <m:fPr>
              <m:ctrlPr>
                <w:rPr>
                  <w:rFonts w:ascii="Cambria Math" w:hAnsi="Cambria Math" w:cs="Times New Roman"/>
                  <w:color w:val="FF0000"/>
                  <w:sz w:val="20"/>
                  <w:szCs w:val="20"/>
                </w:rPr>
              </m:ctrlPr>
            </m:fPr>
            <m:num>
              <m:r>
                <m:rPr>
                  <m:sty m:val="p"/>
                </m:rPr>
                <w:rPr>
                  <w:rFonts w:ascii="Cambria Math" w:hAnsi="Cambria Math" w:cs="Times New Roman"/>
                  <w:color w:val="FF0000"/>
                  <w:sz w:val="20"/>
                  <w:szCs w:val="20"/>
                </w:rPr>
                <m:t>total number of callus obtained from explants grown on MSM1 or MSM2</m:t>
              </m:r>
            </m:num>
            <m:den>
              <m:r>
                <m:rPr>
                  <m:sty m:val="p"/>
                </m:rPr>
                <w:rPr>
                  <w:rFonts w:ascii="Cambria Math" w:hAnsi="Cambria Math" w:cs="Times New Roman"/>
                  <w:color w:val="FF0000"/>
                  <w:sz w:val="20"/>
                  <w:szCs w:val="20"/>
                </w:rPr>
                <m:t>total number of explants incubated in MSM1 and MSM2</m:t>
              </m:r>
            </m:den>
          </m:f>
          <m:r>
            <m:rPr>
              <m:sty m:val="p"/>
            </m:rPr>
            <w:rPr>
              <w:rFonts w:ascii="Cambria Math" w:hAnsi="Cambria Math" w:cs="Times New Roman"/>
              <w:color w:val="FF0000"/>
              <w:sz w:val="20"/>
              <w:szCs w:val="20"/>
            </w:rPr>
            <m:t>×100</m:t>
          </m:r>
        </m:oMath>
      </m:oMathPara>
    </w:p>
    <w:p w:rsidR="00612826" w:rsidRPr="00284C2F" w:rsidRDefault="00612826" w:rsidP="00612826">
      <w:pPr>
        <w:spacing w:line="480" w:lineRule="auto"/>
        <w:jc w:val="both"/>
        <w:rPr>
          <w:rFonts w:ascii="Times New Roman" w:eastAsiaTheme="minorEastAsia" w:hAnsi="Times New Roman" w:cs="Times New Roman"/>
          <w:color w:val="FF0000"/>
          <w:sz w:val="24"/>
          <w:szCs w:val="24"/>
        </w:rPr>
      </w:pPr>
      <m:oMathPara>
        <m:oMathParaPr>
          <m:jc m:val="left"/>
        </m:oMathParaPr>
        <m:oMath>
          <m:r>
            <m:rPr>
              <m:sty m:val="p"/>
            </m:rPr>
            <w:rPr>
              <w:rFonts w:ascii="Cambria Math" w:hAnsi="Cambria Math" w:cs="Times New Roman"/>
              <w:color w:val="FF0000"/>
              <w:sz w:val="20"/>
              <w:szCs w:val="20"/>
            </w:rPr>
            <m:t xml:space="preserve">Percent </m:t>
          </m:r>
          <m:d>
            <m:dPr>
              <m:ctrlPr>
                <w:rPr>
                  <w:rFonts w:ascii="Cambria Math" w:hAnsi="Cambria Math" w:cs="Times New Roman"/>
                  <w:color w:val="FF0000"/>
                  <w:sz w:val="20"/>
                  <w:szCs w:val="20"/>
                </w:rPr>
              </m:ctrlPr>
            </m:dPr>
            <m:e>
              <m:r>
                <m:rPr>
                  <m:sty m:val="p"/>
                </m:rPr>
                <w:rPr>
                  <w:rFonts w:ascii="Cambria Math" w:hAnsi="Cambria Math" w:cs="Times New Roman"/>
                  <w:color w:val="FF0000"/>
                  <w:sz w:val="20"/>
                  <w:szCs w:val="20"/>
                </w:rPr>
                <m:t>%</m:t>
              </m:r>
            </m:e>
          </m:d>
          <m:r>
            <m:rPr>
              <m:sty m:val="p"/>
            </m:rPr>
            <w:rPr>
              <w:rFonts w:ascii="Cambria Math" w:hAnsi="Cambria Math" w:cs="Times New Roman"/>
              <w:color w:val="FF0000"/>
              <w:sz w:val="20"/>
              <w:szCs w:val="20"/>
            </w:rPr>
            <m:t xml:space="preserve"> of RB</m:t>
          </m:r>
          <m:r>
            <w:rPr>
              <w:rFonts w:ascii="Cambria Math" w:hAnsi="Cambria Math" w:cs="Times New Roman"/>
              <w:color w:val="FF0000"/>
              <w:sz w:val="20"/>
              <w:szCs w:val="20"/>
            </w:rPr>
            <m:t>=</m:t>
          </m:r>
          <m:f>
            <m:fPr>
              <m:ctrlPr>
                <w:rPr>
                  <w:rFonts w:ascii="Cambria Math" w:hAnsi="Cambria Math" w:cs="Times New Roman"/>
                  <w:color w:val="FF0000"/>
                  <w:sz w:val="20"/>
                  <w:szCs w:val="20"/>
                </w:rPr>
              </m:ctrlPr>
            </m:fPr>
            <m:num>
              <m:r>
                <m:rPr>
                  <m:sty m:val="p"/>
                </m:rPr>
                <w:rPr>
                  <w:rFonts w:ascii="Cambria Math" w:hAnsi="Cambria Math" w:cs="Times New Roman"/>
                  <w:color w:val="FF0000"/>
                  <w:sz w:val="20"/>
                  <w:szCs w:val="20"/>
                </w:rPr>
                <m:t>total number of RB obtained from callus incubated on MSM1 or MSM2</m:t>
              </m:r>
            </m:num>
            <m:den>
              <m:r>
                <m:rPr>
                  <m:sty m:val="p"/>
                </m:rPr>
                <w:rPr>
                  <w:rFonts w:ascii="Cambria Math" w:hAnsi="Cambria Math" w:cs="Times New Roman"/>
                  <w:color w:val="FF0000"/>
                  <w:sz w:val="20"/>
                  <w:szCs w:val="20"/>
                </w:rPr>
                <m:t>total number of callus incubated in MSM1 and MSM2</m:t>
              </m:r>
            </m:den>
          </m:f>
          <m:r>
            <m:rPr>
              <m:sty m:val="p"/>
            </m:rPr>
            <w:rPr>
              <w:rFonts w:ascii="Cambria Math" w:hAnsi="Cambria Math" w:cs="Times New Roman"/>
              <w:color w:val="FF0000"/>
              <w:sz w:val="20"/>
              <w:szCs w:val="20"/>
            </w:rPr>
            <m:t>×100</m:t>
          </m:r>
        </m:oMath>
      </m:oMathPara>
    </w:p>
    <w:p w:rsidR="00612826" w:rsidRPr="00284C2F" w:rsidRDefault="00612826" w:rsidP="00612826">
      <w:pPr>
        <w:spacing w:line="480" w:lineRule="auto"/>
        <w:jc w:val="both"/>
        <w:rPr>
          <w:rFonts w:ascii="Times New Roman" w:eastAsiaTheme="minorEastAsia" w:hAnsi="Times New Roman" w:cs="Times New Roman"/>
          <w:color w:val="FF0000"/>
          <w:sz w:val="20"/>
          <w:szCs w:val="20"/>
        </w:rPr>
      </w:pPr>
      <m:oMathPara>
        <m:oMathParaPr>
          <m:jc m:val="left"/>
        </m:oMathParaPr>
        <m:oMath>
          <m:r>
            <m:rPr>
              <m:sty m:val="p"/>
            </m:rPr>
            <w:rPr>
              <w:rFonts w:ascii="Cambria Math" w:hAnsi="Cambria Math" w:cs="Times New Roman"/>
              <w:color w:val="FF0000"/>
              <w:sz w:val="20"/>
              <w:szCs w:val="20"/>
            </w:rPr>
            <m:t xml:space="preserve">Percent </m:t>
          </m:r>
          <m:d>
            <m:dPr>
              <m:ctrlPr>
                <w:rPr>
                  <w:rFonts w:ascii="Cambria Math" w:hAnsi="Cambria Math" w:cs="Times New Roman"/>
                  <w:color w:val="FF0000"/>
                  <w:sz w:val="20"/>
                  <w:szCs w:val="20"/>
                </w:rPr>
              </m:ctrlPr>
            </m:dPr>
            <m:e>
              <m:r>
                <m:rPr>
                  <m:sty m:val="p"/>
                </m:rPr>
                <w:rPr>
                  <w:rFonts w:ascii="Cambria Math" w:hAnsi="Cambria Math" w:cs="Times New Roman"/>
                  <w:color w:val="FF0000"/>
                  <w:sz w:val="20"/>
                  <w:szCs w:val="20"/>
                </w:rPr>
                <m:t>%</m:t>
              </m:r>
            </m:e>
          </m:d>
          <m:r>
            <m:rPr>
              <m:sty m:val="p"/>
            </m:rPr>
            <w:rPr>
              <w:rFonts w:ascii="Cambria Math" w:hAnsi="Cambria Math" w:cs="Times New Roman"/>
              <w:color w:val="FF0000"/>
              <w:sz w:val="20"/>
              <w:szCs w:val="20"/>
            </w:rPr>
            <m:t xml:space="preserve"> of DB</m:t>
          </m:r>
          <m:r>
            <w:rPr>
              <w:rFonts w:ascii="Cambria Math" w:hAnsi="Cambria Math" w:cs="Times New Roman"/>
              <w:color w:val="FF0000"/>
              <w:sz w:val="20"/>
              <w:szCs w:val="20"/>
            </w:rPr>
            <m:t>=</m:t>
          </m:r>
          <m:f>
            <m:fPr>
              <m:ctrlPr>
                <w:rPr>
                  <w:rFonts w:ascii="Cambria Math" w:hAnsi="Cambria Math" w:cs="Times New Roman"/>
                  <w:color w:val="FF0000"/>
                  <w:sz w:val="20"/>
                  <w:szCs w:val="20"/>
                </w:rPr>
              </m:ctrlPr>
            </m:fPr>
            <m:num>
              <m:r>
                <m:rPr>
                  <m:sty m:val="p"/>
                </m:rPr>
                <w:rPr>
                  <w:rFonts w:ascii="Cambria Math" w:hAnsi="Cambria Math" w:cs="Times New Roman"/>
                  <w:color w:val="FF0000"/>
                  <w:sz w:val="20"/>
                  <w:szCs w:val="20"/>
                </w:rPr>
                <m:t>total number of DB obtained from explants grown on MS or MSM1 or MSM2</m:t>
              </m:r>
            </m:num>
            <m:den>
              <m:r>
                <m:rPr>
                  <m:sty m:val="p"/>
                </m:rPr>
                <w:rPr>
                  <w:rFonts w:ascii="Cambria Math" w:hAnsi="Cambria Math" w:cs="Times New Roman"/>
                  <w:color w:val="FF0000"/>
                  <w:sz w:val="20"/>
                  <w:szCs w:val="20"/>
                </w:rPr>
                <m:t>total number of explants incubated in all three media (MS, MSM1,MSM2)</m:t>
              </m:r>
            </m:den>
          </m:f>
          <m:r>
            <m:rPr>
              <m:sty m:val="p"/>
            </m:rPr>
            <w:rPr>
              <w:rFonts w:ascii="Cambria Math" w:hAnsi="Cambria Math" w:cs="Times New Roman"/>
              <w:color w:val="FF0000"/>
              <w:sz w:val="20"/>
              <w:szCs w:val="20"/>
            </w:rPr>
            <m:t>×100</m:t>
          </m:r>
        </m:oMath>
      </m:oMathPara>
    </w:p>
    <w:p w:rsidR="00510C8B"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2.2</w:t>
      </w:r>
      <w:r w:rsidR="006848CE">
        <w:rPr>
          <w:rFonts w:ascii="Times New Roman" w:hAnsi="Times New Roman" w:cs="Times New Roman"/>
          <w:i/>
          <w:sz w:val="24"/>
          <w:szCs w:val="24"/>
        </w:rPr>
        <w:t xml:space="preserve"> </w:t>
      </w:r>
      <w:r w:rsidR="00127250">
        <w:rPr>
          <w:rFonts w:ascii="Times New Roman" w:hAnsi="Times New Roman" w:cs="Times New Roman"/>
          <w:i/>
          <w:sz w:val="24"/>
          <w:szCs w:val="24"/>
        </w:rPr>
        <w:t>Quantification of Gal through GC-MS</w:t>
      </w:r>
    </w:p>
    <w:p w:rsidR="00C71C83"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lastRenderedPageBreak/>
        <w:t>2.2</w:t>
      </w:r>
      <w:r w:rsidR="00A25DD9" w:rsidRPr="00CF4F85">
        <w:rPr>
          <w:rFonts w:ascii="Times New Roman" w:hAnsi="Times New Roman" w:cs="Times New Roman"/>
          <w:i/>
          <w:sz w:val="24"/>
          <w:szCs w:val="24"/>
        </w:rPr>
        <w:t xml:space="preserve">.1 </w:t>
      </w:r>
      <w:r w:rsidR="00792469" w:rsidRPr="00CF4F85">
        <w:rPr>
          <w:rFonts w:ascii="Times New Roman" w:hAnsi="Times New Roman" w:cs="Times New Roman"/>
          <w:i/>
          <w:sz w:val="24"/>
          <w:szCs w:val="24"/>
        </w:rPr>
        <w:t xml:space="preserve">Plant materials </w:t>
      </w:r>
    </w:p>
    <w:p w:rsidR="00792469" w:rsidRPr="00CF4F85" w:rsidRDefault="00792469"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Leaves, do</w:t>
      </w:r>
      <w:r w:rsidR="00127250">
        <w:rPr>
          <w:rFonts w:ascii="Times New Roman" w:hAnsi="Times New Roman" w:cs="Times New Roman"/>
          <w:sz w:val="24"/>
          <w:szCs w:val="24"/>
        </w:rPr>
        <w:t xml:space="preserve">rmant bulbs (harvested in June to </w:t>
      </w:r>
      <w:r w:rsidRPr="00CF4F85">
        <w:rPr>
          <w:rFonts w:ascii="Times New Roman" w:hAnsi="Times New Roman" w:cs="Times New Roman"/>
          <w:sz w:val="24"/>
          <w:szCs w:val="24"/>
        </w:rPr>
        <w:t>July), bulbs harvested afte</w:t>
      </w:r>
      <w:r w:rsidR="00127250">
        <w:rPr>
          <w:rFonts w:ascii="Times New Roman" w:hAnsi="Times New Roman" w:cs="Times New Roman"/>
          <w:sz w:val="24"/>
          <w:szCs w:val="24"/>
        </w:rPr>
        <w:t>r flowering (harvested in April to</w:t>
      </w:r>
      <w:r w:rsidRPr="00CF4F85">
        <w:rPr>
          <w:rFonts w:ascii="Times New Roman" w:hAnsi="Times New Roman" w:cs="Times New Roman"/>
          <w:sz w:val="24"/>
          <w:szCs w:val="24"/>
        </w:rPr>
        <w:t xml:space="preserve"> May) and basal plate tissues of dormant and harvested bulbs from </w:t>
      </w:r>
      <w:r w:rsidR="00CA2792" w:rsidRPr="00CF4F85">
        <w:rPr>
          <w:rFonts w:ascii="Times New Roman" w:hAnsi="Times New Roman" w:cs="Times New Roman"/>
          <w:sz w:val="24"/>
          <w:szCs w:val="24"/>
        </w:rPr>
        <w:t>field grown 'Carlton' including a</w:t>
      </w:r>
      <w:r w:rsidRPr="00CF4F85">
        <w:rPr>
          <w:rFonts w:ascii="Times New Roman" w:hAnsi="Times New Roman" w:cs="Times New Roman"/>
          <w:sz w:val="24"/>
          <w:szCs w:val="24"/>
        </w:rPr>
        <w:t>ll tissue culture derived materials were harvested, weighed and stored at</w:t>
      </w:r>
      <w:r w:rsidR="00BF7F9F">
        <w:rPr>
          <w:rFonts w:ascii="Times New Roman" w:hAnsi="Times New Roman" w:cs="Times New Roman"/>
          <w:sz w:val="24"/>
          <w:szCs w:val="24"/>
        </w:rPr>
        <w:t xml:space="preserve">  </w:t>
      </w:r>
      <w:r w:rsidRPr="00CF4F85">
        <w:rPr>
          <w:rFonts w:ascii="Times New Roman" w:hAnsi="Times New Roman" w:cs="Times New Roman"/>
          <w:sz w:val="24"/>
          <w:szCs w:val="24"/>
        </w:rPr>
        <w:t>-80</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until final extraction. Carlton bulb tissues were used as control for all sample extractions.</w:t>
      </w:r>
    </w:p>
    <w:p w:rsidR="00792469"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2.2</w:t>
      </w:r>
      <w:r w:rsidR="00792469" w:rsidRPr="00CF4F85">
        <w:rPr>
          <w:rFonts w:ascii="Times New Roman" w:hAnsi="Times New Roman" w:cs="Times New Roman"/>
          <w:i/>
          <w:sz w:val="24"/>
          <w:szCs w:val="24"/>
        </w:rPr>
        <w:t>.2 Sample preparation</w:t>
      </w:r>
    </w:p>
    <w:p w:rsidR="00792469" w:rsidRDefault="00C43619" w:rsidP="00CF4F85">
      <w:pPr>
        <w:spacing w:line="480" w:lineRule="auto"/>
        <w:jc w:val="both"/>
        <w:rPr>
          <w:rFonts w:ascii="Times New Roman" w:hAnsi="Times New Roman" w:cs="Times New Roman"/>
          <w:sz w:val="24"/>
          <w:szCs w:val="24"/>
        </w:rPr>
      </w:pPr>
      <w:r>
        <w:rPr>
          <w:rFonts w:ascii="Times New Roman" w:hAnsi="Times New Roman" w:cs="Times New Roman"/>
          <w:sz w:val="24"/>
          <w:szCs w:val="24"/>
        </w:rPr>
        <w:t>For alkaloid extraction 100</w:t>
      </w:r>
      <w:r w:rsidR="00792469" w:rsidRPr="00CF4F85">
        <w:rPr>
          <w:rFonts w:ascii="Times New Roman" w:hAnsi="Times New Roman" w:cs="Times New Roman"/>
          <w:sz w:val="24"/>
          <w:szCs w:val="24"/>
        </w:rPr>
        <w:t xml:space="preserve">mg frozen plant material was placed </w:t>
      </w:r>
      <w:r>
        <w:rPr>
          <w:rFonts w:ascii="Times New Roman" w:hAnsi="Times New Roman" w:cs="Times New Roman"/>
          <w:sz w:val="24"/>
          <w:szCs w:val="24"/>
        </w:rPr>
        <w:t>in 2 ml microfuge tube with 500</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µl methanol (HPLC grade, Fish</w:t>
      </w:r>
      <w:r w:rsidR="00127250">
        <w:rPr>
          <w:rFonts w:ascii="Times New Roman" w:hAnsi="Times New Roman" w:cs="Times New Roman"/>
          <w:sz w:val="24"/>
          <w:szCs w:val="24"/>
        </w:rPr>
        <w:t>er Scientific, UK) and homogeniz</w:t>
      </w:r>
      <w:r>
        <w:rPr>
          <w:rFonts w:ascii="Times New Roman" w:hAnsi="Times New Roman" w:cs="Times New Roman"/>
          <w:sz w:val="24"/>
          <w:szCs w:val="24"/>
        </w:rPr>
        <w:t>ed for 2 × 60</w:t>
      </w:r>
      <w:r w:rsidR="00D54A78">
        <w:rPr>
          <w:rFonts w:ascii="Times New Roman" w:hAnsi="Times New Roman" w:cs="Times New Roman"/>
          <w:sz w:val="24"/>
          <w:szCs w:val="24"/>
        </w:rPr>
        <w:t xml:space="preserve"> </w:t>
      </w:r>
      <w:r>
        <w:rPr>
          <w:rFonts w:ascii="Times New Roman" w:hAnsi="Times New Roman" w:cs="Times New Roman"/>
          <w:sz w:val="24"/>
          <w:szCs w:val="24"/>
        </w:rPr>
        <w:t>s</w:t>
      </w:r>
      <w:r w:rsidR="00D54A78">
        <w:rPr>
          <w:rFonts w:ascii="Times New Roman" w:hAnsi="Times New Roman" w:cs="Times New Roman"/>
          <w:sz w:val="24"/>
          <w:szCs w:val="24"/>
        </w:rPr>
        <w:t>econds</w:t>
      </w:r>
      <w:r>
        <w:rPr>
          <w:rFonts w:ascii="Times New Roman" w:hAnsi="Times New Roman" w:cs="Times New Roman"/>
          <w:sz w:val="24"/>
          <w:szCs w:val="24"/>
        </w:rPr>
        <w:t xml:space="preserve"> (Pellet Pestle 1.5</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 xml:space="preserve">ml Stainless Steel Pk1 with pestle motor, </w:t>
      </w:r>
      <w:r>
        <w:rPr>
          <w:rFonts w:ascii="Times New Roman" w:hAnsi="Times New Roman" w:cs="Times New Roman"/>
          <w:sz w:val="24"/>
          <w:szCs w:val="24"/>
        </w:rPr>
        <w:t>Kimble Chase, USA). Another 500</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µl methanol was a</w:t>
      </w:r>
      <w:r w:rsidR="00A322FB">
        <w:rPr>
          <w:rFonts w:ascii="Times New Roman" w:hAnsi="Times New Roman" w:cs="Times New Roman"/>
          <w:sz w:val="24"/>
          <w:szCs w:val="24"/>
        </w:rPr>
        <w:t>dded and after vortexing for 30</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s</w:t>
      </w:r>
      <w:r w:rsidR="00D54A78">
        <w:rPr>
          <w:rFonts w:ascii="Times New Roman" w:hAnsi="Times New Roman" w:cs="Times New Roman"/>
          <w:sz w:val="24"/>
          <w:szCs w:val="24"/>
        </w:rPr>
        <w:t>econds</w:t>
      </w:r>
      <w:r w:rsidR="00A322FB">
        <w:rPr>
          <w:rFonts w:ascii="Times New Roman" w:hAnsi="Times New Roman" w:cs="Times New Roman"/>
          <w:sz w:val="24"/>
          <w:szCs w:val="24"/>
        </w:rPr>
        <w:t xml:space="preserve"> samples were incubated for 5</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h at room temperature assisted by an ultrasonic bath (Grant I</w:t>
      </w:r>
      <w:r w:rsidR="00A322FB">
        <w:rPr>
          <w:rFonts w:ascii="Times New Roman" w:hAnsi="Times New Roman" w:cs="Times New Roman"/>
          <w:sz w:val="24"/>
          <w:szCs w:val="24"/>
        </w:rPr>
        <w:t>nstruments Ltd. England) for 15</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min of every 30</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min. After extraction, the samples were centrifuged at 12,000</w:t>
      </w:r>
      <w:r w:rsidR="00D54A78">
        <w:rPr>
          <w:rFonts w:ascii="Times New Roman" w:hAnsi="Times New Roman" w:cs="Times New Roman"/>
          <w:sz w:val="24"/>
          <w:szCs w:val="24"/>
        </w:rPr>
        <w:t xml:space="preserve"> </w:t>
      </w:r>
      <w:r w:rsidR="00792469" w:rsidRPr="00CF4F85">
        <w:rPr>
          <w:rFonts w:ascii="Times New Roman" w:hAnsi="Times New Roman" w:cs="Times New Roman"/>
          <w:i/>
          <w:sz w:val="24"/>
          <w:szCs w:val="24"/>
        </w:rPr>
        <w:t>g</w:t>
      </w:r>
      <w:r w:rsidR="00A322FB">
        <w:rPr>
          <w:rFonts w:ascii="Times New Roman" w:hAnsi="Times New Roman" w:cs="Times New Roman"/>
          <w:sz w:val="24"/>
          <w:szCs w:val="24"/>
        </w:rPr>
        <w:t xml:space="preserve"> for 1</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min then</w:t>
      </w:r>
      <w:r w:rsidR="004A3F0F">
        <w:rPr>
          <w:rFonts w:ascii="Times New Roman" w:hAnsi="Times New Roman" w:cs="Times New Roman"/>
          <w:sz w:val="24"/>
          <w:szCs w:val="24"/>
        </w:rPr>
        <w:t xml:space="preserve"> </w:t>
      </w:r>
      <w:r w:rsidR="00A322FB">
        <w:rPr>
          <w:rFonts w:ascii="Times New Roman" w:hAnsi="Times New Roman" w:cs="Times New Roman"/>
          <w:sz w:val="24"/>
          <w:szCs w:val="24"/>
        </w:rPr>
        <w:t>500</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µl supernatant was removed slowly without distur</w:t>
      </w:r>
      <w:r w:rsidR="00A322FB">
        <w:rPr>
          <w:rFonts w:ascii="Times New Roman" w:hAnsi="Times New Roman" w:cs="Times New Roman"/>
          <w:sz w:val="24"/>
          <w:szCs w:val="24"/>
        </w:rPr>
        <w:t>bing the pellet to a labelled 2</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ml glass vial (Thermo Scientific, Germany).</w:t>
      </w:r>
      <w:r w:rsidR="005D70AE" w:rsidRPr="00CF4F85">
        <w:rPr>
          <w:rFonts w:ascii="Times New Roman" w:hAnsi="Times New Roman" w:cs="Times New Roman"/>
          <w:sz w:val="24"/>
          <w:szCs w:val="24"/>
        </w:rPr>
        <w:t xml:space="preserve"> T</w:t>
      </w:r>
      <w:r w:rsidR="00792469" w:rsidRPr="00CF4F85">
        <w:rPr>
          <w:rFonts w:ascii="Times New Roman" w:hAnsi="Times New Roman" w:cs="Times New Roman"/>
          <w:sz w:val="24"/>
          <w:szCs w:val="24"/>
        </w:rPr>
        <w:t>he freshly prepared sample</w:t>
      </w:r>
      <w:r w:rsidR="005D70AE" w:rsidRPr="00CF4F85">
        <w:rPr>
          <w:rFonts w:ascii="Times New Roman" w:hAnsi="Times New Roman" w:cs="Times New Roman"/>
          <w:sz w:val="24"/>
          <w:szCs w:val="24"/>
        </w:rPr>
        <w:t>s</w:t>
      </w:r>
      <w:r w:rsidR="00A322FB">
        <w:rPr>
          <w:rFonts w:ascii="Times New Roman" w:hAnsi="Times New Roman" w:cs="Times New Roman"/>
          <w:sz w:val="24"/>
          <w:szCs w:val="24"/>
        </w:rPr>
        <w:t xml:space="preserve"> (65</w:t>
      </w:r>
      <w:r w:rsidR="00D54A78">
        <w:rPr>
          <w:rFonts w:ascii="Times New Roman" w:hAnsi="Times New Roman" w:cs="Times New Roman"/>
          <w:sz w:val="24"/>
          <w:szCs w:val="24"/>
        </w:rPr>
        <w:t xml:space="preserve"> </w:t>
      </w:r>
      <w:r w:rsidR="00792469" w:rsidRPr="00CF4F85">
        <w:rPr>
          <w:rFonts w:ascii="Times New Roman" w:hAnsi="Times New Roman" w:cs="Times New Roman"/>
          <w:sz w:val="24"/>
          <w:szCs w:val="24"/>
        </w:rPr>
        <w:t xml:space="preserve">µl) </w:t>
      </w:r>
      <w:r w:rsidR="005D70AE" w:rsidRPr="00CF4F85">
        <w:rPr>
          <w:rFonts w:ascii="Times New Roman" w:hAnsi="Times New Roman" w:cs="Times New Roman"/>
          <w:sz w:val="24"/>
          <w:szCs w:val="24"/>
        </w:rPr>
        <w:t>were</w:t>
      </w:r>
      <w:r w:rsidR="00792469" w:rsidRPr="00CF4F85">
        <w:rPr>
          <w:rFonts w:ascii="Times New Roman" w:hAnsi="Times New Roman" w:cs="Times New Roman"/>
          <w:sz w:val="24"/>
          <w:szCs w:val="24"/>
        </w:rPr>
        <w:t xml:space="preserve"> directly transferred to the GC-MS vial (</w:t>
      </w:r>
      <w:proofErr w:type="spellStart"/>
      <w:r w:rsidR="00792469" w:rsidRPr="00CF4F85">
        <w:rPr>
          <w:rFonts w:ascii="Times New Roman" w:hAnsi="Times New Roman" w:cs="Times New Roman"/>
          <w:sz w:val="24"/>
          <w:szCs w:val="24"/>
        </w:rPr>
        <w:t>Chromacol</w:t>
      </w:r>
      <w:proofErr w:type="spellEnd"/>
      <w:r w:rsidR="00792469" w:rsidRPr="00CF4F85">
        <w:rPr>
          <w:rFonts w:ascii="Times New Roman" w:hAnsi="Times New Roman" w:cs="Times New Roman"/>
          <w:sz w:val="24"/>
          <w:szCs w:val="24"/>
        </w:rPr>
        <w:t xml:space="preserve"> Ltd. USA) with 2 µl </w:t>
      </w:r>
      <w:proofErr w:type="gramStart"/>
      <w:r w:rsidR="00792469" w:rsidRPr="00CF4F85">
        <w:rPr>
          <w:rFonts w:ascii="Times New Roman" w:hAnsi="Times New Roman" w:cs="Times New Roman"/>
          <w:sz w:val="24"/>
          <w:szCs w:val="24"/>
        </w:rPr>
        <w:t>(5</w:t>
      </w:r>
      <w:r w:rsidR="00325EBA">
        <w:rPr>
          <w:rFonts w:ascii="Times New Roman" w:hAnsi="Times New Roman" w:cs="Times New Roman"/>
          <w:sz w:val="24"/>
          <w:szCs w:val="24"/>
        </w:rPr>
        <w:t xml:space="preserve"> </w:t>
      </w:r>
      <w:r w:rsidR="005D70AE" w:rsidRPr="00CF4F85">
        <w:rPr>
          <w:rFonts w:ascii="Times New Roman" w:hAnsi="Times New Roman" w:cs="Times New Roman"/>
          <w:sz w:val="24"/>
          <w:szCs w:val="24"/>
        </w:rPr>
        <w:t>µg/µl)</w:t>
      </w:r>
      <w:proofErr w:type="gramEnd"/>
      <w:r w:rsidR="005D70AE" w:rsidRPr="00CF4F85">
        <w:rPr>
          <w:rFonts w:ascii="Times New Roman" w:hAnsi="Times New Roman" w:cs="Times New Roman"/>
          <w:sz w:val="24"/>
          <w:szCs w:val="24"/>
        </w:rPr>
        <w:t xml:space="preserve"> codeine</w:t>
      </w:r>
      <w:r w:rsidR="006848CE">
        <w:rPr>
          <w:rFonts w:ascii="Times New Roman" w:hAnsi="Times New Roman" w:cs="Times New Roman"/>
          <w:sz w:val="24"/>
          <w:szCs w:val="24"/>
        </w:rPr>
        <w:t xml:space="preserve"> </w:t>
      </w:r>
      <w:r w:rsidR="005D70AE" w:rsidRPr="00CF4F85">
        <w:rPr>
          <w:rFonts w:ascii="Times New Roman" w:hAnsi="Times New Roman" w:cs="Times New Roman"/>
          <w:sz w:val="24"/>
          <w:szCs w:val="24"/>
        </w:rPr>
        <w:t>for analysis</w:t>
      </w:r>
      <w:r w:rsidR="00792469" w:rsidRPr="00CF4F85">
        <w:rPr>
          <w:rFonts w:ascii="Times New Roman" w:hAnsi="Times New Roman" w:cs="Times New Roman"/>
          <w:sz w:val="24"/>
          <w:szCs w:val="24"/>
        </w:rPr>
        <w:t xml:space="preserve">. </w:t>
      </w:r>
      <w:r w:rsidR="00127250">
        <w:rPr>
          <w:rFonts w:ascii="Times New Roman" w:hAnsi="Times New Roman" w:cs="Times New Roman"/>
          <w:sz w:val="24"/>
          <w:szCs w:val="24"/>
        </w:rPr>
        <w:t xml:space="preserve">Each alkaloid extract was </w:t>
      </w:r>
      <w:proofErr w:type="spellStart"/>
      <w:r w:rsidR="00127250">
        <w:rPr>
          <w:rFonts w:ascii="Times New Roman" w:hAnsi="Times New Roman" w:cs="Times New Roman"/>
          <w:sz w:val="24"/>
          <w:szCs w:val="24"/>
        </w:rPr>
        <w:t>analyz</w:t>
      </w:r>
      <w:r w:rsidR="00792469" w:rsidRPr="00CF4F85">
        <w:rPr>
          <w:rFonts w:ascii="Times New Roman" w:hAnsi="Times New Roman" w:cs="Times New Roman"/>
          <w:sz w:val="24"/>
          <w:szCs w:val="24"/>
        </w:rPr>
        <w:t>ed</w:t>
      </w:r>
      <w:proofErr w:type="spellEnd"/>
      <w:r w:rsidR="00792469" w:rsidRPr="00CF4F85">
        <w:rPr>
          <w:rFonts w:ascii="Times New Roman" w:hAnsi="Times New Roman" w:cs="Times New Roman"/>
          <w:sz w:val="24"/>
          <w:szCs w:val="24"/>
        </w:rPr>
        <w:t xml:space="preserve"> in triplicate. </w:t>
      </w:r>
    </w:p>
    <w:p w:rsidR="00A25DD9"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2.2.3</w:t>
      </w:r>
      <w:r w:rsidR="00A25DD9" w:rsidRPr="00CF4F85">
        <w:rPr>
          <w:rFonts w:ascii="Times New Roman" w:hAnsi="Times New Roman" w:cs="Times New Roman"/>
          <w:i/>
          <w:sz w:val="24"/>
          <w:szCs w:val="24"/>
        </w:rPr>
        <w:t xml:space="preserve"> Standard solution</w:t>
      </w:r>
      <w:r w:rsidR="00E8423A">
        <w:rPr>
          <w:rFonts w:ascii="Times New Roman" w:hAnsi="Times New Roman" w:cs="Times New Roman"/>
          <w:i/>
          <w:sz w:val="24"/>
          <w:szCs w:val="24"/>
        </w:rPr>
        <w:t xml:space="preserve"> preparation</w:t>
      </w:r>
    </w:p>
    <w:p w:rsidR="00792469" w:rsidRPr="00CF4F85" w:rsidRDefault="00792469"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Galanthamine (Gal) was used as an external standard (ES) and codeine (Cod) was used as internal standard (IS) (Sigma-Aldrich, UK). Standard sol</w:t>
      </w:r>
      <w:r w:rsidR="0027252A" w:rsidRPr="00CF4F85">
        <w:rPr>
          <w:rFonts w:ascii="Times New Roman" w:hAnsi="Times New Roman" w:cs="Times New Roman"/>
          <w:sz w:val="24"/>
          <w:szCs w:val="24"/>
        </w:rPr>
        <w:t xml:space="preserve">utions </w:t>
      </w:r>
      <w:r w:rsidRPr="00CF4F85">
        <w:rPr>
          <w:rFonts w:ascii="Times New Roman" w:hAnsi="Times New Roman" w:cs="Times New Roman"/>
          <w:sz w:val="24"/>
          <w:szCs w:val="24"/>
        </w:rPr>
        <w:t>of three different g</w:t>
      </w:r>
      <w:r w:rsidR="00A322FB">
        <w:rPr>
          <w:rFonts w:ascii="Times New Roman" w:hAnsi="Times New Roman" w:cs="Times New Roman"/>
          <w:sz w:val="24"/>
          <w:szCs w:val="24"/>
        </w:rPr>
        <w:t>alanthamine concentrations (0.1</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mg/ml, 0.05</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mg/ml and 0.01</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 xml:space="preserve">mg/ml) along with codeine </w:t>
      </w:r>
      <w:r w:rsidRPr="00CF4F85">
        <w:rPr>
          <w:rFonts w:ascii="Times New Roman" w:hAnsi="Times New Roman" w:cs="Times New Roman"/>
          <w:sz w:val="24"/>
          <w:szCs w:val="24"/>
        </w:rPr>
        <w:t>(5</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mg/ml) were used to obtain the calibration curve for method validation. Each standard concentration was used in three replicates for the Gal peak areas in total ion current (TIC) mode.</w:t>
      </w:r>
    </w:p>
    <w:p w:rsidR="00DB0C57"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lastRenderedPageBreak/>
        <w:t>2.2.4</w:t>
      </w:r>
      <w:r w:rsidR="00DB0C57" w:rsidRPr="00CF4F85">
        <w:rPr>
          <w:rFonts w:ascii="Times New Roman" w:hAnsi="Times New Roman" w:cs="Times New Roman"/>
          <w:i/>
          <w:sz w:val="24"/>
          <w:szCs w:val="24"/>
        </w:rPr>
        <w:t xml:space="preserve"> Chromatographic conditions</w:t>
      </w:r>
    </w:p>
    <w:p w:rsidR="00792469" w:rsidRPr="00CF4F85" w:rsidRDefault="00792469"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The GC-MS mass spectra were recorded on a Micromass GCT instrument (Waters Ltd. UK) operating in positive ion EI </w:t>
      </w:r>
      <w:r w:rsidR="00B53079">
        <w:rPr>
          <w:rFonts w:ascii="Times New Roman" w:hAnsi="Times New Roman" w:cs="Times New Roman"/>
          <w:sz w:val="24"/>
          <w:szCs w:val="24"/>
        </w:rPr>
        <w:t xml:space="preserve">(Electron Ionization) </w:t>
      </w:r>
      <w:r w:rsidRPr="00CF4F85">
        <w:rPr>
          <w:rFonts w:ascii="Times New Roman" w:hAnsi="Times New Roman" w:cs="Times New Roman"/>
          <w:sz w:val="24"/>
          <w:szCs w:val="24"/>
        </w:rPr>
        <w:t>mode w</w:t>
      </w:r>
      <w:r w:rsidR="00A322FB">
        <w:rPr>
          <w:rFonts w:ascii="Times New Roman" w:hAnsi="Times New Roman" w:cs="Times New Roman"/>
          <w:sz w:val="24"/>
          <w:szCs w:val="24"/>
        </w:rPr>
        <w:t>ith a source temperature of 180</w:t>
      </w:r>
      <w:r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and ionization energy of 70</w:t>
      </w:r>
      <w:r w:rsidR="00D54A78">
        <w:rPr>
          <w:rFonts w:ascii="Times New Roman" w:hAnsi="Times New Roman" w:cs="Times New Roman"/>
          <w:sz w:val="24"/>
          <w:szCs w:val="24"/>
        </w:rPr>
        <w:t xml:space="preserve"> </w:t>
      </w:r>
      <w:proofErr w:type="spellStart"/>
      <w:r w:rsidRPr="00CF4F85">
        <w:rPr>
          <w:rFonts w:ascii="Times New Roman" w:hAnsi="Times New Roman" w:cs="Times New Roman"/>
          <w:sz w:val="24"/>
          <w:szCs w:val="24"/>
        </w:rPr>
        <w:t>eV</w:t>
      </w:r>
      <w:proofErr w:type="spellEnd"/>
      <w:r w:rsidRPr="00CF4F85">
        <w:rPr>
          <w:rFonts w:ascii="Times New Roman" w:hAnsi="Times New Roman" w:cs="Times New Roman"/>
          <w:sz w:val="24"/>
          <w:szCs w:val="24"/>
        </w:rPr>
        <w:t>. The chromatography column used was a non</w:t>
      </w:r>
      <w:r w:rsidR="00A322FB">
        <w:rPr>
          <w:rFonts w:ascii="Times New Roman" w:hAnsi="Times New Roman" w:cs="Times New Roman"/>
          <w:sz w:val="24"/>
          <w:szCs w:val="24"/>
        </w:rPr>
        <w:t>-polar general purpose BPX5 (30</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 × 0.25</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mm × 0.25</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µm) (SGE Analytical Science). </w:t>
      </w:r>
      <w:r w:rsidR="00A322FB">
        <w:rPr>
          <w:rFonts w:ascii="Times New Roman" w:hAnsi="Times New Roman" w:cs="Times New Roman"/>
          <w:sz w:val="24"/>
          <w:szCs w:val="24"/>
        </w:rPr>
        <w:t>The temperature program was: 70</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 xml:space="preserve">C for an initial time </w:t>
      </w:r>
      <w:r w:rsidR="00A322FB">
        <w:rPr>
          <w:rFonts w:ascii="Times New Roman" w:hAnsi="Times New Roman" w:cs="Times New Roman"/>
          <w:sz w:val="24"/>
          <w:szCs w:val="24"/>
        </w:rPr>
        <w:t>of 2 min then an increase of 10</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min</w:t>
      </w:r>
      <w:r w:rsidRPr="00CF4F85">
        <w:rPr>
          <w:rFonts w:ascii="Times New Roman" w:hAnsi="Times New Roman" w:cs="Times New Roman"/>
          <w:sz w:val="24"/>
          <w:szCs w:val="24"/>
          <w:vertAlign w:val="superscript"/>
        </w:rPr>
        <w:t>-1</w:t>
      </w:r>
      <w:r w:rsidR="00A322FB">
        <w:rPr>
          <w:rFonts w:ascii="Times New Roman" w:hAnsi="Times New Roman" w:cs="Times New Roman"/>
          <w:sz w:val="24"/>
          <w:szCs w:val="24"/>
        </w:rPr>
        <w:t xml:space="preserve"> to 320</w:t>
      </w:r>
      <w:r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held for a final time of 8</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min. The flow rate of the carrier gas (helium) was 0.7 ml min</w:t>
      </w:r>
      <w:r w:rsidRPr="00CF4F85">
        <w:rPr>
          <w:rFonts w:ascii="Times New Roman" w:hAnsi="Times New Roman" w:cs="Times New Roman"/>
          <w:sz w:val="24"/>
          <w:szCs w:val="24"/>
          <w:vertAlign w:val="superscript"/>
        </w:rPr>
        <w:t>-1</w:t>
      </w:r>
      <w:r w:rsidR="00B53079">
        <w:rPr>
          <w:rFonts w:ascii="Times New Roman" w:hAnsi="Times New Roman" w:cs="Times New Roman"/>
          <w:sz w:val="24"/>
          <w:szCs w:val="24"/>
        </w:rPr>
        <w:t xml:space="preserve">. The injection temperature was </w:t>
      </w:r>
      <w:r w:rsidR="00A322FB">
        <w:rPr>
          <w:rFonts w:ascii="Times New Roman" w:hAnsi="Times New Roman" w:cs="Times New Roman"/>
          <w:sz w:val="24"/>
          <w:szCs w:val="24"/>
        </w:rPr>
        <w:t>250</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and the splitless injection mode was used. Aliq</w:t>
      </w:r>
      <w:r w:rsidR="00A322FB">
        <w:rPr>
          <w:rFonts w:ascii="Times New Roman" w:hAnsi="Times New Roman" w:cs="Times New Roman"/>
          <w:sz w:val="24"/>
          <w:szCs w:val="24"/>
        </w:rPr>
        <w:t>uots of the extract solutions (1</w:t>
      </w:r>
      <w:r w:rsidRPr="00CF4F85">
        <w:rPr>
          <w:rFonts w:ascii="Times New Roman" w:hAnsi="Times New Roman" w:cs="Times New Roman"/>
          <w:sz w:val="24"/>
          <w:szCs w:val="24"/>
        </w:rPr>
        <w:t xml:space="preserve">µl) were injected. </w:t>
      </w:r>
    </w:p>
    <w:p w:rsidR="00792469"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2.2.5</w:t>
      </w:r>
      <w:r w:rsidR="00792469" w:rsidRPr="00CF4F85">
        <w:rPr>
          <w:rFonts w:ascii="Times New Roman" w:hAnsi="Times New Roman" w:cs="Times New Roman"/>
          <w:i/>
          <w:sz w:val="24"/>
          <w:szCs w:val="24"/>
        </w:rPr>
        <w:t xml:space="preserve"> GC-MS analysis</w:t>
      </w:r>
    </w:p>
    <w:p w:rsidR="00792469" w:rsidRPr="00CF4F85" w:rsidRDefault="005D70AE"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S</w:t>
      </w:r>
      <w:r w:rsidR="00B53079">
        <w:rPr>
          <w:rFonts w:ascii="Times New Roman" w:hAnsi="Times New Roman" w:cs="Times New Roman"/>
          <w:sz w:val="24"/>
          <w:szCs w:val="24"/>
        </w:rPr>
        <w:t xml:space="preserve">amples were </w:t>
      </w:r>
      <w:proofErr w:type="spellStart"/>
      <w:r w:rsidR="00B53079">
        <w:rPr>
          <w:rFonts w:ascii="Times New Roman" w:hAnsi="Times New Roman" w:cs="Times New Roman"/>
          <w:sz w:val="24"/>
          <w:szCs w:val="24"/>
        </w:rPr>
        <w:t>analyz</w:t>
      </w:r>
      <w:r w:rsidR="00792469" w:rsidRPr="00CF4F85">
        <w:rPr>
          <w:rFonts w:ascii="Times New Roman" w:hAnsi="Times New Roman" w:cs="Times New Roman"/>
          <w:sz w:val="24"/>
          <w:szCs w:val="24"/>
        </w:rPr>
        <w:t>ed</w:t>
      </w:r>
      <w:proofErr w:type="spellEnd"/>
      <w:r w:rsidR="00792469" w:rsidRPr="00CF4F85">
        <w:rPr>
          <w:rFonts w:ascii="Times New Roman" w:hAnsi="Times New Roman" w:cs="Times New Roman"/>
          <w:sz w:val="24"/>
          <w:szCs w:val="24"/>
        </w:rPr>
        <w:t xml:space="preserve"> in the Centre of Proteome </w:t>
      </w:r>
      <w:r w:rsidR="00B53079" w:rsidRPr="00CF4F85">
        <w:rPr>
          <w:rFonts w:ascii="Times New Roman" w:hAnsi="Times New Roman" w:cs="Times New Roman"/>
          <w:sz w:val="24"/>
          <w:szCs w:val="24"/>
        </w:rPr>
        <w:t>Research;</w:t>
      </w:r>
      <w:r w:rsidR="00792469" w:rsidRPr="00CF4F85">
        <w:rPr>
          <w:rFonts w:ascii="Times New Roman" w:hAnsi="Times New Roman" w:cs="Times New Roman"/>
          <w:sz w:val="24"/>
          <w:szCs w:val="24"/>
        </w:rPr>
        <w:t xml:space="preserve"> University of Liverpool using GC-MS. Automated injection of samples to the Micromass GCT instrument was performed. All s</w:t>
      </w:r>
      <w:r w:rsidR="00B53079">
        <w:rPr>
          <w:rFonts w:ascii="Times New Roman" w:hAnsi="Times New Roman" w:cs="Times New Roman"/>
          <w:sz w:val="24"/>
          <w:szCs w:val="24"/>
        </w:rPr>
        <w:t>amples were run in a total of seven batches</w:t>
      </w:r>
      <w:r w:rsidR="00792469" w:rsidRPr="00CF4F85">
        <w:rPr>
          <w:rFonts w:ascii="Times New Roman" w:hAnsi="Times New Roman" w:cs="Times New Roman"/>
          <w:sz w:val="24"/>
          <w:szCs w:val="24"/>
        </w:rPr>
        <w:t>, including 24 samples in a single batch. Standards were run with each batch of samples including at the start, in the middle after 12 samples and at the end of 24 samples.</w:t>
      </w:r>
    </w:p>
    <w:p w:rsidR="00792469" w:rsidRPr="00CF4F85" w:rsidRDefault="00841E61"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2.2.</w:t>
      </w:r>
      <w:r w:rsidR="00792469" w:rsidRPr="00CF4F85">
        <w:rPr>
          <w:rFonts w:ascii="Times New Roman" w:hAnsi="Times New Roman" w:cs="Times New Roman"/>
          <w:i/>
          <w:sz w:val="24"/>
          <w:szCs w:val="24"/>
        </w:rPr>
        <w:t>6 Calculations and data interpretation</w:t>
      </w:r>
    </w:p>
    <w:p w:rsidR="005D70AE" w:rsidRPr="005708DA" w:rsidRDefault="00792469" w:rsidP="00CF4F85">
      <w:pPr>
        <w:spacing w:line="480" w:lineRule="auto"/>
        <w:jc w:val="both"/>
        <w:rPr>
          <w:rFonts w:ascii="Times New Roman" w:hAnsi="Times New Roman" w:cs="Times New Roman"/>
          <w:color w:val="FF0000"/>
          <w:sz w:val="24"/>
          <w:szCs w:val="24"/>
        </w:rPr>
      </w:pPr>
      <w:r w:rsidRPr="00CF4F85">
        <w:rPr>
          <w:rFonts w:ascii="Times New Roman" w:hAnsi="Times New Roman" w:cs="Times New Roman"/>
          <w:sz w:val="24"/>
          <w:szCs w:val="24"/>
        </w:rPr>
        <w:t>The equations generated from the c</w:t>
      </w:r>
      <w:r w:rsidR="00B53079">
        <w:rPr>
          <w:rFonts w:ascii="Times New Roman" w:hAnsi="Times New Roman" w:cs="Times New Roman"/>
          <w:sz w:val="24"/>
          <w:szCs w:val="24"/>
        </w:rPr>
        <w:t>alibrati</w:t>
      </w:r>
      <w:r w:rsidR="005708DA">
        <w:rPr>
          <w:rFonts w:ascii="Times New Roman" w:hAnsi="Times New Roman" w:cs="Times New Roman"/>
          <w:sz w:val="24"/>
          <w:szCs w:val="24"/>
        </w:rPr>
        <w:t>on curves (</w:t>
      </w:r>
      <w:r w:rsidR="005708DA" w:rsidRPr="005708DA">
        <w:rPr>
          <w:rFonts w:ascii="Times New Roman" w:hAnsi="Times New Roman" w:cs="Times New Roman"/>
          <w:color w:val="FF0000"/>
          <w:sz w:val="24"/>
          <w:szCs w:val="24"/>
        </w:rPr>
        <w:t>section 3.4, Figure 6</w:t>
      </w:r>
      <w:r w:rsidRPr="00CF4F85">
        <w:rPr>
          <w:rFonts w:ascii="Times New Roman" w:hAnsi="Times New Roman" w:cs="Times New Roman"/>
          <w:sz w:val="24"/>
          <w:szCs w:val="24"/>
        </w:rPr>
        <w:t xml:space="preserve">) of Gal standards (ES) were used to calculate the amount of galanthamine from all sample extracts. As the calibration curve analysis was based on external standards (Gal); </w:t>
      </w:r>
      <w:r w:rsidR="00E8423A">
        <w:rPr>
          <w:rFonts w:ascii="Times New Roman" w:hAnsi="Times New Roman" w:cs="Times New Roman"/>
          <w:sz w:val="24"/>
          <w:szCs w:val="24"/>
        </w:rPr>
        <w:t xml:space="preserve">therefore </w:t>
      </w:r>
      <w:r w:rsidRPr="00CF4F85">
        <w:rPr>
          <w:rFonts w:ascii="Times New Roman" w:hAnsi="Times New Roman" w:cs="Times New Roman"/>
          <w:sz w:val="24"/>
          <w:szCs w:val="24"/>
        </w:rPr>
        <w:t>calculations were more accurate and reproducible than internal standard (Cod) equations. The amount of galanthamine was calculated based on fresh weight (FW).</w:t>
      </w:r>
      <w:r w:rsidR="006848CE">
        <w:rPr>
          <w:rFonts w:ascii="Times New Roman" w:hAnsi="Times New Roman" w:cs="Times New Roman"/>
          <w:sz w:val="24"/>
          <w:szCs w:val="24"/>
        </w:rPr>
        <w:t xml:space="preserve"> </w:t>
      </w:r>
      <w:r w:rsidRPr="00CF4F85">
        <w:rPr>
          <w:rFonts w:ascii="Times New Roman" w:hAnsi="Times New Roman" w:cs="Times New Roman"/>
          <w:sz w:val="24"/>
          <w:szCs w:val="24"/>
        </w:rPr>
        <w:t>Calibration curves and GC-MS chromatogram graphs were generated using Microsoft Excel 2010 and used to calculate the molarity of the samples. These molarities were then converted to the Gal content (µg) of per g fresh weight plant material</w:t>
      </w:r>
      <w:r w:rsidR="00C33E41">
        <w:rPr>
          <w:rFonts w:ascii="Times New Roman" w:hAnsi="Times New Roman" w:cs="Times New Roman"/>
          <w:sz w:val="24"/>
          <w:szCs w:val="24"/>
        </w:rPr>
        <w:t xml:space="preserve">. </w:t>
      </w:r>
      <w:r w:rsidR="00F35FE6">
        <w:rPr>
          <w:rFonts w:ascii="Times New Roman" w:hAnsi="Times New Roman" w:cs="Times New Roman"/>
          <w:sz w:val="24"/>
          <w:szCs w:val="24"/>
        </w:rPr>
        <w:t>The amount of Gal</w:t>
      </w:r>
      <w:r w:rsidRPr="00CF4F85">
        <w:rPr>
          <w:rFonts w:ascii="Times New Roman" w:hAnsi="Times New Roman" w:cs="Times New Roman"/>
          <w:sz w:val="24"/>
          <w:szCs w:val="24"/>
        </w:rPr>
        <w:t xml:space="preserve"> have been converted and </w:t>
      </w:r>
      <w:r w:rsidR="006848CE">
        <w:rPr>
          <w:rFonts w:ascii="Times New Roman" w:hAnsi="Times New Roman" w:cs="Times New Roman"/>
          <w:sz w:val="24"/>
          <w:szCs w:val="24"/>
        </w:rPr>
        <w:t xml:space="preserve">represented </w:t>
      </w:r>
      <w:r w:rsidRPr="00CF4F85">
        <w:rPr>
          <w:rFonts w:ascii="Times New Roman" w:hAnsi="Times New Roman" w:cs="Times New Roman"/>
          <w:sz w:val="24"/>
          <w:szCs w:val="24"/>
        </w:rPr>
        <w:t>in µg Gal/g (FW)</w:t>
      </w:r>
      <w:r w:rsidR="00F35FE6">
        <w:rPr>
          <w:rFonts w:ascii="Times New Roman" w:hAnsi="Times New Roman" w:cs="Times New Roman"/>
          <w:sz w:val="24"/>
          <w:szCs w:val="24"/>
        </w:rPr>
        <w:t xml:space="preserve"> in result section.</w:t>
      </w:r>
    </w:p>
    <w:p w:rsidR="007C42F6" w:rsidRPr="00CF4F85" w:rsidRDefault="007C42F6"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lastRenderedPageBreak/>
        <w:t>2.3</w:t>
      </w:r>
      <w:r w:rsidR="00EF1136">
        <w:rPr>
          <w:rFonts w:ascii="Times New Roman" w:hAnsi="Times New Roman" w:cs="Times New Roman"/>
          <w:i/>
          <w:sz w:val="24"/>
          <w:szCs w:val="24"/>
        </w:rPr>
        <w:t xml:space="preserve"> </w:t>
      </w:r>
      <w:r w:rsidR="00B53079">
        <w:rPr>
          <w:rFonts w:ascii="Times New Roman" w:hAnsi="Times New Roman" w:cs="Times New Roman"/>
          <w:i/>
          <w:sz w:val="24"/>
          <w:szCs w:val="24"/>
        </w:rPr>
        <w:t>Metabolites identification through NMR analysis</w:t>
      </w:r>
    </w:p>
    <w:p w:rsidR="007C42F6" w:rsidRPr="00CF4F85" w:rsidRDefault="007C42F6"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2.3.1 Plant Materials</w:t>
      </w:r>
    </w:p>
    <w:p w:rsidR="005708DA" w:rsidRPr="005708DA" w:rsidRDefault="007C42F6"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Bulb and basal plate tissues from four different </w:t>
      </w:r>
      <w:r w:rsidR="00354C65">
        <w:rPr>
          <w:rFonts w:ascii="Times New Roman" w:hAnsi="Times New Roman" w:cs="Times New Roman"/>
          <w:sz w:val="24"/>
          <w:szCs w:val="24"/>
        </w:rPr>
        <w:t xml:space="preserve">Carlton </w:t>
      </w:r>
      <w:r w:rsidRPr="00CF4F85">
        <w:rPr>
          <w:rFonts w:ascii="Times New Roman" w:hAnsi="Times New Roman" w:cs="Times New Roman"/>
          <w:sz w:val="24"/>
          <w:szCs w:val="24"/>
        </w:rPr>
        <w:t>bulbs,</w:t>
      </w:r>
      <w:r w:rsidR="00FE25E2">
        <w:rPr>
          <w:rFonts w:ascii="Times New Roman" w:hAnsi="Times New Roman" w:cs="Times New Roman"/>
          <w:sz w:val="24"/>
          <w:szCs w:val="24"/>
        </w:rPr>
        <w:t xml:space="preserve"> </w:t>
      </w:r>
      <w:r w:rsidRPr="00CF4F85">
        <w:rPr>
          <w:rFonts w:ascii="Times New Roman" w:hAnsi="Times New Roman" w:cs="Times New Roman"/>
          <w:sz w:val="24"/>
          <w:szCs w:val="24"/>
        </w:rPr>
        <w:t>calli</w:t>
      </w:r>
      <w:r w:rsidR="00CA2792" w:rsidRPr="00CF4F85">
        <w:rPr>
          <w:rFonts w:ascii="Times New Roman" w:hAnsi="Times New Roman" w:cs="Times New Roman"/>
          <w:sz w:val="24"/>
          <w:szCs w:val="24"/>
        </w:rPr>
        <w:t xml:space="preserve"> from high auxin media</w:t>
      </w:r>
      <w:r w:rsidRPr="00CF4F85">
        <w:rPr>
          <w:rFonts w:ascii="Times New Roman" w:hAnsi="Times New Roman" w:cs="Times New Roman"/>
          <w:sz w:val="24"/>
          <w:szCs w:val="24"/>
        </w:rPr>
        <w:t xml:space="preserve">, direct white shoot, green shoot and regenerated white shoot </w:t>
      </w:r>
      <w:r w:rsidR="005708DA">
        <w:rPr>
          <w:rFonts w:ascii="Times New Roman" w:hAnsi="Times New Roman" w:cs="Times New Roman"/>
          <w:color w:val="FF0000"/>
          <w:sz w:val="24"/>
          <w:szCs w:val="24"/>
        </w:rPr>
        <w:t>(section 3.2, Figure 5</w:t>
      </w:r>
      <w:r w:rsidR="00B53079" w:rsidRPr="00DB467E">
        <w:rPr>
          <w:rFonts w:ascii="Times New Roman" w:hAnsi="Times New Roman" w:cs="Times New Roman"/>
          <w:color w:val="FF0000"/>
          <w:sz w:val="24"/>
          <w:szCs w:val="24"/>
        </w:rPr>
        <w:t xml:space="preserve">) </w:t>
      </w:r>
      <w:r w:rsidRPr="00CF4F85">
        <w:rPr>
          <w:rFonts w:ascii="Times New Roman" w:hAnsi="Times New Roman" w:cs="Times New Roman"/>
          <w:sz w:val="24"/>
          <w:szCs w:val="24"/>
        </w:rPr>
        <w:t xml:space="preserve">including three replicates for each sample were selected for sample preparation. </w:t>
      </w:r>
    </w:p>
    <w:p w:rsidR="009E5459" w:rsidRDefault="00CA2792"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2.3.2</w:t>
      </w:r>
      <w:r w:rsidR="007C42F6" w:rsidRPr="00CF4F85">
        <w:rPr>
          <w:rFonts w:ascii="Times New Roman" w:hAnsi="Times New Roman" w:cs="Times New Roman"/>
          <w:i/>
          <w:sz w:val="24"/>
          <w:szCs w:val="24"/>
        </w:rPr>
        <w:t xml:space="preserve"> </w:t>
      </w:r>
      <w:r w:rsidR="00E8423A">
        <w:rPr>
          <w:rFonts w:ascii="Times New Roman" w:hAnsi="Times New Roman" w:cs="Times New Roman"/>
          <w:i/>
          <w:sz w:val="24"/>
          <w:szCs w:val="24"/>
        </w:rPr>
        <w:t xml:space="preserve">Sample preparation </w:t>
      </w:r>
    </w:p>
    <w:p w:rsidR="007C42F6" w:rsidRPr="00CF4F85" w:rsidRDefault="007C42F6"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sz w:val="24"/>
          <w:szCs w:val="24"/>
        </w:rPr>
        <w:t xml:space="preserve">Fresh ice-cold solvent solution was prepared with 50% HPLC grade acetonitrile and </w:t>
      </w:r>
      <w:r w:rsidR="00A322FB">
        <w:rPr>
          <w:rFonts w:ascii="Times New Roman" w:hAnsi="Times New Roman" w:cs="Times New Roman"/>
          <w:sz w:val="24"/>
          <w:szCs w:val="24"/>
        </w:rPr>
        <w:t>50% double distilled water. 500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sym w:font="Symbol" w:char="F06D"/>
      </w:r>
      <w:r w:rsidRPr="00CF4F85">
        <w:rPr>
          <w:rFonts w:ascii="Times New Roman" w:hAnsi="Times New Roman" w:cs="Times New Roman"/>
          <w:sz w:val="24"/>
          <w:szCs w:val="24"/>
        </w:rPr>
        <w:t>l ice-cold solven</w:t>
      </w:r>
      <w:r w:rsidR="00A322FB">
        <w:rPr>
          <w:rFonts w:ascii="Times New Roman" w:hAnsi="Times New Roman" w:cs="Times New Roman"/>
          <w:sz w:val="24"/>
          <w:szCs w:val="24"/>
        </w:rPr>
        <w:t>t solution was added to all 1.5</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ml microfuge tubes with ~20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mg frozen samples. The microfuge tubes were placed in an ice bath and </w:t>
      </w:r>
      <w:proofErr w:type="spellStart"/>
      <w:r w:rsidRPr="00CF4F85">
        <w:rPr>
          <w:rFonts w:ascii="Times New Roman" w:hAnsi="Times New Roman" w:cs="Times New Roman"/>
          <w:sz w:val="24"/>
          <w:szCs w:val="24"/>
        </w:rPr>
        <w:t>sonicated</w:t>
      </w:r>
      <w:proofErr w:type="spellEnd"/>
      <w:r w:rsidRPr="00CF4F85">
        <w:rPr>
          <w:rFonts w:ascii="Times New Roman" w:hAnsi="Times New Roman" w:cs="Times New Roman"/>
          <w:sz w:val="24"/>
          <w:szCs w:val="24"/>
        </w:rPr>
        <w:t xml:space="preserve"> with a probe </w:t>
      </w:r>
      <w:proofErr w:type="spellStart"/>
      <w:r w:rsidRPr="00CF4F85">
        <w:rPr>
          <w:rFonts w:ascii="Times New Roman" w:hAnsi="Times New Roman" w:cs="Times New Roman"/>
          <w:sz w:val="24"/>
          <w:szCs w:val="24"/>
        </w:rPr>
        <w:t>sonicator</w:t>
      </w:r>
      <w:proofErr w:type="spellEnd"/>
      <w:r w:rsidRPr="00CF4F85">
        <w:rPr>
          <w:rFonts w:ascii="Times New Roman" w:hAnsi="Times New Roman" w:cs="Times New Roman"/>
          <w:sz w:val="24"/>
          <w:szCs w:val="24"/>
        </w:rPr>
        <w:t xml:space="preserve"> (</w:t>
      </w:r>
      <w:proofErr w:type="spellStart"/>
      <w:r w:rsidRPr="00CF4F85">
        <w:rPr>
          <w:rFonts w:ascii="Times New Roman" w:hAnsi="Times New Roman" w:cs="Times New Roman"/>
          <w:sz w:val="24"/>
          <w:szCs w:val="24"/>
        </w:rPr>
        <w:t>Soniprep</w:t>
      </w:r>
      <w:proofErr w:type="spellEnd"/>
      <w:r w:rsidRPr="00CF4F85">
        <w:rPr>
          <w:rFonts w:ascii="Times New Roman" w:hAnsi="Times New Roman" w:cs="Times New Roman"/>
          <w:sz w:val="24"/>
          <w:szCs w:val="24"/>
        </w:rPr>
        <w:t xml:space="preserve"> 150 plus, MSE, UK) to disrupt cellular membranes for 3 bursts of 3</w:t>
      </w:r>
      <w:r w:rsidR="00A322FB">
        <w:rPr>
          <w:rFonts w:ascii="Times New Roman" w:hAnsi="Times New Roman" w:cs="Times New Roman"/>
          <w:sz w:val="24"/>
          <w:szCs w:val="24"/>
        </w:rPr>
        <w:t>0 seconds at 10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kHz to prevent heati</w:t>
      </w:r>
      <w:r w:rsidR="00A322FB">
        <w:rPr>
          <w:rFonts w:ascii="Times New Roman" w:hAnsi="Times New Roman" w:cs="Times New Roman"/>
          <w:sz w:val="24"/>
          <w:szCs w:val="24"/>
        </w:rPr>
        <w:t>ng. After vortexing for 1min</w:t>
      </w:r>
      <w:r w:rsidRPr="00CF4F85">
        <w:rPr>
          <w:rFonts w:ascii="Times New Roman" w:hAnsi="Times New Roman" w:cs="Times New Roman"/>
          <w:sz w:val="24"/>
          <w:szCs w:val="24"/>
        </w:rPr>
        <w:t xml:space="preserve"> the mate</w:t>
      </w:r>
      <w:r w:rsidR="00A322FB">
        <w:rPr>
          <w:rFonts w:ascii="Times New Roman" w:hAnsi="Times New Roman" w:cs="Times New Roman"/>
          <w:sz w:val="24"/>
          <w:szCs w:val="24"/>
        </w:rPr>
        <w:t>rials were centrifuged at 12000</w:t>
      </w:r>
      <w:r w:rsidR="00D54A78">
        <w:rPr>
          <w:rFonts w:ascii="Times New Roman" w:hAnsi="Times New Roman" w:cs="Times New Roman"/>
          <w:sz w:val="24"/>
          <w:szCs w:val="24"/>
        </w:rPr>
        <w:t xml:space="preserve"> </w:t>
      </w:r>
      <w:r w:rsidRPr="00CF4F85">
        <w:rPr>
          <w:rFonts w:ascii="Times New Roman" w:hAnsi="Times New Roman" w:cs="Times New Roman"/>
          <w:i/>
          <w:sz w:val="24"/>
          <w:szCs w:val="24"/>
        </w:rPr>
        <w:t>g</w:t>
      </w:r>
      <w:r w:rsidR="00A322FB">
        <w:rPr>
          <w:rFonts w:ascii="Times New Roman" w:hAnsi="Times New Roman" w:cs="Times New Roman"/>
          <w:sz w:val="24"/>
          <w:szCs w:val="24"/>
        </w:rPr>
        <w:t xml:space="preserve"> for 10min at 4</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 xml:space="preserve">C and the supernatant was collected, flash frozen </w:t>
      </w:r>
      <w:r w:rsidR="00B53079">
        <w:rPr>
          <w:rFonts w:ascii="Times New Roman" w:hAnsi="Times New Roman" w:cs="Times New Roman"/>
          <w:sz w:val="24"/>
          <w:szCs w:val="24"/>
        </w:rPr>
        <w:t>in liquid nitrogen and lyophilized overnight in Freeze D</w:t>
      </w:r>
      <w:r w:rsidRPr="00CF4F85">
        <w:rPr>
          <w:rFonts w:ascii="Times New Roman" w:hAnsi="Times New Roman" w:cs="Times New Roman"/>
          <w:sz w:val="24"/>
          <w:szCs w:val="24"/>
        </w:rPr>
        <w:t xml:space="preserve">ryer </w:t>
      </w:r>
      <w:proofErr w:type="spellStart"/>
      <w:r w:rsidRPr="00CF4F85">
        <w:rPr>
          <w:rFonts w:ascii="Times New Roman" w:hAnsi="Times New Roman" w:cs="Times New Roman"/>
          <w:sz w:val="24"/>
          <w:szCs w:val="24"/>
        </w:rPr>
        <w:t>Lyolab</w:t>
      </w:r>
      <w:proofErr w:type="spellEnd"/>
      <w:r w:rsidRPr="00CF4F85">
        <w:rPr>
          <w:rFonts w:ascii="Times New Roman" w:hAnsi="Times New Roman" w:cs="Times New Roman"/>
          <w:sz w:val="24"/>
          <w:szCs w:val="24"/>
        </w:rPr>
        <w:t xml:space="preserve"> 3000, Thermo Fisher Scientific, UK (</w:t>
      </w:r>
      <w:proofErr w:type="spellStart"/>
      <w:r w:rsidRPr="00CF4F85">
        <w:rPr>
          <w:rFonts w:ascii="Times New Roman" w:hAnsi="Times New Roman" w:cs="Times New Roman"/>
          <w:sz w:val="24"/>
          <w:szCs w:val="24"/>
        </w:rPr>
        <w:t>Beckonert</w:t>
      </w:r>
      <w:proofErr w:type="spellEnd"/>
      <w:r w:rsidRPr="00CF4F85">
        <w:rPr>
          <w:rFonts w:ascii="Times New Roman" w:hAnsi="Times New Roman" w:cs="Times New Roman"/>
          <w:sz w:val="24"/>
          <w:szCs w:val="24"/>
        </w:rPr>
        <w:t xml:space="preserve"> </w:t>
      </w:r>
      <w:r w:rsidRPr="00B53079">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2007).</w:t>
      </w:r>
    </w:p>
    <w:p w:rsidR="007C42F6" w:rsidRPr="00CF4F85" w:rsidRDefault="007C42F6"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Stock phosphate buffer was prepared with 8 ml</w:t>
      </w:r>
      <w:r w:rsidR="00B53079">
        <w:rPr>
          <w:rFonts w:ascii="Times New Roman" w:hAnsi="Times New Roman" w:cs="Times New Roman"/>
          <w:sz w:val="24"/>
          <w:szCs w:val="24"/>
        </w:rPr>
        <w:t>,</w:t>
      </w:r>
      <w:r w:rsidR="00A322FB">
        <w:rPr>
          <w:rFonts w:ascii="Times New Roman" w:hAnsi="Times New Roman" w:cs="Times New Roman"/>
          <w:sz w:val="24"/>
          <w:szCs w:val="24"/>
        </w:rPr>
        <w:t xml:space="preserve"> 1</w:t>
      </w:r>
      <w:r w:rsidR="00D54A78">
        <w:rPr>
          <w:rFonts w:ascii="Times New Roman" w:hAnsi="Times New Roman" w:cs="Times New Roman"/>
          <w:sz w:val="24"/>
          <w:szCs w:val="24"/>
        </w:rPr>
        <w:t xml:space="preserve"> </w:t>
      </w:r>
      <w:proofErr w:type="spellStart"/>
      <w:r w:rsidRPr="00CF4F85">
        <w:rPr>
          <w:rFonts w:ascii="Times New Roman" w:hAnsi="Times New Roman" w:cs="Times New Roman"/>
          <w:sz w:val="24"/>
          <w:szCs w:val="24"/>
        </w:rPr>
        <w:t>mM</w:t>
      </w:r>
      <w:proofErr w:type="spellEnd"/>
      <w:r w:rsidRPr="00CF4F85">
        <w:rPr>
          <w:rFonts w:ascii="Times New Roman" w:hAnsi="Times New Roman" w:cs="Times New Roman"/>
          <w:sz w:val="24"/>
          <w:szCs w:val="24"/>
        </w:rPr>
        <w:t xml:space="preserve"> sodium phosphate pH 7.4, </w:t>
      </w:r>
      <w:proofErr w:type="gramStart"/>
      <w:r w:rsidRPr="00CF4F85">
        <w:rPr>
          <w:rFonts w:ascii="Times New Roman" w:hAnsi="Times New Roman" w:cs="Times New Roman"/>
          <w:sz w:val="24"/>
          <w:szCs w:val="24"/>
        </w:rPr>
        <w:t>80</w:t>
      </w:r>
      <w:proofErr w:type="gramEnd"/>
      <w:r w:rsidRPr="00CF4F85">
        <w:rPr>
          <w:rFonts w:ascii="Times New Roman" w:hAnsi="Times New Roman" w:cs="Times New Roman"/>
          <w:sz w:val="24"/>
          <w:szCs w:val="24"/>
        </w:rPr>
        <w:t xml:space="preserve"> </w:t>
      </w:r>
      <w:r w:rsidRPr="00CF4F85">
        <w:rPr>
          <w:rFonts w:ascii="Times New Roman" w:hAnsi="Times New Roman" w:cs="Times New Roman"/>
          <w:sz w:val="24"/>
          <w:szCs w:val="24"/>
        </w:rPr>
        <w:sym w:font="Symbol" w:char="F06D"/>
      </w:r>
      <w:r w:rsidRPr="00CF4F85">
        <w:rPr>
          <w:rFonts w:ascii="Times New Roman" w:hAnsi="Times New Roman" w:cs="Times New Roman"/>
          <w:sz w:val="24"/>
          <w:szCs w:val="24"/>
        </w:rPr>
        <w:t xml:space="preserve">l of 100 </w:t>
      </w:r>
      <w:proofErr w:type="spellStart"/>
      <w:r w:rsidRPr="00CF4F85">
        <w:rPr>
          <w:rFonts w:ascii="Times New Roman" w:hAnsi="Times New Roman" w:cs="Times New Roman"/>
          <w:sz w:val="24"/>
          <w:szCs w:val="24"/>
        </w:rPr>
        <w:t>mM</w:t>
      </w:r>
      <w:proofErr w:type="spellEnd"/>
      <w:r w:rsidRPr="00CF4F85">
        <w:rPr>
          <w:rFonts w:ascii="Times New Roman" w:hAnsi="Times New Roman" w:cs="Times New Roman"/>
          <w:sz w:val="24"/>
          <w:szCs w:val="24"/>
        </w:rPr>
        <w:t xml:space="preserve"> tri-</w:t>
      </w:r>
      <w:proofErr w:type="spellStart"/>
      <w:r w:rsidR="00A322FB">
        <w:rPr>
          <w:rFonts w:ascii="Times New Roman" w:hAnsi="Times New Roman" w:cs="Times New Roman"/>
          <w:sz w:val="24"/>
          <w:szCs w:val="24"/>
        </w:rPr>
        <w:t>methylsilylpropanoate</w:t>
      </w:r>
      <w:proofErr w:type="spellEnd"/>
      <w:r w:rsidR="00A322FB">
        <w:rPr>
          <w:rFonts w:ascii="Times New Roman" w:hAnsi="Times New Roman" w:cs="Times New Roman"/>
          <w:sz w:val="24"/>
          <w:szCs w:val="24"/>
        </w:rPr>
        <w:t xml:space="preserve"> (TSP), 80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sym w:font="Symbol" w:char="F06D"/>
      </w:r>
      <w:r w:rsidRPr="00CF4F85">
        <w:rPr>
          <w:rFonts w:ascii="Times New Roman" w:hAnsi="Times New Roman" w:cs="Times New Roman"/>
          <w:sz w:val="24"/>
          <w:szCs w:val="24"/>
        </w:rPr>
        <w:t>l</w:t>
      </w:r>
      <w:r w:rsidR="00B53079">
        <w:rPr>
          <w:rFonts w:ascii="Times New Roman" w:hAnsi="Times New Roman" w:cs="Times New Roman"/>
          <w:sz w:val="24"/>
          <w:szCs w:val="24"/>
        </w:rPr>
        <w:t>,</w:t>
      </w:r>
      <w:r w:rsidR="00A322FB">
        <w:rPr>
          <w:rFonts w:ascii="Times New Roman" w:hAnsi="Times New Roman" w:cs="Times New Roman"/>
          <w:sz w:val="24"/>
          <w:szCs w:val="24"/>
        </w:rPr>
        <w:t xml:space="preserve"> 1.2</w:t>
      </w:r>
      <w:r w:rsidR="00D54A78">
        <w:rPr>
          <w:rFonts w:ascii="Times New Roman" w:hAnsi="Times New Roman" w:cs="Times New Roman"/>
          <w:sz w:val="24"/>
          <w:szCs w:val="24"/>
        </w:rPr>
        <w:t xml:space="preserve"> </w:t>
      </w:r>
      <w:proofErr w:type="spellStart"/>
      <w:r w:rsidRPr="00CF4F85">
        <w:rPr>
          <w:rFonts w:ascii="Times New Roman" w:hAnsi="Times New Roman" w:cs="Times New Roman"/>
          <w:sz w:val="24"/>
          <w:szCs w:val="24"/>
        </w:rPr>
        <w:t>mM</w:t>
      </w:r>
      <w:proofErr w:type="spellEnd"/>
      <w:r w:rsidRPr="00CF4F85">
        <w:rPr>
          <w:rFonts w:ascii="Times New Roman" w:hAnsi="Times New Roman" w:cs="Times New Roman"/>
          <w:sz w:val="24"/>
          <w:szCs w:val="24"/>
        </w:rPr>
        <w:t xml:space="preserve"> NaN</w:t>
      </w:r>
      <w:r w:rsidRPr="00CF4F85">
        <w:rPr>
          <w:rFonts w:ascii="Times New Roman" w:hAnsi="Times New Roman" w:cs="Times New Roman"/>
          <w:sz w:val="24"/>
          <w:szCs w:val="24"/>
          <w:vertAlign w:val="subscript"/>
        </w:rPr>
        <w:t xml:space="preserve">3 </w:t>
      </w:r>
      <w:r w:rsidRPr="00CF4F85">
        <w:rPr>
          <w:rFonts w:ascii="Times New Roman" w:hAnsi="Times New Roman" w:cs="Times New Roman"/>
          <w:sz w:val="24"/>
          <w:szCs w:val="24"/>
        </w:rPr>
        <w:t>a</w:t>
      </w:r>
      <w:r w:rsidR="00A322FB">
        <w:rPr>
          <w:rFonts w:ascii="Times New Roman" w:hAnsi="Times New Roman" w:cs="Times New Roman"/>
          <w:sz w:val="24"/>
          <w:szCs w:val="24"/>
        </w:rPr>
        <w:t>nd made to a final volume of 80ml with 100%</w:t>
      </w:r>
      <w:r w:rsidR="00D54A78">
        <w:rPr>
          <w:rFonts w:ascii="Times New Roman" w:hAnsi="Times New Roman" w:cs="Times New Roman"/>
          <w:sz w:val="24"/>
          <w:szCs w:val="24"/>
        </w:rPr>
        <w:t xml:space="preserve"> </w:t>
      </w:r>
      <w:r w:rsidRPr="00CF4F85">
        <w:rPr>
          <w:rFonts w:ascii="Times New Roman" w:hAnsi="Times New Roman" w:cs="Times New Roman"/>
          <w:sz w:val="24"/>
          <w:szCs w:val="24"/>
          <w:vertAlign w:val="superscript"/>
        </w:rPr>
        <w:t>2</w:t>
      </w:r>
      <w:r w:rsidRPr="00CF4F85">
        <w:rPr>
          <w:rFonts w:ascii="Times New Roman" w:hAnsi="Times New Roman" w:cs="Times New Roman"/>
          <w:sz w:val="24"/>
          <w:szCs w:val="24"/>
        </w:rPr>
        <w:t>H</w:t>
      </w:r>
      <w:r w:rsidRPr="00CF4F85">
        <w:rPr>
          <w:rFonts w:ascii="Times New Roman" w:hAnsi="Times New Roman" w:cs="Times New Roman"/>
          <w:sz w:val="24"/>
          <w:szCs w:val="24"/>
          <w:vertAlign w:val="subscript"/>
        </w:rPr>
        <w:t>2</w:t>
      </w:r>
      <w:r w:rsidR="00A322FB">
        <w:rPr>
          <w:rFonts w:ascii="Times New Roman" w:hAnsi="Times New Roman" w:cs="Times New Roman"/>
          <w:sz w:val="24"/>
          <w:szCs w:val="24"/>
        </w:rPr>
        <w:t>O. 700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sym w:font="Symbol" w:char="F06D"/>
      </w:r>
      <w:r w:rsidRPr="00CF4F85">
        <w:rPr>
          <w:rFonts w:ascii="Times New Roman" w:hAnsi="Times New Roman" w:cs="Times New Roman"/>
          <w:sz w:val="24"/>
          <w:szCs w:val="24"/>
        </w:rPr>
        <w:t xml:space="preserve">l of stock phosphate buffer was added to each microfuge </w:t>
      </w:r>
      <w:r w:rsidR="00B53079">
        <w:rPr>
          <w:rFonts w:ascii="Times New Roman" w:hAnsi="Times New Roman" w:cs="Times New Roman"/>
          <w:sz w:val="24"/>
          <w:szCs w:val="24"/>
        </w:rPr>
        <w:t>tube containing frozen lyophiliz</w:t>
      </w:r>
      <w:r w:rsidR="00A322FB">
        <w:rPr>
          <w:rFonts w:ascii="Times New Roman" w:hAnsi="Times New Roman" w:cs="Times New Roman"/>
          <w:sz w:val="24"/>
          <w:szCs w:val="24"/>
        </w:rPr>
        <w:t xml:space="preserve">ed samples, </w:t>
      </w:r>
      <w:proofErr w:type="spellStart"/>
      <w:r w:rsidR="00A322FB">
        <w:rPr>
          <w:rFonts w:ascii="Times New Roman" w:hAnsi="Times New Roman" w:cs="Times New Roman"/>
          <w:sz w:val="24"/>
          <w:szCs w:val="24"/>
        </w:rPr>
        <w:t>vortexed</w:t>
      </w:r>
      <w:proofErr w:type="spellEnd"/>
      <w:r w:rsidR="00A322FB">
        <w:rPr>
          <w:rFonts w:ascii="Times New Roman" w:hAnsi="Times New Roman" w:cs="Times New Roman"/>
          <w:sz w:val="24"/>
          <w:szCs w:val="24"/>
        </w:rPr>
        <w:t xml:space="preserve"> for 1</w:t>
      </w:r>
      <w:r w:rsidR="00D54A78">
        <w:rPr>
          <w:rFonts w:ascii="Times New Roman" w:hAnsi="Times New Roman" w:cs="Times New Roman"/>
          <w:sz w:val="24"/>
          <w:szCs w:val="24"/>
        </w:rPr>
        <w:t xml:space="preserve"> </w:t>
      </w:r>
      <w:r w:rsidR="00A322FB">
        <w:rPr>
          <w:rFonts w:ascii="Times New Roman" w:hAnsi="Times New Roman" w:cs="Times New Roman"/>
          <w:sz w:val="24"/>
          <w:szCs w:val="24"/>
        </w:rPr>
        <w:t>min and was centrifuged at 12000</w:t>
      </w:r>
      <w:r w:rsidR="00D54A78">
        <w:rPr>
          <w:rFonts w:ascii="Times New Roman" w:hAnsi="Times New Roman" w:cs="Times New Roman"/>
          <w:sz w:val="24"/>
          <w:szCs w:val="24"/>
        </w:rPr>
        <w:t xml:space="preserve"> </w:t>
      </w:r>
      <w:r w:rsidRPr="00CF4F85">
        <w:rPr>
          <w:rFonts w:ascii="Times New Roman" w:hAnsi="Times New Roman" w:cs="Times New Roman"/>
          <w:i/>
          <w:sz w:val="24"/>
          <w:szCs w:val="24"/>
        </w:rPr>
        <w:t>g</w:t>
      </w:r>
      <w:r w:rsidRPr="00CF4F85">
        <w:rPr>
          <w:rFonts w:ascii="Times New Roman" w:hAnsi="Times New Roman" w:cs="Times New Roman"/>
          <w:sz w:val="24"/>
          <w:szCs w:val="24"/>
        </w:rPr>
        <w:t xml:space="preserve"> for</w:t>
      </w:r>
      <w:r w:rsidR="00A322FB">
        <w:rPr>
          <w:rFonts w:ascii="Times New Roman" w:hAnsi="Times New Roman" w:cs="Times New Roman"/>
          <w:sz w:val="24"/>
          <w:szCs w:val="24"/>
        </w:rPr>
        <w:t xml:space="preserve"> 2 min at room temperature. 600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sym w:font="Symbol" w:char="F06D"/>
      </w:r>
      <w:r w:rsidRPr="00CF4F85">
        <w:rPr>
          <w:rFonts w:ascii="Times New Roman" w:hAnsi="Times New Roman" w:cs="Times New Roman"/>
          <w:sz w:val="24"/>
          <w:szCs w:val="24"/>
        </w:rPr>
        <w:t>l of supernatant from each sample was removed without disturbing the sample pelle</w:t>
      </w:r>
      <w:r w:rsidR="00A322FB">
        <w:rPr>
          <w:rFonts w:ascii="Times New Roman" w:hAnsi="Times New Roman" w:cs="Times New Roman"/>
          <w:sz w:val="24"/>
          <w:szCs w:val="24"/>
        </w:rPr>
        <w:t>t and pipetted carefully into 5</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mm NMR tubes (Sigma Aldrich, UK) (Lubbe </w:t>
      </w:r>
      <w:r w:rsidRPr="00B53079">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2013). The NMR Centre, University of Liverpool, supplied all chemicals (Sigma Aldrich, UK) and instruments to run this experiment.</w:t>
      </w:r>
    </w:p>
    <w:p w:rsidR="007C42F6" w:rsidRPr="00CF4F85" w:rsidRDefault="00CA2792"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2.3.</w:t>
      </w:r>
      <w:r w:rsidR="001D0DEC">
        <w:rPr>
          <w:rFonts w:ascii="Times New Roman" w:hAnsi="Times New Roman" w:cs="Times New Roman"/>
          <w:i/>
          <w:sz w:val="24"/>
          <w:szCs w:val="24"/>
        </w:rPr>
        <w:t>3</w:t>
      </w:r>
      <w:r w:rsidRPr="00CF4F85">
        <w:rPr>
          <w:rFonts w:ascii="Times New Roman" w:hAnsi="Times New Roman" w:cs="Times New Roman"/>
          <w:i/>
          <w:sz w:val="24"/>
          <w:szCs w:val="24"/>
        </w:rPr>
        <w:t xml:space="preserve"> </w:t>
      </w:r>
      <w:r w:rsidR="007C42F6" w:rsidRPr="00CF4F85">
        <w:rPr>
          <w:rFonts w:ascii="Times New Roman" w:hAnsi="Times New Roman" w:cs="Times New Roman"/>
          <w:i/>
          <w:sz w:val="24"/>
          <w:szCs w:val="24"/>
        </w:rPr>
        <w:t>NMR measurement</w:t>
      </w:r>
    </w:p>
    <w:p w:rsidR="00354C65" w:rsidRDefault="007C42F6"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sz w:val="24"/>
          <w:szCs w:val="24"/>
        </w:rPr>
        <w:t>NMR spectr</w:t>
      </w:r>
      <w:r w:rsidR="00A322FB">
        <w:rPr>
          <w:rFonts w:ascii="Times New Roman" w:hAnsi="Times New Roman" w:cs="Times New Roman"/>
          <w:sz w:val="24"/>
          <w:szCs w:val="24"/>
        </w:rPr>
        <w:t>a were acquired on a Bruker 600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MHz spectrometer (Coventry, UK), equipped with a TCI cryoprobe and Sample Jet auto sampler. Tem</w:t>
      </w:r>
      <w:r w:rsidR="00A322FB">
        <w:rPr>
          <w:rFonts w:ascii="Times New Roman" w:hAnsi="Times New Roman" w:cs="Times New Roman"/>
          <w:sz w:val="24"/>
          <w:szCs w:val="24"/>
        </w:rPr>
        <w:t>peratures were calibrated to 25</w:t>
      </w:r>
      <w:r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 xml:space="preserve">C </w:t>
      </w:r>
      <w:r w:rsidR="00A322FB">
        <w:rPr>
          <w:rFonts w:ascii="Times New Roman" w:hAnsi="Times New Roman" w:cs="Times New Roman"/>
          <w:sz w:val="24"/>
          <w:szCs w:val="24"/>
        </w:rPr>
        <w:lastRenderedPageBreak/>
        <w:t>within a margin of 0.2</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for each experi</w:t>
      </w:r>
      <w:r w:rsidR="00B53079">
        <w:rPr>
          <w:rFonts w:ascii="Times New Roman" w:hAnsi="Times New Roman" w:cs="Times New Roman"/>
          <w:sz w:val="24"/>
          <w:szCs w:val="24"/>
        </w:rPr>
        <w:t>ment. The experiment was optimiz</w:t>
      </w:r>
      <w:r w:rsidRPr="00CF4F85">
        <w:rPr>
          <w:rFonts w:ascii="Times New Roman" w:hAnsi="Times New Roman" w:cs="Times New Roman"/>
          <w:sz w:val="24"/>
          <w:szCs w:val="24"/>
        </w:rPr>
        <w:t xml:space="preserve">ed by lock, tune and shim to achieve the best baseline and water suppression possible for each sample. Two </w:t>
      </w:r>
      <w:r w:rsidRPr="00CF4F85">
        <w:rPr>
          <w:rFonts w:ascii="Times New Roman" w:hAnsi="Times New Roman" w:cs="Times New Roman"/>
          <w:sz w:val="24"/>
          <w:szCs w:val="24"/>
          <w:vertAlign w:val="superscript"/>
        </w:rPr>
        <w:t>1</w:t>
      </w:r>
      <w:r w:rsidRPr="00CF4F85">
        <w:rPr>
          <w:rFonts w:ascii="Times New Roman" w:hAnsi="Times New Roman" w:cs="Times New Roman"/>
          <w:sz w:val="24"/>
          <w:szCs w:val="24"/>
        </w:rPr>
        <w:t xml:space="preserve">H-1D NMR experiments, Carr-Purcell-Meiboom-Gill (CPMG) and Nuclear </w:t>
      </w:r>
      <w:proofErr w:type="spellStart"/>
      <w:r w:rsidRPr="00CF4F85">
        <w:rPr>
          <w:rFonts w:ascii="Times New Roman" w:hAnsi="Times New Roman" w:cs="Times New Roman"/>
          <w:sz w:val="24"/>
          <w:szCs w:val="24"/>
        </w:rPr>
        <w:t>Overhauser</w:t>
      </w:r>
      <w:proofErr w:type="spellEnd"/>
      <w:r w:rsidRPr="00CF4F85">
        <w:rPr>
          <w:rFonts w:ascii="Times New Roman" w:hAnsi="Times New Roman" w:cs="Times New Roman"/>
          <w:sz w:val="24"/>
          <w:szCs w:val="24"/>
        </w:rPr>
        <w:t xml:space="preserve"> Effect (NOE) </w:t>
      </w:r>
      <w:r w:rsidR="00D032D8">
        <w:rPr>
          <w:rFonts w:ascii="Times New Roman" w:hAnsi="Times New Roman" w:cs="Times New Roman"/>
          <w:sz w:val="24"/>
          <w:szCs w:val="24"/>
        </w:rPr>
        <w:t xml:space="preserve">(Kim et al., 2010) </w:t>
      </w:r>
      <w:r w:rsidRPr="00CF4F85">
        <w:rPr>
          <w:rFonts w:ascii="Times New Roman" w:hAnsi="Times New Roman" w:cs="Times New Roman"/>
          <w:sz w:val="24"/>
          <w:szCs w:val="24"/>
        </w:rPr>
        <w:t xml:space="preserve">were collected for each sample. The NOE displayed </w:t>
      </w:r>
      <w:r w:rsidRPr="00CF4F85">
        <w:rPr>
          <w:rFonts w:ascii="Times New Roman" w:hAnsi="Times New Roman" w:cs="Times New Roman"/>
          <w:sz w:val="24"/>
          <w:szCs w:val="24"/>
          <w:vertAlign w:val="superscript"/>
        </w:rPr>
        <w:t>1</w:t>
      </w:r>
      <w:r w:rsidRPr="00CF4F85">
        <w:rPr>
          <w:rFonts w:ascii="Times New Roman" w:hAnsi="Times New Roman" w:cs="Times New Roman"/>
          <w:sz w:val="24"/>
          <w:szCs w:val="24"/>
        </w:rPr>
        <w:t>H from both large and small molecules present in the extract</w:t>
      </w:r>
      <w:r w:rsidR="002729CB">
        <w:rPr>
          <w:rFonts w:ascii="Times New Roman" w:hAnsi="Times New Roman" w:cs="Times New Roman"/>
          <w:sz w:val="24"/>
          <w:szCs w:val="24"/>
        </w:rPr>
        <w:t>.</w:t>
      </w:r>
      <w:r w:rsidRPr="00CF4F85">
        <w:rPr>
          <w:rFonts w:ascii="Times New Roman" w:hAnsi="Times New Roman" w:cs="Times New Roman"/>
          <w:sz w:val="24"/>
          <w:szCs w:val="24"/>
        </w:rPr>
        <w:t xml:space="preserve"> The CPMG, however, selected for </w:t>
      </w:r>
      <w:r w:rsidRPr="00CF4F85">
        <w:rPr>
          <w:rFonts w:ascii="Times New Roman" w:hAnsi="Times New Roman" w:cs="Times New Roman"/>
          <w:sz w:val="24"/>
          <w:szCs w:val="24"/>
          <w:vertAlign w:val="superscript"/>
        </w:rPr>
        <w:t>1</w:t>
      </w:r>
      <w:r w:rsidRPr="00CF4F85">
        <w:rPr>
          <w:rFonts w:ascii="Times New Roman" w:hAnsi="Times New Roman" w:cs="Times New Roman"/>
          <w:sz w:val="24"/>
          <w:szCs w:val="24"/>
        </w:rPr>
        <w:t>H resonances from s</w:t>
      </w:r>
      <w:r w:rsidR="00A322FB">
        <w:rPr>
          <w:rFonts w:ascii="Times New Roman" w:hAnsi="Times New Roman" w:cs="Times New Roman"/>
          <w:sz w:val="24"/>
          <w:szCs w:val="24"/>
        </w:rPr>
        <w:t>mall molecules (typically &lt; 500</w:t>
      </w:r>
      <w:r w:rsidRPr="00CF4F85">
        <w:rPr>
          <w:rFonts w:ascii="Times New Roman" w:hAnsi="Times New Roman" w:cs="Times New Roman"/>
          <w:sz w:val="24"/>
          <w:szCs w:val="24"/>
        </w:rPr>
        <w:t>Da) only. For each experiment 128 scans were recorded using</w:t>
      </w:r>
      <w:r w:rsidR="00A322FB">
        <w:rPr>
          <w:rFonts w:ascii="Times New Roman" w:hAnsi="Times New Roman" w:cs="Times New Roman"/>
          <w:sz w:val="24"/>
          <w:szCs w:val="24"/>
        </w:rPr>
        <w:t xml:space="preserve"> the following parameters: 0.15</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Hz/ po</w:t>
      </w:r>
      <w:r w:rsidR="00A322FB">
        <w:rPr>
          <w:rFonts w:ascii="Times New Roman" w:hAnsi="Times New Roman" w:cs="Times New Roman"/>
          <w:sz w:val="24"/>
          <w:szCs w:val="24"/>
        </w:rPr>
        <w:t>int, pulse width (PW) 8-9</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sym w:font="Symbol" w:char="F06D"/>
      </w:r>
      <w:r w:rsidR="00A322FB">
        <w:rPr>
          <w:rFonts w:ascii="Times New Roman" w:hAnsi="Times New Roman" w:cs="Times New Roman"/>
          <w:sz w:val="24"/>
          <w:szCs w:val="24"/>
        </w:rPr>
        <w:t>s, spectral width of 18.00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 xml:space="preserve">ppm </w:t>
      </w:r>
      <w:r w:rsidR="00A322FB">
        <w:rPr>
          <w:rFonts w:ascii="Times New Roman" w:hAnsi="Times New Roman" w:cs="Times New Roman"/>
          <w:sz w:val="24"/>
          <w:szCs w:val="24"/>
        </w:rPr>
        <w:t>and relaxation delay (RD) = 4.0</w:t>
      </w:r>
      <w:r w:rsidR="00D54A78">
        <w:rPr>
          <w:rFonts w:ascii="Times New Roman" w:hAnsi="Times New Roman" w:cs="Times New Roman"/>
          <w:sz w:val="24"/>
          <w:szCs w:val="24"/>
        </w:rPr>
        <w:t xml:space="preserve"> </w:t>
      </w:r>
      <w:r w:rsidRPr="00CF4F85">
        <w:rPr>
          <w:rFonts w:ascii="Times New Roman" w:hAnsi="Times New Roman" w:cs="Times New Roman"/>
          <w:sz w:val="24"/>
          <w:szCs w:val="24"/>
        </w:rPr>
        <w:t>s. TSP</w:t>
      </w:r>
      <w:r w:rsidR="00B53079">
        <w:rPr>
          <w:rFonts w:ascii="Times New Roman" w:hAnsi="Times New Roman" w:cs="Times New Roman"/>
          <w:sz w:val="24"/>
          <w:szCs w:val="24"/>
        </w:rPr>
        <w:t xml:space="preserve"> (</w:t>
      </w:r>
      <w:proofErr w:type="spellStart"/>
      <w:r w:rsidR="00B53079">
        <w:rPr>
          <w:rFonts w:ascii="Times New Roman" w:hAnsi="Times New Roman" w:cs="Times New Roman"/>
          <w:sz w:val="24"/>
          <w:szCs w:val="24"/>
        </w:rPr>
        <w:t>trimethylsilylpropanoic</w:t>
      </w:r>
      <w:proofErr w:type="spellEnd"/>
      <w:r w:rsidR="00B53079">
        <w:rPr>
          <w:rFonts w:ascii="Times New Roman" w:hAnsi="Times New Roman" w:cs="Times New Roman"/>
          <w:sz w:val="24"/>
          <w:szCs w:val="24"/>
        </w:rPr>
        <w:t xml:space="preserve"> acid)</w:t>
      </w:r>
      <w:r w:rsidRPr="00CF4F85">
        <w:rPr>
          <w:rFonts w:ascii="Times New Roman" w:hAnsi="Times New Roman" w:cs="Times New Roman"/>
          <w:sz w:val="24"/>
          <w:szCs w:val="24"/>
        </w:rPr>
        <w:t xml:space="preserve"> (0.05%, w/v) was used as the internal standard for </w:t>
      </w:r>
      <w:r w:rsidRPr="00CF4F85">
        <w:rPr>
          <w:rFonts w:ascii="Times New Roman" w:hAnsi="Times New Roman" w:cs="Times New Roman"/>
          <w:sz w:val="24"/>
          <w:szCs w:val="24"/>
          <w:vertAlign w:val="superscript"/>
        </w:rPr>
        <w:t>2</w:t>
      </w:r>
      <w:r w:rsidRPr="00CF4F85">
        <w:rPr>
          <w:rFonts w:ascii="Times New Roman" w:hAnsi="Times New Roman" w:cs="Times New Roman"/>
          <w:sz w:val="24"/>
          <w:szCs w:val="24"/>
        </w:rPr>
        <w:t>H</w:t>
      </w:r>
      <w:r w:rsidRPr="00CF4F85">
        <w:rPr>
          <w:rFonts w:ascii="Times New Roman" w:hAnsi="Times New Roman" w:cs="Times New Roman"/>
          <w:sz w:val="24"/>
          <w:szCs w:val="24"/>
          <w:vertAlign w:val="subscript"/>
        </w:rPr>
        <w:t>2</w:t>
      </w:r>
      <w:r w:rsidRPr="00CF4F85">
        <w:rPr>
          <w:rFonts w:ascii="Times New Roman" w:hAnsi="Times New Roman" w:cs="Times New Roman"/>
          <w:sz w:val="24"/>
          <w:szCs w:val="24"/>
        </w:rPr>
        <w:t>O</w:t>
      </w:r>
      <w:r w:rsidR="006F2F27">
        <w:rPr>
          <w:rFonts w:ascii="Times New Roman" w:hAnsi="Times New Roman" w:cs="Times New Roman"/>
          <w:sz w:val="24"/>
          <w:szCs w:val="24"/>
        </w:rPr>
        <w:t xml:space="preserve"> (Lubbe et al., 2013)</w:t>
      </w:r>
      <w:r w:rsidRPr="00CF4F85">
        <w:rPr>
          <w:rFonts w:ascii="Times New Roman" w:hAnsi="Times New Roman" w:cs="Times New Roman"/>
          <w:sz w:val="24"/>
          <w:szCs w:val="24"/>
        </w:rPr>
        <w:t>.</w:t>
      </w:r>
    </w:p>
    <w:p w:rsidR="007C42F6" w:rsidRPr="005649DE" w:rsidRDefault="00CA2792"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i/>
          <w:sz w:val="24"/>
          <w:szCs w:val="24"/>
        </w:rPr>
        <w:t>2.3.</w:t>
      </w:r>
      <w:r w:rsidR="002729CB">
        <w:rPr>
          <w:rFonts w:ascii="Times New Roman" w:hAnsi="Times New Roman" w:cs="Times New Roman"/>
          <w:i/>
          <w:sz w:val="24"/>
          <w:szCs w:val="24"/>
        </w:rPr>
        <w:t>4</w:t>
      </w:r>
      <w:r w:rsidRPr="00CF4F85">
        <w:rPr>
          <w:rFonts w:ascii="Times New Roman" w:hAnsi="Times New Roman" w:cs="Times New Roman"/>
          <w:i/>
          <w:sz w:val="24"/>
          <w:szCs w:val="24"/>
        </w:rPr>
        <w:t xml:space="preserve"> </w:t>
      </w:r>
      <w:r w:rsidR="007C42F6" w:rsidRPr="00CF4F85">
        <w:rPr>
          <w:rFonts w:ascii="Times New Roman" w:hAnsi="Times New Roman" w:cs="Times New Roman"/>
          <w:i/>
          <w:sz w:val="24"/>
          <w:szCs w:val="24"/>
        </w:rPr>
        <w:t>Data processing and multivariate data analysis</w:t>
      </w:r>
    </w:p>
    <w:p w:rsidR="007C42F6" w:rsidRPr="00CF4F85" w:rsidRDefault="00D54AA8" w:rsidP="00CF4F8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NMR spectra were </w:t>
      </w:r>
      <w:proofErr w:type="spellStart"/>
      <w:r>
        <w:rPr>
          <w:rFonts w:ascii="Times New Roman" w:hAnsi="Times New Roman" w:cs="Times New Roman"/>
          <w:sz w:val="24"/>
          <w:szCs w:val="24"/>
        </w:rPr>
        <w:t>analyz</w:t>
      </w:r>
      <w:r w:rsidR="007C42F6" w:rsidRPr="00CF4F85">
        <w:rPr>
          <w:rFonts w:ascii="Times New Roman" w:hAnsi="Times New Roman" w:cs="Times New Roman"/>
          <w:sz w:val="24"/>
          <w:szCs w:val="24"/>
        </w:rPr>
        <w:t>ed</w:t>
      </w:r>
      <w:proofErr w:type="spellEnd"/>
      <w:r w:rsidR="007C42F6" w:rsidRPr="00CF4F85">
        <w:rPr>
          <w:rFonts w:ascii="Times New Roman" w:hAnsi="Times New Roman" w:cs="Times New Roman"/>
          <w:sz w:val="24"/>
          <w:szCs w:val="24"/>
        </w:rPr>
        <w:t xml:space="preserve"> using AMIX software (Topspin, Bruker) to view and compare spectra by creating pattern files. The region </w:t>
      </w:r>
      <w:r w:rsidR="007C42F6" w:rsidRPr="00CF4F85">
        <w:rPr>
          <w:rFonts w:ascii="Times New Roman" w:hAnsi="Times New Roman" w:cs="Times New Roman"/>
          <w:sz w:val="24"/>
          <w:szCs w:val="24"/>
        </w:rPr>
        <w:sym w:font="Symbol" w:char="F064"/>
      </w:r>
      <w:r w:rsidR="00A322FB">
        <w:rPr>
          <w:rFonts w:ascii="Times New Roman" w:hAnsi="Times New Roman" w:cs="Times New Roman"/>
          <w:sz w:val="24"/>
          <w:szCs w:val="24"/>
        </w:rPr>
        <w:t xml:space="preserve"> 4.7 to 6.2</w:t>
      </w:r>
      <w:r w:rsidR="00D54A78">
        <w:rPr>
          <w:rFonts w:ascii="Times New Roman" w:hAnsi="Times New Roman" w:cs="Times New Roman"/>
          <w:sz w:val="24"/>
          <w:szCs w:val="24"/>
        </w:rPr>
        <w:t xml:space="preserve"> </w:t>
      </w:r>
      <w:r w:rsidR="007C42F6" w:rsidRPr="00CF4F85">
        <w:rPr>
          <w:rFonts w:ascii="Times New Roman" w:hAnsi="Times New Roman" w:cs="Times New Roman"/>
          <w:sz w:val="24"/>
          <w:szCs w:val="24"/>
        </w:rPr>
        <w:t xml:space="preserve">ppm was excluded from the analysis because of the presence of signal from residual water. After bucketing, the intensities of signals in each bucket were calculated by dividing signal intensities by the relative intensity to a reference area (single peak at 0 ppm from reference compound TSP). Pattern files of identified metabolites with their corresponding </w:t>
      </w:r>
      <w:r w:rsidR="007C42F6" w:rsidRPr="00CF4F85">
        <w:rPr>
          <w:rFonts w:ascii="Times New Roman" w:hAnsi="Times New Roman" w:cs="Times New Roman"/>
          <w:sz w:val="24"/>
          <w:szCs w:val="24"/>
          <w:vertAlign w:val="superscript"/>
        </w:rPr>
        <w:t>1</w:t>
      </w:r>
      <w:r w:rsidR="007C42F6" w:rsidRPr="00CF4F85">
        <w:rPr>
          <w:rFonts w:ascii="Times New Roman" w:hAnsi="Times New Roman" w:cs="Times New Roman"/>
          <w:sz w:val="24"/>
          <w:szCs w:val="24"/>
        </w:rPr>
        <w:t xml:space="preserve">H chemical shifts (ppm) were generated. MetaboAnalyst (Xia </w:t>
      </w:r>
      <w:r w:rsidR="007C42F6" w:rsidRPr="00D54AA8">
        <w:rPr>
          <w:rFonts w:ascii="Times New Roman" w:hAnsi="Times New Roman" w:cs="Times New Roman"/>
          <w:sz w:val="24"/>
          <w:szCs w:val="24"/>
        </w:rPr>
        <w:t>et al.,</w:t>
      </w:r>
      <w:r w:rsidR="007C42F6" w:rsidRPr="00CF4F85">
        <w:rPr>
          <w:rFonts w:ascii="Times New Roman" w:hAnsi="Times New Roman" w:cs="Times New Roman"/>
          <w:sz w:val="24"/>
          <w:szCs w:val="24"/>
        </w:rPr>
        <w:t xml:space="preserve"> 2015) wa</w:t>
      </w:r>
      <w:r w:rsidR="00FA098E">
        <w:rPr>
          <w:rFonts w:ascii="Times New Roman" w:hAnsi="Times New Roman" w:cs="Times New Roman"/>
          <w:sz w:val="24"/>
          <w:szCs w:val="24"/>
        </w:rPr>
        <w:t xml:space="preserve">s used for univariate analysis </w:t>
      </w:r>
      <w:r w:rsidR="007C42F6" w:rsidRPr="00CF4F85">
        <w:rPr>
          <w:rFonts w:ascii="Times New Roman" w:hAnsi="Times New Roman" w:cs="Times New Roman"/>
          <w:sz w:val="24"/>
          <w:szCs w:val="24"/>
        </w:rPr>
        <w:t xml:space="preserve">(one-way ANOVA and </w:t>
      </w:r>
      <w:r w:rsidR="007C42F6" w:rsidRPr="00CF4F85">
        <w:rPr>
          <w:rFonts w:ascii="Times New Roman" w:hAnsi="Times New Roman" w:cs="Times New Roman"/>
          <w:i/>
          <w:sz w:val="24"/>
          <w:szCs w:val="24"/>
        </w:rPr>
        <w:t>post-hoc</w:t>
      </w:r>
      <w:r w:rsidR="007C42F6" w:rsidRPr="00CF4F85">
        <w:rPr>
          <w:rFonts w:ascii="Times New Roman" w:hAnsi="Times New Roman" w:cs="Times New Roman"/>
          <w:sz w:val="24"/>
          <w:szCs w:val="24"/>
        </w:rPr>
        <w:t xml:space="preserve"> analy</w:t>
      </w:r>
      <w:r>
        <w:rPr>
          <w:rFonts w:ascii="Times New Roman" w:hAnsi="Times New Roman" w:cs="Times New Roman"/>
          <w:sz w:val="24"/>
          <w:szCs w:val="24"/>
        </w:rPr>
        <w:t>sis) and</w:t>
      </w:r>
      <w:r w:rsidR="00FA098E">
        <w:rPr>
          <w:rFonts w:ascii="Times New Roman" w:hAnsi="Times New Roman" w:cs="Times New Roman"/>
          <w:sz w:val="24"/>
          <w:szCs w:val="24"/>
        </w:rPr>
        <w:t xml:space="preserve"> multivariate analysis </w:t>
      </w:r>
      <w:r w:rsidR="007C42F6" w:rsidRPr="00CF4F85">
        <w:rPr>
          <w:rFonts w:ascii="Times New Roman" w:hAnsi="Times New Roman" w:cs="Times New Roman"/>
          <w:sz w:val="24"/>
          <w:szCs w:val="24"/>
        </w:rPr>
        <w:t xml:space="preserve">(PCA) to process the NMR spectra. </w:t>
      </w:r>
    </w:p>
    <w:p w:rsidR="00952FCC" w:rsidRPr="00CF4F85" w:rsidRDefault="00112BF1" w:rsidP="00CF4F85">
      <w:pPr>
        <w:spacing w:after="0" w:line="480" w:lineRule="auto"/>
        <w:jc w:val="both"/>
        <w:rPr>
          <w:rFonts w:ascii="Times New Roman" w:hAnsi="Times New Roman" w:cs="Times New Roman"/>
          <w:b/>
          <w:sz w:val="24"/>
          <w:szCs w:val="24"/>
        </w:rPr>
      </w:pPr>
      <w:r w:rsidRPr="00CF4F85">
        <w:rPr>
          <w:rFonts w:ascii="Times New Roman" w:hAnsi="Times New Roman" w:cs="Times New Roman"/>
          <w:b/>
          <w:sz w:val="24"/>
          <w:szCs w:val="24"/>
        </w:rPr>
        <w:t>3. Results and discussion</w:t>
      </w:r>
    </w:p>
    <w:p w:rsidR="00226288" w:rsidRPr="00CF4F85" w:rsidRDefault="00ED437E"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3.1 Establishment of culture condition</w:t>
      </w:r>
    </w:p>
    <w:p w:rsidR="0039791A" w:rsidRPr="00CF4F85" w:rsidRDefault="0039791A"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Initially six Carlton bulbs were used to establish suitable culture conditions; two bulbs</w:t>
      </w:r>
      <w:r w:rsidR="00A33F21">
        <w:rPr>
          <w:rFonts w:ascii="Times New Roman" w:hAnsi="Times New Roman" w:cs="Times New Roman"/>
          <w:sz w:val="24"/>
          <w:szCs w:val="24"/>
        </w:rPr>
        <w:t xml:space="preserve"> (48 twin-scale explants)</w:t>
      </w:r>
      <w:r w:rsidRPr="00CF4F85">
        <w:rPr>
          <w:rFonts w:ascii="Times New Roman" w:hAnsi="Times New Roman" w:cs="Times New Roman"/>
          <w:sz w:val="24"/>
          <w:szCs w:val="24"/>
        </w:rPr>
        <w:t xml:space="preserve"> for</w:t>
      </w:r>
      <w:r w:rsidR="00A322FB">
        <w:rPr>
          <w:rFonts w:ascii="Times New Roman" w:hAnsi="Times New Roman" w:cs="Times New Roman"/>
          <w:sz w:val="24"/>
          <w:szCs w:val="24"/>
        </w:rPr>
        <w:t xml:space="preserve"> each temperature treatment (45</w:t>
      </w:r>
      <w:r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for 2</w:t>
      </w:r>
      <w:r w:rsidR="00BA4A48">
        <w:rPr>
          <w:rFonts w:ascii="Times New Roman" w:hAnsi="Times New Roman" w:cs="Times New Roman"/>
          <w:sz w:val="24"/>
          <w:szCs w:val="24"/>
        </w:rPr>
        <w:t xml:space="preserve"> </w:t>
      </w:r>
      <w:r w:rsidR="00A322FB">
        <w:rPr>
          <w:rFonts w:ascii="Times New Roman" w:hAnsi="Times New Roman" w:cs="Times New Roman"/>
          <w:sz w:val="24"/>
          <w:szCs w:val="24"/>
        </w:rPr>
        <w:t>h, 52</w:t>
      </w:r>
      <w:r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and 54</w:t>
      </w:r>
      <w:r w:rsidRPr="00CF4F85">
        <w:rPr>
          <w:rFonts w:ascii="Times New Roman" w:hAnsi="Times New Roman" w:cs="Times New Roman"/>
          <w:sz w:val="24"/>
          <w:szCs w:val="24"/>
          <w:vertAlign w:val="superscript"/>
        </w:rPr>
        <w:t>o</w:t>
      </w:r>
      <w:r w:rsidR="00BA4A48">
        <w:rPr>
          <w:rFonts w:ascii="Times New Roman" w:hAnsi="Times New Roman" w:cs="Times New Roman"/>
          <w:sz w:val="24"/>
          <w:szCs w:val="24"/>
        </w:rPr>
        <w:t xml:space="preserve">C for 1 </w:t>
      </w:r>
      <w:r w:rsidRPr="00CF4F85">
        <w:rPr>
          <w:rFonts w:ascii="Times New Roman" w:hAnsi="Times New Roman" w:cs="Times New Roman"/>
          <w:sz w:val="24"/>
          <w:szCs w:val="24"/>
        </w:rPr>
        <w:t>h) were used. After hot water treatment and surface sterili</w:t>
      </w:r>
      <w:r w:rsidR="00846960">
        <w:rPr>
          <w:rFonts w:ascii="Times New Roman" w:hAnsi="Times New Roman" w:cs="Times New Roman"/>
          <w:sz w:val="24"/>
          <w:szCs w:val="24"/>
        </w:rPr>
        <w:t>z</w:t>
      </w:r>
      <w:r w:rsidRPr="00CF4F85">
        <w:rPr>
          <w:rFonts w:ascii="Times New Roman" w:hAnsi="Times New Roman" w:cs="Times New Roman"/>
          <w:sz w:val="24"/>
          <w:szCs w:val="24"/>
        </w:rPr>
        <w:t>ation, twenty-four twin-scale explants were cut from each disinfected bulb and incubated up to 10 weeks on MS basal, high auxin</w:t>
      </w:r>
      <w:r w:rsidR="00A322FB">
        <w:rPr>
          <w:rFonts w:ascii="Times New Roman" w:hAnsi="Times New Roman" w:cs="Times New Roman"/>
          <w:sz w:val="24"/>
          <w:szCs w:val="24"/>
        </w:rPr>
        <w:t xml:space="preserve"> (20</w:t>
      </w:r>
      <w:r w:rsidR="00BA4A48">
        <w:rPr>
          <w:rFonts w:ascii="Times New Roman" w:hAnsi="Times New Roman" w:cs="Times New Roman"/>
          <w:sz w:val="24"/>
          <w:szCs w:val="24"/>
        </w:rPr>
        <w:t xml:space="preserve"> </w:t>
      </w:r>
      <w:r w:rsidR="00C228C9" w:rsidRPr="00CF4F85">
        <w:rPr>
          <w:rFonts w:ascii="Times New Roman" w:hAnsi="Times New Roman" w:cs="Times New Roman"/>
          <w:sz w:val="24"/>
          <w:szCs w:val="24"/>
        </w:rPr>
        <w:t>mg/l NAA</w:t>
      </w:r>
      <w:r w:rsidRPr="00CF4F85">
        <w:rPr>
          <w:rFonts w:ascii="Times New Roman" w:hAnsi="Times New Roman" w:cs="Times New Roman"/>
          <w:sz w:val="24"/>
          <w:szCs w:val="24"/>
        </w:rPr>
        <w:t>) an</w:t>
      </w:r>
      <w:r w:rsidR="00A322FB">
        <w:rPr>
          <w:rFonts w:ascii="Times New Roman" w:hAnsi="Times New Roman" w:cs="Times New Roman"/>
          <w:sz w:val="24"/>
          <w:szCs w:val="24"/>
        </w:rPr>
        <w:t>d low auxin (4</w:t>
      </w:r>
      <w:r w:rsidR="00BA4A48">
        <w:rPr>
          <w:rFonts w:ascii="Times New Roman" w:hAnsi="Times New Roman" w:cs="Times New Roman"/>
          <w:sz w:val="24"/>
          <w:szCs w:val="24"/>
        </w:rPr>
        <w:t xml:space="preserve"> m</w:t>
      </w:r>
      <w:r w:rsidR="00C228C9" w:rsidRPr="00CF4F85">
        <w:rPr>
          <w:rFonts w:ascii="Times New Roman" w:hAnsi="Times New Roman" w:cs="Times New Roman"/>
          <w:sz w:val="24"/>
          <w:szCs w:val="24"/>
        </w:rPr>
        <w:t>g/l NAA</w:t>
      </w:r>
      <w:r w:rsidRPr="00CF4F85">
        <w:rPr>
          <w:rFonts w:ascii="Times New Roman" w:hAnsi="Times New Roman" w:cs="Times New Roman"/>
          <w:sz w:val="24"/>
          <w:szCs w:val="24"/>
        </w:rPr>
        <w:t xml:space="preserve">) media. Data were collected and recorded </w:t>
      </w:r>
      <w:r w:rsidRPr="00CF4F85">
        <w:rPr>
          <w:rFonts w:ascii="Times New Roman" w:hAnsi="Times New Roman" w:cs="Times New Roman"/>
          <w:sz w:val="24"/>
          <w:szCs w:val="24"/>
        </w:rPr>
        <w:lastRenderedPageBreak/>
        <w:t xml:space="preserve">after </w:t>
      </w:r>
      <w:r w:rsidR="00A322FB">
        <w:rPr>
          <w:rFonts w:ascii="Times New Roman" w:hAnsi="Times New Roman" w:cs="Times New Roman"/>
          <w:sz w:val="24"/>
          <w:szCs w:val="24"/>
        </w:rPr>
        <w:t>two weeks of incubation (24 ± 2</w:t>
      </w:r>
      <w:r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12</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h photoperiod) and continued for another six weeks on a regular basis checking all the cultured plates containing twin-scale explants.</w:t>
      </w:r>
    </w:p>
    <w:p w:rsidR="00FA098E" w:rsidRDefault="005708DA" w:rsidP="00CF4F8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From </w:t>
      </w:r>
      <w:r w:rsidRPr="005708DA">
        <w:rPr>
          <w:rFonts w:ascii="Times New Roman" w:hAnsi="Times New Roman" w:cs="Times New Roman"/>
          <w:color w:val="FF0000"/>
          <w:sz w:val="24"/>
          <w:szCs w:val="24"/>
        </w:rPr>
        <w:t>Figure 3</w:t>
      </w:r>
      <w:r w:rsidR="00C228C9" w:rsidRPr="00CF4F85">
        <w:rPr>
          <w:rFonts w:ascii="Times New Roman" w:hAnsi="Times New Roman" w:cs="Times New Roman"/>
          <w:sz w:val="24"/>
          <w:szCs w:val="24"/>
        </w:rPr>
        <w:t xml:space="preserve">, it was observed that </w:t>
      </w:r>
      <w:r w:rsidR="00A322FB">
        <w:rPr>
          <w:rFonts w:ascii="Times New Roman" w:hAnsi="Times New Roman" w:cs="Times New Roman"/>
          <w:sz w:val="24"/>
          <w:szCs w:val="24"/>
        </w:rPr>
        <w:t>52</w:t>
      </w:r>
      <w:r w:rsidR="00A322FB" w:rsidRPr="00CF4F85">
        <w:rPr>
          <w:rFonts w:ascii="Times New Roman" w:hAnsi="Times New Roman" w:cs="Times New Roman"/>
          <w:sz w:val="24"/>
          <w:szCs w:val="24"/>
          <w:vertAlign w:val="superscript"/>
        </w:rPr>
        <w:t>o</w:t>
      </w:r>
      <w:r w:rsidR="00A322FB" w:rsidRPr="00CF4F85">
        <w:rPr>
          <w:rFonts w:ascii="Times New Roman" w:hAnsi="Times New Roman" w:cs="Times New Roman"/>
          <w:sz w:val="24"/>
          <w:szCs w:val="24"/>
        </w:rPr>
        <w:t>C;</w:t>
      </w:r>
      <w:r w:rsidR="00BA4A48">
        <w:rPr>
          <w:rFonts w:ascii="Times New Roman" w:hAnsi="Times New Roman" w:cs="Times New Roman"/>
          <w:sz w:val="24"/>
          <w:szCs w:val="24"/>
        </w:rPr>
        <w:t xml:space="preserve"> 1 </w:t>
      </w:r>
      <w:r w:rsidR="0039791A" w:rsidRPr="00CF4F85">
        <w:rPr>
          <w:rFonts w:ascii="Times New Roman" w:hAnsi="Times New Roman" w:cs="Times New Roman"/>
          <w:sz w:val="24"/>
          <w:szCs w:val="24"/>
        </w:rPr>
        <w:t xml:space="preserve">h gave the best results as the amount of contamination as well as senescence </w:t>
      </w:r>
      <w:r w:rsidR="00D54AA8">
        <w:rPr>
          <w:rFonts w:ascii="Times New Roman" w:hAnsi="Times New Roman" w:cs="Times New Roman"/>
          <w:sz w:val="24"/>
          <w:szCs w:val="24"/>
        </w:rPr>
        <w:t xml:space="preserve">of explants </w:t>
      </w:r>
      <w:r w:rsidR="0039791A" w:rsidRPr="00CF4F85">
        <w:rPr>
          <w:rFonts w:ascii="Times New Roman" w:hAnsi="Times New Roman" w:cs="Times New Roman"/>
          <w:sz w:val="24"/>
          <w:szCs w:val="24"/>
        </w:rPr>
        <w:t xml:space="preserve">was </w:t>
      </w:r>
      <w:r w:rsidR="00DE2F56" w:rsidRPr="00CF4F85">
        <w:rPr>
          <w:rFonts w:ascii="Times New Roman" w:hAnsi="Times New Roman" w:cs="Times New Roman"/>
          <w:sz w:val="24"/>
          <w:szCs w:val="24"/>
        </w:rPr>
        <w:t xml:space="preserve">the </w:t>
      </w:r>
      <w:r w:rsidR="0039791A" w:rsidRPr="00CF4F85">
        <w:rPr>
          <w:rFonts w:ascii="Times New Roman" w:hAnsi="Times New Roman" w:cs="Times New Roman"/>
          <w:sz w:val="24"/>
          <w:szCs w:val="24"/>
        </w:rPr>
        <w:t>lowest. The largest proportion of explants (37.5%) developed as callus or bulblets (successful growth). Results were pooled from the three media for this comparison.</w:t>
      </w:r>
    </w:p>
    <w:p w:rsidR="00C228C9" w:rsidRPr="00CF4F85" w:rsidRDefault="00317BF0" w:rsidP="00CF4F8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H</w:t>
      </w:r>
      <w:r w:rsidR="00DE2F56" w:rsidRPr="00CF4F85">
        <w:rPr>
          <w:rFonts w:ascii="Times New Roman" w:hAnsi="Times New Roman" w:cs="Times New Roman"/>
          <w:sz w:val="24"/>
          <w:szCs w:val="24"/>
        </w:rPr>
        <w:t>igh level</w:t>
      </w:r>
      <w:r w:rsidR="0039791A" w:rsidRPr="00CF4F85">
        <w:rPr>
          <w:rFonts w:ascii="Times New Roman" w:hAnsi="Times New Roman" w:cs="Times New Roman"/>
          <w:sz w:val="24"/>
          <w:szCs w:val="24"/>
        </w:rPr>
        <w:t xml:space="preserve"> of contamination </w:t>
      </w:r>
      <w:r w:rsidR="00DE2F56" w:rsidRPr="00CF4F85">
        <w:rPr>
          <w:rFonts w:ascii="Times New Roman" w:hAnsi="Times New Roman" w:cs="Times New Roman"/>
          <w:sz w:val="24"/>
          <w:szCs w:val="24"/>
        </w:rPr>
        <w:t>was observed in bulbs</w:t>
      </w:r>
      <w:r w:rsidR="0039791A" w:rsidRPr="00CF4F85">
        <w:rPr>
          <w:rFonts w:ascii="Times New Roman" w:hAnsi="Times New Roman" w:cs="Times New Roman"/>
          <w:sz w:val="24"/>
          <w:szCs w:val="24"/>
        </w:rPr>
        <w:t xml:space="preserve"> treated</w:t>
      </w:r>
      <w:r w:rsidR="00A322FB">
        <w:rPr>
          <w:rFonts w:ascii="Times New Roman" w:hAnsi="Times New Roman" w:cs="Times New Roman"/>
          <w:sz w:val="24"/>
          <w:szCs w:val="24"/>
        </w:rPr>
        <w:t xml:space="preserve"> at the lower temperature of 45</w:t>
      </w:r>
      <w:r w:rsidR="0039791A" w:rsidRPr="00CF4F85">
        <w:rPr>
          <w:rFonts w:ascii="Times New Roman" w:hAnsi="Times New Roman" w:cs="Times New Roman"/>
          <w:sz w:val="24"/>
          <w:szCs w:val="24"/>
          <w:vertAlign w:val="superscript"/>
        </w:rPr>
        <w:t>o</w:t>
      </w:r>
      <w:r w:rsidR="0039791A" w:rsidRPr="00CF4F85">
        <w:rPr>
          <w:rFonts w:ascii="Times New Roman" w:hAnsi="Times New Roman" w:cs="Times New Roman"/>
          <w:sz w:val="24"/>
          <w:szCs w:val="24"/>
        </w:rPr>
        <w:t>C, while at the highe</w:t>
      </w:r>
      <w:r w:rsidR="00A322FB">
        <w:rPr>
          <w:rFonts w:ascii="Times New Roman" w:hAnsi="Times New Roman" w:cs="Times New Roman"/>
          <w:sz w:val="24"/>
          <w:szCs w:val="24"/>
        </w:rPr>
        <w:t>r temperature of 54</w:t>
      </w:r>
      <w:r w:rsidR="0039791A" w:rsidRPr="00CF4F85">
        <w:rPr>
          <w:rFonts w:ascii="Times New Roman" w:hAnsi="Times New Roman" w:cs="Times New Roman"/>
          <w:sz w:val="24"/>
          <w:szCs w:val="24"/>
          <w:vertAlign w:val="superscript"/>
        </w:rPr>
        <w:t>o</w:t>
      </w:r>
      <w:r w:rsidR="0039791A" w:rsidRPr="00CF4F85">
        <w:rPr>
          <w:rFonts w:ascii="Times New Roman" w:hAnsi="Times New Roman" w:cs="Times New Roman"/>
          <w:sz w:val="24"/>
          <w:szCs w:val="24"/>
        </w:rPr>
        <w:t>C, although contamination was reduced, many explants were senesced</w:t>
      </w:r>
      <w:r w:rsidR="005708DA">
        <w:rPr>
          <w:rFonts w:ascii="Times New Roman" w:hAnsi="Times New Roman" w:cs="Times New Roman"/>
          <w:sz w:val="24"/>
          <w:szCs w:val="24"/>
        </w:rPr>
        <w:t xml:space="preserve"> </w:t>
      </w:r>
      <w:r w:rsidR="005708DA" w:rsidRPr="005708DA">
        <w:rPr>
          <w:rFonts w:ascii="Times New Roman" w:hAnsi="Times New Roman" w:cs="Times New Roman"/>
          <w:color w:val="FF0000"/>
          <w:sz w:val="24"/>
          <w:szCs w:val="24"/>
        </w:rPr>
        <w:t>(Figure 3</w:t>
      </w:r>
      <w:r w:rsidRPr="005708DA">
        <w:rPr>
          <w:rFonts w:ascii="Times New Roman" w:hAnsi="Times New Roman" w:cs="Times New Roman"/>
          <w:color w:val="FF0000"/>
          <w:sz w:val="24"/>
          <w:szCs w:val="24"/>
        </w:rPr>
        <w:t>)</w:t>
      </w:r>
      <w:r w:rsidR="00A322FB">
        <w:rPr>
          <w:rFonts w:ascii="Times New Roman" w:hAnsi="Times New Roman" w:cs="Times New Roman"/>
          <w:sz w:val="24"/>
          <w:szCs w:val="24"/>
        </w:rPr>
        <w:t>. Therefore, 52</w:t>
      </w:r>
      <w:r w:rsidR="0039791A" w:rsidRPr="00CF4F85">
        <w:rPr>
          <w:rFonts w:ascii="Times New Roman" w:hAnsi="Times New Roman" w:cs="Times New Roman"/>
          <w:sz w:val="24"/>
          <w:szCs w:val="24"/>
          <w:vertAlign w:val="superscript"/>
        </w:rPr>
        <w:t>o</w:t>
      </w:r>
      <w:r w:rsidR="0039791A" w:rsidRPr="00CF4F85">
        <w:rPr>
          <w:rFonts w:ascii="Times New Roman" w:hAnsi="Times New Roman" w:cs="Times New Roman"/>
          <w:sz w:val="24"/>
          <w:szCs w:val="24"/>
        </w:rPr>
        <w:t>C, 1</w:t>
      </w:r>
      <w:r w:rsidR="00BA4A48">
        <w:rPr>
          <w:rFonts w:ascii="Times New Roman" w:hAnsi="Times New Roman" w:cs="Times New Roman"/>
          <w:sz w:val="24"/>
          <w:szCs w:val="24"/>
        </w:rPr>
        <w:t xml:space="preserve"> </w:t>
      </w:r>
      <w:r w:rsidR="0039791A" w:rsidRPr="00CF4F85">
        <w:rPr>
          <w:rFonts w:ascii="Times New Roman" w:hAnsi="Times New Roman" w:cs="Times New Roman"/>
          <w:sz w:val="24"/>
          <w:szCs w:val="24"/>
        </w:rPr>
        <w:t>h was selected for bulb treatment.</w:t>
      </w:r>
      <w:r w:rsidR="006F2F27">
        <w:rPr>
          <w:rFonts w:ascii="Times New Roman" w:hAnsi="Times New Roman" w:cs="Times New Roman"/>
          <w:sz w:val="24"/>
          <w:szCs w:val="24"/>
        </w:rPr>
        <w:t xml:space="preserve"> </w:t>
      </w:r>
      <w:r w:rsidR="00C228C9" w:rsidRPr="00CF4F85">
        <w:rPr>
          <w:rFonts w:ascii="Times New Roman" w:hAnsi="Times New Roman" w:cs="Times New Roman"/>
          <w:sz w:val="24"/>
          <w:szCs w:val="24"/>
        </w:rPr>
        <w:t>Similar bulb treatments were reported in previous studies;</w:t>
      </w:r>
      <w:r w:rsidR="00C228C9" w:rsidRPr="00CF4F85">
        <w:rPr>
          <w:rFonts w:ascii="Times New Roman" w:eastAsia="Arial Unicode MS" w:hAnsi="Times New Roman" w:cs="Times New Roman"/>
          <w:kern w:val="3"/>
          <w:sz w:val="24"/>
          <w:szCs w:val="24"/>
          <w:lang w:eastAsia="zh-CN" w:bidi="hi-IN"/>
        </w:rPr>
        <w:t xml:space="preserve"> ho</w:t>
      </w:r>
      <w:r w:rsidR="00C228C9" w:rsidRPr="00CF4F85">
        <w:rPr>
          <w:rFonts w:ascii="Times New Roman" w:hAnsi="Times New Roman" w:cs="Times New Roman"/>
          <w:sz w:val="24"/>
          <w:szCs w:val="24"/>
        </w:rPr>
        <w:t xml:space="preserve">t water treatment of </w:t>
      </w:r>
      <w:r w:rsidR="00C228C9" w:rsidRPr="00CF4F85">
        <w:rPr>
          <w:rFonts w:ascii="Times New Roman" w:hAnsi="Times New Roman" w:cs="Times New Roman"/>
          <w:i/>
          <w:sz w:val="24"/>
          <w:szCs w:val="24"/>
        </w:rPr>
        <w:t>Narcissus</w:t>
      </w:r>
      <w:r w:rsidR="00C228C9" w:rsidRPr="00CF4F85">
        <w:rPr>
          <w:rFonts w:ascii="Times New Roman" w:hAnsi="Times New Roman" w:cs="Times New Roman"/>
          <w:sz w:val="24"/>
          <w:szCs w:val="24"/>
        </w:rPr>
        <w:t xml:space="preserve"> bulbs prior to surface st</w:t>
      </w:r>
      <w:r w:rsidR="006F7D5D">
        <w:rPr>
          <w:rFonts w:ascii="Times New Roman" w:hAnsi="Times New Roman" w:cs="Times New Roman"/>
          <w:sz w:val="24"/>
          <w:szCs w:val="24"/>
        </w:rPr>
        <w:t>eriliz</w:t>
      </w:r>
      <w:r w:rsidR="00C228C9" w:rsidRPr="00CF4F85">
        <w:rPr>
          <w:rFonts w:ascii="Times New Roman" w:hAnsi="Times New Roman" w:cs="Times New Roman"/>
          <w:sz w:val="24"/>
          <w:szCs w:val="24"/>
        </w:rPr>
        <w:t>ation with bleach solution has been reported as a mandatory step to reduce contamination in culture condition (Sochacki and Orlikowska, 2005; Abu Zahra and Oran, 2007). Sochack</w:t>
      </w:r>
      <w:r w:rsidR="00A322FB">
        <w:rPr>
          <w:rFonts w:ascii="Times New Roman" w:hAnsi="Times New Roman" w:cs="Times New Roman"/>
          <w:sz w:val="24"/>
          <w:szCs w:val="24"/>
        </w:rPr>
        <w:t>i and Orlikowska, 2005, used 54</w:t>
      </w:r>
      <w:r w:rsidR="00C228C9" w:rsidRPr="00CF4F85">
        <w:rPr>
          <w:rFonts w:ascii="Times New Roman" w:hAnsi="Times New Roman" w:cs="Times New Roman"/>
          <w:sz w:val="24"/>
          <w:szCs w:val="24"/>
          <w:vertAlign w:val="superscript"/>
        </w:rPr>
        <w:t>o</w:t>
      </w:r>
      <w:r w:rsidR="00C228C9" w:rsidRPr="00CF4F85">
        <w:rPr>
          <w:rFonts w:ascii="Times New Roman" w:hAnsi="Times New Roman" w:cs="Times New Roman"/>
          <w:sz w:val="24"/>
          <w:szCs w:val="24"/>
        </w:rPr>
        <w:t xml:space="preserve">C, 1h for the treatment of </w:t>
      </w:r>
      <w:r w:rsidR="00C228C9" w:rsidRPr="00CF4F85">
        <w:rPr>
          <w:rFonts w:ascii="Times New Roman" w:hAnsi="Times New Roman" w:cs="Times New Roman"/>
          <w:i/>
          <w:sz w:val="24"/>
          <w:szCs w:val="24"/>
        </w:rPr>
        <w:t>N. tazetta</w:t>
      </w:r>
      <w:r w:rsidR="00C228C9" w:rsidRPr="00CF4F85">
        <w:rPr>
          <w:rFonts w:ascii="Times New Roman" w:hAnsi="Times New Roman" w:cs="Times New Roman"/>
          <w:sz w:val="24"/>
          <w:szCs w:val="24"/>
        </w:rPr>
        <w:t xml:space="preserve"> bulbs in their study, while in the current study this resulted in higher senescence. On the other hand, pre-culture treatment with low temper</w:t>
      </w:r>
      <w:r w:rsidR="00A322FB">
        <w:rPr>
          <w:rFonts w:ascii="Times New Roman" w:hAnsi="Times New Roman" w:cs="Times New Roman"/>
          <w:sz w:val="24"/>
          <w:szCs w:val="24"/>
        </w:rPr>
        <w:t>ature for longer duration (44.4</w:t>
      </w:r>
      <w:r w:rsidR="00C228C9"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3</w:t>
      </w:r>
      <w:r w:rsidR="00BA4A48">
        <w:rPr>
          <w:rFonts w:ascii="Times New Roman" w:hAnsi="Times New Roman" w:cs="Times New Roman"/>
          <w:sz w:val="24"/>
          <w:szCs w:val="24"/>
        </w:rPr>
        <w:t xml:space="preserve"> </w:t>
      </w:r>
      <w:r w:rsidR="00C228C9" w:rsidRPr="00CF4F85">
        <w:rPr>
          <w:rFonts w:ascii="Times New Roman" w:hAnsi="Times New Roman" w:cs="Times New Roman"/>
          <w:sz w:val="24"/>
          <w:szCs w:val="24"/>
        </w:rPr>
        <w:t>h) has been used for Carlton bulb sterili</w:t>
      </w:r>
      <w:r w:rsidR="00846960">
        <w:rPr>
          <w:rFonts w:ascii="Times New Roman" w:hAnsi="Times New Roman" w:cs="Times New Roman"/>
          <w:sz w:val="24"/>
          <w:szCs w:val="24"/>
        </w:rPr>
        <w:t>z</w:t>
      </w:r>
      <w:r w:rsidR="00C228C9" w:rsidRPr="00CF4F85">
        <w:rPr>
          <w:rFonts w:ascii="Times New Roman" w:hAnsi="Times New Roman" w:cs="Times New Roman"/>
          <w:sz w:val="24"/>
          <w:szCs w:val="24"/>
        </w:rPr>
        <w:t>ation (Abu Zahra and Oran, 2007)</w:t>
      </w:r>
      <w:r w:rsidR="00846960">
        <w:rPr>
          <w:rFonts w:ascii="Times New Roman" w:hAnsi="Times New Roman" w:cs="Times New Roman"/>
          <w:sz w:val="24"/>
          <w:szCs w:val="24"/>
        </w:rPr>
        <w:t xml:space="preserve"> that </w:t>
      </w:r>
      <w:r w:rsidR="00C228C9" w:rsidRPr="00CF4F85">
        <w:rPr>
          <w:rFonts w:ascii="Times New Roman" w:hAnsi="Times New Roman" w:cs="Times New Roman"/>
          <w:sz w:val="24"/>
          <w:szCs w:val="24"/>
        </w:rPr>
        <w:t xml:space="preserve">showed higher contamination of explants in </w:t>
      </w:r>
      <w:r w:rsidR="00846960">
        <w:rPr>
          <w:rFonts w:ascii="Times New Roman" w:hAnsi="Times New Roman" w:cs="Times New Roman"/>
          <w:sz w:val="24"/>
          <w:szCs w:val="24"/>
        </w:rPr>
        <w:t xml:space="preserve">this study. </w:t>
      </w:r>
    </w:p>
    <w:p w:rsidR="00A27A90" w:rsidRPr="00CF4F85" w:rsidRDefault="00C228C9"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Results indicated th</w:t>
      </w:r>
      <w:r w:rsidR="00A322FB">
        <w:rPr>
          <w:rFonts w:ascii="Times New Roman" w:hAnsi="Times New Roman" w:cs="Times New Roman"/>
          <w:sz w:val="24"/>
          <w:szCs w:val="24"/>
        </w:rPr>
        <w:t>at the moderate temperature (52</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1</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 xml:space="preserve">h) is the most suitable </w:t>
      </w:r>
      <w:r w:rsidR="00DE2F56" w:rsidRPr="00CF4F85">
        <w:rPr>
          <w:rFonts w:ascii="Times New Roman" w:hAnsi="Times New Roman" w:cs="Times New Roman"/>
          <w:sz w:val="24"/>
          <w:szCs w:val="24"/>
        </w:rPr>
        <w:t xml:space="preserve">one for bulb treatment, as </w:t>
      </w:r>
      <w:r w:rsidR="006F7D5D">
        <w:rPr>
          <w:rFonts w:ascii="Times New Roman" w:hAnsi="Times New Roman" w:cs="Times New Roman"/>
          <w:sz w:val="24"/>
          <w:szCs w:val="24"/>
        </w:rPr>
        <w:t xml:space="preserve">high </w:t>
      </w:r>
      <w:r w:rsidRPr="00CF4F85">
        <w:rPr>
          <w:rFonts w:ascii="Times New Roman" w:hAnsi="Times New Roman" w:cs="Times New Roman"/>
          <w:sz w:val="24"/>
          <w:szCs w:val="24"/>
        </w:rPr>
        <w:t>temperature</w:t>
      </w:r>
      <w:r w:rsidR="006F7D5D">
        <w:rPr>
          <w:rFonts w:ascii="Times New Roman" w:hAnsi="Times New Roman" w:cs="Times New Roman"/>
          <w:sz w:val="24"/>
          <w:szCs w:val="24"/>
        </w:rPr>
        <w:t xml:space="preserve"> </w:t>
      </w:r>
      <w:r w:rsidRPr="00CF4F85">
        <w:rPr>
          <w:rFonts w:ascii="Times New Roman" w:hAnsi="Times New Roman" w:cs="Times New Roman"/>
          <w:sz w:val="24"/>
          <w:szCs w:val="24"/>
        </w:rPr>
        <w:t>might kill the cells (most explants senesced) and a low</w:t>
      </w:r>
      <w:r w:rsidR="00DE2F56" w:rsidRPr="00CF4F85">
        <w:rPr>
          <w:rFonts w:ascii="Times New Roman" w:hAnsi="Times New Roman" w:cs="Times New Roman"/>
          <w:sz w:val="24"/>
          <w:szCs w:val="24"/>
        </w:rPr>
        <w:t>er</w:t>
      </w:r>
      <w:r w:rsidR="006F2F27">
        <w:rPr>
          <w:rFonts w:ascii="Times New Roman" w:hAnsi="Times New Roman" w:cs="Times New Roman"/>
          <w:sz w:val="24"/>
          <w:szCs w:val="24"/>
        </w:rPr>
        <w:t xml:space="preserve"> </w:t>
      </w:r>
      <w:r w:rsidRPr="00CF4F85">
        <w:rPr>
          <w:rFonts w:ascii="Times New Roman" w:hAnsi="Times New Roman" w:cs="Times New Roman"/>
          <w:sz w:val="24"/>
          <w:szCs w:val="24"/>
        </w:rPr>
        <w:t>temperature is not enough to kill contaminants in the tissues (most explants contaminated)</w:t>
      </w:r>
      <w:r w:rsidR="009E5459">
        <w:rPr>
          <w:rFonts w:ascii="Times New Roman" w:hAnsi="Times New Roman" w:cs="Times New Roman"/>
          <w:sz w:val="24"/>
          <w:szCs w:val="24"/>
        </w:rPr>
        <w:t>.</w:t>
      </w:r>
    </w:p>
    <w:p w:rsidR="0039791A" w:rsidRPr="00CF4F85" w:rsidRDefault="0039791A"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3.2 In vitro tissue differentiation of twin-scale explants</w:t>
      </w:r>
    </w:p>
    <w:p w:rsidR="00C228C9" w:rsidRPr="00CF4F85" w:rsidRDefault="0039791A"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Twenty-five Carlton bulbs were used to initiate </w:t>
      </w:r>
      <w:r w:rsidRPr="00CF4F85">
        <w:rPr>
          <w:rFonts w:ascii="Times New Roman" w:hAnsi="Times New Roman" w:cs="Times New Roman"/>
          <w:i/>
          <w:sz w:val="24"/>
          <w:szCs w:val="24"/>
        </w:rPr>
        <w:t>in vitro</w:t>
      </w:r>
      <w:r w:rsidRPr="00CF4F85">
        <w:rPr>
          <w:rFonts w:ascii="Times New Roman" w:hAnsi="Times New Roman" w:cs="Times New Roman"/>
          <w:sz w:val="24"/>
          <w:szCs w:val="24"/>
        </w:rPr>
        <w:t xml:space="preserve"> culture from twin-scale explants (24 t</w:t>
      </w:r>
      <w:r w:rsidR="00C228C9" w:rsidRPr="00CF4F85">
        <w:rPr>
          <w:rFonts w:ascii="Times New Roman" w:hAnsi="Times New Roman" w:cs="Times New Roman"/>
          <w:sz w:val="24"/>
          <w:szCs w:val="24"/>
        </w:rPr>
        <w:t>win-sc</w:t>
      </w:r>
      <w:r w:rsidR="005708DA">
        <w:rPr>
          <w:rFonts w:ascii="Times New Roman" w:hAnsi="Times New Roman" w:cs="Times New Roman"/>
          <w:sz w:val="24"/>
          <w:szCs w:val="24"/>
        </w:rPr>
        <w:t xml:space="preserve">ales per bulb) </w:t>
      </w:r>
      <w:r w:rsidR="005708DA" w:rsidRPr="005708DA">
        <w:rPr>
          <w:rFonts w:ascii="Times New Roman" w:hAnsi="Times New Roman" w:cs="Times New Roman"/>
          <w:color w:val="FF0000"/>
          <w:sz w:val="24"/>
          <w:szCs w:val="24"/>
        </w:rPr>
        <w:t>(Figure 4</w:t>
      </w:r>
      <w:r w:rsidR="00C228C9" w:rsidRPr="005708DA">
        <w:rPr>
          <w:rFonts w:ascii="Times New Roman" w:hAnsi="Times New Roman" w:cs="Times New Roman"/>
          <w:color w:val="FF0000"/>
          <w:sz w:val="24"/>
          <w:szCs w:val="24"/>
        </w:rPr>
        <w:t>A)</w:t>
      </w:r>
      <w:r w:rsidR="00C228C9" w:rsidRPr="00CF4F85">
        <w:rPr>
          <w:rFonts w:ascii="Times New Roman" w:hAnsi="Times New Roman" w:cs="Times New Roman"/>
          <w:sz w:val="24"/>
          <w:szCs w:val="24"/>
        </w:rPr>
        <w:t>. Among the 24 twin-scale explants obtained from each bulb, 12 twin-scales were cultured on MS basal media, 6 on high auxin</w:t>
      </w:r>
      <w:r w:rsidR="00800E64">
        <w:rPr>
          <w:rFonts w:ascii="Times New Roman" w:hAnsi="Times New Roman" w:cs="Times New Roman"/>
          <w:sz w:val="24"/>
          <w:szCs w:val="24"/>
        </w:rPr>
        <w:t>,</w:t>
      </w:r>
      <w:r w:rsidR="00C228C9" w:rsidRPr="00CF4F85">
        <w:rPr>
          <w:rFonts w:ascii="Times New Roman" w:hAnsi="Times New Roman" w:cs="Times New Roman"/>
          <w:sz w:val="24"/>
          <w:szCs w:val="24"/>
        </w:rPr>
        <w:t xml:space="preserve"> and 6 on low a</w:t>
      </w:r>
      <w:r w:rsidR="00A322FB">
        <w:rPr>
          <w:rFonts w:ascii="Times New Roman" w:hAnsi="Times New Roman" w:cs="Times New Roman"/>
          <w:sz w:val="24"/>
          <w:szCs w:val="24"/>
        </w:rPr>
        <w:t>uxin media, incubated at 24 ± 2</w:t>
      </w:r>
      <w:r w:rsidR="00C228C9" w:rsidRPr="00CF4F85">
        <w:rPr>
          <w:rFonts w:ascii="Times New Roman" w:hAnsi="Times New Roman" w:cs="Times New Roman"/>
          <w:sz w:val="24"/>
          <w:szCs w:val="24"/>
          <w:vertAlign w:val="superscript"/>
        </w:rPr>
        <w:t>o</w:t>
      </w:r>
      <w:r w:rsidR="00A322FB">
        <w:rPr>
          <w:rFonts w:ascii="Times New Roman" w:hAnsi="Times New Roman" w:cs="Times New Roman"/>
          <w:sz w:val="24"/>
          <w:szCs w:val="24"/>
        </w:rPr>
        <w:t>C, 12</w:t>
      </w:r>
      <w:r w:rsidR="00BA4A48">
        <w:rPr>
          <w:rFonts w:ascii="Times New Roman" w:hAnsi="Times New Roman" w:cs="Times New Roman"/>
          <w:sz w:val="24"/>
          <w:szCs w:val="24"/>
        </w:rPr>
        <w:t xml:space="preserve"> </w:t>
      </w:r>
      <w:r w:rsidR="00C228C9" w:rsidRPr="00CF4F85">
        <w:rPr>
          <w:rFonts w:ascii="Times New Roman" w:hAnsi="Times New Roman" w:cs="Times New Roman"/>
          <w:sz w:val="24"/>
          <w:szCs w:val="24"/>
        </w:rPr>
        <w:t xml:space="preserve">h photoperiod. </w:t>
      </w:r>
    </w:p>
    <w:p w:rsidR="00C4656B" w:rsidRPr="004A3F0F" w:rsidRDefault="00C228C9"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lastRenderedPageBreak/>
        <w:t>After about four weeks of culture initiation, some explants had developed into u</w:t>
      </w:r>
      <w:r w:rsidR="005708DA">
        <w:rPr>
          <w:rFonts w:ascii="Times New Roman" w:hAnsi="Times New Roman" w:cs="Times New Roman"/>
          <w:sz w:val="24"/>
          <w:szCs w:val="24"/>
        </w:rPr>
        <w:t xml:space="preserve">ndifferentiated callus </w:t>
      </w:r>
      <w:r w:rsidR="005708DA" w:rsidRPr="005708DA">
        <w:rPr>
          <w:rFonts w:ascii="Times New Roman" w:hAnsi="Times New Roman" w:cs="Times New Roman"/>
          <w:color w:val="FF0000"/>
          <w:sz w:val="24"/>
          <w:szCs w:val="24"/>
        </w:rPr>
        <w:t>(Figure 4</w:t>
      </w:r>
      <w:r w:rsidRPr="005708DA">
        <w:rPr>
          <w:rFonts w:ascii="Times New Roman" w:hAnsi="Times New Roman" w:cs="Times New Roman"/>
          <w:color w:val="FF0000"/>
          <w:sz w:val="24"/>
          <w:szCs w:val="24"/>
        </w:rPr>
        <w:t>B)</w:t>
      </w:r>
      <w:r w:rsidRPr="00CF4F85">
        <w:rPr>
          <w:rFonts w:ascii="Times New Roman" w:hAnsi="Times New Roman" w:cs="Times New Roman"/>
          <w:sz w:val="24"/>
          <w:szCs w:val="24"/>
        </w:rPr>
        <w:t>. In addition, explants started to give rise to sma</w:t>
      </w:r>
      <w:r w:rsidR="005708DA">
        <w:rPr>
          <w:rFonts w:ascii="Times New Roman" w:hAnsi="Times New Roman" w:cs="Times New Roman"/>
          <w:sz w:val="24"/>
          <w:szCs w:val="24"/>
        </w:rPr>
        <w:t xml:space="preserve">ll bulblets with white </w:t>
      </w:r>
      <w:r w:rsidR="005708DA" w:rsidRPr="005708DA">
        <w:rPr>
          <w:rFonts w:ascii="Times New Roman" w:hAnsi="Times New Roman" w:cs="Times New Roman"/>
          <w:color w:val="FF0000"/>
          <w:sz w:val="24"/>
          <w:szCs w:val="24"/>
        </w:rPr>
        <w:t>(Figure 4</w:t>
      </w:r>
      <w:r w:rsidR="007736AB" w:rsidRPr="005708DA">
        <w:rPr>
          <w:rFonts w:ascii="Times New Roman" w:hAnsi="Times New Roman" w:cs="Times New Roman"/>
          <w:color w:val="FF0000"/>
          <w:sz w:val="24"/>
          <w:szCs w:val="24"/>
        </w:rPr>
        <w:t xml:space="preserve">C) </w:t>
      </w:r>
      <w:r w:rsidR="005708DA">
        <w:rPr>
          <w:rFonts w:ascii="Times New Roman" w:hAnsi="Times New Roman" w:cs="Times New Roman"/>
          <w:sz w:val="24"/>
          <w:szCs w:val="24"/>
        </w:rPr>
        <w:t xml:space="preserve">and green shoots </w:t>
      </w:r>
      <w:r w:rsidR="005708DA" w:rsidRPr="005708DA">
        <w:rPr>
          <w:rFonts w:ascii="Times New Roman" w:hAnsi="Times New Roman" w:cs="Times New Roman"/>
          <w:color w:val="FF0000"/>
          <w:sz w:val="24"/>
          <w:szCs w:val="24"/>
        </w:rPr>
        <w:t>(Figure 4</w:t>
      </w:r>
      <w:r w:rsidRPr="005708DA">
        <w:rPr>
          <w:rFonts w:ascii="Times New Roman" w:hAnsi="Times New Roman" w:cs="Times New Roman"/>
          <w:color w:val="FF0000"/>
          <w:sz w:val="24"/>
          <w:szCs w:val="24"/>
        </w:rPr>
        <w:t xml:space="preserve">D) </w:t>
      </w:r>
      <w:r w:rsidRPr="00CF4F85">
        <w:rPr>
          <w:rFonts w:ascii="Times New Roman" w:hAnsi="Times New Roman" w:cs="Times New Roman"/>
          <w:sz w:val="24"/>
          <w:szCs w:val="24"/>
        </w:rPr>
        <w:t xml:space="preserve">directly from the base of a scale, hence named direct bulblets or direct shoots. Calli were sub-cultured on the same media of </w:t>
      </w:r>
      <w:r w:rsidR="00CE1106">
        <w:rPr>
          <w:rFonts w:ascii="Times New Roman" w:hAnsi="Times New Roman" w:cs="Times New Roman"/>
          <w:sz w:val="24"/>
          <w:szCs w:val="24"/>
        </w:rPr>
        <w:t xml:space="preserve">calli </w:t>
      </w:r>
      <w:r w:rsidRPr="00CF4F85">
        <w:rPr>
          <w:rFonts w:ascii="Times New Roman" w:hAnsi="Times New Roman" w:cs="Times New Roman"/>
          <w:sz w:val="24"/>
          <w:szCs w:val="24"/>
        </w:rPr>
        <w:t>induction. After another six weeks some callus developed int</w:t>
      </w:r>
      <w:r w:rsidR="007736AB">
        <w:rPr>
          <w:rFonts w:ascii="Times New Roman" w:hAnsi="Times New Roman" w:cs="Times New Roman"/>
          <w:sz w:val="24"/>
          <w:szCs w:val="24"/>
        </w:rPr>
        <w:t>o regenerated bulblets (Figure 3</w:t>
      </w:r>
      <w:r w:rsidRPr="00CF4F85">
        <w:rPr>
          <w:rFonts w:ascii="Times New Roman" w:hAnsi="Times New Roman" w:cs="Times New Roman"/>
          <w:sz w:val="24"/>
          <w:szCs w:val="24"/>
        </w:rPr>
        <w:t>E). A very few bulblets with roots (16 bulblets with 55 roots) from 11 explants were also obtaine</w:t>
      </w:r>
      <w:r w:rsidR="005708DA">
        <w:rPr>
          <w:rFonts w:ascii="Times New Roman" w:hAnsi="Times New Roman" w:cs="Times New Roman"/>
          <w:sz w:val="24"/>
          <w:szCs w:val="24"/>
        </w:rPr>
        <w:t xml:space="preserve">d from MS basal medium </w:t>
      </w:r>
      <w:r w:rsidR="005708DA" w:rsidRPr="005708DA">
        <w:rPr>
          <w:rFonts w:ascii="Times New Roman" w:hAnsi="Times New Roman" w:cs="Times New Roman"/>
          <w:color w:val="FF0000"/>
          <w:sz w:val="24"/>
          <w:szCs w:val="24"/>
        </w:rPr>
        <w:t>(Figure 4</w:t>
      </w:r>
      <w:r w:rsidRPr="005708DA">
        <w:rPr>
          <w:rFonts w:ascii="Times New Roman" w:hAnsi="Times New Roman" w:cs="Times New Roman"/>
          <w:color w:val="FF0000"/>
          <w:sz w:val="24"/>
          <w:szCs w:val="24"/>
        </w:rPr>
        <w:t>F)</w:t>
      </w:r>
      <w:r w:rsidRPr="00CF4F85">
        <w:rPr>
          <w:rFonts w:ascii="Times New Roman" w:hAnsi="Times New Roman" w:cs="Times New Roman"/>
          <w:sz w:val="24"/>
          <w:szCs w:val="24"/>
        </w:rPr>
        <w:t>.</w:t>
      </w:r>
      <w:r w:rsidR="00CE1106">
        <w:rPr>
          <w:rFonts w:ascii="Times New Roman" w:hAnsi="Times New Roman" w:cs="Times New Roman"/>
          <w:sz w:val="24"/>
          <w:szCs w:val="24"/>
        </w:rPr>
        <w:t xml:space="preserve"> </w:t>
      </w:r>
      <w:r w:rsidR="00C4656B" w:rsidRPr="00CF4F85">
        <w:rPr>
          <w:rFonts w:ascii="Times New Roman" w:hAnsi="Times New Roman" w:cs="Times New Roman"/>
          <w:sz w:val="24"/>
          <w:szCs w:val="24"/>
        </w:rPr>
        <w:t>Callus induction, somatic embryogenesis</w:t>
      </w:r>
      <w:r w:rsidR="00DD566D">
        <w:rPr>
          <w:rFonts w:ascii="Times New Roman" w:hAnsi="Times New Roman" w:cs="Times New Roman"/>
          <w:sz w:val="24"/>
          <w:szCs w:val="24"/>
        </w:rPr>
        <w:t>,</w:t>
      </w:r>
      <w:r w:rsidR="00C4656B" w:rsidRPr="00CF4F85">
        <w:rPr>
          <w:rFonts w:ascii="Times New Roman" w:hAnsi="Times New Roman" w:cs="Times New Roman"/>
          <w:sz w:val="24"/>
          <w:szCs w:val="24"/>
        </w:rPr>
        <w:t xml:space="preserve"> and organogenesis from twin-scale explants have been successful in several </w:t>
      </w:r>
      <w:r w:rsidR="00C4656B" w:rsidRPr="00CF4F85">
        <w:rPr>
          <w:rFonts w:ascii="Times New Roman" w:hAnsi="Times New Roman" w:cs="Times New Roman"/>
          <w:i/>
          <w:sz w:val="24"/>
          <w:szCs w:val="24"/>
        </w:rPr>
        <w:t>Narcissus</w:t>
      </w:r>
      <w:r w:rsidR="00C4656B" w:rsidRPr="00CF4F85">
        <w:rPr>
          <w:rFonts w:ascii="Times New Roman" w:hAnsi="Times New Roman" w:cs="Times New Roman"/>
          <w:sz w:val="24"/>
          <w:szCs w:val="24"/>
        </w:rPr>
        <w:t xml:space="preserve"> species (Sharma and Kanwar, 2002; </w:t>
      </w:r>
      <w:proofErr w:type="spellStart"/>
      <w:r w:rsidR="00C4656B" w:rsidRPr="00CF4F85">
        <w:rPr>
          <w:rFonts w:ascii="Times New Roman" w:hAnsi="Times New Roman" w:cs="Times New Roman"/>
          <w:sz w:val="24"/>
          <w:szCs w:val="24"/>
        </w:rPr>
        <w:t>Yanagawa</w:t>
      </w:r>
      <w:proofErr w:type="spellEnd"/>
      <w:r w:rsidR="00C4656B" w:rsidRPr="00CF4F85">
        <w:rPr>
          <w:rFonts w:ascii="Times New Roman" w:hAnsi="Times New Roman" w:cs="Times New Roman"/>
          <w:sz w:val="24"/>
          <w:szCs w:val="24"/>
        </w:rPr>
        <w:t>, 2004).</w:t>
      </w:r>
    </w:p>
    <w:p w:rsidR="00901E55" w:rsidRPr="00CF4F85" w:rsidRDefault="00901E55"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3.3 Effect of different media and growth regulators on tissue differentiation</w:t>
      </w:r>
    </w:p>
    <w:p w:rsidR="0039791A" w:rsidRPr="006F7D5D" w:rsidRDefault="00901E55" w:rsidP="006F7D5D">
      <w:pPr>
        <w:spacing w:line="480" w:lineRule="auto"/>
        <w:jc w:val="both"/>
        <w:rPr>
          <w:rFonts w:ascii="Times New Roman" w:hAnsi="Times New Roman" w:cs="Times New Roman"/>
          <w:i/>
          <w:sz w:val="24"/>
          <w:szCs w:val="24"/>
        </w:rPr>
      </w:pPr>
      <w:r w:rsidRPr="00CF4F85">
        <w:rPr>
          <w:rFonts w:ascii="Times New Roman" w:hAnsi="Times New Roman" w:cs="Times New Roman"/>
          <w:sz w:val="24"/>
          <w:szCs w:val="24"/>
        </w:rPr>
        <w:t xml:space="preserve">The percentage of callus, direct bulblets and regenerated bulblets were calculated from the number </w:t>
      </w:r>
      <w:r w:rsidR="006F7D5D">
        <w:rPr>
          <w:rFonts w:ascii="Times New Roman" w:hAnsi="Times New Roman" w:cs="Times New Roman"/>
          <w:sz w:val="24"/>
          <w:szCs w:val="24"/>
        </w:rPr>
        <w:t>of explants developed to callus or</w:t>
      </w:r>
      <w:r w:rsidRPr="00CF4F85">
        <w:rPr>
          <w:rFonts w:ascii="Times New Roman" w:hAnsi="Times New Roman" w:cs="Times New Roman"/>
          <w:sz w:val="24"/>
          <w:szCs w:val="24"/>
        </w:rPr>
        <w:t xml:space="preserve"> direct bulb</w:t>
      </w:r>
      <w:r w:rsidR="006F7D5D">
        <w:rPr>
          <w:rFonts w:ascii="Times New Roman" w:hAnsi="Times New Roman" w:cs="Times New Roman"/>
          <w:sz w:val="24"/>
          <w:szCs w:val="24"/>
        </w:rPr>
        <w:t>lets or</w:t>
      </w:r>
      <w:r w:rsidRPr="00CF4F85">
        <w:rPr>
          <w:rFonts w:ascii="Times New Roman" w:hAnsi="Times New Roman" w:cs="Times New Roman"/>
          <w:sz w:val="24"/>
          <w:szCs w:val="24"/>
        </w:rPr>
        <w:t xml:space="preserve"> regenerated bulblets to the total number of explants incubated on media (MS or MS with high auxin or MS with low auxin)</w:t>
      </w:r>
      <w:r w:rsidR="007736AB">
        <w:rPr>
          <w:rFonts w:ascii="Times New Roman" w:hAnsi="Times New Roman" w:cs="Times New Roman"/>
          <w:sz w:val="24"/>
          <w:szCs w:val="24"/>
        </w:rPr>
        <w:t xml:space="preserve"> </w:t>
      </w:r>
      <w:r w:rsidR="007736AB" w:rsidRPr="0085728A">
        <w:rPr>
          <w:rFonts w:ascii="Times New Roman" w:hAnsi="Times New Roman" w:cs="Times New Roman"/>
          <w:color w:val="FF0000"/>
          <w:sz w:val="24"/>
          <w:szCs w:val="24"/>
        </w:rPr>
        <w:t>(Section 2.1.3)</w:t>
      </w:r>
      <w:r w:rsidRPr="00CF4F85">
        <w:rPr>
          <w:rFonts w:ascii="Times New Roman" w:hAnsi="Times New Roman" w:cs="Times New Roman"/>
          <w:sz w:val="24"/>
          <w:szCs w:val="24"/>
        </w:rPr>
        <w:t>.</w:t>
      </w:r>
      <w:r w:rsidR="006F7D5D">
        <w:rPr>
          <w:rFonts w:ascii="Times New Roman" w:hAnsi="Times New Roman" w:cs="Times New Roman"/>
          <w:sz w:val="24"/>
          <w:szCs w:val="24"/>
        </w:rPr>
        <w:t xml:space="preserve"> </w:t>
      </w:r>
      <w:r w:rsidR="0039791A" w:rsidRPr="00CF4F85">
        <w:rPr>
          <w:rFonts w:ascii="Times New Roman" w:hAnsi="Times New Roman" w:cs="Times New Roman"/>
          <w:sz w:val="24"/>
          <w:szCs w:val="24"/>
        </w:rPr>
        <w:t>MS basal and modifie</w:t>
      </w:r>
      <w:r w:rsidR="00A27A90" w:rsidRPr="00CF4F85">
        <w:rPr>
          <w:rFonts w:ascii="Times New Roman" w:hAnsi="Times New Roman" w:cs="Times New Roman"/>
          <w:sz w:val="24"/>
          <w:szCs w:val="24"/>
        </w:rPr>
        <w:t>d MS media with both high and low</w:t>
      </w:r>
      <w:r w:rsidR="0039791A" w:rsidRPr="00CF4F85">
        <w:rPr>
          <w:rFonts w:ascii="Times New Roman" w:hAnsi="Times New Roman" w:cs="Times New Roman"/>
          <w:sz w:val="24"/>
          <w:szCs w:val="24"/>
        </w:rPr>
        <w:t xml:space="preserve"> auxin were tested for callus induction.</w:t>
      </w:r>
      <w:r w:rsidR="00DF2410">
        <w:rPr>
          <w:rFonts w:ascii="Times New Roman" w:hAnsi="Times New Roman" w:cs="Times New Roman"/>
          <w:sz w:val="24"/>
          <w:szCs w:val="24"/>
        </w:rPr>
        <w:t xml:space="preserve"> </w:t>
      </w:r>
      <w:r w:rsidR="00DF2410" w:rsidRPr="00CF4F85">
        <w:rPr>
          <w:rFonts w:ascii="Times New Roman" w:hAnsi="Times New Roman" w:cs="Times New Roman"/>
          <w:sz w:val="24"/>
          <w:szCs w:val="24"/>
        </w:rPr>
        <w:t xml:space="preserve">Carlton twin-scale explants completely failed to induce callus on MS medium (without growth regulators) which was previously reported in </w:t>
      </w:r>
      <w:r w:rsidR="00DF2410" w:rsidRPr="00CF4F85">
        <w:rPr>
          <w:rFonts w:ascii="Times New Roman" w:hAnsi="Times New Roman" w:cs="Times New Roman"/>
          <w:i/>
          <w:sz w:val="24"/>
          <w:szCs w:val="24"/>
        </w:rPr>
        <w:t>N. confusus in vitro</w:t>
      </w:r>
      <w:r w:rsidR="00DF2410" w:rsidRPr="00CF4F85">
        <w:rPr>
          <w:rFonts w:ascii="Times New Roman" w:hAnsi="Times New Roman" w:cs="Times New Roman"/>
          <w:sz w:val="24"/>
          <w:szCs w:val="24"/>
        </w:rPr>
        <w:t xml:space="preserve"> cultures from media lacking auxins (Selles </w:t>
      </w:r>
      <w:r w:rsidR="00DF2410" w:rsidRPr="006F7D5D">
        <w:rPr>
          <w:rFonts w:ascii="Times New Roman" w:hAnsi="Times New Roman" w:cs="Times New Roman"/>
          <w:sz w:val="24"/>
          <w:szCs w:val="24"/>
        </w:rPr>
        <w:t>et al.,</w:t>
      </w:r>
      <w:r w:rsidR="00DF2410" w:rsidRPr="00CF4F85">
        <w:rPr>
          <w:rFonts w:ascii="Times New Roman" w:hAnsi="Times New Roman" w:cs="Times New Roman"/>
          <w:i/>
          <w:sz w:val="24"/>
          <w:szCs w:val="24"/>
        </w:rPr>
        <w:t xml:space="preserve"> </w:t>
      </w:r>
      <w:r w:rsidR="00DF2410" w:rsidRPr="00CF4F85">
        <w:rPr>
          <w:rFonts w:ascii="Times New Roman" w:hAnsi="Times New Roman" w:cs="Times New Roman"/>
          <w:sz w:val="24"/>
          <w:szCs w:val="24"/>
        </w:rPr>
        <w:t xml:space="preserve">1999). </w:t>
      </w:r>
      <w:r w:rsidR="0039791A" w:rsidRPr="00CF4F85">
        <w:rPr>
          <w:rFonts w:ascii="Times New Roman" w:hAnsi="Times New Roman" w:cs="Times New Roman"/>
          <w:sz w:val="24"/>
          <w:szCs w:val="24"/>
        </w:rPr>
        <w:t xml:space="preserve"> Therefo</w:t>
      </w:r>
      <w:r w:rsidR="005708DA">
        <w:rPr>
          <w:rFonts w:ascii="Times New Roman" w:hAnsi="Times New Roman" w:cs="Times New Roman"/>
          <w:sz w:val="24"/>
          <w:szCs w:val="24"/>
        </w:rPr>
        <w:t xml:space="preserve">re, data presented in </w:t>
      </w:r>
      <w:r w:rsidR="005708DA" w:rsidRPr="00606F18">
        <w:rPr>
          <w:rFonts w:ascii="Times New Roman" w:hAnsi="Times New Roman" w:cs="Times New Roman"/>
          <w:color w:val="FF0000"/>
          <w:sz w:val="24"/>
          <w:szCs w:val="24"/>
        </w:rPr>
        <w:t>Figure 5</w:t>
      </w:r>
      <w:r w:rsidR="00D30390" w:rsidRPr="00606F18">
        <w:rPr>
          <w:rFonts w:ascii="Times New Roman" w:hAnsi="Times New Roman" w:cs="Times New Roman"/>
          <w:color w:val="FF0000"/>
          <w:sz w:val="24"/>
          <w:szCs w:val="24"/>
        </w:rPr>
        <w:t>A</w:t>
      </w:r>
      <w:r w:rsidR="0039791A" w:rsidRPr="00CF4F85">
        <w:rPr>
          <w:rFonts w:ascii="Times New Roman" w:hAnsi="Times New Roman" w:cs="Times New Roman"/>
          <w:sz w:val="24"/>
          <w:szCs w:val="24"/>
        </w:rPr>
        <w:t xml:space="preserve"> includes </w:t>
      </w:r>
      <w:r w:rsidR="00A27A90" w:rsidRPr="00CF4F85">
        <w:rPr>
          <w:rFonts w:ascii="Times New Roman" w:hAnsi="Times New Roman" w:cs="Times New Roman"/>
          <w:sz w:val="24"/>
          <w:szCs w:val="24"/>
        </w:rPr>
        <w:t>callus from high and low auxin media</w:t>
      </w:r>
      <w:r w:rsidR="0039791A" w:rsidRPr="00CF4F85">
        <w:rPr>
          <w:rFonts w:ascii="Times New Roman" w:hAnsi="Times New Roman" w:cs="Times New Roman"/>
          <w:sz w:val="24"/>
          <w:szCs w:val="24"/>
        </w:rPr>
        <w:t>. In both media, callus ini</w:t>
      </w:r>
      <w:r w:rsidR="00606F18">
        <w:rPr>
          <w:rFonts w:ascii="Times New Roman" w:hAnsi="Times New Roman" w:cs="Times New Roman"/>
          <w:sz w:val="24"/>
          <w:szCs w:val="24"/>
        </w:rPr>
        <w:t>tiation from twin-scale started about 2-3</w:t>
      </w:r>
      <w:r w:rsidR="0039791A" w:rsidRPr="00CF4F85">
        <w:rPr>
          <w:rFonts w:ascii="Times New Roman" w:hAnsi="Times New Roman" w:cs="Times New Roman"/>
          <w:sz w:val="24"/>
          <w:szCs w:val="24"/>
        </w:rPr>
        <w:t xml:space="preserve"> weeks after culture initiation but better callus formation was </w:t>
      </w:r>
      <w:r w:rsidR="00A27A90" w:rsidRPr="00CF4F85">
        <w:rPr>
          <w:rFonts w:ascii="Times New Roman" w:hAnsi="Times New Roman" w:cs="Times New Roman"/>
          <w:sz w:val="24"/>
          <w:szCs w:val="24"/>
        </w:rPr>
        <w:t xml:space="preserve">recorded </w:t>
      </w:r>
      <w:r w:rsidR="00606F18">
        <w:rPr>
          <w:rFonts w:ascii="Times New Roman" w:hAnsi="Times New Roman" w:cs="Times New Roman"/>
          <w:sz w:val="24"/>
          <w:szCs w:val="24"/>
        </w:rPr>
        <w:t xml:space="preserve">after 8-12 weeks </w:t>
      </w:r>
      <w:r w:rsidR="00A27A90" w:rsidRPr="00CF4F85">
        <w:rPr>
          <w:rFonts w:ascii="Times New Roman" w:hAnsi="Times New Roman" w:cs="Times New Roman"/>
          <w:sz w:val="24"/>
          <w:szCs w:val="24"/>
        </w:rPr>
        <w:t xml:space="preserve">from high auxin </w:t>
      </w:r>
      <w:r w:rsidR="0039791A" w:rsidRPr="00CF4F85">
        <w:rPr>
          <w:rFonts w:ascii="Times New Roman" w:hAnsi="Times New Roman" w:cs="Times New Roman"/>
          <w:sz w:val="24"/>
          <w:szCs w:val="24"/>
        </w:rPr>
        <w:t xml:space="preserve">medium (67% of </w:t>
      </w:r>
      <w:r w:rsidR="00A27A90" w:rsidRPr="00CF4F85">
        <w:rPr>
          <w:rFonts w:ascii="Times New Roman" w:hAnsi="Times New Roman" w:cs="Times New Roman"/>
          <w:sz w:val="24"/>
          <w:szCs w:val="24"/>
        </w:rPr>
        <w:t>total explants cultured on both media</w:t>
      </w:r>
      <w:r w:rsidR="0039791A" w:rsidRPr="00CF4F85">
        <w:rPr>
          <w:rFonts w:ascii="Times New Roman" w:hAnsi="Times New Roman" w:cs="Times New Roman"/>
          <w:sz w:val="24"/>
          <w:szCs w:val="24"/>
        </w:rPr>
        <w:t xml:space="preserve">) than the </w:t>
      </w:r>
      <w:r w:rsidR="00A27A90" w:rsidRPr="00CF4F85">
        <w:rPr>
          <w:rFonts w:ascii="Times New Roman" w:hAnsi="Times New Roman" w:cs="Times New Roman"/>
          <w:sz w:val="24"/>
          <w:szCs w:val="24"/>
        </w:rPr>
        <w:t xml:space="preserve">low auxin </w:t>
      </w:r>
      <w:r w:rsidR="006F7D5D">
        <w:rPr>
          <w:rFonts w:ascii="Times New Roman" w:hAnsi="Times New Roman" w:cs="Times New Roman"/>
          <w:sz w:val="24"/>
          <w:szCs w:val="24"/>
        </w:rPr>
        <w:t xml:space="preserve">medium </w:t>
      </w:r>
      <w:r w:rsidR="00A27A90" w:rsidRPr="00CF4F85">
        <w:rPr>
          <w:rFonts w:ascii="Times New Roman" w:hAnsi="Times New Roman" w:cs="Times New Roman"/>
          <w:sz w:val="24"/>
          <w:szCs w:val="24"/>
        </w:rPr>
        <w:t>(</w:t>
      </w:r>
      <w:r w:rsidR="0039791A" w:rsidRPr="00CF4F85">
        <w:rPr>
          <w:rFonts w:ascii="Times New Roman" w:hAnsi="Times New Roman" w:cs="Times New Roman"/>
          <w:sz w:val="24"/>
          <w:szCs w:val="24"/>
        </w:rPr>
        <w:t>13% of total exp</w:t>
      </w:r>
      <w:r w:rsidR="00A27A90" w:rsidRPr="00CF4F85">
        <w:rPr>
          <w:rFonts w:ascii="Times New Roman" w:hAnsi="Times New Roman" w:cs="Times New Roman"/>
          <w:sz w:val="24"/>
          <w:szCs w:val="24"/>
        </w:rPr>
        <w:t>lants c</w:t>
      </w:r>
      <w:r w:rsidR="005708DA">
        <w:rPr>
          <w:rFonts w:ascii="Times New Roman" w:hAnsi="Times New Roman" w:cs="Times New Roman"/>
          <w:sz w:val="24"/>
          <w:szCs w:val="24"/>
        </w:rPr>
        <w:t xml:space="preserve">ultured on both media) </w:t>
      </w:r>
      <w:r w:rsidR="005708DA" w:rsidRPr="005708DA">
        <w:rPr>
          <w:rFonts w:ascii="Times New Roman" w:hAnsi="Times New Roman" w:cs="Times New Roman"/>
          <w:color w:val="FF0000"/>
          <w:sz w:val="24"/>
          <w:szCs w:val="24"/>
        </w:rPr>
        <w:t>(Figure 5</w:t>
      </w:r>
      <w:r w:rsidR="00D30390" w:rsidRPr="005708DA">
        <w:rPr>
          <w:rFonts w:ascii="Times New Roman" w:hAnsi="Times New Roman" w:cs="Times New Roman"/>
          <w:color w:val="FF0000"/>
          <w:sz w:val="24"/>
          <w:szCs w:val="24"/>
        </w:rPr>
        <w:t>A</w:t>
      </w:r>
      <w:r w:rsidR="0039791A" w:rsidRPr="005708DA">
        <w:rPr>
          <w:rFonts w:ascii="Times New Roman" w:hAnsi="Times New Roman" w:cs="Times New Roman"/>
          <w:color w:val="FF0000"/>
          <w:sz w:val="24"/>
          <w:szCs w:val="24"/>
        </w:rPr>
        <w:t>)</w:t>
      </w:r>
      <w:r w:rsidR="0039791A" w:rsidRPr="00CF4F85">
        <w:rPr>
          <w:rFonts w:ascii="Times New Roman" w:hAnsi="Times New Roman" w:cs="Times New Roman"/>
          <w:sz w:val="24"/>
          <w:szCs w:val="24"/>
        </w:rPr>
        <w:t>.</w:t>
      </w:r>
      <w:r w:rsidR="00DF2410">
        <w:rPr>
          <w:rFonts w:ascii="Times New Roman" w:hAnsi="Times New Roman" w:cs="Times New Roman"/>
          <w:sz w:val="24"/>
          <w:szCs w:val="24"/>
        </w:rPr>
        <w:t xml:space="preserve"> </w:t>
      </w:r>
      <w:r w:rsidR="00DF2410" w:rsidRPr="00CF4F85">
        <w:rPr>
          <w:rFonts w:ascii="Times New Roman" w:hAnsi="Times New Roman" w:cs="Times New Roman"/>
          <w:sz w:val="24"/>
          <w:szCs w:val="24"/>
        </w:rPr>
        <w:t xml:space="preserve">Some recent studies showed the similar findings; MS medium containing high auxin was the most suitable medium for callus induction and proliferation derived from bulb explants of </w:t>
      </w:r>
      <w:r w:rsidR="00DF2410" w:rsidRPr="00CF4F85">
        <w:rPr>
          <w:rFonts w:ascii="Times New Roman" w:hAnsi="Times New Roman" w:cs="Times New Roman"/>
          <w:i/>
          <w:sz w:val="24"/>
          <w:szCs w:val="24"/>
        </w:rPr>
        <w:t>N. tazetta</w:t>
      </w:r>
      <w:r w:rsidR="00DF2410" w:rsidRPr="00CF4F85">
        <w:rPr>
          <w:rFonts w:ascii="Times New Roman" w:hAnsi="Times New Roman" w:cs="Times New Roman"/>
          <w:sz w:val="24"/>
          <w:szCs w:val="24"/>
        </w:rPr>
        <w:t xml:space="preserve"> var. </w:t>
      </w:r>
      <w:r w:rsidR="00DF2410" w:rsidRPr="00CF4F85">
        <w:rPr>
          <w:rFonts w:ascii="Times New Roman" w:hAnsi="Times New Roman" w:cs="Times New Roman"/>
          <w:i/>
          <w:sz w:val="24"/>
          <w:szCs w:val="24"/>
        </w:rPr>
        <w:t>italicus</w:t>
      </w:r>
      <w:r w:rsidR="00DF2410" w:rsidRPr="00CF4F85">
        <w:rPr>
          <w:rFonts w:ascii="Times New Roman" w:hAnsi="Times New Roman" w:cs="Times New Roman"/>
          <w:sz w:val="24"/>
          <w:szCs w:val="24"/>
        </w:rPr>
        <w:t xml:space="preserve"> (Taleb </w:t>
      </w:r>
      <w:r w:rsidR="00DF2410" w:rsidRPr="006F7D5D">
        <w:rPr>
          <w:rFonts w:ascii="Times New Roman" w:hAnsi="Times New Roman" w:cs="Times New Roman"/>
          <w:sz w:val="24"/>
          <w:szCs w:val="24"/>
        </w:rPr>
        <w:t>et al.,</w:t>
      </w:r>
      <w:r w:rsidR="00DF2410" w:rsidRPr="00CF4F85">
        <w:rPr>
          <w:rFonts w:ascii="Times New Roman" w:hAnsi="Times New Roman" w:cs="Times New Roman"/>
          <w:i/>
          <w:sz w:val="24"/>
          <w:szCs w:val="24"/>
        </w:rPr>
        <w:t xml:space="preserve"> </w:t>
      </w:r>
      <w:r w:rsidR="00DF2410" w:rsidRPr="00CF4F85">
        <w:rPr>
          <w:rFonts w:ascii="Times New Roman" w:hAnsi="Times New Roman" w:cs="Times New Roman"/>
          <w:sz w:val="24"/>
          <w:szCs w:val="24"/>
        </w:rPr>
        <w:t>2013).</w:t>
      </w:r>
      <w:r w:rsidR="00DF2410">
        <w:rPr>
          <w:rFonts w:ascii="Times New Roman" w:hAnsi="Times New Roman" w:cs="Times New Roman"/>
          <w:sz w:val="24"/>
          <w:szCs w:val="24"/>
        </w:rPr>
        <w:t xml:space="preserve"> </w:t>
      </w:r>
      <w:r w:rsidR="00DF2410" w:rsidRPr="00CF4F85">
        <w:rPr>
          <w:rFonts w:ascii="Times New Roman" w:hAnsi="Times New Roman" w:cs="Times New Roman"/>
          <w:sz w:val="24"/>
          <w:szCs w:val="24"/>
        </w:rPr>
        <w:t xml:space="preserve">That suggests growth regulators are mandatory for </w:t>
      </w:r>
      <w:r w:rsidR="00DF2410" w:rsidRPr="00CF4F85">
        <w:rPr>
          <w:rFonts w:ascii="Times New Roman" w:hAnsi="Times New Roman" w:cs="Times New Roman"/>
          <w:sz w:val="24"/>
          <w:szCs w:val="24"/>
        </w:rPr>
        <w:lastRenderedPageBreak/>
        <w:t xml:space="preserve">cell growth and differentiation (George </w:t>
      </w:r>
      <w:r w:rsidR="00DF2410" w:rsidRPr="006F7D5D">
        <w:rPr>
          <w:rFonts w:ascii="Times New Roman" w:hAnsi="Times New Roman" w:cs="Times New Roman"/>
          <w:sz w:val="24"/>
          <w:szCs w:val="24"/>
        </w:rPr>
        <w:t>et al.,</w:t>
      </w:r>
      <w:r w:rsidR="00DF2410" w:rsidRPr="00CF4F85">
        <w:rPr>
          <w:rFonts w:ascii="Times New Roman" w:hAnsi="Times New Roman" w:cs="Times New Roman"/>
          <w:i/>
          <w:sz w:val="24"/>
          <w:szCs w:val="24"/>
        </w:rPr>
        <w:t xml:space="preserve"> </w:t>
      </w:r>
      <w:r w:rsidR="00DF2410" w:rsidRPr="00CF4F85">
        <w:rPr>
          <w:rFonts w:ascii="Times New Roman" w:hAnsi="Times New Roman" w:cs="Times New Roman"/>
          <w:sz w:val="24"/>
          <w:szCs w:val="24"/>
        </w:rPr>
        <w:t>2008) and higher concentration of auxins often facilitate the callus formation</w:t>
      </w:r>
      <w:r w:rsidR="00DF2410">
        <w:rPr>
          <w:rFonts w:ascii="Times New Roman" w:hAnsi="Times New Roman" w:cs="Times New Roman"/>
          <w:sz w:val="24"/>
          <w:szCs w:val="24"/>
        </w:rPr>
        <w:t>.</w:t>
      </w:r>
    </w:p>
    <w:p w:rsidR="00D30390" w:rsidRDefault="00326932" w:rsidP="006F7D5D">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After being on induction media</w:t>
      </w:r>
      <w:r>
        <w:rPr>
          <w:rFonts w:ascii="Times New Roman" w:hAnsi="Times New Roman" w:cs="Times New Roman"/>
          <w:sz w:val="24"/>
          <w:szCs w:val="24"/>
        </w:rPr>
        <w:t xml:space="preserve">, </w:t>
      </w:r>
      <w:r w:rsidRPr="00CF4F85">
        <w:rPr>
          <w:rFonts w:ascii="Times New Roman" w:hAnsi="Times New Roman" w:cs="Times New Roman"/>
          <w:sz w:val="24"/>
          <w:szCs w:val="24"/>
        </w:rPr>
        <w:t>MS with high and low NAA for ten</w:t>
      </w:r>
      <w:r w:rsidR="006F7D5D">
        <w:rPr>
          <w:rFonts w:ascii="Times New Roman" w:hAnsi="Times New Roman" w:cs="Times New Roman"/>
          <w:sz w:val="24"/>
          <w:szCs w:val="24"/>
        </w:rPr>
        <w:t xml:space="preserve"> weeks and regular sub-culture for every 3 to 4 weeks </w:t>
      </w:r>
      <w:r w:rsidRPr="00CF4F85">
        <w:rPr>
          <w:rFonts w:ascii="Times New Roman" w:hAnsi="Times New Roman" w:cs="Times New Roman"/>
          <w:sz w:val="24"/>
          <w:szCs w:val="24"/>
        </w:rPr>
        <w:t>on same media, calli started to form small white bulblets after another six weeks.</w:t>
      </w:r>
      <w:r>
        <w:rPr>
          <w:rFonts w:ascii="Times New Roman" w:hAnsi="Times New Roman" w:cs="Times New Roman"/>
          <w:sz w:val="24"/>
          <w:szCs w:val="24"/>
        </w:rPr>
        <w:t xml:space="preserve"> </w:t>
      </w:r>
      <w:r w:rsidRPr="00CF4F85">
        <w:rPr>
          <w:rFonts w:ascii="Times New Roman" w:hAnsi="Times New Roman" w:cs="Times New Roman"/>
          <w:sz w:val="24"/>
          <w:szCs w:val="24"/>
        </w:rPr>
        <w:t xml:space="preserve">Calli regenerated into bulblets with white shoots in both high auxin (45% of total calli inoculated on both media) and low auxin (52% of total calli inoculated on both media) media as </w:t>
      </w:r>
      <w:r w:rsidR="009D521C">
        <w:rPr>
          <w:rFonts w:ascii="Times New Roman" w:hAnsi="Times New Roman" w:cs="Times New Roman"/>
          <w:sz w:val="24"/>
          <w:szCs w:val="24"/>
        </w:rPr>
        <w:t xml:space="preserve">illustrated in </w:t>
      </w:r>
      <w:r w:rsidR="009D521C" w:rsidRPr="009D521C">
        <w:rPr>
          <w:rFonts w:ascii="Times New Roman" w:hAnsi="Times New Roman" w:cs="Times New Roman"/>
          <w:color w:val="FF0000"/>
          <w:sz w:val="24"/>
          <w:szCs w:val="24"/>
        </w:rPr>
        <w:t>Figure 5</w:t>
      </w:r>
      <w:r w:rsidRPr="009D521C">
        <w:rPr>
          <w:rFonts w:ascii="Times New Roman" w:hAnsi="Times New Roman" w:cs="Times New Roman"/>
          <w:color w:val="FF0000"/>
          <w:sz w:val="24"/>
          <w:szCs w:val="24"/>
        </w:rPr>
        <w:t>B</w:t>
      </w:r>
      <w:r w:rsidRPr="00CF4F85">
        <w:rPr>
          <w:rFonts w:ascii="Times New Roman" w:hAnsi="Times New Roman" w:cs="Times New Roman"/>
          <w:sz w:val="24"/>
          <w:szCs w:val="24"/>
        </w:rPr>
        <w:t xml:space="preserve">. The presence of growth regulators was also necessary for callus </w:t>
      </w:r>
      <w:r w:rsidR="006F7D5D" w:rsidRPr="00CF4F85">
        <w:rPr>
          <w:rFonts w:ascii="Times New Roman" w:hAnsi="Times New Roman" w:cs="Times New Roman"/>
          <w:sz w:val="24"/>
          <w:szCs w:val="24"/>
        </w:rPr>
        <w:t>differentiation</w:t>
      </w:r>
      <w:r w:rsidR="006F7D5D">
        <w:rPr>
          <w:rFonts w:ascii="Times New Roman" w:hAnsi="Times New Roman" w:cs="Times New Roman"/>
          <w:sz w:val="24"/>
          <w:szCs w:val="24"/>
        </w:rPr>
        <w:t>;</w:t>
      </w:r>
      <w:r>
        <w:rPr>
          <w:rFonts w:ascii="Times New Roman" w:hAnsi="Times New Roman" w:cs="Times New Roman"/>
          <w:sz w:val="24"/>
          <w:szCs w:val="24"/>
        </w:rPr>
        <w:t xml:space="preserve"> similar findings showed that</w:t>
      </w:r>
      <w:r w:rsidRPr="00CF4F85">
        <w:rPr>
          <w:rFonts w:ascii="Times New Roman" w:hAnsi="Times New Roman" w:cs="Times New Roman"/>
          <w:sz w:val="24"/>
          <w:szCs w:val="24"/>
        </w:rPr>
        <w:t xml:space="preserve"> no differentiation was observed in MS basal medium deprived of growth regulators in </w:t>
      </w:r>
      <w:r w:rsidRPr="00CF4F85">
        <w:rPr>
          <w:rFonts w:ascii="Times New Roman" w:hAnsi="Times New Roman" w:cs="Times New Roman"/>
          <w:i/>
          <w:sz w:val="24"/>
          <w:szCs w:val="24"/>
        </w:rPr>
        <w:t xml:space="preserve">N. pseudonarcissus </w:t>
      </w:r>
      <w:r w:rsidRPr="00CF4F85">
        <w:rPr>
          <w:rFonts w:ascii="Times New Roman" w:hAnsi="Times New Roman" w:cs="Times New Roman"/>
          <w:sz w:val="24"/>
          <w:szCs w:val="24"/>
        </w:rPr>
        <w:t xml:space="preserve">(El Tahchy </w:t>
      </w:r>
      <w:r w:rsidRPr="006F7D5D">
        <w:rPr>
          <w:rFonts w:ascii="Times New Roman" w:hAnsi="Times New Roman" w:cs="Times New Roman"/>
          <w:sz w:val="24"/>
          <w:szCs w:val="24"/>
        </w:rPr>
        <w:t>et al.,</w:t>
      </w:r>
      <w:r>
        <w:rPr>
          <w:rFonts w:ascii="Times New Roman" w:hAnsi="Times New Roman" w:cs="Times New Roman"/>
          <w:i/>
          <w:sz w:val="24"/>
          <w:szCs w:val="24"/>
        </w:rPr>
        <w:t xml:space="preserve"> </w:t>
      </w:r>
      <w:r w:rsidR="006F7D5D">
        <w:rPr>
          <w:rFonts w:ascii="Times New Roman" w:hAnsi="Times New Roman" w:cs="Times New Roman"/>
          <w:sz w:val="24"/>
          <w:szCs w:val="24"/>
        </w:rPr>
        <w:t>2011</w:t>
      </w:r>
      <w:r w:rsidRPr="00CF4F85">
        <w:rPr>
          <w:rFonts w:ascii="Times New Roman" w:hAnsi="Times New Roman" w:cs="Times New Roman"/>
          <w:sz w:val="24"/>
          <w:szCs w:val="24"/>
        </w:rPr>
        <w:t>).</w:t>
      </w:r>
    </w:p>
    <w:p w:rsidR="00B34B4E" w:rsidRPr="00CF4F85" w:rsidRDefault="009D521C" w:rsidP="00CF4F85">
      <w:pPr>
        <w:spacing w:after="0" w:line="480" w:lineRule="auto"/>
        <w:jc w:val="both"/>
        <w:rPr>
          <w:rFonts w:ascii="Times New Roman" w:hAnsi="Times New Roman" w:cs="Times New Roman"/>
          <w:sz w:val="24"/>
          <w:szCs w:val="24"/>
        </w:rPr>
      </w:pPr>
      <w:r w:rsidRPr="009D521C">
        <w:rPr>
          <w:rFonts w:ascii="Times New Roman" w:hAnsi="Times New Roman" w:cs="Times New Roman"/>
          <w:color w:val="FF0000"/>
          <w:sz w:val="24"/>
          <w:szCs w:val="24"/>
        </w:rPr>
        <w:t>Figure 5</w:t>
      </w:r>
      <w:r w:rsidR="00D30390" w:rsidRPr="009D521C">
        <w:rPr>
          <w:rFonts w:ascii="Times New Roman" w:hAnsi="Times New Roman" w:cs="Times New Roman"/>
          <w:color w:val="FF0000"/>
          <w:sz w:val="24"/>
          <w:szCs w:val="24"/>
        </w:rPr>
        <w:t>C</w:t>
      </w:r>
      <w:r w:rsidR="0039791A" w:rsidRPr="009D521C">
        <w:rPr>
          <w:rFonts w:ascii="Times New Roman" w:hAnsi="Times New Roman" w:cs="Times New Roman"/>
          <w:color w:val="FF0000"/>
          <w:sz w:val="24"/>
          <w:szCs w:val="24"/>
        </w:rPr>
        <w:t xml:space="preserve"> </w:t>
      </w:r>
      <w:r w:rsidR="0039791A" w:rsidRPr="00CF4F85">
        <w:rPr>
          <w:rFonts w:ascii="Times New Roman" w:hAnsi="Times New Roman" w:cs="Times New Roman"/>
          <w:sz w:val="24"/>
          <w:szCs w:val="24"/>
        </w:rPr>
        <w:t xml:space="preserve">shows that the initiation of small bulblets directly grown from the base of twin-scale explants, was influenced by low concentration of auxin (51% of total explants inoculated in all three media) and MS basal medium (48% of total explants inoculated in all three media). Whereas, a lower percentage (11% of total explants inoculated in all three media) were obtained from </w:t>
      </w:r>
      <w:r w:rsidR="00D30390" w:rsidRPr="00CF4F85">
        <w:rPr>
          <w:rFonts w:ascii="Times New Roman" w:hAnsi="Times New Roman" w:cs="Times New Roman"/>
          <w:sz w:val="24"/>
          <w:szCs w:val="24"/>
        </w:rPr>
        <w:t xml:space="preserve">high auxin </w:t>
      </w:r>
      <w:r w:rsidR="0039791A" w:rsidRPr="00CF4F85">
        <w:rPr>
          <w:rFonts w:ascii="Times New Roman" w:hAnsi="Times New Roman" w:cs="Times New Roman"/>
          <w:sz w:val="24"/>
          <w:szCs w:val="24"/>
        </w:rPr>
        <w:t>medium</w:t>
      </w:r>
      <w:r>
        <w:rPr>
          <w:rFonts w:ascii="Times New Roman" w:hAnsi="Times New Roman" w:cs="Times New Roman"/>
          <w:sz w:val="24"/>
          <w:szCs w:val="24"/>
        </w:rPr>
        <w:t xml:space="preserve"> </w:t>
      </w:r>
      <w:r w:rsidRPr="009D521C">
        <w:rPr>
          <w:rFonts w:ascii="Times New Roman" w:hAnsi="Times New Roman" w:cs="Times New Roman"/>
          <w:color w:val="FF0000"/>
          <w:sz w:val="24"/>
          <w:szCs w:val="24"/>
        </w:rPr>
        <w:t>(Figure 5</w:t>
      </w:r>
      <w:r w:rsidR="00D30390" w:rsidRPr="009D521C">
        <w:rPr>
          <w:rFonts w:ascii="Times New Roman" w:hAnsi="Times New Roman" w:cs="Times New Roman"/>
          <w:color w:val="FF0000"/>
          <w:sz w:val="24"/>
          <w:szCs w:val="24"/>
        </w:rPr>
        <w:t>C</w:t>
      </w:r>
      <w:r w:rsidR="0039791A" w:rsidRPr="009D521C">
        <w:rPr>
          <w:rFonts w:ascii="Times New Roman" w:hAnsi="Times New Roman" w:cs="Times New Roman"/>
          <w:color w:val="FF0000"/>
          <w:sz w:val="24"/>
          <w:szCs w:val="24"/>
        </w:rPr>
        <w:t>)</w:t>
      </w:r>
      <w:r w:rsidR="0039791A" w:rsidRPr="00CF4F85">
        <w:rPr>
          <w:rFonts w:ascii="Times New Roman" w:hAnsi="Times New Roman" w:cs="Times New Roman"/>
          <w:sz w:val="24"/>
          <w:szCs w:val="24"/>
        </w:rPr>
        <w:t>.</w:t>
      </w:r>
      <w:r w:rsidR="00326932">
        <w:rPr>
          <w:rFonts w:ascii="Times New Roman" w:hAnsi="Times New Roman" w:cs="Times New Roman"/>
          <w:sz w:val="24"/>
          <w:szCs w:val="24"/>
        </w:rPr>
        <w:t xml:space="preserve"> </w:t>
      </w:r>
      <w:r w:rsidR="00326932" w:rsidRPr="00CF4F85">
        <w:rPr>
          <w:rFonts w:ascii="Times New Roman" w:hAnsi="Times New Roman" w:cs="Times New Roman"/>
          <w:sz w:val="24"/>
          <w:szCs w:val="24"/>
        </w:rPr>
        <w:t xml:space="preserve">The best result for shoot proliferation was </w:t>
      </w:r>
      <w:r w:rsidR="00326932">
        <w:rPr>
          <w:rFonts w:ascii="Times New Roman" w:hAnsi="Times New Roman" w:cs="Times New Roman"/>
          <w:sz w:val="24"/>
          <w:szCs w:val="24"/>
        </w:rPr>
        <w:t>also previously reported</w:t>
      </w:r>
      <w:r w:rsidR="00326932" w:rsidRPr="00CF4F85">
        <w:rPr>
          <w:rFonts w:ascii="Times New Roman" w:hAnsi="Times New Roman" w:cs="Times New Roman"/>
          <w:sz w:val="24"/>
          <w:szCs w:val="24"/>
        </w:rPr>
        <w:t xml:space="preserve"> in MS medium supplemented with low auxin, especially a NAA to a high cytokinin from </w:t>
      </w:r>
      <w:r w:rsidR="00326932" w:rsidRPr="00CF4F85">
        <w:rPr>
          <w:rFonts w:ascii="Times New Roman" w:hAnsi="Times New Roman" w:cs="Times New Roman"/>
          <w:i/>
          <w:sz w:val="24"/>
          <w:szCs w:val="24"/>
        </w:rPr>
        <w:t>in vitro</w:t>
      </w:r>
      <w:r w:rsidR="00326932" w:rsidRPr="00CF4F85">
        <w:rPr>
          <w:rFonts w:ascii="Times New Roman" w:hAnsi="Times New Roman" w:cs="Times New Roman"/>
          <w:sz w:val="24"/>
          <w:szCs w:val="24"/>
        </w:rPr>
        <w:t xml:space="preserve"> bulb scale culture of </w:t>
      </w:r>
      <w:r w:rsidR="00326932" w:rsidRPr="00CF4F85">
        <w:rPr>
          <w:rFonts w:ascii="Times New Roman" w:hAnsi="Times New Roman" w:cs="Times New Roman"/>
          <w:i/>
          <w:sz w:val="24"/>
          <w:szCs w:val="24"/>
        </w:rPr>
        <w:t xml:space="preserve">N. asturiensis </w:t>
      </w:r>
      <w:r w:rsidR="00326932" w:rsidRPr="00CF4F85">
        <w:rPr>
          <w:rFonts w:ascii="Times New Roman" w:hAnsi="Times New Roman" w:cs="Times New Roman"/>
          <w:sz w:val="24"/>
          <w:szCs w:val="24"/>
        </w:rPr>
        <w:t xml:space="preserve">(Santos </w:t>
      </w:r>
      <w:r w:rsidR="00326932" w:rsidRPr="006F7D5D">
        <w:rPr>
          <w:rFonts w:ascii="Times New Roman" w:hAnsi="Times New Roman" w:cs="Times New Roman"/>
          <w:sz w:val="24"/>
          <w:szCs w:val="24"/>
        </w:rPr>
        <w:t>et al.,</w:t>
      </w:r>
      <w:r w:rsidR="00326932" w:rsidRPr="00CF4F85">
        <w:rPr>
          <w:rFonts w:ascii="Times New Roman" w:hAnsi="Times New Roman" w:cs="Times New Roman"/>
          <w:i/>
          <w:sz w:val="24"/>
          <w:szCs w:val="24"/>
        </w:rPr>
        <w:t xml:space="preserve"> </w:t>
      </w:r>
      <w:r w:rsidR="00326932" w:rsidRPr="00CF4F85">
        <w:rPr>
          <w:rFonts w:ascii="Times New Roman" w:hAnsi="Times New Roman" w:cs="Times New Roman"/>
          <w:sz w:val="24"/>
          <w:szCs w:val="24"/>
        </w:rPr>
        <w:t>2002).</w:t>
      </w:r>
    </w:p>
    <w:p w:rsidR="0039791A" w:rsidRPr="00CF4F85" w:rsidRDefault="0039791A"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In addition</w:t>
      </w:r>
      <w:r w:rsidR="008D2959">
        <w:rPr>
          <w:rFonts w:ascii="Times New Roman" w:hAnsi="Times New Roman" w:cs="Times New Roman"/>
          <w:sz w:val="24"/>
          <w:szCs w:val="24"/>
        </w:rPr>
        <w:t>,</w:t>
      </w:r>
      <w:r w:rsidRPr="00CF4F85">
        <w:rPr>
          <w:rFonts w:ascii="Times New Roman" w:hAnsi="Times New Roman" w:cs="Times New Roman"/>
          <w:sz w:val="24"/>
          <w:szCs w:val="24"/>
        </w:rPr>
        <w:t xml:space="preserve"> green (total 51 shoots) and white (total 160 shoots) shoots were found </w:t>
      </w:r>
      <w:r w:rsidR="008D2959">
        <w:rPr>
          <w:rFonts w:ascii="Times New Roman" w:hAnsi="Times New Roman" w:cs="Times New Roman"/>
          <w:sz w:val="24"/>
          <w:szCs w:val="24"/>
        </w:rPr>
        <w:t xml:space="preserve">in </w:t>
      </w:r>
      <w:r w:rsidRPr="00CF4F85">
        <w:rPr>
          <w:rFonts w:ascii="Times New Roman" w:hAnsi="Times New Roman" w:cs="Times New Roman"/>
          <w:sz w:val="24"/>
          <w:szCs w:val="24"/>
        </w:rPr>
        <w:t xml:space="preserve">bulblets </w:t>
      </w:r>
      <w:r w:rsidR="008D2959">
        <w:rPr>
          <w:rFonts w:ascii="Times New Roman" w:hAnsi="Times New Roman" w:cs="Times New Roman"/>
          <w:sz w:val="24"/>
          <w:szCs w:val="24"/>
        </w:rPr>
        <w:t xml:space="preserve">grown </w:t>
      </w:r>
      <w:r w:rsidRPr="00CF4F85">
        <w:rPr>
          <w:rFonts w:ascii="Times New Roman" w:hAnsi="Times New Roman" w:cs="Times New Roman"/>
          <w:sz w:val="24"/>
          <w:szCs w:val="24"/>
        </w:rPr>
        <w:t>from MS ba</w:t>
      </w:r>
      <w:r w:rsidR="006F7D5D">
        <w:rPr>
          <w:rFonts w:ascii="Times New Roman" w:hAnsi="Times New Roman" w:cs="Times New Roman"/>
          <w:sz w:val="24"/>
          <w:szCs w:val="24"/>
        </w:rPr>
        <w:t xml:space="preserve">sal and the low auxin </w:t>
      </w:r>
      <w:r w:rsidRPr="00CF4F85">
        <w:rPr>
          <w:rFonts w:ascii="Times New Roman" w:hAnsi="Times New Roman" w:cs="Times New Roman"/>
          <w:sz w:val="24"/>
          <w:szCs w:val="24"/>
        </w:rPr>
        <w:t>medium, wher</w:t>
      </w:r>
      <w:r w:rsidR="006F7D5D">
        <w:rPr>
          <w:rFonts w:ascii="Times New Roman" w:hAnsi="Times New Roman" w:cs="Times New Roman"/>
          <w:sz w:val="24"/>
          <w:szCs w:val="24"/>
        </w:rPr>
        <w:t>eas the high auxin medium</w:t>
      </w:r>
      <w:r w:rsidRPr="00CF4F85">
        <w:rPr>
          <w:rFonts w:ascii="Times New Roman" w:hAnsi="Times New Roman" w:cs="Times New Roman"/>
          <w:sz w:val="24"/>
          <w:szCs w:val="24"/>
        </w:rPr>
        <w:t xml:space="preserve"> did not give any green shoots, only white shoots</w:t>
      </w:r>
      <w:r w:rsidR="006F7D5D">
        <w:rPr>
          <w:rFonts w:ascii="Times New Roman" w:hAnsi="Times New Roman" w:cs="Times New Roman"/>
          <w:sz w:val="24"/>
          <w:szCs w:val="24"/>
        </w:rPr>
        <w:t xml:space="preserve"> (total 76 shoots) were obtained</w:t>
      </w:r>
      <w:r w:rsidRPr="00CF4F85">
        <w:rPr>
          <w:rFonts w:ascii="Times New Roman" w:hAnsi="Times New Roman" w:cs="Times New Roman"/>
          <w:sz w:val="24"/>
          <w:szCs w:val="24"/>
        </w:rPr>
        <w:t>.</w:t>
      </w:r>
      <w:r w:rsidR="003B5542">
        <w:rPr>
          <w:rFonts w:ascii="Times New Roman" w:hAnsi="Times New Roman" w:cs="Times New Roman"/>
          <w:sz w:val="24"/>
          <w:szCs w:val="24"/>
        </w:rPr>
        <w:t xml:space="preserve"> Rooted plantlets </w:t>
      </w:r>
      <w:r w:rsidR="003B5542" w:rsidRPr="003B5542">
        <w:rPr>
          <w:rFonts w:ascii="Times New Roman" w:hAnsi="Times New Roman" w:cs="Times New Roman"/>
          <w:color w:val="FF0000"/>
          <w:sz w:val="24"/>
          <w:szCs w:val="24"/>
        </w:rPr>
        <w:t>(Figure 4</w:t>
      </w:r>
      <w:r w:rsidR="00197BD1" w:rsidRPr="003B5542">
        <w:rPr>
          <w:rFonts w:ascii="Times New Roman" w:hAnsi="Times New Roman" w:cs="Times New Roman"/>
          <w:color w:val="FF0000"/>
          <w:sz w:val="24"/>
          <w:szCs w:val="24"/>
        </w:rPr>
        <w:t xml:space="preserve">F) </w:t>
      </w:r>
      <w:r w:rsidR="00197BD1">
        <w:rPr>
          <w:rFonts w:ascii="Times New Roman" w:hAnsi="Times New Roman" w:cs="Times New Roman"/>
          <w:sz w:val="24"/>
          <w:szCs w:val="24"/>
        </w:rPr>
        <w:t>were obtained from MS basal media.</w:t>
      </w:r>
      <w:r w:rsidR="006F7D5D">
        <w:rPr>
          <w:rFonts w:ascii="Times New Roman" w:hAnsi="Times New Roman" w:cs="Times New Roman"/>
          <w:sz w:val="24"/>
          <w:szCs w:val="24"/>
        </w:rPr>
        <w:t xml:space="preserve"> </w:t>
      </w:r>
      <w:r w:rsidR="00326932" w:rsidRPr="00CF4F85">
        <w:rPr>
          <w:rFonts w:ascii="Times New Roman" w:hAnsi="Times New Roman" w:cs="Times New Roman"/>
          <w:sz w:val="24"/>
          <w:szCs w:val="24"/>
        </w:rPr>
        <w:t xml:space="preserve">Similar findings on </w:t>
      </w:r>
      <w:r w:rsidR="00197BD1">
        <w:rPr>
          <w:rFonts w:ascii="Times New Roman" w:hAnsi="Times New Roman" w:cs="Times New Roman"/>
          <w:sz w:val="24"/>
          <w:szCs w:val="24"/>
        </w:rPr>
        <w:t xml:space="preserve">shoot and </w:t>
      </w:r>
      <w:r w:rsidR="00326932" w:rsidRPr="00CF4F85">
        <w:rPr>
          <w:rFonts w:ascii="Times New Roman" w:hAnsi="Times New Roman" w:cs="Times New Roman"/>
          <w:sz w:val="24"/>
          <w:szCs w:val="24"/>
        </w:rPr>
        <w:t xml:space="preserve">root development were reported previously in </w:t>
      </w:r>
      <w:r w:rsidR="00326932" w:rsidRPr="00CF4F85">
        <w:rPr>
          <w:rFonts w:ascii="Times New Roman" w:hAnsi="Times New Roman" w:cs="Times New Roman"/>
          <w:i/>
          <w:sz w:val="24"/>
          <w:szCs w:val="24"/>
        </w:rPr>
        <w:t>Narcissus</w:t>
      </w:r>
      <w:r w:rsidR="00326932" w:rsidRPr="00CF4F85">
        <w:rPr>
          <w:rFonts w:ascii="Times New Roman" w:hAnsi="Times New Roman" w:cs="Times New Roman"/>
          <w:sz w:val="24"/>
          <w:szCs w:val="24"/>
        </w:rPr>
        <w:t xml:space="preserve"> (Abu Zahra and Oran, 2007; Anbari </w:t>
      </w:r>
      <w:r w:rsidR="00326932" w:rsidRPr="006F7D5D">
        <w:rPr>
          <w:rFonts w:ascii="Times New Roman" w:hAnsi="Times New Roman" w:cs="Times New Roman"/>
          <w:sz w:val="24"/>
          <w:szCs w:val="24"/>
        </w:rPr>
        <w:t>et al.,</w:t>
      </w:r>
      <w:r w:rsidR="00326932" w:rsidRPr="00CF4F85">
        <w:rPr>
          <w:rFonts w:ascii="Times New Roman" w:hAnsi="Times New Roman" w:cs="Times New Roman"/>
          <w:sz w:val="24"/>
          <w:szCs w:val="24"/>
        </w:rPr>
        <w:t xml:space="preserve"> 2007).</w:t>
      </w:r>
    </w:p>
    <w:p w:rsidR="00C4656B" w:rsidRPr="00CF4F85" w:rsidRDefault="005F46A7"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3.4</w:t>
      </w:r>
      <w:r w:rsidR="00C4656B" w:rsidRPr="00CF4F85">
        <w:rPr>
          <w:rFonts w:ascii="Times New Roman" w:hAnsi="Times New Roman" w:cs="Times New Roman"/>
          <w:i/>
          <w:sz w:val="24"/>
          <w:szCs w:val="24"/>
        </w:rPr>
        <w:t xml:space="preserve"> Calibration curve analysis</w:t>
      </w:r>
      <w:r w:rsidRPr="00CF4F85">
        <w:rPr>
          <w:rFonts w:ascii="Times New Roman" w:hAnsi="Times New Roman" w:cs="Times New Roman"/>
          <w:i/>
          <w:sz w:val="24"/>
          <w:szCs w:val="24"/>
        </w:rPr>
        <w:t xml:space="preserve"> for Gal quantification</w:t>
      </w:r>
      <w:r w:rsidR="0092487E" w:rsidRPr="00CF4F85">
        <w:rPr>
          <w:rFonts w:ascii="Times New Roman" w:hAnsi="Times New Roman" w:cs="Times New Roman"/>
          <w:i/>
          <w:sz w:val="24"/>
          <w:szCs w:val="24"/>
        </w:rPr>
        <w:t xml:space="preserve"> in field and in vitro tiss</w:t>
      </w:r>
      <w:r w:rsidRPr="00CF4F85">
        <w:rPr>
          <w:rFonts w:ascii="Times New Roman" w:hAnsi="Times New Roman" w:cs="Times New Roman"/>
          <w:i/>
          <w:sz w:val="24"/>
          <w:szCs w:val="24"/>
        </w:rPr>
        <w:t>ues</w:t>
      </w:r>
    </w:p>
    <w:p w:rsidR="00BF7F9F" w:rsidRPr="00CF4F85" w:rsidRDefault="00C4656B" w:rsidP="00286589">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lastRenderedPageBreak/>
        <w:t>The calibration curves were prepared plotting the Gal peak areas versus Gal molarities (</w:t>
      </w:r>
      <w:r w:rsidR="00D11F56">
        <w:rPr>
          <w:rFonts w:ascii="Times New Roman" w:eastAsia="Times New Roman" w:hAnsi="Times New Roman" w:cs="Times New Roman"/>
          <w:color w:val="000000"/>
          <w:sz w:val="24"/>
          <w:szCs w:val="24"/>
          <w:lang w:eastAsia="en-GB"/>
        </w:rPr>
        <w:t>0.0002671</w:t>
      </w:r>
      <w:r w:rsidR="00BA4A48">
        <w:rPr>
          <w:rFonts w:ascii="Times New Roman" w:eastAsia="Times New Roman" w:hAnsi="Times New Roman" w:cs="Times New Roman"/>
          <w:color w:val="000000"/>
          <w:sz w:val="24"/>
          <w:szCs w:val="24"/>
          <w:lang w:eastAsia="en-GB"/>
        </w:rPr>
        <w:t xml:space="preserve"> </w:t>
      </w:r>
      <w:r w:rsidR="00D11F56">
        <w:rPr>
          <w:rFonts w:ascii="Times New Roman" w:eastAsia="Times New Roman" w:hAnsi="Times New Roman" w:cs="Times New Roman"/>
          <w:color w:val="000000"/>
          <w:sz w:val="24"/>
          <w:szCs w:val="24"/>
          <w:lang w:eastAsia="en-GB"/>
        </w:rPr>
        <w:t>M, 0.0001336</w:t>
      </w:r>
      <w:r w:rsidR="00BA4A48">
        <w:rPr>
          <w:rFonts w:ascii="Times New Roman" w:eastAsia="Times New Roman" w:hAnsi="Times New Roman" w:cs="Times New Roman"/>
          <w:color w:val="000000"/>
          <w:sz w:val="24"/>
          <w:szCs w:val="24"/>
          <w:lang w:eastAsia="en-GB"/>
        </w:rPr>
        <w:t xml:space="preserve"> </w:t>
      </w:r>
      <w:r w:rsidRPr="00CF4F85">
        <w:rPr>
          <w:rFonts w:ascii="Times New Roman" w:eastAsia="Times New Roman" w:hAnsi="Times New Roman" w:cs="Times New Roman"/>
          <w:color w:val="000000"/>
          <w:sz w:val="24"/>
          <w:szCs w:val="24"/>
          <w:lang w:eastAsia="en-GB"/>
        </w:rPr>
        <w:t xml:space="preserve">M </w:t>
      </w:r>
      <w:r w:rsidRPr="00CF4F85">
        <w:rPr>
          <w:rFonts w:ascii="Times New Roman" w:hAnsi="Times New Roman" w:cs="Times New Roman"/>
          <w:sz w:val="24"/>
          <w:szCs w:val="24"/>
        </w:rPr>
        <w:t xml:space="preserve">and </w:t>
      </w:r>
      <w:r w:rsidR="00D11F56">
        <w:rPr>
          <w:rFonts w:ascii="Times New Roman" w:eastAsia="Times New Roman" w:hAnsi="Times New Roman" w:cs="Times New Roman"/>
          <w:color w:val="000000"/>
          <w:sz w:val="24"/>
          <w:szCs w:val="24"/>
          <w:lang w:eastAsia="en-GB"/>
        </w:rPr>
        <w:t>0.00002671</w:t>
      </w:r>
      <w:r w:rsidR="00BA4A48">
        <w:rPr>
          <w:rFonts w:ascii="Times New Roman" w:eastAsia="Times New Roman" w:hAnsi="Times New Roman" w:cs="Times New Roman"/>
          <w:color w:val="000000"/>
          <w:sz w:val="24"/>
          <w:szCs w:val="24"/>
          <w:lang w:eastAsia="en-GB"/>
        </w:rPr>
        <w:t xml:space="preserve"> </w:t>
      </w:r>
      <w:r w:rsidRPr="00CF4F85">
        <w:rPr>
          <w:rFonts w:ascii="Times New Roman" w:eastAsia="Times New Roman" w:hAnsi="Times New Roman" w:cs="Times New Roman"/>
          <w:color w:val="000000"/>
          <w:sz w:val="24"/>
          <w:szCs w:val="24"/>
          <w:lang w:eastAsia="en-GB"/>
        </w:rPr>
        <w:t>M</w:t>
      </w:r>
      <w:r w:rsidR="006F7D5D">
        <w:rPr>
          <w:rFonts w:ascii="Times New Roman" w:hAnsi="Times New Roman" w:cs="Times New Roman"/>
          <w:sz w:val="24"/>
          <w:szCs w:val="24"/>
        </w:rPr>
        <w:t xml:space="preserve">). Standards were </w:t>
      </w:r>
      <w:proofErr w:type="spellStart"/>
      <w:r w:rsidR="006F7D5D">
        <w:rPr>
          <w:rFonts w:ascii="Times New Roman" w:hAnsi="Times New Roman" w:cs="Times New Roman"/>
          <w:sz w:val="24"/>
          <w:szCs w:val="24"/>
        </w:rPr>
        <w:t>analyz</w:t>
      </w:r>
      <w:r w:rsidRPr="00CF4F85">
        <w:rPr>
          <w:rFonts w:ascii="Times New Roman" w:hAnsi="Times New Roman" w:cs="Times New Roman"/>
          <w:sz w:val="24"/>
          <w:szCs w:val="24"/>
        </w:rPr>
        <w:t>ed</w:t>
      </w:r>
      <w:proofErr w:type="spellEnd"/>
      <w:r w:rsidRPr="00CF4F85">
        <w:rPr>
          <w:rFonts w:ascii="Times New Roman" w:hAnsi="Times New Roman" w:cs="Times New Roman"/>
          <w:sz w:val="24"/>
          <w:szCs w:val="24"/>
        </w:rPr>
        <w:t xml:space="preserve"> with the samples and showed high linearity over the range of Gal molarities (</w:t>
      </w:r>
      <w:r w:rsidR="00D11F56">
        <w:rPr>
          <w:rFonts w:ascii="Times New Roman" w:eastAsia="Times New Roman" w:hAnsi="Times New Roman" w:cs="Times New Roman"/>
          <w:color w:val="000000"/>
          <w:sz w:val="24"/>
          <w:szCs w:val="24"/>
          <w:lang w:eastAsia="en-GB"/>
        </w:rPr>
        <w:t>0.0002671</w:t>
      </w:r>
      <w:r w:rsidR="00BA4A48">
        <w:rPr>
          <w:rFonts w:ascii="Times New Roman" w:eastAsia="Times New Roman" w:hAnsi="Times New Roman" w:cs="Times New Roman"/>
          <w:color w:val="000000"/>
          <w:sz w:val="24"/>
          <w:szCs w:val="24"/>
          <w:lang w:eastAsia="en-GB"/>
        </w:rPr>
        <w:t xml:space="preserve"> </w:t>
      </w:r>
      <w:r w:rsidR="00D11F56">
        <w:rPr>
          <w:rFonts w:ascii="Times New Roman" w:eastAsia="Times New Roman" w:hAnsi="Times New Roman" w:cs="Times New Roman"/>
          <w:color w:val="000000"/>
          <w:sz w:val="24"/>
          <w:szCs w:val="24"/>
          <w:lang w:eastAsia="en-GB"/>
        </w:rPr>
        <w:t>M to 0.00002671</w:t>
      </w:r>
      <w:r w:rsidR="00BA4A48">
        <w:rPr>
          <w:rFonts w:ascii="Times New Roman" w:eastAsia="Times New Roman" w:hAnsi="Times New Roman" w:cs="Times New Roman"/>
          <w:color w:val="000000"/>
          <w:sz w:val="24"/>
          <w:szCs w:val="24"/>
          <w:lang w:eastAsia="en-GB"/>
        </w:rPr>
        <w:t xml:space="preserve"> </w:t>
      </w:r>
      <w:r w:rsidRPr="00CF4F85">
        <w:rPr>
          <w:rFonts w:ascii="Times New Roman" w:eastAsia="Times New Roman" w:hAnsi="Times New Roman" w:cs="Times New Roman"/>
          <w:color w:val="000000"/>
          <w:sz w:val="24"/>
          <w:szCs w:val="24"/>
          <w:lang w:eastAsia="en-GB"/>
        </w:rPr>
        <w:t>M</w:t>
      </w:r>
      <w:r w:rsidRPr="00CF4F85">
        <w:rPr>
          <w:rFonts w:ascii="Times New Roman" w:hAnsi="Times New Roman" w:cs="Times New Roman"/>
          <w:sz w:val="24"/>
          <w:szCs w:val="24"/>
        </w:rPr>
        <w:t>) with correlation coefficient (</w:t>
      </w:r>
      <w:r w:rsidR="0053567F" w:rsidRPr="0053567F">
        <w:rPr>
          <w:rFonts w:ascii="Times New Roman" w:hAnsi="Times New Roman" w:cs="Times New Roman"/>
          <w:i/>
          <w:sz w:val="24"/>
          <w:szCs w:val="24"/>
        </w:rPr>
        <w:t>r</w:t>
      </w:r>
      <w:r w:rsidRPr="0053567F">
        <w:rPr>
          <w:rFonts w:ascii="Times New Roman" w:hAnsi="Times New Roman" w:cs="Times New Roman"/>
          <w:i/>
          <w:sz w:val="24"/>
          <w:szCs w:val="24"/>
          <w:vertAlign w:val="superscript"/>
        </w:rPr>
        <w:t>2</w:t>
      </w:r>
      <w:r w:rsidRPr="00CF4F85">
        <w:rPr>
          <w:rFonts w:ascii="Times New Roman" w:hAnsi="Times New Roman" w:cs="Times New Roman"/>
          <w:sz w:val="24"/>
          <w:szCs w:val="24"/>
        </w:rPr>
        <w:t xml:space="preserve">) of 0.902 to 0.954 across the batches of field and </w:t>
      </w:r>
      <w:r w:rsidRPr="00CF4F85">
        <w:rPr>
          <w:rFonts w:ascii="Times New Roman" w:hAnsi="Times New Roman" w:cs="Times New Roman"/>
          <w:i/>
          <w:sz w:val="24"/>
          <w:szCs w:val="24"/>
        </w:rPr>
        <w:t>in vitro</w:t>
      </w:r>
      <w:r w:rsidRPr="00CF4F85">
        <w:rPr>
          <w:rFonts w:ascii="Times New Roman" w:hAnsi="Times New Roman" w:cs="Times New Roman"/>
          <w:sz w:val="24"/>
          <w:szCs w:val="24"/>
        </w:rPr>
        <w:t xml:space="preserve"> plant tissues. A typical linear regression equation for </w:t>
      </w:r>
      <w:r w:rsidR="003B5542">
        <w:rPr>
          <w:rFonts w:ascii="Times New Roman" w:hAnsi="Times New Roman" w:cs="Times New Roman"/>
          <w:sz w:val="24"/>
          <w:szCs w:val="24"/>
        </w:rPr>
        <w:t xml:space="preserve">standards is shown in </w:t>
      </w:r>
      <w:r w:rsidR="003B5542" w:rsidRPr="003B5542">
        <w:rPr>
          <w:rFonts w:ascii="Times New Roman" w:hAnsi="Times New Roman" w:cs="Times New Roman"/>
          <w:color w:val="FF0000"/>
          <w:sz w:val="24"/>
          <w:szCs w:val="24"/>
        </w:rPr>
        <w:t>Figure 6</w:t>
      </w:r>
      <w:r w:rsidRPr="00CF4F85">
        <w:rPr>
          <w:rFonts w:ascii="Times New Roman" w:hAnsi="Times New Roman" w:cs="Times New Roman"/>
          <w:sz w:val="24"/>
          <w:szCs w:val="24"/>
        </w:rPr>
        <w:t xml:space="preserve">, where </w:t>
      </w:r>
      <w:r w:rsidRPr="00CF4F85">
        <w:rPr>
          <w:rFonts w:ascii="Times New Roman" w:hAnsi="Times New Roman" w:cs="Times New Roman"/>
          <w:i/>
          <w:sz w:val="24"/>
          <w:szCs w:val="24"/>
        </w:rPr>
        <w:t>x</w:t>
      </w:r>
      <w:r w:rsidRPr="00CF4F85">
        <w:rPr>
          <w:rFonts w:ascii="Times New Roman" w:hAnsi="Times New Roman" w:cs="Times New Roman"/>
          <w:sz w:val="24"/>
          <w:szCs w:val="24"/>
        </w:rPr>
        <w:t xml:space="preserve"> represents Gal molarities and </w:t>
      </w:r>
      <w:r w:rsidRPr="00CF4F85">
        <w:rPr>
          <w:rFonts w:ascii="Times New Roman" w:hAnsi="Times New Roman" w:cs="Times New Roman"/>
          <w:i/>
          <w:sz w:val="24"/>
          <w:szCs w:val="24"/>
        </w:rPr>
        <w:t xml:space="preserve">y </w:t>
      </w:r>
      <w:r w:rsidRPr="00CF4F85">
        <w:rPr>
          <w:rFonts w:ascii="Times New Roman" w:hAnsi="Times New Roman" w:cs="Times New Roman"/>
          <w:sz w:val="24"/>
          <w:szCs w:val="24"/>
        </w:rPr>
        <w:t>is the total Gal peak area.</w:t>
      </w:r>
    </w:p>
    <w:p w:rsidR="00B4190F" w:rsidRPr="00CF4F85" w:rsidRDefault="00B4190F"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Similar calibration methods have previously been used for alkaloid extractions in </w:t>
      </w:r>
      <w:r w:rsidRPr="00CF4F85">
        <w:rPr>
          <w:rFonts w:ascii="Times New Roman" w:hAnsi="Times New Roman" w:cs="Times New Roman"/>
          <w:i/>
          <w:sz w:val="24"/>
          <w:szCs w:val="24"/>
        </w:rPr>
        <w:t xml:space="preserve">Narcissus </w:t>
      </w:r>
      <w:r w:rsidRPr="00CF4F85">
        <w:rPr>
          <w:rFonts w:ascii="Times New Roman" w:hAnsi="Times New Roman" w:cs="Times New Roman"/>
          <w:sz w:val="24"/>
          <w:szCs w:val="24"/>
        </w:rPr>
        <w:t xml:space="preserve">(Berkov </w:t>
      </w:r>
      <w:r w:rsidRPr="006F7D5D">
        <w:rPr>
          <w:rFonts w:ascii="Times New Roman" w:hAnsi="Times New Roman" w:cs="Times New Roman"/>
          <w:sz w:val="24"/>
          <w:szCs w:val="24"/>
        </w:rPr>
        <w:t>et al.,</w:t>
      </w:r>
      <w:r w:rsidRPr="00CF4F85">
        <w:rPr>
          <w:rFonts w:ascii="Times New Roman" w:hAnsi="Times New Roman" w:cs="Times New Roman"/>
          <w:sz w:val="24"/>
          <w:szCs w:val="24"/>
        </w:rPr>
        <w:t xml:space="preserve"> 2011; Torras-Claveria </w:t>
      </w:r>
      <w:r w:rsidRPr="006F7D5D">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2013). Galanthamine has been identified in more than 100 species of </w:t>
      </w:r>
      <w:r w:rsidRPr="00CF4F85">
        <w:rPr>
          <w:rFonts w:ascii="Times New Roman" w:hAnsi="Times New Roman" w:cs="Times New Roman"/>
          <w:i/>
          <w:sz w:val="24"/>
          <w:szCs w:val="24"/>
        </w:rPr>
        <w:t>Narcissus</w:t>
      </w:r>
      <w:r w:rsidRPr="00CF4F85">
        <w:rPr>
          <w:rFonts w:ascii="Times New Roman" w:hAnsi="Times New Roman" w:cs="Times New Roman"/>
          <w:sz w:val="24"/>
          <w:szCs w:val="24"/>
        </w:rPr>
        <w:t xml:space="preserve"> by a calibration curve method using galanthamine sta</w:t>
      </w:r>
      <w:r w:rsidR="00BA4A48">
        <w:rPr>
          <w:rFonts w:ascii="Times New Roman" w:hAnsi="Times New Roman" w:cs="Times New Roman"/>
          <w:sz w:val="24"/>
          <w:szCs w:val="24"/>
        </w:rPr>
        <w:t xml:space="preserve">ndards </w:t>
      </w:r>
      <w:r w:rsidR="00D11F56">
        <w:rPr>
          <w:rFonts w:ascii="Times New Roman" w:hAnsi="Times New Roman" w:cs="Times New Roman"/>
          <w:sz w:val="24"/>
          <w:szCs w:val="24"/>
        </w:rPr>
        <w:t>(1-100</w:t>
      </w:r>
      <w:r w:rsidR="00BA4A48">
        <w:rPr>
          <w:rFonts w:ascii="Times New Roman" w:hAnsi="Times New Roman" w:cs="Times New Roman"/>
          <w:sz w:val="24"/>
          <w:szCs w:val="24"/>
        </w:rPr>
        <w:t xml:space="preserve"> </w:t>
      </w:r>
      <w:r w:rsidR="006F7D5D">
        <w:rPr>
          <w:rFonts w:ascii="Times New Roman" w:hAnsi="Times New Roman" w:cs="Times New Roman"/>
          <w:sz w:val="24"/>
          <w:szCs w:val="24"/>
        </w:rPr>
        <w:t>µg/ml) standardiz</w:t>
      </w:r>
      <w:r w:rsidRPr="00CF4F85">
        <w:rPr>
          <w:rFonts w:ascii="Times New Roman" w:hAnsi="Times New Roman" w:cs="Times New Roman"/>
          <w:sz w:val="24"/>
          <w:szCs w:val="24"/>
        </w:rPr>
        <w:t xml:space="preserve">ed with codeine (Torras-Claveria </w:t>
      </w:r>
      <w:r w:rsidRPr="006F7D5D">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2013). </w:t>
      </w:r>
    </w:p>
    <w:p w:rsidR="00C4656B" w:rsidRPr="00CF4F85" w:rsidRDefault="00C4656B"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The galanthamine content from methanol extra</w:t>
      </w:r>
      <w:r w:rsidR="004A2984" w:rsidRPr="00CF4F85">
        <w:rPr>
          <w:rFonts w:ascii="Times New Roman" w:hAnsi="Times New Roman" w:cs="Times New Roman"/>
          <w:sz w:val="24"/>
          <w:szCs w:val="24"/>
        </w:rPr>
        <w:t>cts of field</w:t>
      </w:r>
      <w:r w:rsidR="00FE25E2">
        <w:rPr>
          <w:rFonts w:ascii="Times New Roman" w:hAnsi="Times New Roman" w:cs="Times New Roman"/>
          <w:sz w:val="24"/>
          <w:szCs w:val="24"/>
        </w:rPr>
        <w:t xml:space="preserve"> </w:t>
      </w:r>
      <w:r w:rsidR="004A2984" w:rsidRPr="00CF4F85">
        <w:rPr>
          <w:rFonts w:ascii="Times New Roman" w:hAnsi="Times New Roman" w:cs="Times New Roman"/>
          <w:sz w:val="24"/>
          <w:szCs w:val="24"/>
        </w:rPr>
        <w:t xml:space="preserve">and </w:t>
      </w:r>
      <w:r w:rsidR="004A2984" w:rsidRPr="00CF4F85">
        <w:rPr>
          <w:rFonts w:ascii="Times New Roman" w:hAnsi="Times New Roman" w:cs="Times New Roman"/>
          <w:i/>
          <w:sz w:val="24"/>
          <w:szCs w:val="24"/>
        </w:rPr>
        <w:t>in vitro</w:t>
      </w:r>
      <w:r w:rsidR="004A2984" w:rsidRPr="00CF4F85">
        <w:rPr>
          <w:rFonts w:ascii="Times New Roman" w:hAnsi="Times New Roman" w:cs="Times New Roman"/>
          <w:sz w:val="24"/>
          <w:szCs w:val="24"/>
        </w:rPr>
        <w:t xml:space="preserve"> samples </w:t>
      </w:r>
      <w:r w:rsidR="00464E4D">
        <w:rPr>
          <w:rFonts w:ascii="Times New Roman" w:hAnsi="Times New Roman" w:cs="Times New Roman"/>
          <w:sz w:val="24"/>
          <w:szCs w:val="24"/>
        </w:rPr>
        <w:t xml:space="preserve">were </w:t>
      </w:r>
      <w:proofErr w:type="spellStart"/>
      <w:r w:rsidR="00464E4D">
        <w:rPr>
          <w:rFonts w:ascii="Times New Roman" w:hAnsi="Times New Roman" w:cs="Times New Roman"/>
          <w:sz w:val="24"/>
          <w:szCs w:val="24"/>
        </w:rPr>
        <w:t>analyz</w:t>
      </w:r>
      <w:r w:rsidR="004A2984" w:rsidRPr="00CF4F85">
        <w:rPr>
          <w:rFonts w:ascii="Times New Roman" w:hAnsi="Times New Roman" w:cs="Times New Roman"/>
          <w:sz w:val="24"/>
          <w:szCs w:val="24"/>
        </w:rPr>
        <w:t>ed</w:t>
      </w:r>
      <w:proofErr w:type="spellEnd"/>
      <w:r w:rsidR="004A2984" w:rsidRPr="00CF4F85">
        <w:rPr>
          <w:rFonts w:ascii="Times New Roman" w:hAnsi="Times New Roman" w:cs="Times New Roman"/>
          <w:sz w:val="24"/>
          <w:szCs w:val="24"/>
        </w:rPr>
        <w:t xml:space="preserve"> using </w:t>
      </w:r>
      <w:r w:rsidRPr="00CF4F85">
        <w:rPr>
          <w:rFonts w:ascii="Times New Roman" w:hAnsi="Times New Roman" w:cs="Times New Roman"/>
          <w:sz w:val="24"/>
          <w:szCs w:val="24"/>
        </w:rPr>
        <w:t xml:space="preserve">GC-MS </w:t>
      </w:r>
      <w:r w:rsidR="004A2984" w:rsidRPr="00CF4F85">
        <w:rPr>
          <w:rFonts w:ascii="Times New Roman" w:hAnsi="Times New Roman" w:cs="Times New Roman"/>
          <w:sz w:val="24"/>
          <w:szCs w:val="24"/>
        </w:rPr>
        <w:t xml:space="preserve">and the Gal amounts </w:t>
      </w:r>
      <w:r w:rsidR="004A2984" w:rsidRPr="003B5542">
        <w:rPr>
          <w:rFonts w:ascii="Times New Roman" w:hAnsi="Times New Roman" w:cs="Times New Roman"/>
          <w:color w:val="FF0000"/>
          <w:sz w:val="24"/>
          <w:szCs w:val="24"/>
        </w:rPr>
        <w:t xml:space="preserve">(Table </w:t>
      </w:r>
      <w:r w:rsidR="00197BD1" w:rsidRPr="003B5542">
        <w:rPr>
          <w:rFonts w:ascii="Times New Roman" w:hAnsi="Times New Roman" w:cs="Times New Roman"/>
          <w:color w:val="FF0000"/>
          <w:sz w:val="24"/>
          <w:szCs w:val="24"/>
        </w:rPr>
        <w:t>1</w:t>
      </w:r>
      <w:r w:rsidR="004A2984" w:rsidRPr="003B5542">
        <w:rPr>
          <w:rFonts w:ascii="Times New Roman" w:hAnsi="Times New Roman" w:cs="Times New Roman"/>
          <w:color w:val="FF0000"/>
          <w:sz w:val="24"/>
          <w:szCs w:val="24"/>
        </w:rPr>
        <w:t xml:space="preserve"> and </w:t>
      </w:r>
      <w:r w:rsidR="003B5542" w:rsidRPr="003B5542">
        <w:rPr>
          <w:rFonts w:ascii="Times New Roman" w:hAnsi="Times New Roman" w:cs="Times New Roman"/>
          <w:color w:val="FF0000"/>
          <w:sz w:val="24"/>
          <w:szCs w:val="24"/>
        </w:rPr>
        <w:t xml:space="preserve">Table </w:t>
      </w:r>
      <w:r w:rsidR="00197BD1" w:rsidRPr="003B5542">
        <w:rPr>
          <w:rFonts w:ascii="Times New Roman" w:hAnsi="Times New Roman" w:cs="Times New Roman"/>
          <w:color w:val="FF0000"/>
          <w:sz w:val="24"/>
          <w:szCs w:val="24"/>
        </w:rPr>
        <w:t>2</w:t>
      </w:r>
      <w:r w:rsidRPr="003B5542">
        <w:rPr>
          <w:rFonts w:ascii="Times New Roman" w:hAnsi="Times New Roman" w:cs="Times New Roman"/>
          <w:color w:val="FF0000"/>
          <w:sz w:val="24"/>
          <w:szCs w:val="24"/>
        </w:rPr>
        <w:t xml:space="preserve">) </w:t>
      </w:r>
      <w:r w:rsidRPr="00CF4F85">
        <w:rPr>
          <w:rFonts w:ascii="Times New Roman" w:hAnsi="Times New Roman" w:cs="Times New Roman"/>
          <w:sz w:val="24"/>
          <w:szCs w:val="24"/>
        </w:rPr>
        <w:t xml:space="preserve">were calculated </w:t>
      </w:r>
      <w:r w:rsidR="004A2984" w:rsidRPr="00CF4F85">
        <w:rPr>
          <w:rFonts w:ascii="Times New Roman" w:hAnsi="Times New Roman" w:cs="Times New Roman"/>
          <w:sz w:val="24"/>
          <w:szCs w:val="24"/>
        </w:rPr>
        <w:t>based on the</w:t>
      </w:r>
      <w:r w:rsidRPr="00CF4F85">
        <w:rPr>
          <w:rFonts w:ascii="Times New Roman" w:hAnsi="Times New Roman" w:cs="Times New Roman"/>
          <w:sz w:val="24"/>
          <w:szCs w:val="24"/>
        </w:rPr>
        <w:t xml:space="preserve"> external standard (ES) equations</w:t>
      </w:r>
      <w:r w:rsidR="004A2984" w:rsidRPr="00CF4F85">
        <w:rPr>
          <w:rFonts w:ascii="Times New Roman" w:hAnsi="Times New Roman" w:cs="Times New Roman"/>
          <w:sz w:val="24"/>
          <w:szCs w:val="24"/>
        </w:rPr>
        <w:t>.</w:t>
      </w:r>
      <w:r w:rsidR="00FE25E2">
        <w:rPr>
          <w:rFonts w:ascii="Times New Roman" w:hAnsi="Times New Roman" w:cs="Times New Roman"/>
          <w:sz w:val="24"/>
          <w:szCs w:val="24"/>
        </w:rPr>
        <w:t xml:space="preserve"> </w:t>
      </w:r>
      <w:r w:rsidR="004A2984" w:rsidRPr="00CF4F85">
        <w:rPr>
          <w:rFonts w:ascii="Times New Roman" w:hAnsi="Times New Roman" w:cs="Times New Roman"/>
          <w:sz w:val="24"/>
          <w:szCs w:val="24"/>
        </w:rPr>
        <w:t>Carlton bulb tissue was used as control for all tissue culture sample analysis.</w:t>
      </w:r>
    </w:p>
    <w:p w:rsidR="00C4656B" w:rsidRPr="00CF4F85" w:rsidRDefault="00464E4D" w:rsidP="00CF4F85">
      <w:pPr>
        <w:spacing w:line="480" w:lineRule="auto"/>
        <w:jc w:val="both"/>
        <w:rPr>
          <w:rFonts w:ascii="Times New Roman" w:hAnsi="Times New Roman" w:cs="Times New Roman"/>
          <w:sz w:val="24"/>
          <w:szCs w:val="24"/>
        </w:rPr>
      </w:pPr>
      <w:r>
        <w:rPr>
          <w:rFonts w:ascii="Times New Roman" w:hAnsi="Times New Roman" w:cs="Times New Roman"/>
          <w:sz w:val="24"/>
          <w:szCs w:val="24"/>
        </w:rPr>
        <w:t>Field (organiz</w:t>
      </w:r>
      <w:r w:rsidR="00C4656B" w:rsidRPr="00CF4F85">
        <w:rPr>
          <w:rFonts w:ascii="Times New Roman" w:hAnsi="Times New Roman" w:cs="Times New Roman"/>
          <w:sz w:val="24"/>
          <w:szCs w:val="24"/>
        </w:rPr>
        <w:t>ed) tissues showed a higher amount of galanthamine than the culture derived samples on a fr</w:t>
      </w:r>
      <w:r w:rsidR="004A2984" w:rsidRPr="00CF4F85">
        <w:rPr>
          <w:rFonts w:ascii="Times New Roman" w:hAnsi="Times New Roman" w:cs="Times New Roman"/>
          <w:sz w:val="24"/>
          <w:szCs w:val="24"/>
        </w:rPr>
        <w:t xml:space="preserve">esh weight (FW) basis </w:t>
      </w:r>
      <w:r w:rsidR="004A2984" w:rsidRPr="003B5542">
        <w:rPr>
          <w:rFonts w:ascii="Times New Roman" w:hAnsi="Times New Roman" w:cs="Times New Roman"/>
          <w:color w:val="FF0000"/>
          <w:sz w:val="24"/>
          <w:szCs w:val="24"/>
        </w:rPr>
        <w:t xml:space="preserve">(Table </w:t>
      </w:r>
      <w:r w:rsidR="00197BD1" w:rsidRPr="003B5542">
        <w:rPr>
          <w:rFonts w:ascii="Times New Roman" w:hAnsi="Times New Roman" w:cs="Times New Roman"/>
          <w:color w:val="FF0000"/>
          <w:sz w:val="24"/>
          <w:szCs w:val="24"/>
        </w:rPr>
        <w:t>1</w:t>
      </w:r>
      <w:r w:rsidR="004A2984" w:rsidRPr="003B5542">
        <w:rPr>
          <w:rFonts w:ascii="Times New Roman" w:hAnsi="Times New Roman" w:cs="Times New Roman"/>
          <w:color w:val="FF0000"/>
          <w:sz w:val="24"/>
          <w:szCs w:val="24"/>
        </w:rPr>
        <w:t xml:space="preserve"> and </w:t>
      </w:r>
      <w:r w:rsidR="003B5542" w:rsidRPr="003B5542">
        <w:rPr>
          <w:rFonts w:ascii="Times New Roman" w:hAnsi="Times New Roman" w:cs="Times New Roman"/>
          <w:color w:val="FF0000"/>
          <w:sz w:val="24"/>
          <w:szCs w:val="24"/>
        </w:rPr>
        <w:t xml:space="preserve">Table </w:t>
      </w:r>
      <w:r w:rsidR="00197BD1" w:rsidRPr="003B5542">
        <w:rPr>
          <w:rFonts w:ascii="Times New Roman" w:hAnsi="Times New Roman" w:cs="Times New Roman"/>
          <w:color w:val="FF0000"/>
          <w:sz w:val="24"/>
          <w:szCs w:val="24"/>
        </w:rPr>
        <w:t>2</w:t>
      </w:r>
      <w:r w:rsidR="00C4656B" w:rsidRPr="003B5542">
        <w:rPr>
          <w:rFonts w:ascii="Times New Roman" w:hAnsi="Times New Roman" w:cs="Times New Roman"/>
          <w:color w:val="FF0000"/>
          <w:sz w:val="24"/>
          <w:szCs w:val="24"/>
        </w:rPr>
        <w:t>)</w:t>
      </w:r>
      <w:r w:rsidR="00C4656B" w:rsidRPr="00CF4F85">
        <w:rPr>
          <w:rFonts w:ascii="Times New Roman" w:hAnsi="Times New Roman" w:cs="Times New Roman"/>
          <w:sz w:val="24"/>
          <w:szCs w:val="24"/>
        </w:rPr>
        <w:t>. Among the field samples, Carlton basal plate tis</w:t>
      </w:r>
      <w:r w:rsidR="00D11F56">
        <w:rPr>
          <w:rFonts w:ascii="Times New Roman" w:hAnsi="Times New Roman" w:cs="Times New Roman"/>
          <w:sz w:val="24"/>
          <w:szCs w:val="24"/>
        </w:rPr>
        <w:t>sue contained the highest (1250</w:t>
      </w:r>
      <w:r w:rsidR="00BA4A48">
        <w:rPr>
          <w:rFonts w:ascii="Times New Roman" w:hAnsi="Times New Roman" w:cs="Times New Roman"/>
          <w:sz w:val="24"/>
          <w:szCs w:val="24"/>
        </w:rPr>
        <w:t xml:space="preserve"> </w:t>
      </w:r>
      <w:r w:rsidR="00C4656B" w:rsidRPr="00CF4F85">
        <w:rPr>
          <w:rFonts w:ascii="Times New Roman" w:hAnsi="Times New Roman" w:cs="Times New Roman"/>
          <w:sz w:val="24"/>
          <w:szCs w:val="24"/>
        </w:rPr>
        <w:t>µg Gal/g FW</w:t>
      </w:r>
      <w:r w:rsidR="00D11F56">
        <w:rPr>
          <w:rFonts w:ascii="Times New Roman" w:hAnsi="Times New Roman" w:cs="Times New Roman"/>
          <w:sz w:val="24"/>
          <w:szCs w:val="24"/>
        </w:rPr>
        <w:t>) amount followed by bulb (1110</w:t>
      </w:r>
      <w:r w:rsidR="00BA4A48">
        <w:rPr>
          <w:rFonts w:ascii="Times New Roman" w:hAnsi="Times New Roman" w:cs="Times New Roman"/>
          <w:sz w:val="24"/>
          <w:szCs w:val="24"/>
        </w:rPr>
        <w:t xml:space="preserve"> </w:t>
      </w:r>
      <w:r w:rsidR="00C4656B" w:rsidRPr="00CF4F85">
        <w:rPr>
          <w:rFonts w:ascii="Times New Roman" w:hAnsi="Times New Roman" w:cs="Times New Roman"/>
          <w:sz w:val="24"/>
          <w:szCs w:val="24"/>
        </w:rPr>
        <w:t xml:space="preserve">µg </w:t>
      </w:r>
      <w:r w:rsidR="00D11F56">
        <w:rPr>
          <w:rFonts w:ascii="Times New Roman" w:hAnsi="Times New Roman" w:cs="Times New Roman"/>
          <w:sz w:val="24"/>
          <w:szCs w:val="24"/>
        </w:rPr>
        <w:t>Gal/g FW) and leaf tissues (420</w:t>
      </w:r>
      <w:r w:rsidR="00BA4A48">
        <w:rPr>
          <w:rFonts w:ascii="Times New Roman" w:hAnsi="Times New Roman" w:cs="Times New Roman"/>
          <w:sz w:val="24"/>
          <w:szCs w:val="24"/>
        </w:rPr>
        <w:t xml:space="preserve"> </w:t>
      </w:r>
      <w:r w:rsidR="00C4656B" w:rsidRPr="00CF4F85">
        <w:rPr>
          <w:rFonts w:ascii="Times New Roman" w:hAnsi="Times New Roman" w:cs="Times New Roman"/>
          <w:sz w:val="24"/>
          <w:szCs w:val="24"/>
        </w:rPr>
        <w:t>µg Gal/</w:t>
      </w:r>
      <w:r w:rsidR="00D11F56">
        <w:rPr>
          <w:rFonts w:ascii="Times New Roman" w:hAnsi="Times New Roman" w:cs="Times New Roman"/>
          <w:sz w:val="24"/>
          <w:szCs w:val="24"/>
        </w:rPr>
        <w:t>g FW). Basal plate tissues (830</w:t>
      </w:r>
      <w:r w:rsidR="00BA4A48">
        <w:rPr>
          <w:rFonts w:ascii="Times New Roman" w:hAnsi="Times New Roman" w:cs="Times New Roman"/>
          <w:sz w:val="24"/>
          <w:szCs w:val="24"/>
        </w:rPr>
        <w:t xml:space="preserve"> </w:t>
      </w:r>
      <w:r w:rsidR="00C4656B" w:rsidRPr="00CF4F85">
        <w:rPr>
          <w:rFonts w:ascii="Times New Roman" w:hAnsi="Times New Roman" w:cs="Times New Roman"/>
          <w:sz w:val="24"/>
          <w:szCs w:val="24"/>
        </w:rPr>
        <w:t xml:space="preserve">µg </w:t>
      </w:r>
      <w:r w:rsidR="00D11F56">
        <w:rPr>
          <w:rFonts w:ascii="Times New Roman" w:hAnsi="Times New Roman" w:cs="Times New Roman"/>
          <w:sz w:val="24"/>
          <w:szCs w:val="24"/>
        </w:rPr>
        <w:t>Gal/g FW) and bulb tissues (960</w:t>
      </w:r>
      <w:r w:rsidR="00BA4A48">
        <w:rPr>
          <w:rFonts w:ascii="Times New Roman" w:hAnsi="Times New Roman" w:cs="Times New Roman"/>
          <w:sz w:val="24"/>
          <w:szCs w:val="24"/>
        </w:rPr>
        <w:t xml:space="preserve"> </w:t>
      </w:r>
      <w:r w:rsidR="00C4656B" w:rsidRPr="00CF4F85">
        <w:rPr>
          <w:rFonts w:ascii="Times New Roman" w:hAnsi="Times New Roman" w:cs="Times New Roman"/>
          <w:sz w:val="24"/>
          <w:szCs w:val="24"/>
        </w:rPr>
        <w:t xml:space="preserve">µg Gal/g FW) of Carlton dormant bulb showed slightly less galanthamine content than harvested bulbs </w:t>
      </w:r>
      <w:r>
        <w:rPr>
          <w:rFonts w:ascii="Times New Roman" w:hAnsi="Times New Roman" w:cs="Times New Roman"/>
          <w:sz w:val="24"/>
          <w:szCs w:val="24"/>
        </w:rPr>
        <w:t xml:space="preserve">after flowering </w:t>
      </w:r>
      <w:r w:rsidR="00C4656B" w:rsidRPr="00CF4F85">
        <w:rPr>
          <w:rFonts w:ascii="Times New Roman" w:hAnsi="Times New Roman" w:cs="Times New Roman"/>
          <w:sz w:val="24"/>
          <w:szCs w:val="24"/>
        </w:rPr>
        <w:t xml:space="preserve">(Table </w:t>
      </w:r>
      <w:r w:rsidR="007014AD">
        <w:rPr>
          <w:rFonts w:ascii="Times New Roman" w:hAnsi="Times New Roman" w:cs="Times New Roman"/>
          <w:sz w:val="24"/>
          <w:szCs w:val="24"/>
        </w:rPr>
        <w:t>1</w:t>
      </w:r>
      <w:r w:rsidR="00C4656B" w:rsidRPr="00CF4F85">
        <w:rPr>
          <w:rFonts w:ascii="Times New Roman" w:hAnsi="Times New Roman" w:cs="Times New Roman"/>
          <w:sz w:val="24"/>
          <w:szCs w:val="24"/>
        </w:rPr>
        <w:t xml:space="preserve">). </w:t>
      </w:r>
    </w:p>
    <w:p w:rsidR="0092487E" w:rsidRPr="00CF4F85" w:rsidRDefault="0092487E" w:rsidP="00CF4F85">
      <w:pPr>
        <w:spacing w:line="480" w:lineRule="auto"/>
        <w:jc w:val="both"/>
        <w:rPr>
          <w:rFonts w:ascii="Times New Roman" w:hAnsi="Times New Roman" w:cs="Times New Roman"/>
          <w:sz w:val="24"/>
          <w:szCs w:val="24"/>
        </w:rPr>
      </w:pPr>
      <w:r w:rsidRPr="00CF4F85">
        <w:rPr>
          <w:rFonts w:ascii="Times New Roman" w:eastAsia="Arial Unicode MS" w:hAnsi="Times New Roman" w:cs="Times New Roman"/>
          <w:sz w:val="24"/>
          <w:szCs w:val="24"/>
          <w:shd w:val="clear" w:color="auto" w:fill="FFFFFF"/>
        </w:rPr>
        <w:t xml:space="preserve">This pattern of galanthamine production supports the previous findings obtained from </w:t>
      </w:r>
      <w:r w:rsidRPr="00CF4F85">
        <w:rPr>
          <w:rFonts w:ascii="Times New Roman" w:eastAsia="Arial Unicode MS" w:hAnsi="Times New Roman" w:cs="Times New Roman"/>
          <w:i/>
          <w:sz w:val="24"/>
          <w:szCs w:val="24"/>
          <w:shd w:val="clear" w:color="auto" w:fill="FFFFFF"/>
        </w:rPr>
        <w:t>Narcissus</w:t>
      </w:r>
      <w:r w:rsidRPr="00CF4F85">
        <w:rPr>
          <w:rFonts w:ascii="Times New Roman" w:eastAsia="Arial Unicode MS" w:hAnsi="Times New Roman" w:cs="Times New Roman"/>
          <w:sz w:val="24"/>
          <w:szCs w:val="24"/>
          <w:shd w:val="clear" w:color="auto" w:fill="FFFFFF"/>
        </w:rPr>
        <w:t xml:space="preserve"> species.</w:t>
      </w:r>
      <w:r w:rsidRPr="00CF4F85">
        <w:rPr>
          <w:rFonts w:ascii="Times New Roman" w:hAnsi="Times New Roman" w:cs="Times New Roman"/>
          <w:sz w:val="24"/>
          <w:szCs w:val="24"/>
        </w:rPr>
        <w:t xml:space="preserve"> Previous findings on the amount of galanthamine f</w:t>
      </w:r>
      <w:r w:rsidR="00D11F56">
        <w:rPr>
          <w:rFonts w:ascii="Times New Roman" w:hAnsi="Times New Roman" w:cs="Times New Roman"/>
          <w:sz w:val="24"/>
          <w:szCs w:val="24"/>
        </w:rPr>
        <w:t>rom field grown bulb (2000-2800</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µg/g Ga</w:t>
      </w:r>
      <w:r w:rsidR="00D11F56">
        <w:rPr>
          <w:rFonts w:ascii="Times New Roman" w:hAnsi="Times New Roman" w:cs="Times New Roman"/>
          <w:sz w:val="24"/>
          <w:szCs w:val="24"/>
        </w:rPr>
        <w:t xml:space="preserve">l DW) and leaf tissues </w:t>
      </w:r>
      <w:proofErr w:type="gramStart"/>
      <w:r w:rsidR="00D11F56">
        <w:rPr>
          <w:rFonts w:ascii="Times New Roman" w:hAnsi="Times New Roman" w:cs="Times New Roman"/>
          <w:sz w:val="24"/>
          <w:szCs w:val="24"/>
        </w:rPr>
        <w:t>(500-800</w:t>
      </w:r>
      <w:r w:rsidR="00BA4A48">
        <w:rPr>
          <w:rFonts w:ascii="Times New Roman" w:hAnsi="Times New Roman" w:cs="Times New Roman"/>
          <w:sz w:val="24"/>
          <w:szCs w:val="24"/>
        </w:rPr>
        <w:t xml:space="preserve"> µg/g </w:t>
      </w:r>
      <w:r w:rsidRPr="00CF4F85">
        <w:rPr>
          <w:rFonts w:ascii="Times New Roman" w:hAnsi="Times New Roman" w:cs="Times New Roman"/>
          <w:sz w:val="24"/>
          <w:szCs w:val="24"/>
        </w:rPr>
        <w:t>Gal DW)</w:t>
      </w:r>
      <w:proofErr w:type="gramEnd"/>
      <w:r w:rsidRPr="00CF4F85">
        <w:rPr>
          <w:rFonts w:ascii="Times New Roman" w:hAnsi="Times New Roman" w:cs="Times New Roman"/>
          <w:sz w:val="24"/>
          <w:szCs w:val="24"/>
        </w:rPr>
        <w:t xml:space="preserve"> of </w:t>
      </w:r>
      <w:r w:rsidRPr="00CF4F85">
        <w:rPr>
          <w:rFonts w:ascii="Times New Roman" w:hAnsi="Times New Roman" w:cs="Times New Roman"/>
          <w:i/>
          <w:sz w:val="24"/>
          <w:szCs w:val="24"/>
        </w:rPr>
        <w:t>Narcissus</w:t>
      </w:r>
      <w:r w:rsidRPr="00CF4F85">
        <w:rPr>
          <w:rFonts w:ascii="Times New Roman" w:hAnsi="Times New Roman" w:cs="Times New Roman"/>
          <w:sz w:val="24"/>
          <w:szCs w:val="24"/>
        </w:rPr>
        <w:t xml:space="preserve"> 'Carlton' showed higher amounts than our findings (Lubbe </w:t>
      </w:r>
      <w:r w:rsidRPr="00464E4D">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2013). This increased amount could </w:t>
      </w:r>
      <w:r w:rsidRPr="00CF4F85">
        <w:rPr>
          <w:rFonts w:ascii="Times New Roman" w:hAnsi="Times New Roman" w:cs="Times New Roman"/>
          <w:sz w:val="24"/>
          <w:szCs w:val="24"/>
        </w:rPr>
        <w:lastRenderedPageBreak/>
        <w:t xml:space="preserve">be due to the dry weight basis quantification and also they used different method of alkaloid analysis (NMR) that also might affect the results. </w:t>
      </w:r>
      <w:r w:rsidR="00C4656B" w:rsidRPr="00CF4F85">
        <w:rPr>
          <w:rFonts w:ascii="Times New Roman" w:hAnsi="Times New Roman" w:cs="Times New Roman"/>
          <w:sz w:val="24"/>
          <w:szCs w:val="24"/>
        </w:rPr>
        <w:t>Among the tissue culture derived samples, the callus contained low level</w:t>
      </w:r>
      <w:r w:rsidR="004A2984" w:rsidRPr="00CF4F85">
        <w:rPr>
          <w:rFonts w:ascii="Times New Roman" w:hAnsi="Times New Roman" w:cs="Times New Roman"/>
          <w:sz w:val="24"/>
          <w:szCs w:val="24"/>
        </w:rPr>
        <w:t xml:space="preserve">s or no galanthamine. </w:t>
      </w:r>
      <w:r w:rsidR="00C4656B" w:rsidRPr="00CF4F85">
        <w:rPr>
          <w:rFonts w:ascii="Times New Roman" w:hAnsi="Times New Roman" w:cs="Times New Roman"/>
          <w:sz w:val="24"/>
          <w:szCs w:val="24"/>
        </w:rPr>
        <w:t xml:space="preserve"> </w:t>
      </w:r>
      <w:r w:rsidR="007014AD">
        <w:rPr>
          <w:rFonts w:ascii="Times New Roman" w:hAnsi="Times New Roman" w:cs="Times New Roman"/>
          <w:sz w:val="24"/>
          <w:szCs w:val="24"/>
        </w:rPr>
        <w:t>T</w:t>
      </w:r>
      <w:r w:rsidR="00C4656B" w:rsidRPr="00CF4F85">
        <w:rPr>
          <w:rFonts w:ascii="Times New Roman" w:hAnsi="Times New Roman" w:cs="Times New Roman"/>
          <w:sz w:val="24"/>
          <w:szCs w:val="24"/>
        </w:rPr>
        <w:t xml:space="preserve">here was a trace amount </w:t>
      </w:r>
      <w:r w:rsidR="007014AD">
        <w:rPr>
          <w:rFonts w:ascii="Times New Roman" w:hAnsi="Times New Roman" w:cs="Times New Roman"/>
          <w:sz w:val="24"/>
          <w:szCs w:val="24"/>
        </w:rPr>
        <w:t xml:space="preserve">of Gal </w:t>
      </w:r>
      <w:r w:rsidR="00D11F56">
        <w:rPr>
          <w:rFonts w:ascii="Times New Roman" w:hAnsi="Times New Roman" w:cs="Times New Roman"/>
          <w:sz w:val="24"/>
          <w:szCs w:val="24"/>
        </w:rPr>
        <w:t>(1.0-7.0</w:t>
      </w:r>
      <w:r w:rsidR="00BA4A48">
        <w:rPr>
          <w:rFonts w:ascii="Times New Roman" w:hAnsi="Times New Roman" w:cs="Times New Roman"/>
          <w:sz w:val="24"/>
          <w:szCs w:val="24"/>
        </w:rPr>
        <w:t xml:space="preserve"> µg </w:t>
      </w:r>
      <w:r w:rsidR="00C4656B" w:rsidRPr="00CF4F85">
        <w:rPr>
          <w:rFonts w:ascii="Times New Roman" w:hAnsi="Times New Roman" w:cs="Times New Roman"/>
          <w:sz w:val="24"/>
          <w:szCs w:val="24"/>
        </w:rPr>
        <w:t>Gal/g FW) in callus cultured on MS medium supplemented with high auxin but no galanthamine in callus obtained from low auxin medium</w:t>
      </w:r>
      <w:r w:rsidR="007014AD">
        <w:rPr>
          <w:rFonts w:ascii="Times New Roman" w:hAnsi="Times New Roman" w:cs="Times New Roman"/>
          <w:sz w:val="24"/>
          <w:szCs w:val="24"/>
        </w:rPr>
        <w:t xml:space="preserve"> (Table 2)</w:t>
      </w:r>
      <w:r w:rsidR="00C4656B" w:rsidRPr="00CF4F85">
        <w:rPr>
          <w:rFonts w:ascii="Times New Roman" w:hAnsi="Times New Roman" w:cs="Times New Roman"/>
          <w:sz w:val="24"/>
          <w:szCs w:val="24"/>
        </w:rPr>
        <w:t xml:space="preserve">. </w:t>
      </w:r>
    </w:p>
    <w:p w:rsidR="004A3F0F" w:rsidRPr="00464E4D" w:rsidRDefault="004A3F0F" w:rsidP="004A3F0F">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However, differentiation of callus to regenerated tissues (small bulblets or white shoots) grown on low auxin medium showed an incr</w:t>
      </w:r>
      <w:r w:rsidR="00D11F56">
        <w:rPr>
          <w:rFonts w:ascii="Times New Roman" w:hAnsi="Times New Roman" w:cs="Times New Roman"/>
          <w:sz w:val="24"/>
          <w:szCs w:val="24"/>
        </w:rPr>
        <w:t>eased galanthamine level (13-50</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µg Gal/g FW). Direct bulblets grown from the base of twin-scales and white part of their shoots cont</w:t>
      </w:r>
      <w:r w:rsidR="00D11F56">
        <w:rPr>
          <w:rFonts w:ascii="Times New Roman" w:hAnsi="Times New Roman" w:cs="Times New Roman"/>
          <w:sz w:val="24"/>
          <w:szCs w:val="24"/>
        </w:rPr>
        <w:t>ained less galanthamine (10-215</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 xml:space="preserve">µg Gal/g FW) than the photosynthetic </w:t>
      </w:r>
      <w:r w:rsidR="00D11F56">
        <w:rPr>
          <w:rFonts w:ascii="Times New Roman" w:hAnsi="Times New Roman" w:cs="Times New Roman"/>
          <w:sz w:val="24"/>
          <w:szCs w:val="24"/>
        </w:rPr>
        <w:t>part (green shoots) (97 and 130</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 xml:space="preserve">µg Gal/g FW) or the field grown materials. Galanthamine was absent from root extracts (Table </w:t>
      </w:r>
      <w:r>
        <w:rPr>
          <w:rFonts w:ascii="Times New Roman" w:hAnsi="Times New Roman" w:cs="Times New Roman"/>
          <w:sz w:val="24"/>
          <w:szCs w:val="24"/>
        </w:rPr>
        <w:t>2</w:t>
      </w:r>
      <w:r w:rsidRPr="00CF4F85">
        <w:rPr>
          <w:rFonts w:ascii="Times New Roman" w:hAnsi="Times New Roman" w:cs="Times New Roman"/>
          <w:sz w:val="24"/>
          <w:szCs w:val="24"/>
        </w:rPr>
        <w:t>). That indicates the increased production of galanthamine is closely related with</w:t>
      </w:r>
      <w:r w:rsidR="00D11F56">
        <w:rPr>
          <w:rFonts w:ascii="Times New Roman" w:hAnsi="Times New Roman" w:cs="Times New Roman"/>
          <w:sz w:val="24"/>
          <w:szCs w:val="24"/>
        </w:rPr>
        <w:t xml:space="preserve"> </w:t>
      </w:r>
      <w:r w:rsidRPr="00CF4F85">
        <w:rPr>
          <w:rFonts w:ascii="Times New Roman" w:hAnsi="Times New Roman" w:cs="Times New Roman"/>
          <w:sz w:val="24"/>
          <w:szCs w:val="24"/>
        </w:rPr>
        <w:t xml:space="preserve">cellular differentiation and as photosynthesis occurs in green tissues so that these also have access to greater carbon sources. Gal concentration in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shoot cultures has been reported in a previous study showi</w:t>
      </w:r>
      <w:r w:rsidR="00D11F56">
        <w:rPr>
          <w:rFonts w:ascii="Times New Roman" w:hAnsi="Times New Roman" w:cs="Times New Roman"/>
          <w:sz w:val="24"/>
          <w:szCs w:val="24"/>
        </w:rPr>
        <w:t>ng the amount varied from 10-80</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µg/g DW with the highest amount reported</w:t>
      </w:r>
      <w:r w:rsidR="00D11F56">
        <w:rPr>
          <w:rFonts w:ascii="Times New Roman" w:hAnsi="Times New Roman" w:cs="Times New Roman"/>
          <w:sz w:val="24"/>
          <w:szCs w:val="24"/>
        </w:rPr>
        <w:t xml:space="preserve"> 100</w:t>
      </w:r>
      <w:r>
        <w:rPr>
          <w:rFonts w:ascii="Times New Roman" w:hAnsi="Times New Roman" w:cs="Times New Roman"/>
          <w:sz w:val="24"/>
          <w:szCs w:val="24"/>
        </w:rPr>
        <w:t>µg/g, based on dry weight</w:t>
      </w:r>
      <w:r w:rsidRPr="00CF4F85">
        <w:rPr>
          <w:rFonts w:ascii="Times New Roman" w:hAnsi="Times New Roman" w:cs="Times New Roman"/>
          <w:sz w:val="24"/>
          <w:szCs w:val="24"/>
        </w:rPr>
        <w:t xml:space="preserve"> (El Tahchy </w:t>
      </w:r>
      <w:r w:rsidRPr="00464E4D">
        <w:rPr>
          <w:rFonts w:ascii="Times New Roman" w:hAnsi="Times New Roman" w:cs="Times New Roman"/>
          <w:sz w:val="24"/>
          <w:szCs w:val="24"/>
        </w:rPr>
        <w:t>et al.,</w:t>
      </w:r>
      <w:r w:rsidRPr="00CF4F85">
        <w:rPr>
          <w:rFonts w:ascii="Times New Roman" w:hAnsi="Times New Roman" w:cs="Times New Roman"/>
          <w:i/>
          <w:sz w:val="24"/>
          <w:szCs w:val="24"/>
        </w:rPr>
        <w:t xml:space="preserve"> </w:t>
      </w:r>
      <w:r>
        <w:rPr>
          <w:rFonts w:ascii="Times New Roman" w:hAnsi="Times New Roman" w:cs="Times New Roman"/>
          <w:sz w:val="24"/>
          <w:szCs w:val="24"/>
        </w:rPr>
        <w:t>2011</w:t>
      </w:r>
      <w:r w:rsidRPr="00CF4F85">
        <w:rPr>
          <w:rFonts w:ascii="Times New Roman" w:hAnsi="Times New Roman" w:cs="Times New Roman"/>
          <w:sz w:val="24"/>
          <w:szCs w:val="24"/>
        </w:rPr>
        <w:t>).</w:t>
      </w:r>
    </w:p>
    <w:p w:rsidR="0092487E" w:rsidRPr="00CF4F85" w:rsidRDefault="0092487E"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Similar findings were observed from </w:t>
      </w:r>
      <w:r w:rsidRPr="00CF4F85">
        <w:rPr>
          <w:rFonts w:ascii="Times New Roman" w:hAnsi="Times New Roman" w:cs="Times New Roman"/>
          <w:i/>
          <w:sz w:val="24"/>
          <w:szCs w:val="24"/>
        </w:rPr>
        <w:t>in vitro</w:t>
      </w:r>
      <w:r w:rsidRPr="00CF4F85">
        <w:rPr>
          <w:rFonts w:ascii="Times New Roman" w:hAnsi="Times New Roman" w:cs="Times New Roman"/>
          <w:sz w:val="24"/>
          <w:szCs w:val="24"/>
        </w:rPr>
        <w:t xml:space="preserve"> cultures of </w:t>
      </w:r>
      <w:r w:rsidRPr="00CF4F85">
        <w:rPr>
          <w:rFonts w:ascii="Times New Roman" w:hAnsi="Times New Roman" w:cs="Times New Roman"/>
          <w:i/>
          <w:sz w:val="24"/>
          <w:szCs w:val="24"/>
        </w:rPr>
        <w:t>N. confusus</w:t>
      </w:r>
      <w:r w:rsidRPr="00CF4F85">
        <w:rPr>
          <w:rFonts w:ascii="Times New Roman" w:hAnsi="Times New Roman" w:cs="Times New Roman"/>
          <w:sz w:val="24"/>
          <w:szCs w:val="24"/>
        </w:rPr>
        <w:t>; where callus had the lo</w:t>
      </w:r>
      <w:r w:rsidR="00D11F56">
        <w:rPr>
          <w:rFonts w:ascii="Times New Roman" w:hAnsi="Times New Roman" w:cs="Times New Roman"/>
          <w:sz w:val="24"/>
          <w:szCs w:val="24"/>
        </w:rPr>
        <w:t>west galanthamine content (0.03</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µg/g DW)</w:t>
      </w:r>
      <w:r w:rsidR="00D11F56">
        <w:rPr>
          <w:rFonts w:ascii="Times New Roman" w:hAnsi="Times New Roman" w:cs="Times New Roman"/>
          <w:sz w:val="24"/>
          <w:szCs w:val="24"/>
        </w:rPr>
        <w:t xml:space="preserve"> followed by shoot-clumps (0.14</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µg/g DW) and plantlets (1.43</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µg/g DW) (Codina, 2002). Another recent study also has reported the similar pattern of low</w:t>
      </w:r>
      <w:r w:rsidR="00D11F56">
        <w:rPr>
          <w:rFonts w:ascii="Times New Roman" w:hAnsi="Times New Roman" w:cs="Times New Roman"/>
          <w:sz w:val="24"/>
          <w:szCs w:val="24"/>
        </w:rPr>
        <w:t>er Gal content in callus (30-60</w:t>
      </w:r>
      <w:r w:rsidRPr="00CF4F85">
        <w:rPr>
          <w:rFonts w:ascii="Times New Roman" w:hAnsi="Times New Roman" w:cs="Times New Roman"/>
          <w:sz w:val="24"/>
          <w:szCs w:val="24"/>
        </w:rPr>
        <w:t xml:space="preserve">µg/g DW) than </w:t>
      </w:r>
      <w:r w:rsidRPr="00CF4F85">
        <w:rPr>
          <w:rFonts w:ascii="Times New Roman" w:hAnsi="Times New Roman" w:cs="Times New Roman"/>
          <w:i/>
          <w:sz w:val="24"/>
          <w:szCs w:val="24"/>
        </w:rPr>
        <w:t>in vitro</w:t>
      </w:r>
      <w:r w:rsidR="00D11F56">
        <w:rPr>
          <w:rFonts w:ascii="Times New Roman" w:hAnsi="Times New Roman" w:cs="Times New Roman"/>
          <w:sz w:val="24"/>
          <w:szCs w:val="24"/>
        </w:rPr>
        <w:t xml:space="preserve"> shoots (110-130</w:t>
      </w:r>
      <w:r w:rsidR="00BA4A48">
        <w:rPr>
          <w:rFonts w:ascii="Times New Roman" w:hAnsi="Times New Roman" w:cs="Times New Roman"/>
          <w:sz w:val="24"/>
          <w:szCs w:val="24"/>
        </w:rPr>
        <w:t xml:space="preserve"> </w:t>
      </w:r>
      <w:r w:rsidRPr="00CF4F85">
        <w:rPr>
          <w:rFonts w:ascii="Times New Roman" w:hAnsi="Times New Roman" w:cs="Times New Roman"/>
          <w:sz w:val="24"/>
          <w:szCs w:val="24"/>
        </w:rPr>
        <w:t xml:space="preserve">µg/g DW) of </w:t>
      </w:r>
      <w:r w:rsidRPr="00CF4F85">
        <w:rPr>
          <w:rFonts w:ascii="Times New Roman" w:hAnsi="Times New Roman" w:cs="Times New Roman"/>
          <w:i/>
          <w:sz w:val="24"/>
          <w:szCs w:val="24"/>
        </w:rPr>
        <w:t>N. confusus</w:t>
      </w:r>
      <w:r w:rsidRPr="00CF4F85">
        <w:rPr>
          <w:rFonts w:ascii="Times New Roman" w:hAnsi="Times New Roman" w:cs="Times New Roman"/>
          <w:sz w:val="24"/>
          <w:szCs w:val="24"/>
        </w:rPr>
        <w:t xml:space="preserve"> (Berkov </w:t>
      </w:r>
      <w:r w:rsidRPr="00464E4D">
        <w:rPr>
          <w:rFonts w:ascii="Times New Roman" w:hAnsi="Times New Roman" w:cs="Times New Roman"/>
          <w:sz w:val="24"/>
          <w:szCs w:val="24"/>
        </w:rPr>
        <w:t>et al.,</w:t>
      </w:r>
      <w:r w:rsidR="00464E4D">
        <w:rPr>
          <w:rFonts w:ascii="Times New Roman" w:hAnsi="Times New Roman" w:cs="Times New Roman"/>
          <w:sz w:val="24"/>
          <w:szCs w:val="24"/>
        </w:rPr>
        <w:t xml:space="preserve"> 2014</w:t>
      </w:r>
      <w:r w:rsidRPr="00CF4F85">
        <w:rPr>
          <w:rFonts w:ascii="Times New Roman" w:hAnsi="Times New Roman" w:cs="Times New Roman"/>
          <w:sz w:val="24"/>
          <w:szCs w:val="24"/>
        </w:rPr>
        <w:t>).</w:t>
      </w:r>
    </w:p>
    <w:p w:rsidR="00296B15" w:rsidRPr="00CF4F85" w:rsidRDefault="00296B15" w:rsidP="00CF4F85">
      <w:pPr>
        <w:spacing w:after="0" w:line="480" w:lineRule="auto"/>
        <w:jc w:val="both"/>
        <w:rPr>
          <w:rFonts w:ascii="Times New Roman" w:hAnsi="Times New Roman" w:cs="Times New Roman"/>
          <w:i/>
          <w:sz w:val="24"/>
          <w:szCs w:val="24"/>
        </w:rPr>
      </w:pPr>
      <w:r w:rsidRPr="00CF4F85">
        <w:rPr>
          <w:rFonts w:ascii="Times New Roman" w:hAnsi="Times New Roman" w:cs="Times New Roman"/>
          <w:i/>
          <w:sz w:val="24"/>
          <w:szCs w:val="24"/>
        </w:rPr>
        <w:t>3.5 Metabolite</w:t>
      </w:r>
      <w:r w:rsidR="00464E4D">
        <w:rPr>
          <w:rFonts w:ascii="Times New Roman" w:hAnsi="Times New Roman" w:cs="Times New Roman"/>
          <w:i/>
          <w:sz w:val="24"/>
          <w:szCs w:val="24"/>
        </w:rPr>
        <w:t>s</w:t>
      </w:r>
      <w:r w:rsidRPr="00CF4F85">
        <w:rPr>
          <w:rFonts w:ascii="Times New Roman" w:hAnsi="Times New Roman" w:cs="Times New Roman"/>
          <w:i/>
          <w:sz w:val="24"/>
          <w:szCs w:val="24"/>
        </w:rPr>
        <w:t xml:space="preserve"> identification</w:t>
      </w:r>
    </w:p>
    <w:p w:rsidR="00296B15" w:rsidRPr="00CF4F85" w:rsidRDefault="00296B15"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NMR-based analysis was performed to detect the metabolites present in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cv. Carlton field samples, tissue culture derived calli, regenerated white shoots, direct white and green shoots.</w:t>
      </w:r>
    </w:p>
    <w:p w:rsidR="004A356C" w:rsidRPr="00CF4F85" w:rsidRDefault="00296B15"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lastRenderedPageBreak/>
        <w:t xml:space="preserve">Table </w:t>
      </w:r>
      <w:r w:rsidR="001B5232">
        <w:rPr>
          <w:rFonts w:ascii="Times New Roman" w:hAnsi="Times New Roman" w:cs="Times New Roman"/>
          <w:sz w:val="24"/>
          <w:szCs w:val="24"/>
        </w:rPr>
        <w:t>3</w:t>
      </w:r>
      <w:r w:rsidRPr="00CF4F85">
        <w:rPr>
          <w:rFonts w:ascii="Times New Roman" w:hAnsi="Times New Roman" w:cs="Times New Roman"/>
          <w:sz w:val="24"/>
          <w:szCs w:val="24"/>
        </w:rPr>
        <w:t xml:space="preserve"> summarizes the important metabolites identified across Carlton basal plate, Carlton bulb, callus, regenerated white shoot grown from callus; direct white shoot and green shoot grown directly from the base of twin-scale</w:t>
      </w:r>
      <w:r w:rsidR="004A356C" w:rsidRPr="00CF4F85">
        <w:rPr>
          <w:rFonts w:ascii="Times New Roman" w:hAnsi="Times New Roman" w:cs="Times New Roman"/>
          <w:sz w:val="24"/>
          <w:szCs w:val="24"/>
        </w:rPr>
        <w:t xml:space="preserve"> with a total of 230 peaks</w:t>
      </w:r>
      <w:r w:rsidRPr="00CF4F85">
        <w:rPr>
          <w:rFonts w:ascii="Times New Roman" w:hAnsi="Times New Roman" w:cs="Times New Roman"/>
          <w:sz w:val="24"/>
          <w:szCs w:val="24"/>
        </w:rPr>
        <w:t xml:space="preserve">. Representative </w:t>
      </w:r>
      <w:r w:rsidRPr="00CF4F85">
        <w:rPr>
          <w:rFonts w:ascii="Times New Roman" w:hAnsi="Times New Roman" w:cs="Times New Roman"/>
          <w:sz w:val="24"/>
          <w:szCs w:val="24"/>
          <w:vertAlign w:val="superscript"/>
        </w:rPr>
        <w:t>1</w:t>
      </w:r>
      <w:r w:rsidRPr="00CF4F85">
        <w:rPr>
          <w:rFonts w:ascii="Times New Roman" w:hAnsi="Times New Roman" w:cs="Times New Roman"/>
          <w:sz w:val="24"/>
          <w:szCs w:val="24"/>
        </w:rPr>
        <w:t>H-NMR spectra for field (bulb and basal tissue) and calli showing the major groups of metabolites with their relative positio</w:t>
      </w:r>
      <w:r w:rsidR="003B5542">
        <w:rPr>
          <w:rFonts w:ascii="Times New Roman" w:hAnsi="Times New Roman" w:cs="Times New Roman"/>
          <w:sz w:val="24"/>
          <w:szCs w:val="24"/>
        </w:rPr>
        <w:t xml:space="preserve">ns (ppm) are shown in </w:t>
      </w:r>
      <w:r w:rsidR="003B5542" w:rsidRPr="003B5542">
        <w:rPr>
          <w:rFonts w:ascii="Times New Roman" w:hAnsi="Times New Roman" w:cs="Times New Roman"/>
          <w:color w:val="FF0000"/>
          <w:sz w:val="24"/>
          <w:szCs w:val="24"/>
        </w:rPr>
        <w:t>Figure 7</w:t>
      </w:r>
      <w:r w:rsidRPr="00CF4F85">
        <w:rPr>
          <w:rFonts w:ascii="Times New Roman" w:hAnsi="Times New Roman" w:cs="Times New Roman"/>
          <w:sz w:val="24"/>
          <w:szCs w:val="24"/>
        </w:rPr>
        <w:t xml:space="preserve">. </w:t>
      </w:r>
    </w:p>
    <w:p w:rsidR="009B0F75" w:rsidRPr="00CF4F85" w:rsidRDefault="009B0F75"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The differential presence of identified metabolites in different tissues was generated with the help of one-way ANOVA (heatmap) analysis and the groupings of samples was performed using multivariate PCA analysis by MetaboAnalyst 3.0 (Xia </w:t>
      </w:r>
      <w:r w:rsidRPr="00CF4F85">
        <w:rPr>
          <w:rFonts w:ascii="Times New Roman" w:hAnsi="Times New Roman" w:cs="Times New Roman"/>
          <w:i/>
          <w:sz w:val="24"/>
          <w:szCs w:val="24"/>
        </w:rPr>
        <w:t>et al.,</w:t>
      </w:r>
      <w:r w:rsidRPr="00CF4F85">
        <w:rPr>
          <w:rFonts w:ascii="Times New Roman" w:hAnsi="Times New Roman" w:cs="Times New Roman"/>
          <w:sz w:val="24"/>
          <w:szCs w:val="24"/>
        </w:rPr>
        <w:t xml:space="preserve"> 2015).</w:t>
      </w:r>
    </w:p>
    <w:p w:rsidR="00BF7F9F" w:rsidRPr="00162CD9" w:rsidRDefault="009B0F75" w:rsidP="004A3F0F">
      <w:pPr>
        <w:spacing w:after="0" w:line="480" w:lineRule="auto"/>
        <w:jc w:val="both"/>
        <w:rPr>
          <w:rFonts w:ascii="Times New Roman" w:hAnsi="Times New Roman" w:cs="Times New Roman"/>
          <w:color w:val="FF0000"/>
          <w:sz w:val="24"/>
          <w:szCs w:val="24"/>
        </w:rPr>
      </w:pPr>
      <w:r w:rsidRPr="00CF4F85">
        <w:rPr>
          <w:rFonts w:ascii="Times New Roman" w:hAnsi="Times New Roman" w:cs="Times New Roman"/>
          <w:sz w:val="24"/>
          <w:szCs w:val="24"/>
        </w:rPr>
        <w:t xml:space="preserve">The ANOVA analysis showed </w:t>
      </w:r>
      <w:r w:rsidR="00464E4D">
        <w:rPr>
          <w:rFonts w:ascii="Times New Roman" w:hAnsi="Times New Roman" w:cs="Times New Roman"/>
          <w:sz w:val="24"/>
          <w:szCs w:val="24"/>
        </w:rPr>
        <w:t xml:space="preserve">that </w:t>
      </w:r>
      <w:r w:rsidRPr="00CF4F85">
        <w:rPr>
          <w:rFonts w:ascii="Times New Roman" w:hAnsi="Times New Roman" w:cs="Times New Roman"/>
          <w:sz w:val="24"/>
          <w:szCs w:val="24"/>
        </w:rPr>
        <w:t>225 peaks were significantly different among the samples under analysis. The MetaboAnalyst para</w:t>
      </w:r>
      <w:r w:rsidR="00464E4D">
        <w:rPr>
          <w:rFonts w:ascii="Times New Roman" w:hAnsi="Times New Roman" w:cs="Times New Roman"/>
          <w:sz w:val="24"/>
          <w:szCs w:val="24"/>
        </w:rPr>
        <w:t>meters for ANOVA analysis were: data normaliz</w:t>
      </w:r>
      <w:r w:rsidRPr="00CF4F85">
        <w:rPr>
          <w:rFonts w:ascii="Times New Roman" w:hAnsi="Times New Roman" w:cs="Times New Roman"/>
          <w:sz w:val="24"/>
          <w:szCs w:val="24"/>
        </w:rPr>
        <w:t xml:space="preserve">ation by mean and </w:t>
      </w:r>
      <w:proofErr w:type="spellStart"/>
      <w:r w:rsidRPr="00CF4F85">
        <w:rPr>
          <w:rFonts w:ascii="Times New Roman" w:hAnsi="Times New Roman" w:cs="Times New Roman"/>
          <w:i/>
          <w:sz w:val="24"/>
          <w:szCs w:val="24"/>
        </w:rPr>
        <w:t>pareto</w:t>
      </w:r>
      <w:proofErr w:type="spellEnd"/>
      <w:r w:rsidRPr="00CF4F85">
        <w:rPr>
          <w:rFonts w:ascii="Times New Roman" w:hAnsi="Times New Roman" w:cs="Times New Roman"/>
          <w:i/>
          <w:sz w:val="24"/>
          <w:szCs w:val="24"/>
        </w:rPr>
        <w:t>-</w:t>
      </w:r>
      <w:r w:rsidRPr="00CF4F85">
        <w:rPr>
          <w:rFonts w:ascii="Times New Roman" w:hAnsi="Times New Roman" w:cs="Times New Roman"/>
          <w:sz w:val="24"/>
          <w:szCs w:val="24"/>
        </w:rPr>
        <w:t xml:space="preserve">scaling, p-value threshold set to 0.05 and Fisher’s LSD was used for the </w:t>
      </w:r>
      <w:r w:rsidRPr="00CF4F85">
        <w:rPr>
          <w:rFonts w:ascii="Times New Roman" w:hAnsi="Times New Roman" w:cs="Times New Roman"/>
          <w:i/>
          <w:sz w:val="24"/>
          <w:szCs w:val="24"/>
        </w:rPr>
        <w:t>post-hoc</w:t>
      </w:r>
      <w:r w:rsidRPr="00CF4F85">
        <w:rPr>
          <w:rFonts w:ascii="Times New Roman" w:hAnsi="Times New Roman" w:cs="Times New Roman"/>
          <w:sz w:val="24"/>
          <w:szCs w:val="24"/>
        </w:rPr>
        <w:t xml:space="preserve"> analysis. </w:t>
      </w:r>
      <w:r w:rsidR="00314B4E" w:rsidRPr="00CF4F85">
        <w:rPr>
          <w:rFonts w:ascii="Times New Roman" w:hAnsi="Times New Roman" w:cs="Times New Roman"/>
          <w:sz w:val="24"/>
          <w:szCs w:val="24"/>
        </w:rPr>
        <w:t xml:space="preserve">In previous studies, ANOVA has been used to identify significant differences between datasets for the quantification of amino acids, fatty acids, sugars and alkaloids in </w:t>
      </w:r>
      <w:r w:rsidR="00314B4E" w:rsidRPr="00CF4F85">
        <w:rPr>
          <w:rFonts w:ascii="Times New Roman" w:hAnsi="Times New Roman" w:cs="Times New Roman"/>
          <w:i/>
          <w:sz w:val="24"/>
          <w:szCs w:val="24"/>
        </w:rPr>
        <w:t>Narcissus</w:t>
      </w:r>
      <w:r w:rsidR="00314B4E" w:rsidRPr="00CF4F85">
        <w:rPr>
          <w:rFonts w:ascii="Times New Roman" w:hAnsi="Times New Roman" w:cs="Times New Roman"/>
          <w:sz w:val="24"/>
          <w:szCs w:val="24"/>
        </w:rPr>
        <w:t xml:space="preserve"> bulbs prior to </w:t>
      </w:r>
      <w:r w:rsidR="00327647">
        <w:rPr>
          <w:rFonts w:ascii="Times New Roman" w:hAnsi="Times New Roman" w:cs="Times New Roman"/>
          <w:sz w:val="24"/>
          <w:szCs w:val="24"/>
        </w:rPr>
        <w:t>principal component analysis (</w:t>
      </w:r>
      <w:r w:rsidR="00314B4E" w:rsidRPr="00CF4F85">
        <w:rPr>
          <w:rFonts w:ascii="Times New Roman" w:hAnsi="Times New Roman" w:cs="Times New Roman"/>
          <w:sz w:val="24"/>
          <w:szCs w:val="24"/>
        </w:rPr>
        <w:t>PCA</w:t>
      </w:r>
      <w:r w:rsidR="00327647">
        <w:rPr>
          <w:rFonts w:ascii="Times New Roman" w:hAnsi="Times New Roman" w:cs="Times New Roman"/>
          <w:sz w:val="24"/>
          <w:szCs w:val="24"/>
        </w:rPr>
        <w:t>)</w:t>
      </w:r>
      <w:r w:rsidR="00314B4E" w:rsidRPr="00CF4F85">
        <w:rPr>
          <w:rFonts w:ascii="Times New Roman" w:hAnsi="Times New Roman" w:cs="Times New Roman"/>
          <w:sz w:val="24"/>
          <w:szCs w:val="24"/>
        </w:rPr>
        <w:t xml:space="preserve"> </w:t>
      </w:r>
      <w:r w:rsidR="00851B7E">
        <w:rPr>
          <w:rFonts w:ascii="Times New Roman" w:hAnsi="Times New Roman" w:cs="Times New Roman"/>
          <w:sz w:val="24"/>
          <w:szCs w:val="24"/>
        </w:rPr>
        <w:t xml:space="preserve">as performed in the present study </w:t>
      </w:r>
      <w:r w:rsidR="00314B4E" w:rsidRPr="00CF4F85">
        <w:rPr>
          <w:rFonts w:ascii="Times New Roman" w:hAnsi="Times New Roman" w:cs="Times New Roman"/>
          <w:sz w:val="24"/>
          <w:szCs w:val="24"/>
        </w:rPr>
        <w:t xml:space="preserve">(Lubbe </w:t>
      </w:r>
      <w:r w:rsidR="00314B4E" w:rsidRPr="00464E4D">
        <w:rPr>
          <w:rFonts w:ascii="Times New Roman" w:hAnsi="Times New Roman" w:cs="Times New Roman"/>
          <w:sz w:val="24"/>
          <w:szCs w:val="24"/>
        </w:rPr>
        <w:t>et al.,</w:t>
      </w:r>
      <w:r w:rsidR="00314B4E" w:rsidRPr="00CF4F85">
        <w:rPr>
          <w:rFonts w:ascii="Times New Roman" w:hAnsi="Times New Roman" w:cs="Times New Roman"/>
          <w:i/>
          <w:sz w:val="24"/>
          <w:szCs w:val="24"/>
        </w:rPr>
        <w:t xml:space="preserve"> </w:t>
      </w:r>
      <w:r w:rsidR="0085728A">
        <w:rPr>
          <w:rFonts w:ascii="Times New Roman" w:hAnsi="Times New Roman" w:cs="Times New Roman"/>
          <w:sz w:val="24"/>
          <w:szCs w:val="24"/>
        </w:rPr>
        <w:t xml:space="preserve">2012; </w:t>
      </w:r>
      <w:r w:rsidR="0085728A" w:rsidRPr="00CF4F85">
        <w:rPr>
          <w:rFonts w:ascii="Times New Roman" w:hAnsi="Times New Roman" w:cs="Times New Roman"/>
          <w:sz w:val="24"/>
          <w:szCs w:val="24"/>
        </w:rPr>
        <w:t xml:space="preserve">Lubbe </w:t>
      </w:r>
      <w:r w:rsidR="0085728A" w:rsidRPr="00464E4D">
        <w:rPr>
          <w:rFonts w:ascii="Times New Roman" w:hAnsi="Times New Roman" w:cs="Times New Roman"/>
          <w:sz w:val="24"/>
          <w:szCs w:val="24"/>
        </w:rPr>
        <w:t>et al.,</w:t>
      </w:r>
      <w:r w:rsidR="0085728A">
        <w:rPr>
          <w:rFonts w:ascii="Times New Roman" w:hAnsi="Times New Roman" w:cs="Times New Roman"/>
          <w:i/>
          <w:sz w:val="24"/>
          <w:szCs w:val="24"/>
        </w:rPr>
        <w:t xml:space="preserve"> </w:t>
      </w:r>
      <w:r w:rsidR="00314B4E" w:rsidRPr="00CF4F85">
        <w:rPr>
          <w:rFonts w:ascii="Times New Roman" w:hAnsi="Times New Roman" w:cs="Times New Roman"/>
          <w:sz w:val="24"/>
          <w:szCs w:val="24"/>
        </w:rPr>
        <w:t>2013).</w:t>
      </w:r>
      <w:r w:rsidR="00464E4D">
        <w:rPr>
          <w:rFonts w:ascii="Times New Roman" w:hAnsi="Times New Roman" w:cs="Times New Roman"/>
          <w:sz w:val="24"/>
          <w:szCs w:val="24"/>
        </w:rPr>
        <w:t xml:space="preserve"> </w:t>
      </w:r>
      <w:r w:rsidRPr="00CF4F85">
        <w:rPr>
          <w:rFonts w:ascii="Times New Roman" w:hAnsi="Times New Roman" w:cs="Times New Roman"/>
          <w:sz w:val="24"/>
          <w:szCs w:val="24"/>
        </w:rPr>
        <w:t xml:space="preserve">The relative concentrations of metabolites involved in the tyrosine and </w:t>
      </w:r>
      <w:r w:rsidR="00464E4D">
        <w:rPr>
          <w:rFonts w:ascii="Times New Roman" w:hAnsi="Times New Roman" w:cs="Times New Roman"/>
          <w:sz w:val="24"/>
          <w:szCs w:val="24"/>
        </w:rPr>
        <w:t xml:space="preserve">phenylalanine metabolism (Table </w:t>
      </w:r>
      <w:r w:rsidR="00851B7E">
        <w:rPr>
          <w:rFonts w:ascii="Times New Roman" w:hAnsi="Times New Roman" w:cs="Times New Roman"/>
          <w:sz w:val="24"/>
          <w:szCs w:val="24"/>
        </w:rPr>
        <w:t>3</w:t>
      </w:r>
      <w:r w:rsidRPr="00CF4F85">
        <w:rPr>
          <w:rFonts w:ascii="Times New Roman" w:hAnsi="Times New Roman" w:cs="Times New Roman"/>
          <w:sz w:val="24"/>
          <w:szCs w:val="24"/>
        </w:rPr>
        <w:t>), the initial compounds involved in Amaryllidaceae alkaloid biosynthe</w:t>
      </w:r>
      <w:r w:rsidR="0085728A">
        <w:rPr>
          <w:rFonts w:ascii="Times New Roman" w:hAnsi="Times New Roman" w:cs="Times New Roman"/>
          <w:sz w:val="24"/>
          <w:szCs w:val="24"/>
        </w:rPr>
        <w:t>sis, are r</w:t>
      </w:r>
      <w:r w:rsidR="003B5542">
        <w:rPr>
          <w:rFonts w:ascii="Times New Roman" w:hAnsi="Times New Roman" w:cs="Times New Roman"/>
          <w:sz w:val="24"/>
          <w:szCs w:val="24"/>
        </w:rPr>
        <w:t xml:space="preserve">epresented in </w:t>
      </w:r>
      <w:r w:rsidR="003B5542" w:rsidRPr="003B5542">
        <w:rPr>
          <w:rFonts w:ascii="Times New Roman" w:hAnsi="Times New Roman" w:cs="Times New Roman"/>
          <w:color w:val="FF0000"/>
          <w:sz w:val="24"/>
          <w:szCs w:val="24"/>
        </w:rPr>
        <w:t>Figure 8</w:t>
      </w:r>
      <w:r w:rsidR="003B5542">
        <w:rPr>
          <w:rFonts w:ascii="Times New Roman" w:hAnsi="Times New Roman" w:cs="Times New Roman"/>
          <w:sz w:val="24"/>
          <w:szCs w:val="24"/>
        </w:rPr>
        <w:t xml:space="preserve">. </w:t>
      </w:r>
      <w:r w:rsidR="003B5542" w:rsidRPr="00162CD9">
        <w:rPr>
          <w:rFonts w:ascii="Times New Roman" w:hAnsi="Times New Roman" w:cs="Times New Roman"/>
          <w:color w:val="FF0000"/>
          <w:sz w:val="24"/>
          <w:szCs w:val="24"/>
        </w:rPr>
        <w:t>Some metabolites showed large variation among treatments (error bars) may be due to the</w:t>
      </w:r>
      <w:r w:rsidR="00162CD9" w:rsidRPr="00162CD9">
        <w:rPr>
          <w:rFonts w:ascii="Times New Roman" w:hAnsi="Times New Roman" w:cs="Times New Roman"/>
          <w:color w:val="FF0000"/>
          <w:sz w:val="24"/>
          <w:szCs w:val="24"/>
        </w:rPr>
        <w:t xml:space="preserve"> different bulbs used for</w:t>
      </w:r>
      <w:r w:rsidR="003B5542" w:rsidRPr="00162CD9">
        <w:rPr>
          <w:rFonts w:ascii="Times New Roman" w:hAnsi="Times New Roman" w:cs="Times New Roman"/>
          <w:color w:val="FF0000"/>
          <w:sz w:val="24"/>
          <w:szCs w:val="24"/>
        </w:rPr>
        <w:t xml:space="preserve"> </w:t>
      </w:r>
      <w:r w:rsidR="003B5542" w:rsidRPr="00162CD9">
        <w:rPr>
          <w:rFonts w:ascii="Times New Roman" w:hAnsi="Times New Roman" w:cs="Times New Roman"/>
          <w:color w:val="FF0000"/>
          <w:sz w:val="24"/>
          <w:szCs w:val="24"/>
        </w:rPr>
        <w:t>sample</w:t>
      </w:r>
      <w:r w:rsidR="00162CD9" w:rsidRPr="00162CD9">
        <w:rPr>
          <w:rFonts w:ascii="Times New Roman" w:hAnsi="Times New Roman" w:cs="Times New Roman"/>
          <w:color w:val="FF0000"/>
          <w:sz w:val="24"/>
          <w:szCs w:val="24"/>
        </w:rPr>
        <w:t xml:space="preserve"> preparation causing treatment variations as well as normalization of </w:t>
      </w:r>
      <w:r w:rsidR="003B5542" w:rsidRPr="00162CD9">
        <w:rPr>
          <w:rFonts w:ascii="Times New Roman" w:hAnsi="Times New Roman" w:cs="Times New Roman"/>
          <w:color w:val="FF0000"/>
          <w:sz w:val="24"/>
          <w:szCs w:val="24"/>
        </w:rPr>
        <w:t>metabolite data to standard</w:t>
      </w:r>
      <w:r w:rsidR="00162CD9" w:rsidRPr="00162CD9">
        <w:rPr>
          <w:rFonts w:ascii="Times New Roman" w:hAnsi="Times New Roman" w:cs="Times New Roman"/>
          <w:color w:val="FF0000"/>
          <w:sz w:val="24"/>
          <w:szCs w:val="24"/>
        </w:rPr>
        <w:t xml:space="preserve"> (AMIX) (Figure 8)</w:t>
      </w:r>
      <w:r w:rsidRPr="00162CD9">
        <w:rPr>
          <w:rFonts w:ascii="Times New Roman" w:hAnsi="Times New Roman" w:cs="Times New Roman"/>
          <w:color w:val="FF0000"/>
          <w:sz w:val="24"/>
          <w:szCs w:val="24"/>
        </w:rPr>
        <w:t>.</w:t>
      </w:r>
    </w:p>
    <w:p w:rsidR="00B4190F" w:rsidRDefault="00B4190F"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It was observ</w:t>
      </w:r>
      <w:r w:rsidR="00162CD9">
        <w:rPr>
          <w:rFonts w:ascii="Times New Roman" w:hAnsi="Times New Roman" w:cs="Times New Roman"/>
          <w:sz w:val="24"/>
          <w:szCs w:val="24"/>
        </w:rPr>
        <w:t xml:space="preserve">ed that the precursors </w:t>
      </w:r>
      <w:r w:rsidR="00162CD9" w:rsidRPr="00162CD9">
        <w:rPr>
          <w:rFonts w:ascii="Times New Roman" w:hAnsi="Times New Roman" w:cs="Times New Roman"/>
          <w:color w:val="FF0000"/>
          <w:sz w:val="24"/>
          <w:szCs w:val="24"/>
        </w:rPr>
        <w:t>(Figure 8</w:t>
      </w:r>
      <w:r w:rsidRPr="00162CD9">
        <w:rPr>
          <w:rFonts w:ascii="Times New Roman" w:hAnsi="Times New Roman" w:cs="Times New Roman"/>
          <w:color w:val="FF0000"/>
          <w:sz w:val="24"/>
          <w:szCs w:val="24"/>
        </w:rPr>
        <w:t>)</w:t>
      </w:r>
      <w:r w:rsidRPr="00CF4F85">
        <w:rPr>
          <w:rFonts w:ascii="Times New Roman" w:hAnsi="Times New Roman" w:cs="Times New Roman"/>
          <w:sz w:val="24"/>
          <w:szCs w:val="24"/>
        </w:rPr>
        <w:t xml:space="preserve"> for the production of Amaryllidaceae alkaloids were present in higher concentrations in field samples and other </w:t>
      </w:r>
      <w:r w:rsidRPr="00CF4F85">
        <w:rPr>
          <w:rFonts w:ascii="Times New Roman" w:hAnsi="Times New Roman" w:cs="Times New Roman"/>
          <w:i/>
          <w:sz w:val="24"/>
          <w:szCs w:val="24"/>
        </w:rPr>
        <w:t>in vitro</w:t>
      </w:r>
      <w:r w:rsidRPr="00CF4F85">
        <w:rPr>
          <w:rFonts w:ascii="Times New Roman" w:hAnsi="Times New Roman" w:cs="Times New Roman"/>
          <w:sz w:val="24"/>
          <w:szCs w:val="24"/>
        </w:rPr>
        <w:t xml:space="preserve"> tissues than callus. The presence of high amount of tyrosine and tyramine in field tissues could relate to the </w:t>
      </w:r>
      <w:r w:rsidR="00636555">
        <w:rPr>
          <w:rFonts w:ascii="Times New Roman" w:hAnsi="Times New Roman" w:cs="Times New Roman"/>
          <w:sz w:val="24"/>
          <w:szCs w:val="24"/>
        </w:rPr>
        <w:t xml:space="preserve">higher amount of galanthamine </w:t>
      </w:r>
      <w:r w:rsidRPr="00CF4F85">
        <w:rPr>
          <w:rFonts w:ascii="Times New Roman" w:hAnsi="Times New Roman" w:cs="Times New Roman"/>
          <w:sz w:val="24"/>
          <w:szCs w:val="24"/>
        </w:rPr>
        <w:t>accumulation in field tissues</w:t>
      </w:r>
      <w:r w:rsidR="00CF2A2A">
        <w:rPr>
          <w:rFonts w:ascii="Times New Roman" w:hAnsi="Times New Roman" w:cs="Times New Roman"/>
          <w:sz w:val="24"/>
          <w:szCs w:val="24"/>
        </w:rPr>
        <w:t xml:space="preserve"> (Table 1)</w:t>
      </w:r>
      <w:r w:rsidRPr="00CF4F85">
        <w:rPr>
          <w:rFonts w:ascii="Times New Roman" w:hAnsi="Times New Roman" w:cs="Times New Roman"/>
          <w:sz w:val="24"/>
          <w:szCs w:val="24"/>
        </w:rPr>
        <w:t xml:space="preserve">. A NMR-based metabolomic study has previously shown the presence of high amount of tyrosine in </w:t>
      </w:r>
      <w:r w:rsidRPr="00CF4F85">
        <w:rPr>
          <w:rFonts w:ascii="Times New Roman" w:hAnsi="Times New Roman" w:cs="Times New Roman"/>
          <w:i/>
          <w:sz w:val="24"/>
          <w:szCs w:val="24"/>
        </w:rPr>
        <w:lastRenderedPageBreak/>
        <w:t>Narcissus</w:t>
      </w:r>
      <w:r w:rsidRPr="00CF4F85">
        <w:rPr>
          <w:rFonts w:ascii="Times New Roman" w:hAnsi="Times New Roman" w:cs="Times New Roman"/>
          <w:sz w:val="24"/>
          <w:szCs w:val="24"/>
        </w:rPr>
        <w:t xml:space="preserve"> bulbs, which was predicted to relate to the up-regulation of the phenylpropanoid pathway for the biosynthesis of </w:t>
      </w:r>
      <w:proofErr w:type="gramStart"/>
      <w:r w:rsidRPr="00CF4F85">
        <w:rPr>
          <w:rFonts w:ascii="Times New Roman" w:hAnsi="Times New Roman" w:cs="Times New Roman"/>
          <w:sz w:val="24"/>
          <w:szCs w:val="24"/>
        </w:rPr>
        <w:t>phenolic</w:t>
      </w:r>
      <w:proofErr w:type="gramEnd"/>
      <w:r w:rsidRPr="00CF4F85">
        <w:rPr>
          <w:rFonts w:ascii="Times New Roman" w:hAnsi="Times New Roman" w:cs="Times New Roman"/>
          <w:sz w:val="24"/>
          <w:szCs w:val="24"/>
        </w:rPr>
        <w:t xml:space="preserve"> compounds (Lubbe </w:t>
      </w:r>
      <w:r w:rsidRPr="00464E4D">
        <w:rPr>
          <w:rFonts w:ascii="Times New Roman" w:hAnsi="Times New Roman" w:cs="Times New Roman"/>
          <w:sz w:val="24"/>
          <w:szCs w:val="24"/>
        </w:rPr>
        <w:t>et al.,</w:t>
      </w:r>
      <w:r w:rsidRPr="00CF4F85">
        <w:rPr>
          <w:rFonts w:ascii="Times New Roman" w:hAnsi="Times New Roman" w:cs="Times New Roman"/>
          <w:sz w:val="24"/>
          <w:szCs w:val="24"/>
        </w:rPr>
        <w:t xml:space="preserve"> 2013). </w:t>
      </w:r>
    </w:p>
    <w:p w:rsidR="00B4190F" w:rsidRDefault="00B4190F"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Calli differentiation in regenerated white shoots showed increased amount </w:t>
      </w:r>
      <w:r w:rsidR="00464E4D">
        <w:rPr>
          <w:rFonts w:ascii="Times New Roman" w:hAnsi="Times New Roman" w:cs="Times New Roman"/>
          <w:sz w:val="24"/>
          <w:szCs w:val="24"/>
        </w:rPr>
        <w:t xml:space="preserve">of </w:t>
      </w:r>
      <w:r w:rsidRPr="00CF4F85">
        <w:rPr>
          <w:rFonts w:ascii="Times New Roman" w:hAnsi="Times New Roman" w:cs="Times New Roman"/>
          <w:sz w:val="24"/>
          <w:szCs w:val="24"/>
        </w:rPr>
        <w:t>tyramine, succinylacetone and 3-phenypropionate which are also involved in phenylalanine and tyrosine metabolism. Therefore, the detection of these metabolites in differentiated tissues could be in accordance with the higher content of galanthamine in differentiated tissues (direct, regenerated and green tissues) than callus that was observed in GC-MS analysis</w:t>
      </w:r>
      <w:r w:rsidR="00CF2A2A">
        <w:rPr>
          <w:rFonts w:ascii="Times New Roman" w:hAnsi="Times New Roman" w:cs="Times New Roman"/>
          <w:sz w:val="24"/>
          <w:szCs w:val="24"/>
        </w:rPr>
        <w:t xml:space="preserve"> (Table 2)</w:t>
      </w:r>
      <w:r w:rsidRPr="00CF4F85">
        <w:rPr>
          <w:rFonts w:ascii="Times New Roman" w:hAnsi="Times New Roman" w:cs="Times New Roman"/>
          <w:sz w:val="24"/>
          <w:szCs w:val="24"/>
        </w:rPr>
        <w:t xml:space="preserve">. The reason behind the higher accumulation of different primary and </w:t>
      </w:r>
      <w:r w:rsidR="00464E4D">
        <w:rPr>
          <w:rFonts w:ascii="Times New Roman" w:hAnsi="Times New Roman" w:cs="Times New Roman"/>
          <w:sz w:val="24"/>
          <w:szCs w:val="24"/>
        </w:rPr>
        <w:t>secondary metabolites in organiz</w:t>
      </w:r>
      <w:r w:rsidRPr="00CF4F85">
        <w:rPr>
          <w:rFonts w:ascii="Times New Roman" w:hAnsi="Times New Roman" w:cs="Times New Roman"/>
          <w:sz w:val="24"/>
          <w:szCs w:val="24"/>
        </w:rPr>
        <w:t>ed tissues (bulblets or shoots) could be related to their nature of acc</w:t>
      </w:r>
      <w:r w:rsidR="00464E4D">
        <w:rPr>
          <w:rFonts w:ascii="Times New Roman" w:hAnsi="Times New Roman" w:cs="Times New Roman"/>
          <w:sz w:val="24"/>
          <w:szCs w:val="24"/>
        </w:rPr>
        <w:t>umulation in specific or organiz</w:t>
      </w:r>
      <w:r w:rsidRPr="00CF4F85">
        <w:rPr>
          <w:rFonts w:ascii="Times New Roman" w:hAnsi="Times New Roman" w:cs="Times New Roman"/>
          <w:sz w:val="24"/>
          <w:szCs w:val="24"/>
        </w:rPr>
        <w:t xml:space="preserve">ed tissues (Dias </w:t>
      </w:r>
      <w:r w:rsidRPr="00464E4D">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2016).</w:t>
      </w:r>
    </w:p>
    <w:p w:rsidR="00464E4D" w:rsidRPr="00CF4F85" w:rsidRDefault="0032565A"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A three-component model PCA explained 89.7%</w:t>
      </w:r>
      <w:r w:rsidR="00162CD9">
        <w:rPr>
          <w:rFonts w:ascii="Times New Roman" w:hAnsi="Times New Roman" w:cs="Times New Roman"/>
          <w:sz w:val="24"/>
          <w:szCs w:val="24"/>
        </w:rPr>
        <w:t xml:space="preserve"> of the total variance </w:t>
      </w:r>
      <w:r w:rsidR="00162CD9" w:rsidRPr="00162CD9">
        <w:rPr>
          <w:rFonts w:ascii="Times New Roman" w:hAnsi="Times New Roman" w:cs="Times New Roman"/>
          <w:color w:val="FF0000"/>
          <w:sz w:val="24"/>
          <w:szCs w:val="24"/>
        </w:rPr>
        <w:t>(Figure 9</w:t>
      </w:r>
      <w:r w:rsidRPr="00162CD9">
        <w:rPr>
          <w:rFonts w:ascii="Times New Roman" w:hAnsi="Times New Roman" w:cs="Times New Roman"/>
          <w:color w:val="FF0000"/>
          <w:sz w:val="24"/>
          <w:szCs w:val="24"/>
        </w:rPr>
        <w:t xml:space="preserve">) </w:t>
      </w:r>
      <w:r w:rsidRPr="00CF4F85">
        <w:rPr>
          <w:rFonts w:ascii="Times New Roman" w:hAnsi="Times New Roman" w:cs="Times New Roman"/>
          <w:sz w:val="24"/>
          <w:szCs w:val="24"/>
        </w:rPr>
        <w:t>with 4</w:t>
      </w:r>
      <w:r w:rsidRPr="00CF4F85">
        <w:rPr>
          <w:rFonts w:ascii="Times New Roman" w:hAnsi="Times New Roman" w:cs="Times New Roman"/>
          <w:sz w:val="24"/>
          <w:szCs w:val="24"/>
          <w:vertAlign w:val="superscript"/>
        </w:rPr>
        <w:t>th</w:t>
      </w:r>
      <w:r w:rsidRPr="00CF4F85">
        <w:rPr>
          <w:rFonts w:ascii="Times New Roman" w:hAnsi="Times New Roman" w:cs="Times New Roman"/>
          <w:sz w:val="24"/>
          <w:szCs w:val="24"/>
        </w:rPr>
        <w:t xml:space="preserve"> and 5</w:t>
      </w:r>
      <w:r w:rsidRPr="00CF4F85">
        <w:rPr>
          <w:rFonts w:ascii="Times New Roman" w:hAnsi="Times New Roman" w:cs="Times New Roman"/>
          <w:sz w:val="24"/>
          <w:szCs w:val="24"/>
          <w:vertAlign w:val="superscript"/>
        </w:rPr>
        <w:t>th</w:t>
      </w:r>
      <w:r w:rsidRPr="00CF4F85">
        <w:rPr>
          <w:rFonts w:ascii="Times New Roman" w:hAnsi="Times New Roman" w:cs="Times New Roman"/>
          <w:sz w:val="24"/>
          <w:szCs w:val="24"/>
        </w:rPr>
        <w:t xml:space="preserve"> components explai</w:t>
      </w:r>
      <w:r w:rsidR="00D11F56">
        <w:rPr>
          <w:rFonts w:ascii="Times New Roman" w:hAnsi="Times New Roman" w:cs="Times New Roman"/>
          <w:sz w:val="24"/>
          <w:szCs w:val="24"/>
        </w:rPr>
        <w:t>ning an additional 4.7% and 1.6</w:t>
      </w:r>
      <w:r w:rsidRPr="00CF4F85">
        <w:rPr>
          <w:rFonts w:ascii="Times New Roman" w:hAnsi="Times New Roman" w:cs="Times New Roman"/>
          <w:sz w:val="24"/>
          <w:szCs w:val="24"/>
        </w:rPr>
        <w:t>% variance respectively.</w:t>
      </w:r>
      <w:r w:rsidR="00464E4D">
        <w:rPr>
          <w:rFonts w:ascii="Times New Roman" w:hAnsi="Times New Roman" w:cs="Times New Roman"/>
          <w:sz w:val="24"/>
          <w:szCs w:val="24"/>
        </w:rPr>
        <w:t xml:space="preserve"> </w:t>
      </w:r>
      <w:r w:rsidR="005649DE" w:rsidRPr="00CF4F85">
        <w:rPr>
          <w:rFonts w:ascii="Times New Roman" w:hAnsi="Times New Roman" w:cs="Times New Roman"/>
          <w:sz w:val="24"/>
          <w:szCs w:val="24"/>
        </w:rPr>
        <w:t xml:space="preserve">The first two principal components accounted for maximum variance (65.9%) in the dataset. In the score plot of PC1 and PC2, the field samples (bulb and basal plate) were clearly separated from each other and from the </w:t>
      </w:r>
      <w:r w:rsidR="005649DE" w:rsidRPr="00CF4F85">
        <w:rPr>
          <w:rFonts w:ascii="Times New Roman" w:hAnsi="Times New Roman" w:cs="Times New Roman"/>
          <w:i/>
          <w:sz w:val="24"/>
          <w:szCs w:val="24"/>
        </w:rPr>
        <w:t>in vitro</w:t>
      </w:r>
      <w:r w:rsidR="005649DE" w:rsidRPr="00CF4F85">
        <w:rPr>
          <w:rFonts w:ascii="Times New Roman" w:hAnsi="Times New Roman" w:cs="Times New Roman"/>
          <w:sz w:val="24"/>
          <w:szCs w:val="24"/>
        </w:rPr>
        <w:t xml:space="preserve"> ti</w:t>
      </w:r>
      <w:r w:rsidR="00162CD9">
        <w:rPr>
          <w:rFonts w:ascii="Times New Roman" w:hAnsi="Times New Roman" w:cs="Times New Roman"/>
          <w:sz w:val="24"/>
          <w:szCs w:val="24"/>
        </w:rPr>
        <w:t xml:space="preserve">ssues along PC1and PC2 </w:t>
      </w:r>
      <w:r w:rsidR="00162CD9" w:rsidRPr="00162CD9">
        <w:rPr>
          <w:rFonts w:ascii="Times New Roman" w:hAnsi="Times New Roman" w:cs="Times New Roman"/>
          <w:color w:val="FF0000"/>
          <w:sz w:val="24"/>
          <w:szCs w:val="24"/>
        </w:rPr>
        <w:t>(Figure 10</w:t>
      </w:r>
      <w:r w:rsidR="005649DE" w:rsidRPr="00162CD9">
        <w:rPr>
          <w:rFonts w:ascii="Times New Roman" w:hAnsi="Times New Roman" w:cs="Times New Roman"/>
          <w:color w:val="FF0000"/>
          <w:sz w:val="24"/>
          <w:szCs w:val="24"/>
        </w:rPr>
        <w:t>A)</w:t>
      </w:r>
      <w:r w:rsidR="005649DE" w:rsidRPr="00CF4F85">
        <w:rPr>
          <w:rFonts w:ascii="Times New Roman" w:hAnsi="Times New Roman" w:cs="Times New Roman"/>
          <w:sz w:val="24"/>
          <w:szCs w:val="24"/>
        </w:rPr>
        <w:t>. However, some replicates of callus, direct white and green shoot were overlapped with basal plate along PC1. Regenerated white shoot, basal plate</w:t>
      </w:r>
      <w:r w:rsidR="00DD566D">
        <w:rPr>
          <w:rFonts w:ascii="Times New Roman" w:hAnsi="Times New Roman" w:cs="Times New Roman"/>
          <w:sz w:val="24"/>
          <w:szCs w:val="24"/>
        </w:rPr>
        <w:t>,</w:t>
      </w:r>
      <w:r w:rsidR="005649DE" w:rsidRPr="00CF4F85">
        <w:rPr>
          <w:rFonts w:ascii="Times New Roman" w:hAnsi="Times New Roman" w:cs="Times New Roman"/>
          <w:sz w:val="24"/>
          <w:szCs w:val="24"/>
        </w:rPr>
        <w:t xml:space="preserve"> and bulb tissues were clearly separated along PC2</w:t>
      </w:r>
      <w:r w:rsidR="00162CD9">
        <w:rPr>
          <w:rFonts w:ascii="Times New Roman" w:hAnsi="Times New Roman" w:cs="Times New Roman"/>
          <w:sz w:val="24"/>
          <w:szCs w:val="24"/>
        </w:rPr>
        <w:t xml:space="preserve"> </w:t>
      </w:r>
      <w:r w:rsidR="00162CD9" w:rsidRPr="00162CD9">
        <w:rPr>
          <w:rFonts w:ascii="Times New Roman" w:hAnsi="Times New Roman" w:cs="Times New Roman"/>
          <w:color w:val="FF0000"/>
          <w:sz w:val="24"/>
          <w:szCs w:val="24"/>
        </w:rPr>
        <w:t>(Figure 10</w:t>
      </w:r>
      <w:r w:rsidR="00CF2A2A" w:rsidRPr="00162CD9">
        <w:rPr>
          <w:rFonts w:ascii="Times New Roman" w:hAnsi="Times New Roman" w:cs="Times New Roman"/>
          <w:color w:val="FF0000"/>
          <w:sz w:val="24"/>
          <w:szCs w:val="24"/>
        </w:rPr>
        <w:t>A)</w:t>
      </w:r>
      <w:r w:rsidR="005649DE" w:rsidRPr="00162CD9">
        <w:rPr>
          <w:rFonts w:ascii="Times New Roman" w:hAnsi="Times New Roman" w:cs="Times New Roman"/>
          <w:color w:val="FF0000"/>
          <w:sz w:val="24"/>
          <w:szCs w:val="24"/>
        </w:rPr>
        <w:t>.</w:t>
      </w:r>
    </w:p>
    <w:p w:rsidR="00464E4D" w:rsidRPr="00CF4F85" w:rsidRDefault="0032565A"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The samples with the lowest score on PC1 </w:t>
      </w:r>
      <w:r w:rsidR="00C0336F" w:rsidRPr="00CF4F85">
        <w:rPr>
          <w:rFonts w:ascii="Times New Roman" w:hAnsi="Times New Roman" w:cs="Times New Roman"/>
          <w:sz w:val="24"/>
          <w:szCs w:val="24"/>
        </w:rPr>
        <w:t xml:space="preserve">and PC2 </w:t>
      </w:r>
      <w:r w:rsidRPr="00CF4F85">
        <w:rPr>
          <w:rFonts w:ascii="Times New Roman" w:hAnsi="Times New Roman" w:cs="Times New Roman"/>
          <w:sz w:val="24"/>
          <w:szCs w:val="24"/>
        </w:rPr>
        <w:t>(most to the left on score plot) were</w:t>
      </w:r>
      <w:r w:rsidR="00C0336F" w:rsidRPr="00CF4F85">
        <w:rPr>
          <w:rFonts w:ascii="Times New Roman" w:hAnsi="Times New Roman" w:cs="Times New Roman"/>
          <w:sz w:val="24"/>
          <w:szCs w:val="24"/>
        </w:rPr>
        <w:t xml:space="preserve"> callus</w:t>
      </w:r>
      <w:r w:rsidRPr="00CF4F85">
        <w:rPr>
          <w:rFonts w:ascii="Times New Roman" w:hAnsi="Times New Roman" w:cs="Times New Roman"/>
          <w:sz w:val="24"/>
          <w:szCs w:val="24"/>
        </w:rPr>
        <w:t xml:space="preserve">, clearly distinguished from </w:t>
      </w:r>
      <w:r w:rsidR="00C0336F" w:rsidRPr="00CF4F85">
        <w:rPr>
          <w:rFonts w:ascii="Times New Roman" w:hAnsi="Times New Roman" w:cs="Times New Roman"/>
          <w:sz w:val="24"/>
          <w:szCs w:val="24"/>
        </w:rPr>
        <w:t>field tissues</w:t>
      </w:r>
      <w:r w:rsidRPr="00CF4F85">
        <w:rPr>
          <w:rFonts w:ascii="Times New Roman" w:hAnsi="Times New Roman" w:cs="Times New Roman"/>
          <w:sz w:val="24"/>
          <w:szCs w:val="24"/>
        </w:rPr>
        <w:t xml:space="preserve"> with middle scores and from the </w:t>
      </w:r>
      <w:r w:rsidR="00C0336F" w:rsidRPr="00CF4F85">
        <w:rPr>
          <w:rFonts w:ascii="Times New Roman" w:hAnsi="Times New Roman" w:cs="Times New Roman"/>
          <w:i/>
          <w:sz w:val="24"/>
          <w:szCs w:val="24"/>
        </w:rPr>
        <w:t>in vitro</w:t>
      </w:r>
      <w:r w:rsidR="00C0336F" w:rsidRPr="00CF4F85">
        <w:rPr>
          <w:rFonts w:ascii="Times New Roman" w:hAnsi="Times New Roman" w:cs="Times New Roman"/>
          <w:sz w:val="24"/>
          <w:szCs w:val="24"/>
        </w:rPr>
        <w:t xml:space="preserve"> regenerated white shoot tissue in the high scoring area of PC2. Thus, the regenerated white shoot</w:t>
      </w:r>
      <w:r w:rsidRPr="00CF4F85">
        <w:rPr>
          <w:rFonts w:ascii="Times New Roman" w:hAnsi="Times New Roman" w:cs="Times New Roman"/>
          <w:sz w:val="24"/>
          <w:szCs w:val="24"/>
        </w:rPr>
        <w:t xml:space="preserve"> cluste</w:t>
      </w:r>
      <w:r w:rsidR="00C0336F" w:rsidRPr="00CF4F85">
        <w:rPr>
          <w:rFonts w:ascii="Times New Roman" w:hAnsi="Times New Roman" w:cs="Times New Roman"/>
          <w:sz w:val="24"/>
          <w:szCs w:val="24"/>
        </w:rPr>
        <w:t>r was highly correlated with PC2 variance (28.1</w:t>
      </w:r>
      <w:r w:rsidRPr="00CF4F85">
        <w:rPr>
          <w:rFonts w:ascii="Times New Roman" w:hAnsi="Times New Roman" w:cs="Times New Roman"/>
          <w:sz w:val="24"/>
          <w:szCs w:val="24"/>
        </w:rPr>
        <w:t>%)</w:t>
      </w:r>
      <w:r w:rsidR="004C641E" w:rsidRPr="00CF4F85">
        <w:rPr>
          <w:rFonts w:ascii="Times New Roman" w:hAnsi="Times New Roman" w:cs="Times New Roman"/>
          <w:sz w:val="24"/>
          <w:szCs w:val="24"/>
        </w:rPr>
        <w:t xml:space="preserve"> and callus cluster showed highly negative correlation with both PCs variance. T</w:t>
      </w:r>
      <w:r w:rsidRPr="00CF4F85">
        <w:rPr>
          <w:rFonts w:ascii="Times New Roman" w:hAnsi="Times New Roman" w:cs="Times New Roman"/>
          <w:sz w:val="24"/>
          <w:szCs w:val="24"/>
        </w:rPr>
        <w:t>he basal plate showed moderate correlatio</w:t>
      </w:r>
      <w:r w:rsidR="00C0336F" w:rsidRPr="00CF4F85">
        <w:rPr>
          <w:rFonts w:ascii="Times New Roman" w:hAnsi="Times New Roman" w:cs="Times New Roman"/>
          <w:sz w:val="24"/>
          <w:szCs w:val="24"/>
        </w:rPr>
        <w:t xml:space="preserve">n with both PCs </w:t>
      </w:r>
      <w:r w:rsidR="004C641E" w:rsidRPr="00CF4F85">
        <w:rPr>
          <w:rFonts w:ascii="Times New Roman" w:hAnsi="Times New Roman" w:cs="Times New Roman"/>
          <w:sz w:val="24"/>
          <w:szCs w:val="24"/>
        </w:rPr>
        <w:t xml:space="preserve">while bulb cluster mainly showed correlation with PC2 but moderate correlation with PC1 variance. On the other hand, green shoot and direct white </w:t>
      </w:r>
      <w:r w:rsidR="004C641E" w:rsidRPr="00CF4F85">
        <w:rPr>
          <w:rFonts w:ascii="Times New Roman" w:hAnsi="Times New Roman" w:cs="Times New Roman"/>
          <w:sz w:val="24"/>
          <w:szCs w:val="24"/>
        </w:rPr>
        <w:lastRenderedPageBreak/>
        <w:t>shoot clusters showed positive correlation with both PCs variation except one replicate</w:t>
      </w:r>
      <w:r w:rsidR="00162CD9">
        <w:rPr>
          <w:rFonts w:ascii="Times New Roman" w:hAnsi="Times New Roman" w:cs="Times New Roman"/>
          <w:sz w:val="24"/>
          <w:szCs w:val="24"/>
        </w:rPr>
        <w:t xml:space="preserve"> of direct white shoot </w:t>
      </w:r>
      <w:r w:rsidR="00162CD9" w:rsidRPr="00162CD9">
        <w:rPr>
          <w:rFonts w:ascii="Times New Roman" w:hAnsi="Times New Roman" w:cs="Times New Roman"/>
          <w:color w:val="FF0000"/>
          <w:sz w:val="24"/>
          <w:szCs w:val="24"/>
        </w:rPr>
        <w:t>(Figure 10</w:t>
      </w:r>
      <w:r w:rsidR="004C641E" w:rsidRPr="00162CD9">
        <w:rPr>
          <w:rFonts w:ascii="Times New Roman" w:hAnsi="Times New Roman" w:cs="Times New Roman"/>
          <w:color w:val="FF0000"/>
          <w:sz w:val="24"/>
          <w:szCs w:val="24"/>
        </w:rPr>
        <w:t>A)</w:t>
      </w:r>
      <w:r w:rsidR="004C641E" w:rsidRPr="00CF4F85">
        <w:rPr>
          <w:rFonts w:ascii="Times New Roman" w:hAnsi="Times New Roman" w:cs="Times New Roman"/>
          <w:sz w:val="24"/>
          <w:szCs w:val="24"/>
        </w:rPr>
        <w:t>.</w:t>
      </w:r>
    </w:p>
    <w:p w:rsidR="0032565A" w:rsidRPr="00CF4F85" w:rsidRDefault="0032565A"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The corresponding loadings of assigned sample clusters in score plot are represente</w:t>
      </w:r>
      <w:r w:rsidR="00162CD9">
        <w:rPr>
          <w:rFonts w:ascii="Times New Roman" w:hAnsi="Times New Roman" w:cs="Times New Roman"/>
          <w:sz w:val="24"/>
          <w:szCs w:val="24"/>
        </w:rPr>
        <w:t xml:space="preserve">d in a loading plot </w:t>
      </w:r>
      <w:r w:rsidR="00162CD9" w:rsidRPr="00162CD9">
        <w:rPr>
          <w:rFonts w:ascii="Times New Roman" w:hAnsi="Times New Roman" w:cs="Times New Roman"/>
          <w:color w:val="FF0000"/>
          <w:sz w:val="24"/>
          <w:szCs w:val="24"/>
        </w:rPr>
        <w:t>(Figure 10</w:t>
      </w:r>
      <w:r w:rsidR="00162CD9">
        <w:rPr>
          <w:rFonts w:ascii="Times New Roman" w:hAnsi="Times New Roman" w:cs="Times New Roman"/>
          <w:color w:val="FF0000"/>
          <w:sz w:val="24"/>
          <w:szCs w:val="24"/>
        </w:rPr>
        <w:t>B)</w:t>
      </w:r>
      <w:r w:rsidRPr="00CF4F85">
        <w:rPr>
          <w:rFonts w:ascii="Times New Roman" w:hAnsi="Times New Roman" w:cs="Times New Roman"/>
          <w:sz w:val="24"/>
          <w:szCs w:val="24"/>
        </w:rPr>
        <w:t xml:space="preserve">. It showed the distribution of metabolites, which were responsible for the separation of the samples under study. The most important </w:t>
      </w:r>
      <w:r w:rsidR="00FF17A5" w:rsidRPr="00CF4F85">
        <w:rPr>
          <w:rFonts w:ascii="Times New Roman" w:hAnsi="Times New Roman" w:cs="Times New Roman"/>
          <w:sz w:val="24"/>
          <w:szCs w:val="24"/>
        </w:rPr>
        <w:t>signals assigned to callus</w:t>
      </w:r>
      <w:r w:rsidR="00286589">
        <w:rPr>
          <w:rFonts w:ascii="Times New Roman" w:hAnsi="Times New Roman" w:cs="Times New Roman"/>
          <w:sz w:val="24"/>
          <w:szCs w:val="24"/>
        </w:rPr>
        <w:t xml:space="preserve"> </w:t>
      </w:r>
      <w:r w:rsidR="00FF17A5" w:rsidRPr="00CF4F85">
        <w:rPr>
          <w:rFonts w:ascii="Times New Roman" w:hAnsi="Times New Roman" w:cs="Times New Roman"/>
          <w:sz w:val="24"/>
          <w:szCs w:val="24"/>
        </w:rPr>
        <w:t>were sucrose, glucose, lactose, galactitol and glucitol</w:t>
      </w:r>
      <w:r w:rsidRPr="00CF4F85">
        <w:rPr>
          <w:rFonts w:ascii="Times New Roman" w:hAnsi="Times New Roman" w:cs="Times New Roman"/>
          <w:sz w:val="24"/>
          <w:szCs w:val="24"/>
        </w:rPr>
        <w:t xml:space="preserve">. Metabolites responsible for </w:t>
      </w:r>
      <w:r w:rsidR="00FF17A5" w:rsidRPr="00CF4F85">
        <w:rPr>
          <w:rFonts w:ascii="Times New Roman" w:hAnsi="Times New Roman" w:cs="Times New Roman"/>
          <w:sz w:val="24"/>
          <w:szCs w:val="24"/>
        </w:rPr>
        <w:t>bulb</w:t>
      </w:r>
      <w:r w:rsidRPr="00CF4F85">
        <w:rPr>
          <w:rFonts w:ascii="Times New Roman" w:hAnsi="Times New Roman" w:cs="Times New Roman"/>
          <w:sz w:val="24"/>
          <w:szCs w:val="24"/>
        </w:rPr>
        <w:t xml:space="preserve"> clustering were</w:t>
      </w:r>
      <w:r w:rsidR="00CF2A2A">
        <w:rPr>
          <w:rFonts w:ascii="Times New Roman" w:hAnsi="Times New Roman" w:cs="Times New Roman"/>
          <w:sz w:val="24"/>
          <w:szCs w:val="24"/>
        </w:rPr>
        <w:t xml:space="preserve"> </w:t>
      </w:r>
      <w:r w:rsidR="00FF17A5" w:rsidRPr="00CF4F85">
        <w:rPr>
          <w:rFonts w:ascii="Times New Roman" w:hAnsi="Times New Roman" w:cs="Times New Roman"/>
          <w:sz w:val="24"/>
          <w:szCs w:val="24"/>
        </w:rPr>
        <w:t>5-aminolevulinate, lactate, galactarate, tyrosine, proline, glycolate</w:t>
      </w:r>
      <w:r w:rsidR="00DD566D">
        <w:rPr>
          <w:rFonts w:ascii="Times New Roman" w:hAnsi="Times New Roman" w:cs="Times New Roman"/>
          <w:sz w:val="24"/>
          <w:szCs w:val="24"/>
        </w:rPr>
        <w:t>,</w:t>
      </w:r>
      <w:r w:rsidR="00FF17A5" w:rsidRPr="00CF4F85">
        <w:rPr>
          <w:rFonts w:ascii="Times New Roman" w:hAnsi="Times New Roman" w:cs="Times New Roman"/>
          <w:sz w:val="24"/>
          <w:szCs w:val="24"/>
        </w:rPr>
        <w:t xml:space="preserve"> and </w:t>
      </w:r>
      <w:proofErr w:type="spellStart"/>
      <w:r w:rsidR="00FF17A5" w:rsidRPr="00CF4F85">
        <w:rPr>
          <w:rFonts w:ascii="Times New Roman" w:hAnsi="Times New Roman" w:cs="Times New Roman"/>
          <w:sz w:val="24"/>
          <w:szCs w:val="24"/>
        </w:rPr>
        <w:t>galactonate</w:t>
      </w:r>
      <w:proofErr w:type="spellEnd"/>
      <w:r w:rsidR="00FF17A5" w:rsidRPr="00CF4F85">
        <w:rPr>
          <w:rFonts w:ascii="Times New Roman" w:hAnsi="Times New Roman" w:cs="Times New Roman"/>
          <w:sz w:val="24"/>
          <w:szCs w:val="24"/>
        </w:rPr>
        <w:t>.</w:t>
      </w:r>
      <w:r w:rsidR="00286589">
        <w:rPr>
          <w:rFonts w:ascii="Times New Roman" w:hAnsi="Times New Roman" w:cs="Times New Roman"/>
          <w:sz w:val="24"/>
          <w:szCs w:val="24"/>
        </w:rPr>
        <w:t xml:space="preserve"> </w:t>
      </w:r>
      <w:r w:rsidR="00FF17A5" w:rsidRPr="00CF4F85">
        <w:rPr>
          <w:rFonts w:ascii="Times New Roman" w:hAnsi="Times New Roman" w:cs="Times New Roman"/>
          <w:sz w:val="24"/>
          <w:szCs w:val="24"/>
        </w:rPr>
        <w:t>Alanine, arginine, betaine, carnitine, tyramine, xylose and cadaverine wer</w:t>
      </w:r>
      <w:r w:rsidR="00004211" w:rsidRPr="00CF4F85">
        <w:rPr>
          <w:rFonts w:ascii="Times New Roman" w:hAnsi="Times New Roman" w:cs="Times New Roman"/>
          <w:sz w:val="24"/>
          <w:szCs w:val="24"/>
        </w:rPr>
        <w:t>e observed as important signals for regenerated white shoot cluster.</w:t>
      </w:r>
      <w:r w:rsidR="00286589">
        <w:rPr>
          <w:rFonts w:ascii="Times New Roman" w:hAnsi="Times New Roman" w:cs="Times New Roman"/>
          <w:sz w:val="24"/>
          <w:szCs w:val="24"/>
        </w:rPr>
        <w:t xml:space="preserve"> </w:t>
      </w:r>
      <w:r w:rsidRPr="00CF4F85">
        <w:rPr>
          <w:rFonts w:ascii="Times New Roman" w:hAnsi="Times New Roman" w:cs="Times New Roman"/>
          <w:sz w:val="24"/>
          <w:szCs w:val="24"/>
        </w:rPr>
        <w:t>However, most of the metabolite signals were found to be densely situated on the cluster from the basal plate</w:t>
      </w:r>
      <w:r w:rsidR="00004211" w:rsidRPr="00CF4F85">
        <w:rPr>
          <w:rFonts w:ascii="Times New Roman" w:hAnsi="Times New Roman" w:cs="Times New Roman"/>
          <w:sz w:val="24"/>
          <w:szCs w:val="24"/>
        </w:rPr>
        <w:t>, direct shoot</w:t>
      </w:r>
      <w:r w:rsidR="00DD566D">
        <w:rPr>
          <w:rFonts w:ascii="Times New Roman" w:hAnsi="Times New Roman" w:cs="Times New Roman"/>
          <w:sz w:val="24"/>
          <w:szCs w:val="24"/>
        </w:rPr>
        <w:t>,</w:t>
      </w:r>
      <w:r w:rsidR="00004211" w:rsidRPr="00CF4F85">
        <w:rPr>
          <w:rFonts w:ascii="Times New Roman" w:hAnsi="Times New Roman" w:cs="Times New Roman"/>
          <w:sz w:val="24"/>
          <w:szCs w:val="24"/>
        </w:rPr>
        <w:t xml:space="preserve"> and green shoot</w:t>
      </w:r>
      <w:r w:rsidRPr="00CF4F85">
        <w:rPr>
          <w:rFonts w:ascii="Times New Roman" w:hAnsi="Times New Roman" w:cs="Times New Roman"/>
          <w:sz w:val="24"/>
          <w:szCs w:val="24"/>
        </w:rPr>
        <w:t xml:space="preserve">. The metabolites assigned for their separation from the other samples were mainly </w:t>
      </w:r>
      <w:r w:rsidR="00004211" w:rsidRPr="00CF4F85">
        <w:rPr>
          <w:rFonts w:ascii="Times New Roman" w:hAnsi="Times New Roman" w:cs="Times New Roman"/>
          <w:sz w:val="24"/>
          <w:szCs w:val="24"/>
        </w:rPr>
        <w:t>p-cresol, biotin, thymol, proline, 4-aminobutyrate</w:t>
      </w:r>
      <w:r w:rsidR="00DD566D">
        <w:rPr>
          <w:rFonts w:ascii="Times New Roman" w:hAnsi="Times New Roman" w:cs="Times New Roman"/>
          <w:sz w:val="24"/>
          <w:szCs w:val="24"/>
        </w:rPr>
        <w:t>,</w:t>
      </w:r>
      <w:r w:rsidR="00004211" w:rsidRPr="00CF4F85">
        <w:rPr>
          <w:rFonts w:ascii="Times New Roman" w:hAnsi="Times New Roman" w:cs="Times New Roman"/>
          <w:sz w:val="24"/>
          <w:szCs w:val="24"/>
        </w:rPr>
        <w:t xml:space="preserve"> and 3-hydroxymandelate.</w:t>
      </w:r>
    </w:p>
    <w:p w:rsidR="00761E8D" w:rsidRPr="00CF4F85" w:rsidRDefault="00761E8D"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NMR-based metabolomics has many applications in plant science including differentiation of plants from different origins, environments or after different treatments (Kim </w:t>
      </w:r>
      <w:r w:rsidRPr="00464E4D">
        <w:rPr>
          <w:rFonts w:ascii="Times New Roman" w:hAnsi="Times New Roman" w:cs="Times New Roman"/>
          <w:sz w:val="24"/>
          <w:szCs w:val="24"/>
        </w:rPr>
        <w:t>et al.,</w:t>
      </w:r>
      <w:r w:rsidRPr="00CF4F85">
        <w:rPr>
          <w:rFonts w:ascii="Times New Roman" w:hAnsi="Times New Roman" w:cs="Times New Roman"/>
          <w:sz w:val="24"/>
          <w:szCs w:val="24"/>
        </w:rPr>
        <w:t xml:space="preserve"> 2010). This study showed NMR-based metabolite identification of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cv. Carlton grown in two different environments; naturally grown field samples and artificially controlled tissue culture samples. Most of the metabolites detected in the field tissues (bulb and basal plate) in this study were similar to those that have been previously reported in studies using GC-MS (Berkov </w:t>
      </w:r>
      <w:r w:rsidRPr="000B469F">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2011) and NMR-based extraction from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cv. Carlton bulbs (Lubbe </w:t>
      </w:r>
      <w:r w:rsidRPr="000B469F">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2011, 2012 and 2013). Lubbe et al., used a similar PCA (score and loading) approach as used in this study to identify the metabolic differentiation in </w:t>
      </w:r>
      <w:r w:rsidRPr="00CF4F85">
        <w:rPr>
          <w:rFonts w:ascii="Times New Roman" w:hAnsi="Times New Roman" w:cs="Times New Roman"/>
          <w:i/>
          <w:sz w:val="24"/>
          <w:szCs w:val="24"/>
        </w:rPr>
        <w:t>Narcissus</w:t>
      </w:r>
      <w:r w:rsidRPr="00CF4F85">
        <w:rPr>
          <w:rFonts w:ascii="Times New Roman" w:hAnsi="Times New Roman" w:cs="Times New Roman"/>
          <w:sz w:val="24"/>
          <w:szCs w:val="24"/>
        </w:rPr>
        <w:t xml:space="preserve"> bulbs subjected to different levels of fertilizers (2011); different fungicide treatments (2012) and the effect of growing season on </w:t>
      </w:r>
      <w:r w:rsidRPr="00CF4F85">
        <w:rPr>
          <w:rFonts w:ascii="Times New Roman" w:hAnsi="Times New Roman" w:cs="Times New Roman"/>
          <w:i/>
          <w:sz w:val="24"/>
          <w:szCs w:val="24"/>
        </w:rPr>
        <w:t>Narcissus</w:t>
      </w:r>
      <w:r w:rsidRPr="00CF4F85">
        <w:rPr>
          <w:rFonts w:ascii="Times New Roman" w:hAnsi="Times New Roman" w:cs="Times New Roman"/>
          <w:sz w:val="24"/>
          <w:szCs w:val="24"/>
        </w:rPr>
        <w:t xml:space="preserve"> bulb, leaf and root metabolite production (2013). These studies have also reported the NMR-based identification of Amaryllidaceae alkaloids such as galanthamine, haemanthamine, narciclasine</w:t>
      </w:r>
      <w:r w:rsidR="00DD566D">
        <w:rPr>
          <w:rFonts w:ascii="Times New Roman" w:hAnsi="Times New Roman" w:cs="Times New Roman"/>
          <w:sz w:val="24"/>
          <w:szCs w:val="24"/>
        </w:rPr>
        <w:t>,</w:t>
      </w:r>
      <w:r w:rsidRPr="00CF4F85">
        <w:rPr>
          <w:rFonts w:ascii="Times New Roman" w:hAnsi="Times New Roman" w:cs="Times New Roman"/>
          <w:sz w:val="24"/>
          <w:szCs w:val="24"/>
        </w:rPr>
        <w:t xml:space="preserve"> and </w:t>
      </w:r>
      <w:r w:rsidRPr="00CF4F85">
        <w:rPr>
          <w:rFonts w:ascii="Times New Roman" w:hAnsi="Times New Roman" w:cs="Times New Roman"/>
          <w:sz w:val="24"/>
          <w:szCs w:val="24"/>
        </w:rPr>
        <w:lastRenderedPageBreak/>
        <w:t xml:space="preserve">lycorine. In our study, it was not possible to identify any such alkaloids due to the lack of alkaloids in the reference library (Chenomx). However, precursors </w:t>
      </w:r>
      <w:r w:rsidR="00F032CB">
        <w:rPr>
          <w:rFonts w:ascii="Times New Roman" w:hAnsi="Times New Roman" w:cs="Times New Roman"/>
          <w:sz w:val="24"/>
          <w:szCs w:val="24"/>
        </w:rPr>
        <w:t xml:space="preserve">responsible </w:t>
      </w:r>
      <w:r w:rsidRPr="00CF4F85">
        <w:rPr>
          <w:rFonts w:ascii="Times New Roman" w:hAnsi="Times New Roman" w:cs="Times New Roman"/>
          <w:sz w:val="24"/>
          <w:szCs w:val="24"/>
        </w:rPr>
        <w:t xml:space="preserve">for the production of Amaryllidaceae alkaloids such as </w:t>
      </w:r>
      <w:r w:rsidRPr="00CF4F85">
        <w:rPr>
          <w:rFonts w:ascii="Times New Roman" w:eastAsia="Times New Roman" w:hAnsi="Times New Roman" w:cs="Times New Roman"/>
          <w:color w:val="000000"/>
          <w:sz w:val="24"/>
          <w:szCs w:val="24"/>
        </w:rPr>
        <w:t>tyrosine, tyramine, 3-phenylpropionate, p-cresol</w:t>
      </w:r>
      <w:r w:rsidR="00DD566D">
        <w:rPr>
          <w:rFonts w:ascii="Times New Roman" w:eastAsia="Times New Roman" w:hAnsi="Times New Roman" w:cs="Times New Roman"/>
          <w:color w:val="000000"/>
          <w:sz w:val="24"/>
          <w:szCs w:val="24"/>
        </w:rPr>
        <w:t>,</w:t>
      </w:r>
      <w:r w:rsidRPr="00CF4F85">
        <w:rPr>
          <w:rFonts w:ascii="Times New Roman" w:eastAsia="Times New Roman" w:hAnsi="Times New Roman" w:cs="Times New Roman"/>
          <w:color w:val="000000"/>
          <w:sz w:val="24"/>
          <w:szCs w:val="24"/>
        </w:rPr>
        <w:t xml:space="preserve"> and succinylacetone </w:t>
      </w:r>
      <w:r w:rsidRPr="00CF4F85">
        <w:rPr>
          <w:rFonts w:ascii="Times New Roman" w:hAnsi="Times New Roman" w:cs="Times New Roman"/>
          <w:sz w:val="24"/>
          <w:szCs w:val="24"/>
        </w:rPr>
        <w:t xml:space="preserve">were detected </w:t>
      </w:r>
      <w:r w:rsidR="001C39DD" w:rsidRPr="00CF4F85">
        <w:rPr>
          <w:rFonts w:ascii="Times New Roman" w:hAnsi="Times New Roman" w:cs="Times New Roman"/>
          <w:sz w:val="24"/>
          <w:szCs w:val="24"/>
        </w:rPr>
        <w:t xml:space="preserve">in </w:t>
      </w:r>
      <w:r w:rsidRPr="00CF4F85">
        <w:rPr>
          <w:rFonts w:ascii="Times New Roman" w:hAnsi="Times New Roman" w:cs="Times New Roman"/>
          <w:sz w:val="24"/>
          <w:szCs w:val="24"/>
        </w:rPr>
        <w:t>samples under analysis.</w:t>
      </w:r>
      <w:r w:rsidR="00DE2F56" w:rsidRPr="00CF4F85">
        <w:rPr>
          <w:rFonts w:ascii="Times New Roman" w:hAnsi="Times New Roman" w:cs="Times New Roman"/>
          <w:sz w:val="24"/>
          <w:szCs w:val="24"/>
        </w:rPr>
        <w:t xml:space="preserve"> Mahmud </w:t>
      </w:r>
      <w:r w:rsidR="00DE2F56" w:rsidRPr="00F032CB">
        <w:rPr>
          <w:rFonts w:ascii="Times New Roman" w:hAnsi="Times New Roman" w:cs="Times New Roman"/>
          <w:sz w:val="24"/>
          <w:szCs w:val="24"/>
        </w:rPr>
        <w:t>et al.,</w:t>
      </w:r>
      <w:r w:rsidR="00DE2F56" w:rsidRPr="00CF4F85">
        <w:rPr>
          <w:rFonts w:ascii="Times New Roman" w:hAnsi="Times New Roman" w:cs="Times New Roman"/>
          <w:i/>
          <w:sz w:val="24"/>
          <w:szCs w:val="24"/>
        </w:rPr>
        <w:t xml:space="preserve"> </w:t>
      </w:r>
      <w:r w:rsidR="00DE2F56" w:rsidRPr="00CF4F85">
        <w:rPr>
          <w:rFonts w:ascii="Times New Roman" w:hAnsi="Times New Roman" w:cs="Times New Roman"/>
          <w:sz w:val="24"/>
          <w:szCs w:val="24"/>
        </w:rPr>
        <w:t xml:space="preserve">(2015) also reported the detection of tyrosine in sugarcane calli, which was also observed in </w:t>
      </w:r>
      <w:r w:rsidR="00DE2F56" w:rsidRPr="00CF4F85">
        <w:rPr>
          <w:rFonts w:ascii="Times New Roman" w:hAnsi="Times New Roman" w:cs="Times New Roman"/>
          <w:i/>
          <w:sz w:val="24"/>
          <w:szCs w:val="24"/>
        </w:rPr>
        <w:t>Narcissus</w:t>
      </w:r>
      <w:r w:rsidR="00162CD9">
        <w:rPr>
          <w:rFonts w:ascii="Times New Roman" w:hAnsi="Times New Roman" w:cs="Times New Roman"/>
          <w:sz w:val="24"/>
          <w:szCs w:val="24"/>
        </w:rPr>
        <w:t xml:space="preserve"> calli </w:t>
      </w:r>
      <w:r w:rsidR="00162CD9" w:rsidRPr="00162CD9">
        <w:rPr>
          <w:rFonts w:ascii="Times New Roman" w:hAnsi="Times New Roman" w:cs="Times New Roman"/>
          <w:color w:val="FF0000"/>
          <w:sz w:val="24"/>
          <w:szCs w:val="24"/>
        </w:rPr>
        <w:t>(Figure 8</w:t>
      </w:r>
      <w:r w:rsidR="00DE2F56" w:rsidRPr="00162CD9">
        <w:rPr>
          <w:rFonts w:ascii="Times New Roman" w:hAnsi="Times New Roman" w:cs="Times New Roman"/>
          <w:color w:val="FF0000"/>
          <w:sz w:val="24"/>
          <w:szCs w:val="24"/>
        </w:rPr>
        <w:t>)</w:t>
      </w:r>
      <w:r w:rsidR="00DE2F56" w:rsidRPr="00CF4F85">
        <w:rPr>
          <w:rFonts w:ascii="Times New Roman" w:hAnsi="Times New Roman" w:cs="Times New Roman"/>
          <w:sz w:val="24"/>
          <w:szCs w:val="24"/>
        </w:rPr>
        <w:t>.</w:t>
      </w:r>
    </w:p>
    <w:p w:rsidR="001C39DD" w:rsidRPr="00CF4F85" w:rsidRDefault="001C39DD" w:rsidP="00CF4F85">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The relative intensity of notable sugars (e.g. glucose, sucrose and lactose) and sugar alcohols (glucitol and galactitol) signals were higher in callus than all other samples. This could relate to the callus metabolism in media supplemented with sucrose based carbon supply. High amounts of glucose and sucrose were reported previously in both </w:t>
      </w:r>
      <w:r w:rsidRPr="00CF4F85">
        <w:rPr>
          <w:rFonts w:ascii="Times New Roman" w:hAnsi="Times New Roman" w:cs="Times New Roman"/>
          <w:i/>
          <w:sz w:val="24"/>
          <w:szCs w:val="24"/>
        </w:rPr>
        <w:t>C. roseus</w:t>
      </w:r>
      <w:r w:rsidRPr="00CF4F85">
        <w:rPr>
          <w:rFonts w:ascii="Times New Roman" w:hAnsi="Times New Roman" w:cs="Times New Roman"/>
          <w:sz w:val="24"/>
          <w:szCs w:val="24"/>
        </w:rPr>
        <w:t xml:space="preserve"> and sugarcane calli (Yang </w:t>
      </w:r>
      <w:r w:rsidRPr="00F032CB">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2009; Mahmud </w:t>
      </w:r>
      <w:r w:rsidRPr="00F032CB">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Pr="00CF4F85">
        <w:rPr>
          <w:rFonts w:ascii="Times New Roman" w:hAnsi="Times New Roman" w:cs="Times New Roman"/>
          <w:sz w:val="24"/>
          <w:szCs w:val="24"/>
        </w:rPr>
        <w:t xml:space="preserve">2015). Elevated glucose and sucrose has also been reported earlier in an NMR-based metabolomic study on </w:t>
      </w:r>
      <w:proofErr w:type="spellStart"/>
      <w:r w:rsidRPr="00CF4F85">
        <w:rPr>
          <w:rFonts w:ascii="Times New Roman" w:hAnsi="Times New Roman" w:cs="Times New Roman"/>
          <w:sz w:val="24"/>
          <w:szCs w:val="24"/>
        </w:rPr>
        <w:t>protocorm</w:t>
      </w:r>
      <w:proofErr w:type="spellEnd"/>
      <w:r w:rsidRPr="00CF4F85">
        <w:rPr>
          <w:rFonts w:ascii="Times New Roman" w:hAnsi="Times New Roman" w:cs="Times New Roman"/>
          <w:sz w:val="24"/>
          <w:szCs w:val="24"/>
        </w:rPr>
        <w:t xml:space="preserve"> callus cultures of </w:t>
      </w:r>
      <w:r w:rsidRPr="00CF4F85">
        <w:rPr>
          <w:rFonts w:ascii="Times New Roman" w:hAnsi="Times New Roman" w:cs="Times New Roman"/>
          <w:i/>
          <w:sz w:val="24"/>
          <w:szCs w:val="24"/>
        </w:rPr>
        <w:t xml:space="preserve">Vanilla </w:t>
      </w:r>
      <w:proofErr w:type="spellStart"/>
      <w:r w:rsidRPr="00CF4F85">
        <w:rPr>
          <w:rFonts w:ascii="Times New Roman" w:hAnsi="Times New Roman" w:cs="Times New Roman"/>
          <w:i/>
          <w:sz w:val="24"/>
          <w:szCs w:val="24"/>
        </w:rPr>
        <w:t>panifolia</w:t>
      </w:r>
      <w:proofErr w:type="spellEnd"/>
      <w:r w:rsidRPr="00CF4F85">
        <w:rPr>
          <w:rFonts w:ascii="Times New Roman" w:hAnsi="Times New Roman" w:cs="Times New Roman"/>
          <w:sz w:val="24"/>
          <w:szCs w:val="24"/>
        </w:rPr>
        <w:t xml:space="preserve"> (</w:t>
      </w:r>
      <w:proofErr w:type="spellStart"/>
      <w:r w:rsidRPr="00CF4F85">
        <w:rPr>
          <w:rFonts w:ascii="Times New Roman" w:hAnsi="Times New Roman" w:cs="Times New Roman"/>
          <w:sz w:val="24"/>
          <w:szCs w:val="24"/>
        </w:rPr>
        <w:t>Palama</w:t>
      </w:r>
      <w:proofErr w:type="spellEnd"/>
      <w:r w:rsidRPr="00CF4F85">
        <w:rPr>
          <w:rFonts w:ascii="Times New Roman" w:hAnsi="Times New Roman" w:cs="Times New Roman"/>
          <w:sz w:val="24"/>
          <w:szCs w:val="24"/>
        </w:rPr>
        <w:t xml:space="preserve"> </w:t>
      </w:r>
      <w:r w:rsidRPr="00F032CB">
        <w:rPr>
          <w:rFonts w:ascii="Times New Roman" w:hAnsi="Times New Roman" w:cs="Times New Roman"/>
          <w:sz w:val="24"/>
          <w:szCs w:val="24"/>
        </w:rPr>
        <w:t>et al.,</w:t>
      </w:r>
      <w:r w:rsidRPr="00CF4F85">
        <w:rPr>
          <w:rFonts w:ascii="Times New Roman" w:hAnsi="Times New Roman" w:cs="Times New Roman"/>
          <w:i/>
          <w:sz w:val="24"/>
          <w:szCs w:val="24"/>
        </w:rPr>
        <w:t xml:space="preserve"> </w:t>
      </w:r>
      <w:r w:rsidR="00DE2F56" w:rsidRPr="00CF4F85">
        <w:rPr>
          <w:rFonts w:ascii="Times New Roman" w:hAnsi="Times New Roman" w:cs="Times New Roman"/>
          <w:sz w:val="24"/>
          <w:szCs w:val="24"/>
        </w:rPr>
        <w:t xml:space="preserve">2010). </w:t>
      </w:r>
    </w:p>
    <w:p w:rsidR="001C39DD" w:rsidRPr="00CF4F85" w:rsidRDefault="001C39DD" w:rsidP="00CF4F85">
      <w:pPr>
        <w:spacing w:after="0" w:line="480" w:lineRule="auto"/>
        <w:jc w:val="both"/>
        <w:rPr>
          <w:rFonts w:ascii="Times New Roman" w:hAnsi="Times New Roman" w:cs="Times New Roman"/>
          <w:b/>
          <w:noProof/>
          <w:sz w:val="24"/>
          <w:szCs w:val="24"/>
          <w:lang w:eastAsia="en-GB"/>
        </w:rPr>
      </w:pPr>
      <w:r w:rsidRPr="00CF4F85">
        <w:rPr>
          <w:rFonts w:ascii="Times New Roman" w:hAnsi="Times New Roman" w:cs="Times New Roman"/>
          <w:b/>
          <w:noProof/>
          <w:sz w:val="24"/>
          <w:szCs w:val="24"/>
          <w:lang w:eastAsia="en-GB"/>
        </w:rPr>
        <w:t>4. Conclusion</w:t>
      </w:r>
    </w:p>
    <w:p w:rsidR="005C67BB" w:rsidRPr="00CF4F85" w:rsidRDefault="001C39DD"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This study describe</w:t>
      </w:r>
      <w:r w:rsidR="003904CC">
        <w:rPr>
          <w:rFonts w:ascii="Times New Roman" w:hAnsi="Times New Roman" w:cs="Times New Roman"/>
          <w:sz w:val="24"/>
          <w:szCs w:val="24"/>
        </w:rPr>
        <w:t>d</w:t>
      </w:r>
      <w:r w:rsidRPr="00CF4F85">
        <w:rPr>
          <w:rFonts w:ascii="Times New Roman" w:hAnsi="Times New Roman" w:cs="Times New Roman"/>
          <w:sz w:val="24"/>
          <w:szCs w:val="24"/>
        </w:rPr>
        <w:t xml:space="preserve"> a complete and reproducible tissue culture method for </w:t>
      </w:r>
      <w:r w:rsidRPr="00CF4F85">
        <w:rPr>
          <w:rFonts w:ascii="Times New Roman" w:hAnsi="Times New Roman" w:cs="Times New Roman"/>
          <w:i/>
          <w:sz w:val="24"/>
          <w:szCs w:val="24"/>
        </w:rPr>
        <w:t>Narcissus pseudonarcissus</w:t>
      </w:r>
      <w:r w:rsidRPr="00CF4F85">
        <w:rPr>
          <w:rFonts w:ascii="Times New Roman" w:hAnsi="Times New Roman" w:cs="Times New Roman"/>
          <w:sz w:val="24"/>
          <w:szCs w:val="24"/>
        </w:rPr>
        <w:t xml:space="preserve"> cv. Carlton to obtain an adequate number of different types of tissues and also </w:t>
      </w:r>
      <w:r w:rsidR="003904CC">
        <w:rPr>
          <w:rFonts w:ascii="Times New Roman" w:hAnsi="Times New Roman" w:cs="Times New Roman"/>
          <w:sz w:val="24"/>
          <w:szCs w:val="24"/>
        </w:rPr>
        <w:t xml:space="preserve">showed </w:t>
      </w:r>
      <w:r w:rsidRPr="00CF4F85">
        <w:rPr>
          <w:rFonts w:ascii="Times New Roman" w:hAnsi="Times New Roman" w:cs="Times New Roman"/>
          <w:sz w:val="24"/>
          <w:szCs w:val="24"/>
        </w:rPr>
        <w:t xml:space="preserve">the amount of galanthamine in different tissues </w:t>
      </w:r>
      <w:r w:rsidR="003904CC">
        <w:rPr>
          <w:rFonts w:ascii="Times New Roman" w:hAnsi="Times New Roman" w:cs="Times New Roman"/>
          <w:sz w:val="24"/>
          <w:szCs w:val="24"/>
        </w:rPr>
        <w:t xml:space="preserve">obtained </w:t>
      </w:r>
      <w:r w:rsidRPr="00CF4F85">
        <w:rPr>
          <w:rFonts w:ascii="Times New Roman" w:hAnsi="Times New Roman" w:cs="Times New Roman"/>
          <w:sz w:val="24"/>
          <w:szCs w:val="24"/>
        </w:rPr>
        <w:t xml:space="preserve">from different </w:t>
      </w:r>
      <w:r w:rsidR="003904CC">
        <w:rPr>
          <w:rFonts w:ascii="Times New Roman" w:hAnsi="Times New Roman" w:cs="Times New Roman"/>
          <w:sz w:val="24"/>
          <w:szCs w:val="24"/>
        </w:rPr>
        <w:t xml:space="preserve">growth </w:t>
      </w:r>
      <w:r w:rsidRPr="00CF4F85">
        <w:rPr>
          <w:rFonts w:ascii="Times New Roman" w:hAnsi="Times New Roman" w:cs="Times New Roman"/>
          <w:sz w:val="24"/>
          <w:szCs w:val="24"/>
        </w:rPr>
        <w:t xml:space="preserve"> conditions (field versus </w:t>
      </w:r>
      <w:r w:rsidRPr="00CF4F85">
        <w:rPr>
          <w:rFonts w:ascii="Times New Roman" w:hAnsi="Times New Roman" w:cs="Times New Roman"/>
          <w:i/>
          <w:sz w:val="24"/>
          <w:szCs w:val="24"/>
        </w:rPr>
        <w:t>in vitro</w:t>
      </w:r>
      <w:r w:rsidRPr="00CF4F85">
        <w:rPr>
          <w:rFonts w:ascii="Times New Roman" w:hAnsi="Times New Roman" w:cs="Times New Roman"/>
          <w:sz w:val="24"/>
          <w:szCs w:val="24"/>
        </w:rPr>
        <w:t>)</w:t>
      </w:r>
      <w:r w:rsidR="00F2479F" w:rsidRPr="00CF4F85">
        <w:rPr>
          <w:rFonts w:ascii="Times New Roman" w:hAnsi="Times New Roman" w:cs="Times New Roman"/>
          <w:sz w:val="24"/>
          <w:szCs w:val="24"/>
        </w:rPr>
        <w:t xml:space="preserve">. </w:t>
      </w:r>
      <w:r w:rsidR="005C67BB" w:rsidRPr="00CF4F85">
        <w:rPr>
          <w:rFonts w:ascii="Times New Roman" w:hAnsi="Times New Roman" w:cs="Times New Roman"/>
          <w:sz w:val="24"/>
          <w:szCs w:val="24"/>
        </w:rPr>
        <w:t xml:space="preserve">Carlton field samples showed higher amount of galanthamine content than </w:t>
      </w:r>
      <w:r w:rsidR="005C67BB" w:rsidRPr="00CF4F85">
        <w:rPr>
          <w:rFonts w:ascii="Times New Roman" w:hAnsi="Times New Roman" w:cs="Times New Roman"/>
          <w:i/>
          <w:sz w:val="24"/>
          <w:szCs w:val="24"/>
        </w:rPr>
        <w:t>in vitro</w:t>
      </w:r>
      <w:r w:rsidR="005C67BB" w:rsidRPr="00CF4F85">
        <w:rPr>
          <w:rFonts w:ascii="Times New Roman" w:hAnsi="Times New Roman" w:cs="Times New Roman"/>
          <w:sz w:val="24"/>
          <w:szCs w:val="24"/>
        </w:rPr>
        <w:t xml:space="preserve"> grown tissues. However, among </w:t>
      </w:r>
      <w:r w:rsidR="005C67BB" w:rsidRPr="00CF4F85">
        <w:rPr>
          <w:rFonts w:ascii="Times New Roman" w:hAnsi="Times New Roman" w:cs="Times New Roman"/>
          <w:i/>
          <w:sz w:val="24"/>
          <w:szCs w:val="24"/>
        </w:rPr>
        <w:t>in vitro</w:t>
      </w:r>
      <w:r w:rsidR="005C67BB" w:rsidRPr="00CF4F85">
        <w:rPr>
          <w:rFonts w:ascii="Times New Roman" w:hAnsi="Times New Roman" w:cs="Times New Roman"/>
          <w:sz w:val="24"/>
          <w:szCs w:val="24"/>
        </w:rPr>
        <w:t xml:space="preserve"> tissues, the higher galanthamine level was observed in differentiated tissues such as bulblets and shoots than undifferentiated callus. </w:t>
      </w:r>
      <w:r w:rsidR="00F2479F" w:rsidRPr="00CF4F85">
        <w:rPr>
          <w:rFonts w:ascii="Times New Roman" w:hAnsi="Times New Roman" w:cs="Times New Roman"/>
          <w:sz w:val="24"/>
          <w:szCs w:val="24"/>
        </w:rPr>
        <w:t>Moreover, other metabolites responsible for the alkaloid production including amino acids, organic acids and carbohydrates were also detected in samples under an</w:t>
      </w:r>
      <w:r w:rsidR="001E45A7" w:rsidRPr="00CF4F85">
        <w:rPr>
          <w:rFonts w:ascii="Times New Roman" w:hAnsi="Times New Roman" w:cs="Times New Roman"/>
          <w:sz w:val="24"/>
          <w:szCs w:val="24"/>
        </w:rPr>
        <w:t>a</w:t>
      </w:r>
      <w:r w:rsidR="00F2479F" w:rsidRPr="00CF4F85">
        <w:rPr>
          <w:rFonts w:ascii="Times New Roman" w:hAnsi="Times New Roman" w:cs="Times New Roman"/>
          <w:sz w:val="24"/>
          <w:szCs w:val="24"/>
        </w:rPr>
        <w:t>lysis.</w:t>
      </w:r>
      <w:r w:rsidR="001D6B92">
        <w:rPr>
          <w:rFonts w:ascii="Times New Roman" w:hAnsi="Times New Roman" w:cs="Times New Roman"/>
          <w:sz w:val="24"/>
          <w:szCs w:val="24"/>
        </w:rPr>
        <w:t xml:space="preserve"> However, further analysis at molecular level would insight the underlying reasons for the accumulation of different amount of alkaloids in different tissues. </w:t>
      </w:r>
    </w:p>
    <w:p w:rsidR="001C39DD" w:rsidRPr="00CF4F85" w:rsidRDefault="001C39DD" w:rsidP="00CF4F85">
      <w:pPr>
        <w:spacing w:after="0" w:line="480" w:lineRule="auto"/>
        <w:jc w:val="both"/>
        <w:rPr>
          <w:rFonts w:ascii="Times New Roman" w:hAnsi="Times New Roman" w:cs="Times New Roman"/>
          <w:b/>
          <w:sz w:val="24"/>
          <w:szCs w:val="24"/>
        </w:rPr>
      </w:pPr>
      <w:r w:rsidRPr="00CF4F85">
        <w:rPr>
          <w:rFonts w:ascii="Times New Roman" w:hAnsi="Times New Roman" w:cs="Times New Roman"/>
          <w:b/>
          <w:sz w:val="24"/>
          <w:szCs w:val="24"/>
        </w:rPr>
        <w:t>Acknowledgements:</w:t>
      </w:r>
    </w:p>
    <w:p w:rsidR="00F032CB" w:rsidRPr="004A3F0F" w:rsidRDefault="001C39DD" w:rsidP="00CF4F85">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lastRenderedPageBreak/>
        <w:t>The research has r</w:t>
      </w:r>
      <w:r w:rsidR="00F032CB">
        <w:rPr>
          <w:rFonts w:ascii="Times New Roman" w:hAnsi="Times New Roman" w:cs="Times New Roman"/>
          <w:sz w:val="24"/>
          <w:szCs w:val="24"/>
        </w:rPr>
        <w:t>eceived funding support from t</w:t>
      </w:r>
      <w:r w:rsidRPr="00CF4F85">
        <w:rPr>
          <w:rFonts w:ascii="Times New Roman" w:hAnsi="Times New Roman" w:cs="Times New Roman"/>
          <w:sz w:val="24"/>
          <w:szCs w:val="24"/>
        </w:rPr>
        <w:t>he Commonwealth Scholarship Commission and University of Liverpool, U</w:t>
      </w:r>
      <w:r w:rsidR="00F032CB">
        <w:rPr>
          <w:rFonts w:ascii="Times New Roman" w:hAnsi="Times New Roman" w:cs="Times New Roman"/>
          <w:sz w:val="24"/>
          <w:szCs w:val="24"/>
        </w:rPr>
        <w:t xml:space="preserve">nited </w:t>
      </w:r>
      <w:r w:rsidRPr="00CF4F85">
        <w:rPr>
          <w:rFonts w:ascii="Times New Roman" w:hAnsi="Times New Roman" w:cs="Times New Roman"/>
          <w:sz w:val="24"/>
          <w:szCs w:val="24"/>
        </w:rPr>
        <w:t>K</w:t>
      </w:r>
      <w:r w:rsidR="00F032CB">
        <w:rPr>
          <w:rFonts w:ascii="Times New Roman" w:hAnsi="Times New Roman" w:cs="Times New Roman"/>
          <w:sz w:val="24"/>
          <w:szCs w:val="24"/>
        </w:rPr>
        <w:t>ingdom</w:t>
      </w:r>
      <w:r w:rsidRPr="00CF4F85">
        <w:rPr>
          <w:rFonts w:ascii="Times New Roman" w:hAnsi="Times New Roman" w:cs="Times New Roman"/>
          <w:sz w:val="24"/>
          <w:szCs w:val="24"/>
        </w:rPr>
        <w:t xml:space="preserve">. Authors wish to thank </w:t>
      </w:r>
      <w:proofErr w:type="spellStart"/>
      <w:r w:rsidRPr="00CF4F85">
        <w:rPr>
          <w:rFonts w:ascii="Times New Roman" w:hAnsi="Times New Roman" w:cs="Times New Roman"/>
          <w:sz w:val="24"/>
          <w:szCs w:val="24"/>
        </w:rPr>
        <w:t>Mr.</w:t>
      </w:r>
      <w:proofErr w:type="spellEnd"/>
      <w:r w:rsidRPr="00CF4F85">
        <w:rPr>
          <w:rFonts w:ascii="Times New Roman" w:hAnsi="Times New Roman" w:cs="Times New Roman"/>
          <w:sz w:val="24"/>
          <w:szCs w:val="24"/>
        </w:rPr>
        <w:t xml:space="preserve"> Mark </w:t>
      </w:r>
      <w:proofErr w:type="spellStart"/>
      <w:r w:rsidRPr="00CF4F85">
        <w:rPr>
          <w:rFonts w:ascii="Times New Roman" w:hAnsi="Times New Roman" w:cs="Times New Roman"/>
          <w:sz w:val="24"/>
          <w:szCs w:val="24"/>
        </w:rPr>
        <w:t>Prescot</w:t>
      </w:r>
      <w:proofErr w:type="spellEnd"/>
      <w:r w:rsidR="003904CC">
        <w:rPr>
          <w:rFonts w:ascii="Times New Roman" w:hAnsi="Times New Roman" w:cs="Times New Roman"/>
          <w:sz w:val="24"/>
          <w:szCs w:val="24"/>
        </w:rPr>
        <w:t xml:space="preserve">, Centre of Proteomics, </w:t>
      </w:r>
      <w:proofErr w:type="gramStart"/>
      <w:r w:rsidR="003904CC">
        <w:rPr>
          <w:rFonts w:ascii="Times New Roman" w:hAnsi="Times New Roman" w:cs="Times New Roman"/>
          <w:sz w:val="24"/>
          <w:szCs w:val="24"/>
        </w:rPr>
        <w:t>University</w:t>
      </w:r>
      <w:proofErr w:type="gramEnd"/>
      <w:r w:rsidR="003904CC">
        <w:rPr>
          <w:rFonts w:ascii="Times New Roman" w:hAnsi="Times New Roman" w:cs="Times New Roman"/>
          <w:sz w:val="24"/>
          <w:szCs w:val="24"/>
        </w:rPr>
        <w:t xml:space="preserve"> of Liverpool</w:t>
      </w:r>
      <w:r w:rsidRPr="00CF4F85">
        <w:rPr>
          <w:rFonts w:ascii="Times New Roman" w:hAnsi="Times New Roman" w:cs="Times New Roman"/>
          <w:sz w:val="24"/>
          <w:szCs w:val="24"/>
        </w:rPr>
        <w:t xml:space="preserve"> fo</w:t>
      </w:r>
      <w:r w:rsidR="00F2479F" w:rsidRPr="00CF4F85">
        <w:rPr>
          <w:rFonts w:ascii="Times New Roman" w:hAnsi="Times New Roman" w:cs="Times New Roman"/>
          <w:sz w:val="24"/>
          <w:szCs w:val="24"/>
        </w:rPr>
        <w:t>r running</w:t>
      </w:r>
      <w:r w:rsidRPr="00CF4F85">
        <w:rPr>
          <w:rFonts w:ascii="Times New Roman" w:hAnsi="Times New Roman" w:cs="Times New Roman"/>
          <w:sz w:val="24"/>
          <w:szCs w:val="24"/>
        </w:rPr>
        <w:t xml:space="preserve"> the GC-MS and </w:t>
      </w:r>
      <w:proofErr w:type="spellStart"/>
      <w:r w:rsidRPr="00CF4F85">
        <w:rPr>
          <w:rFonts w:ascii="Times New Roman" w:hAnsi="Times New Roman" w:cs="Times New Roman"/>
          <w:sz w:val="24"/>
          <w:szCs w:val="24"/>
        </w:rPr>
        <w:t>Dr.</w:t>
      </w:r>
      <w:proofErr w:type="spellEnd"/>
      <w:r w:rsidRPr="00CF4F85">
        <w:rPr>
          <w:rFonts w:ascii="Times New Roman" w:hAnsi="Times New Roman" w:cs="Times New Roman"/>
          <w:sz w:val="24"/>
          <w:szCs w:val="24"/>
        </w:rPr>
        <w:t xml:space="preserve"> Phelan Marie</w:t>
      </w:r>
      <w:r w:rsidR="0033391A">
        <w:rPr>
          <w:rFonts w:ascii="Times New Roman" w:hAnsi="Times New Roman" w:cs="Times New Roman"/>
          <w:sz w:val="24"/>
          <w:szCs w:val="24"/>
        </w:rPr>
        <w:t xml:space="preserve">, </w:t>
      </w:r>
      <w:r w:rsidR="003904CC">
        <w:rPr>
          <w:rFonts w:ascii="Times New Roman" w:hAnsi="Times New Roman" w:cs="Times New Roman"/>
          <w:sz w:val="24"/>
          <w:szCs w:val="24"/>
        </w:rPr>
        <w:t>NMR Centre, University of Liverpool</w:t>
      </w:r>
      <w:r w:rsidRPr="00CF4F85">
        <w:rPr>
          <w:rFonts w:ascii="Times New Roman" w:hAnsi="Times New Roman" w:cs="Times New Roman"/>
          <w:sz w:val="24"/>
          <w:szCs w:val="24"/>
        </w:rPr>
        <w:t xml:space="preserve"> for NMR analys</w:t>
      </w:r>
      <w:r w:rsidR="00F2479F" w:rsidRPr="00CF4F85">
        <w:rPr>
          <w:rFonts w:ascii="Times New Roman" w:hAnsi="Times New Roman" w:cs="Times New Roman"/>
          <w:sz w:val="24"/>
          <w:szCs w:val="24"/>
        </w:rPr>
        <w:t>e</w:t>
      </w:r>
      <w:r w:rsidRPr="00CF4F85">
        <w:rPr>
          <w:rFonts w:ascii="Times New Roman" w:hAnsi="Times New Roman" w:cs="Times New Roman"/>
          <w:sz w:val="24"/>
          <w:szCs w:val="24"/>
        </w:rPr>
        <w:t>s</w:t>
      </w:r>
      <w:r w:rsidR="00F2479F" w:rsidRPr="00CF4F85">
        <w:rPr>
          <w:rFonts w:ascii="Times New Roman" w:hAnsi="Times New Roman" w:cs="Times New Roman"/>
          <w:sz w:val="24"/>
          <w:szCs w:val="24"/>
        </w:rPr>
        <w:t xml:space="preserve"> support.</w:t>
      </w:r>
    </w:p>
    <w:p w:rsidR="00B569CB" w:rsidRPr="00CF4F85" w:rsidRDefault="00B569CB" w:rsidP="00CF4F85">
      <w:pPr>
        <w:spacing w:after="0" w:line="480" w:lineRule="auto"/>
        <w:jc w:val="both"/>
        <w:rPr>
          <w:rFonts w:ascii="Times New Roman" w:hAnsi="Times New Roman" w:cs="Times New Roman"/>
          <w:b/>
          <w:sz w:val="24"/>
          <w:szCs w:val="24"/>
        </w:rPr>
      </w:pPr>
      <w:r w:rsidRPr="00CF4F85">
        <w:rPr>
          <w:rFonts w:ascii="Times New Roman" w:hAnsi="Times New Roman" w:cs="Times New Roman"/>
          <w:b/>
          <w:sz w:val="24"/>
          <w:szCs w:val="24"/>
        </w:rPr>
        <w:t>References:</w:t>
      </w:r>
    </w:p>
    <w:p w:rsidR="0003707F" w:rsidRPr="00C74E03" w:rsidRDefault="00A62167" w:rsidP="00CF4F85">
      <w:pPr>
        <w:spacing w:line="480" w:lineRule="auto"/>
        <w:ind w:left="720" w:hanging="720"/>
        <w:jc w:val="both"/>
        <w:rPr>
          <w:rFonts w:ascii="Times New Roman" w:hAnsi="Times New Roman" w:cs="Times New Roman"/>
          <w:noProof/>
          <w:color w:val="000000" w:themeColor="text1"/>
          <w:sz w:val="24"/>
          <w:szCs w:val="24"/>
        </w:rPr>
      </w:pPr>
      <w:bookmarkStart w:id="1" w:name="_ENREF_12"/>
      <w:bookmarkStart w:id="2" w:name="_ENREF_43"/>
      <w:bookmarkStart w:id="3" w:name="_ENREF_81"/>
      <w:bookmarkStart w:id="4" w:name="_ENREF_309"/>
      <w:r w:rsidRPr="00C74E03">
        <w:rPr>
          <w:rFonts w:ascii="Times New Roman" w:hAnsi="Times New Roman" w:cs="Times New Roman"/>
          <w:noProof/>
          <w:color w:val="000000" w:themeColor="text1"/>
          <w:sz w:val="24"/>
          <w:szCs w:val="24"/>
        </w:rPr>
        <w:t>Abu Zahra, H.,</w:t>
      </w:r>
      <w:r w:rsidR="0003707F" w:rsidRPr="00C74E03">
        <w:rPr>
          <w:rFonts w:ascii="Times New Roman" w:hAnsi="Times New Roman" w:cs="Times New Roman"/>
          <w:noProof/>
          <w:color w:val="000000" w:themeColor="text1"/>
          <w:sz w:val="24"/>
          <w:szCs w:val="24"/>
        </w:rPr>
        <w:t xml:space="preserve"> Oran, S.</w:t>
      </w:r>
      <w:r w:rsidRPr="00C74E03">
        <w:rPr>
          <w:rFonts w:ascii="Times New Roman" w:hAnsi="Times New Roman" w:cs="Times New Roman"/>
          <w:noProof/>
          <w:color w:val="000000" w:themeColor="text1"/>
          <w:sz w:val="24"/>
          <w:szCs w:val="24"/>
        </w:rPr>
        <w:t>,</w:t>
      </w:r>
      <w:r w:rsidR="0003707F" w:rsidRPr="00C74E03">
        <w:rPr>
          <w:rFonts w:ascii="Times New Roman" w:hAnsi="Times New Roman" w:cs="Times New Roman"/>
          <w:noProof/>
          <w:color w:val="000000" w:themeColor="text1"/>
          <w:sz w:val="24"/>
          <w:szCs w:val="24"/>
        </w:rPr>
        <w:t xml:space="preserve"> </w:t>
      </w:r>
      <w:r w:rsidRPr="00C74E03">
        <w:rPr>
          <w:rFonts w:ascii="Times New Roman" w:hAnsi="Times New Roman" w:cs="Times New Roman"/>
          <w:noProof/>
          <w:color w:val="000000" w:themeColor="text1"/>
          <w:sz w:val="24"/>
          <w:szCs w:val="24"/>
        </w:rPr>
        <w:t xml:space="preserve">2007. Micropropagation of the wild endangered daffodil </w:t>
      </w:r>
      <w:r w:rsidRPr="00C74E03">
        <w:rPr>
          <w:rFonts w:ascii="Times New Roman" w:hAnsi="Times New Roman" w:cs="Times New Roman"/>
          <w:i/>
          <w:noProof/>
          <w:color w:val="000000" w:themeColor="text1"/>
          <w:sz w:val="24"/>
          <w:szCs w:val="24"/>
        </w:rPr>
        <w:t>Narcissus tazetta</w:t>
      </w:r>
      <w:r w:rsidRPr="00C74E03">
        <w:rPr>
          <w:rFonts w:ascii="Times New Roman" w:hAnsi="Times New Roman" w:cs="Times New Roman"/>
          <w:noProof/>
          <w:color w:val="000000" w:themeColor="text1"/>
          <w:sz w:val="24"/>
          <w:szCs w:val="24"/>
        </w:rPr>
        <w:t xml:space="preserve"> L.  </w:t>
      </w:r>
      <w:r w:rsidR="0003707F" w:rsidRPr="00C74E03">
        <w:rPr>
          <w:rFonts w:ascii="Times New Roman" w:hAnsi="Times New Roman" w:cs="Times New Roman"/>
          <w:noProof/>
          <w:color w:val="000000" w:themeColor="text1"/>
          <w:sz w:val="24"/>
          <w:szCs w:val="24"/>
        </w:rPr>
        <w:t>International Medicinal and Aromatic Plants Confer</w:t>
      </w:r>
      <w:r w:rsidR="00C74E03">
        <w:rPr>
          <w:rFonts w:ascii="Times New Roman" w:hAnsi="Times New Roman" w:cs="Times New Roman"/>
          <w:noProof/>
          <w:color w:val="000000" w:themeColor="text1"/>
          <w:sz w:val="24"/>
          <w:szCs w:val="24"/>
        </w:rPr>
        <w:t>ence on Culinary Herbs. 826,</w:t>
      </w:r>
      <w:r w:rsidR="0003707F" w:rsidRPr="00C74E03">
        <w:rPr>
          <w:rFonts w:ascii="Times New Roman" w:hAnsi="Times New Roman" w:cs="Times New Roman"/>
          <w:noProof/>
          <w:color w:val="000000" w:themeColor="text1"/>
          <w:sz w:val="24"/>
          <w:szCs w:val="24"/>
        </w:rPr>
        <w:t xml:space="preserve"> 135-140.</w:t>
      </w:r>
    </w:p>
    <w:p w:rsidR="0003707F" w:rsidRPr="00C74E03" w:rsidRDefault="00A62167"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Anbari, S., Tohidfar, M., Hosseini, R.,</w:t>
      </w:r>
      <w:r w:rsidR="0003707F" w:rsidRPr="00C74E03">
        <w:rPr>
          <w:rFonts w:ascii="Times New Roman" w:hAnsi="Times New Roman" w:cs="Times New Roman"/>
          <w:noProof/>
          <w:sz w:val="24"/>
          <w:szCs w:val="24"/>
        </w:rPr>
        <w:t xml:space="preserve"> Haddad, R.</w:t>
      </w:r>
      <w:r w:rsidRPr="00C74E03">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2007. Somatic embryogenesis induction in </w:t>
      </w:r>
      <w:r w:rsidR="0003707F" w:rsidRPr="00C74E03">
        <w:rPr>
          <w:rFonts w:ascii="Times New Roman" w:hAnsi="Times New Roman" w:cs="Times New Roman"/>
          <w:i/>
          <w:noProof/>
          <w:sz w:val="24"/>
          <w:szCs w:val="24"/>
        </w:rPr>
        <w:t>Narcissus</w:t>
      </w:r>
      <w:r w:rsidR="0003707F" w:rsidRPr="00C74E03">
        <w:rPr>
          <w:rFonts w:ascii="Times New Roman" w:hAnsi="Times New Roman" w:cs="Times New Roman"/>
          <w:noProof/>
          <w:sz w:val="24"/>
          <w:szCs w:val="24"/>
        </w:rPr>
        <w:t xml:space="preserve"> papyraceus cv. Shirazi. Plant T</w:t>
      </w:r>
      <w:r w:rsidR="00C74E03">
        <w:rPr>
          <w:rFonts w:ascii="Times New Roman" w:hAnsi="Times New Roman" w:cs="Times New Roman"/>
          <w:noProof/>
          <w:sz w:val="24"/>
          <w:szCs w:val="24"/>
        </w:rPr>
        <w:t>issue Culture and Biotechnology.</w:t>
      </w:r>
      <w:r w:rsidR="0003707F" w:rsidRPr="00C74E03">
        <w:rPr>
          <w:rFonts w:ascii="Times New Roman" w:hAnsi="Times New Roman" w:cs="Times New Roman"/>
          <w:noProof/>
          <w:sz w:val="24"/>
          <w:szCs w:val="24"/>
        </w:rPr>
        <w:t xml:space="preserve"> 17</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37-46.</w:t>
      </w:r>
      <w:bookmarkEnd w:id="1"/>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Beckonert, O., Keun, H. C., Ebbels, T. M., Bundy,</w:t>
      </w:r>
      <w:r w:rsidR="00C74E03">
        <w:rPr>
          <w:rFonts w:ascii="Times New Roman" w:hAnsi="Times New Roman" w:cs="Times New Roman"/>
          <w:noProof/>
          <w:sz w:val="24"/>
          <w:szCs w:val="24"/>
        </w:rPr>
        <w:t xml:space="preserve"> J., Holmes, E., Lindon, J. C.,</w:t>
      </w:r>
      <w:r w:rsidRPr="00C74E03">
        <w:rPr>
          <w:rFonts w:ascii="Times New Roman" w:hAnsi="Times New Roman" w:cs="Times New Roman"/>
          <w:noProof/>
          <w:sz w:val="24"/>
          <w:szCs w:val="24"/>
        </w:rPr>
        <w:t xml:space="preserve"> Nicholson, J. K.</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2007. Metabolic profiling, metabolomic and metabonomic procedures for NMR spectroscopy of urine, plasma, serum and tissue extracts. </w:t>
      </w:r>
      <w:r w:rsidR="00C74E03">
        <w:rPr>
          <w:rFonts w:ascii="Times New Roman" w:hAnsi="Times New Roman" w:cs="Times New Roman"/>
          <w:noProof/>
          <w:sz w:val="24"/>
          <w:szCs w:val="24"/>
        </w:rPr>
        <w:t>Nature protocols.</w:t>
      </w:r>
      <w:r w:rsidRPr="00C74E03">
        <w:rPr>
          <w:rFonts w:ascii="Times New Roman" w:hAnsi="Times New Roman" w:cs="Times New Roman"/>
          <w:noProof/>
          <w:sz w:val="24"/>
          <w:szCs w:val="24"/>
        </w:rPr>
        <w:t xml:space="preserve"> 2</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2692-2703.</w:t>
      </w:r>
    </w:p>
    <w:p w:rsidR="0003707F" w:rsidRPr="00C74E03" w:rsidRDefault="00C74E03" w:rsidP="00CF4F85">
      <w:pPr>
        <w:autoSpaceDE w:val="0"/>
        <w:autoSpaceDN w:val="0"/>
        <w:adjustRightInd w:val="0"/>
        <w:spacing w:line="480" w:lineRule="auto"/>
        <w:ind w:left="720" w:hanging="720"/>
        <w:jc w:val="both"/>
        <w:rPr>
          <w:rFonts w:ascii="Times New Roman" w:eastAsia="CIDFont+F1" w:hAnsi="Times New Roman" w:cs="Times New Roman"/>
          <w:color w:val="222222"/>
          <w:sz w:val="24"/>
          <w:szCs w:val="24"/>
        </w:rPr>
      </w:pPr>
      <w:proofErr w:type="gramStart"/>
      <w:r>
        <w:rPr>
          <w:rFonts w:ascii="Times New Roman" w:eastAsia="CIDFont+F1" w:hAnsi="Times New Roman" w:cs="Times New Roman"/>
          <w:color w:val="000000"/>
          <w:sz w:val="24"/>
          <w:szCs w:val="24"/>
        </w:rPr>
        <w:t xml:space="preserve">Bastida, J., </w:t>
      </w:r>
      <w:proofErr w:type="spellStart"/>
      <w:r>
        <w:rPr>
          <w:rFonts w:ascii="Times New Roman" w:eastAsia="CIDFont+F1" w:hAnsi="Times New Roman" w:cs="Times New Roman"/>
          <w:color w:val="000000"/>
          <w:sz w:val="24"/>
          <w:szCs w:val="24"/>
        </w:rPr>
        <w:t>Lavilla</w:t>
      </w:r>
      <w:proofErr w:type="spellEnd"/>
      <w:r>
        <w:rPr>
          <w:rFonts w:ascii="Times New Roman" w:eastAsia="CIDFont+F1" w:hAnsi="Times New Roman" w:cs="Times New Roman"/>
          <w:color w:val="000000"/>
          <w:sz w:val="24"/>
          <w:szCs w:val="24"/>
        </w:rPr>
        <w:t xml:space="preserve">, R., </w:t>
      </w:r>
      <w:proofErr w:type="spellStart"/>
      <w:r w:rsidR="0003707F" w:rsidRPr="00C74E03">
        <w:rPr>
          <w:rFonts w:ascii="Times New Roman" w:eastAsia="CIDFont+F1" w:hAnsi="Times New Roman" w:cs="Times New Roman"/>
          <w:color w:val="000000"/>
          <w:sz w:val="24"/>
          <w:szCs w:val="24"/>
        </w:rPr>
        <w:t>Viladomat</w:t>
      </w:r>
      <w:proofErr w:type="spellEnd"/>
      <w:r w:rsidR="0003707F" w:rsidRPr="00C74E03">
        <w:rPr>
          <w:rFonts w:ascii="Times New Roman" w:eastAsia="CIDFont+F1" w:hAnsi="Times New Roman" w:cs="Times New Roman"/>
          <w:color w:val="000000"/>
          <w:sz w:val="24"/>
          <w:szCs w:val="24"/>
        </w:rPr>
        <w:t>, F.</w:t>
      </w:r>
      <w:r>
        <w:rPr>
          <w:rFonts w:ascii="Times New Roman" w:eastAsia="CIDFont+F1" w:hAnsi="Times New Roman" w:cs="Times New Roman"/>
          <w:color w:val="000000"/>
          <w:sz w:val="24"/>
          <w:szCs w:val="24"/>
        </w:rPr>
        <w:t>,</w:t>
      </w:r>
      <w:r w:rsidR="0003707F" w:rsidRPr="00C74E03">
        <w:rPr>
          <w:rFonts w:ascii="Times New Roman" w:eastAsia="CIDFont+F1" w:hAnsi="Times New Roman" w:cs="Times New Roman"/>
          <w:color w:val="000000"/>
          <w:sz w:val="24"/>
          <w:szCs w:val="24"/>
        </w:rPr>
        <w:t xml:space="preserve"> 2006.</w:t>
      </w:r>
      <w:proofErr w:type="gramEnd"/>
      <w:r w:rsidR="0003707F" w:rsidRPr="00C74E03">
        <w:rPr>
          <w:rFonts w:ascii="Times New Roman" w:eastAsia="CIDFont+F1" w:hAnsi="Times New Roman" w:cs="Times New Roman"/>
          <w:color w:val="000000"/>
          <w:sz w:val="24"/>
          <w:szCs w:val="24"/>
        </w:rPr>
        <w:t xml:space="preserve"> </w:t>
      </w:r>
      <w:proofErr w:type="gramStart"/>
      <w:r w:rsidR="0003707F" w:rsidRPr="00C74E03">
        <w:rPr>
          <w:rFonts w:ascii="Times New Roman" w:eastAsia="CIDFont+F1" w:hAnsi="Times New Roman" w:cs="Times New Roman"/>
          <w:color w:val="222222"/>
          <w:sz w:val="24"/>
          <w:szCs w:val="24"/>
        </w:rPr>
        <w:t xml:space="preserve">Chemical and biological aspects of </w:t>
      </w:r>
      <w:r w:rsidR="0003707F" w:rsidRPr="00C74E03">
        <w:rPr>
          <w:rFonts w:ascii="Times New Roman" w:eastAsia="CIDFont+F1" w:hAnsi="Times New Roman" w:cs="Times New Roman"/>
          <w:i/>
          <w:color w:val="222222"/>
          <w:sz w:val="24"/>
          <w:szCs w:val="24"/>
        </w:rPr>
        <w:t>Narcissus</w:t>
      </w:r>
      <w:r w:rsidR="0003707F" w:rsidRPr="00C74E03">
        <w:rPr>
          <w:rFonts w:ascii="Times New Roman" w:eastAsia="CIDFont+F1" w:hAnsi="Times New Roman" w:cs="Times New Roman"/>
          <w:color w:val="222222"/>
          <w:sz w:val="24"/>
          <w:szCs w:val="24"/>
        </w:rPr>
        <w:t xml:space="preserve"> alkaloids.</w:t>
      </w:r>
      <w:proofErr w:type="gramEnd"/>
      <w:r w:rsidR="0003707F" w:rsidRPr="00C74E03">
        <w:rPr>
          <w:rFonts w:ascii="Times New Roman" w:eastAsia="CIDFont+F1" w:hAnsi="Times New Roman" w:cs="Times New Roman"/>
          <w:color w:val="222222"/>
          <w:sz w:val="24"/>
          <w:szCs w:val="24"/>
        </w:rPr>
        <w:t xml:space="preserve"> The alkaloids: chemistry and biology</w:t>
      </w:r>
      <w:r>
        <w:rPr>
          <w:rFonts w:ascii="Times New Roman" w:eastAsia="CIDFont+F1" w:hAnsi="Times New Roman" w:cs="Times New Roman"/>
          <w:color w:val="222222"/>
          <w:sz w:val="24"/>
          <w:szCs w:val="24"/>
        </w:rPr>
        <w:t xml:space="preserve">. 63, </w:t>
      </w:r>
      <w:r w:rsidR="0003707F" w:rsidRPr="00C74E03">
        <w:rPr>
          <w:rFonts w:ascii="Times New Roman" w:eastAsia="CIDFont+F1" w:hAnsi="Times New Roman" w:cs="Times New Roman"/>
          <w:color w:val="222222"/>
          <w:sz w:val="24"/>
          <w:szCs w:val="24"/>
        </w:rPr>
        <w:t>87-179.</w:t>
      </w:r>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5" w:name="_ENREF_32"/>
      <w:r w:rsidRPr="00C74E03">
        <w:rPr>
          <w:rFonts w:ascii="Times New Roman" w:hAnsi="Times New Roman" w:cs="Times New Roman"/>
          <w:noProof/>
          <w:sz w:val="24"/>
          <w:szCs w:val="24"/>
        </w:rPr>
        <w:t xml:space="preserve">Berkov, </w:t>
      </w:r>
      <w:r w:rsidR="00C74E03">
        <w:rPr>
          <w:rFonts w:ascii="Times New Roman" w:hAnsi="Times New Roman" w:cs="Times New Roman"/>
          <w:noProof/>
          <w:sz w:val="24"/>
          <w:szCs w:val="24"/>
        </w:rPr>
        <w:t>S., Bastida, J., Viladomat, F.,</w:t>
      </w:r>
      <w:r w:rsidRPr="00C74E03">
        <w:rPr>
          <w:rFonts w:ascii="Times New Roman" w:hAnsi="Times New Roman" w:cs="Times New Roman"/>
          <w:noProof/>
          <w:sz w:val="24"/>
          <w:szCs w:val="24"/>
        </w:rPr>
        <w:t xml:space="preserve"> Codina, C.</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2011. Development and validation of a GC–MS method for rapid determination of galanthamine in </w:t>
      </w:r>
      <w:r w:rsidRPr="00C74E03">
        <w:rPr>
          <w:rFonts w:ascii="Times New Roman" w:hAnsi="Times New Roman" w:cs="Times New Roman"/>
          <w:i/>
          <w:noProof/>
          <w:sz w:val="24"/>
          <w:szCs w:val="24"/>
        </w:rPr>
        <w:t>Leucojum aestivum</w:t>
      </w:r>
      <w:r w:rsidRPr="00C74E03">
        <w:rPr>
          <w:rFonts w:ascii="Times New Roman" w:hAnsi="Times New Roman" w:cs="Times New Roman"/>
          <w:noProof/>
          <w:sz w:val="24"/>
          <w:szCs w:val="24"/>
        </w:rPr>
        <w:t xml:space="preserve"> and </w:t>
      </w:r>
      <w:r w:rsidRPr="00C74E03">
        <w:rPr>
          <w:rFonts w:ascii="Times New Roman" w:hAnsi="Times New Roman" w:cs="Times New Roman"/>
          <w:i/>
          <w:noProof/>
          <w:sz w:val="24"/>
          <w:szCs w:val="24"/>
        </w:rPr>
        <w:t>Narcissus</w:t>
      </w:r>
      <w:r w:rsidRPr="00C74E03">
        <w:rPr>
          <w:rFonts w:ascii="Times New Roman" w:hAnsi="Times New Roman" w:cs="Times New Roman"/>
          <w:noProof/>
          <w:sz w:val="24"/>
          <w:szCs w:val="24"/>
        </w:rPr>
        <w:t xml:space="preserve"> ssp.: A metabolomic approach. </w:t>
      </w:r>
      <w:r w:rsidR="00C74E03">
        <w:rPr>
          <w:rFonts w:ascii="Times New Roman" w:hAnsi="Times New Roman" w:cs="Times New Roman"/>
          <w:noProof/>
          <w:sz w:val="24"/>
          <w:szCs w:val="24"/>
        </w:rPr>
        <w:t>Talanta.</w:t>
      </w:r>
      <w:r w:rsidRPr="00C74E03">
        <w:rPr>
          <w:rFonts w:ascii="Times New Roman" w:hAnsi="Times New Roman" w:cs="Times New Roman"/>
          <w:noProof/>
          <w:sz w:val="24"/>
          <w:szCs w:val="24"/>
        </w:rPr>
        <w:t xml:space="preserve"> 83</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1455-1465.</w:t>
      </w:r>
      <w:bookmarkEnd w:id="5"/>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6" w:name="_ENREF_34"/>
      <w:r w:rsidRPr="00C74E03">
        <w:rPr>
          <w:rFonts w:ascii="Times New Roman" w:hAnsi="Times New Roman" w:cs="Times New Roman"/>
          <w:noProof/>
          <w:sz w:val="24"/>
          <w:szCs w:val="24"/>
        </w:rPr>
        <w:t xml:space="preserve">Berkov, S., Georgieva, L., Kondakova, V., Viladomat, </w:t>
      </w:r>
      <w:r w:rsidR="00C74E03">
        <w:rPr>
          <w:rFonts w:ascii="Times New Roman" w:hAnsi="Times New Roman" w:cs="Times New Roman"/>
          <w:noProof/>
          <w:sz w:val="24"/>
          <w:szCs w:val="24"/>
        </w:rPr>
        <w:t>F., Bastida, J., Atanassov, A.,</w:t>
      </w:r>
      <w:r w:rsidRPr="00C74E03">
        <w:rPr>
          <w:rFonts w:ascii="Times New Roman" w:hAnsi="Times New Roman" w:cs="Times New Roman"/>
          <w:noProof/>
          <w:sz w:val="24"/>
          <w:szCs w:val="24"/>
        </w:rPr>
        <w:t xml:space="preserve"> Codina, C.</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2013. The geographic isolation of </w:t>
      </w:r>
      <w:r w:rsidRPr="00C74E03">
        <w:rPr>
          <w:rFonts w:ascii="Times New Roman" w:hAnsi="Times New Roman" w:cs="Times New Roman"/>
          <w:i/>
          <w:noProof/>
          <w:sz w:val="24"/>
          <w:szCs w:val="24"/>
        </w:rPr>
        <w:t>Leucojum aestivum</w:t>
      </w:r>
      <w:r w:rsidRPr="00C74E03">
        <w:rPr>
          <w:rFonts w:ascii="Times New Roman" w:hAnsi="Times New Roman" w:cs="Times New Roman"/>
          <w:noProof/>
          <w:sz w:val="24"/>
          <w:szCs w:val="24"/>
        </w:rPr>
        <w:t xml:space="preserve"> populations leads to divergation of alkaloid biosynthesis. Bioc</w:t>
      </w:r>
      <w:r w:rsidR="00C74E03">
        <w:rPr>
          <w:rFonts w:ascii="Times New Roman" w:hAnsi="Times New Roman" w:cs="Times New Roman"/>
          <w:noProof/>
          <w:sz w:val="24"/>
          <w:szCs w:val="24"/>
        </w:rPr>
        <w:t>hemical Systematics and Ecology.</w:t>
      </w:r>
      <w:r w:rsidRPr="00C74E03">
        <w:rPr>
          <w:rFonts w:ascii="Times New Roman" w:hAnsi="Times New Roman" w:cs="Times New Roman"/>
          <w:noProof/>
          <w:sz w:val="24"/>
          <w:szCs w:val="24"/>
        </w:rPr>
        <w:t xml:space="preserve"> 46</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152-161.</w:t>
      </w:r>
      <w:bookmarkEnd w:id="6"/>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7" w:name="_ENREF_35"/>
      <w:r w:rsidRPr="00C74E03">
        <w:rPr>
          <w:rFonts w:ascii="Times New Roman" w:hAnsi="Times New Roman" w:cs="Times New Roman"/>
          <w:noProof/>
          <w:sz w:val="24"/>
          <w:szCs w:val="24"/>
        </w:rPr>
        <w:lastRenderedPageBreak/>
        <w:t>Berkov, S., Ivanov,</w:t>
      </w:r>
      <w:r w:rsidR="00C74E03">
        <w:rPr>
          <w:rFonts w:ascii="Times New Roman" w:hAnsi="Times New Roman" w:cs="Times New Roman"/>
          <w:noProof/>
          <w:sz w:val="24"/>
          <w:szCs w:val="24"/>
        </w:rPr>
        <w:t xml:space="preserve"> I., Georgiev, V., Codina, C., </w:t>
      </w:r>
      <w:r w:rsidRPr="00C74E03">
        <w:rPr>
          <w:rFonts w:ascii="Times New Roman" w:hAnsi="Times New Roman" w:cs="Times New Roman"/>
          <w:noProof/>
          <w:sz w:val="24"/>
          <w:szCs w:val="24"/>
        </w:rPr>
        <w:t>Pavlov, A.</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2014. Galanthamine biosynthesis in plant in vitro systems. </w:t>
      </w:r>
      <w:r w:rsidR="00C74E03">
        <w:rPr>
          <w:rFonts w:ascii="Times New Roman" w:hAnsi="Times New Roman" w:cs="Times New Roman"/>
          <w:noProof/>
          <w:sz w:val="24"/>
          <w:szCs w:val="24"/>
        </w:rPr>
        <w:t xml:space="preserve">Engineering in Life Sciences. </w:t>
      </w:r>
      <w:r w:rsidRPr="00C74E03">
        <w:rPr>
          <w:rFonts w:ascii="Times New Roman" w:hAnsi="Times New Roman" w:cs="Times New Roman"/>
          <w:noProof/>
          <w:sz w:val="24"/>
          <w:szCs w:val="24"/>
        </w:rPr>
        <w:t>14</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643-650.</w:t>
      </w:r>
      <w:bookmarkEnd w:id="7"/>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Bogdano</w:t>
      </w:r>
      <w:r w:rsidR="00C74E03">
        <w:rPr>
          <w:rFonts w:ascii="Times New Roman" w:hAnsi="Times New Roman" w:cs="Times New Roman"/>
          <w:noProof/>
          <w:sz w:val="24"/>
          <w:szCs w:val="24"/>
        </w:rPr>
        <w:t>va, Y., Pandova, B., Yanev, S.,</w:t>
      </w:r>
      <w:r w:rsidRPr="00C74E03">
        <w:rPr>
          <w:rFonts w:ascii="Times New Roman" w:hAnsi="Times New Roman" w:cs="Times New Roman"/>
          <w:noProof/>
          <w:sz w:val="24"/>
          <w:szCs w:val="24"/>
        </w:rPr>
        <w:t xml:space="preserve"> Stanilova, M.</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2009. Biosynthesis of lycorine by in vitro cultures of Pancratium maritimum L.(Amaryllidaceae). Biotechnolo</w:t>
      </w:r>
      <w:r w:rsidR="00C74E03">
        <w:rPr>
          <w:rFonts w:ascii="Times New Roman" w:hAnsi="Times New Roman" w:cs="Times New Roman"/>
          <w:noProof/>
          <w:sz w:val="24"/>
          <w:szCs w:val="24"/>
        </w:rPr>
        <w:t>gy and Biotechnological Equipment.</w:t>
      </w:r>
      <w:r w:rsidRPr="00C74E03">
        <w:rPr>
          <w:rFonts w:ascii="Times New Roman" w:hAnsi="Times New Roman" w:cs="Times New Roman"/>
          <w:noProof/>
          <w:sz w:val="24"/>
          <w:szCs w:val="24"/>
        </w:rPr>
        <w:t xml:space="preserve"> 23</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919-922.</w:t>
      </w:r>
      <w:bookmarkEnd w:id="2"/>
    </w:p>
    <w:p w:rsidR="0003707F" w:rsidRPr="00C74E03" w:rsidRDefault="00C74E03" w:rsidP="00CF4F85">
      <w:pPr>
        <w:spacing w:line="480" w:lineRule="auto"/>
        <w:ind w:left="720" w:hanging="720"/>
        <w:jc w:val="both"/>
        <w:rPr>
          <w:rFonts w:ascii="Times New Roman" w:hAnsi="Times New Roman" w:cs="Times New Roman"/>
          <w:noProof/>
          <w:sz w:val="24"/>
          <w:szCs w:val="24"/>
        </w:rPr>
      </w:pPr>
      <w:bookmarkStart w:id="8" w:name="_ENREF_63"/>
      <w:r>
        <w:rPr>
          <w:rFonts w:ascii="Times New Roman" w:hAnsi="Times New Roman" w:cs="Times New Roman"/>
          <w:noProof/>
          <w:sz w:val="24"/>
          <w:szCs w:val="24"/>
        </w:rPr>
        <w:t xml:space="preserve">Codina, C., 2002. </w:t>
      </w:r>
      <w:r w:rsidR="0003707F" w:rsidRPr="00C74E03">
        <w:rPr>
          <w:rFonts w:ascii="Times New Roman" w:hAnsi="Times New Roman" w:cs="Times New Roman"/>
          <w:noProof/>
          <w:sz w:val="24"/>
          <w:szCs w:val="24"/>
        </w:rPr>
        <w:t xml:space="preserve">Production of galanthamine by </w:t>
      </w:r>
      <w:r w:rsidR="0003707F" w:rsidRPr="00C74E03">
        <w:rPr>
          <w:rFonts w:ascii="Times New Roman" w:hAnsi="Times New Roman" w:cs="Times New Roman"/>
          <w:i/>
          <w:noProof/>
          <w:sz w:val="24"/>
          <w:szCs w:val="24"/>
        </w:rPr>
        <w:t>Narcissus</w:t>
      </w:r>
      <w:r>
        <w:rPr>
          <w:rFonts w:ascii="Times New Roman" w:hAnsi="Times New Roman" w:cs="Times New Roman"/>
          <w:noProof/>
          <w:sz w:val="24"/>
          <w:szCs w:val="24"/>
        </w:rPr>
        <w:t xml:space="preserve"> tissues in vitro</w:t>
      </w:r>
      <w:r w:rsidR="0003707F" w:rsidRPr="00C74E03">
        <w:rPr>
          <w:rFonts w:ascii="Times New Roman" w:hAnsi="Times New Roman" w:cs="Times New Roman"/>
          <w:noProof/>
          <w:sz w:val="24"/>
          <w:szCs w:val="24"/>
        </w:rPr>
        <w:t xml:space="preserve"> </w:t>
      </w:r>
      <w:r w:rsidR="0003707F" w:rsidRPr="00C74E03">
        <w:rPr>
          <w:rFonts w:ascii="Times New Roman" w:hAnsi="Times New Roman" w:cs="Times New Roman"/>
          <w:i/>
          <w:noProof/>
          <w:sz w:val="24"/>
          <w:szCs w:val="24"/>
        </w:rPr>
        <w:t>Narcissus</w:t>
      </w:r>
      <w:r w:rsidR="0003707F" w:rsidRPr="00C74E03">
        <w:rPr>
          <w:rFonts w:ascii="Times New Roman" w:hAnsi="Times New Roman" w:cs="Times New Roman"/>
          <w:noProof/>
          <w:sz w:val="24"/>
          <w:szCs w:val="24"/>
        </w:rPr>
        <w:t xml:space="preserve"> and Daffodil (The Genus Narcissus). Taylor &amp; Francis London.</w:t>
      </w:r>
      <w:bookmarkEnd w:id="8"/>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9" w:name="_ENREF_64"/>
      <w:r w:rsidRPr="00C74E03">
        <w:rPr>
          <w:rFonts w:ascii="Times New Roman" w:hAnsi="Times New Roman" w:cs="Times New Roman"/>
          <w:noProof/>
          <w:sz w:val="24"/>
          <w:szCs w:val="24"/>
        </w:rPr>
        <w:t>Codina, C.</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2004. Improved production of galanthamine and related alkaloids by methyl jasmonate in </w:t>
      </w:r>
      <w:r w:rsidRPr="00C74E03">
        <w:rPr>
          <w:rFonts w:ascii="Times New Roman" w:hAnsi="Times New Roman" w:cs="Times New Roman"/>
          <w:i/>
          <w:noProof/>
          <w:sz w:val="24"/>
          <w:szCs w:val="24"/>
        </w:rPr>
        <w:t>Narcissus confusus</w:t>
      </w:r>
      <w:r w:rsidRPr="00C74E03">
        <w:rPr>
          <w:rFonts w:ascii="Times New Roman" w:hAnsi="Times New Roman" w:cs="Times New Roman"/>
          <w:noProof/>
          <w:sz w:val="24"/>
          <w:szCs w:val="24"/>
        </w:rPr>
        <w:t xml:space="preserve"> shoot-clumps. </w:t>
      </w:r>
      <w:r w:rsidR="00C74E03">
        <w:rPr>
          <w:rFonts w:ascii="Times New Roman" w:hAnsi="Times New Roman" w:cs="Times New Roman"/>
          <w:noProof/>
          <w:sz w:val="24"/>
          <w:szCs w:val="24"/>
        </w:rPr>
        <w:t>Planta Med.</w:t>
      </w:r>
      <w:r w:rsidRPr="00C74E03">
        <w:rPr>
          <w:rFonts w:ascii="Times New Roman" w:hAnsi="Times New Roman" w:cs="Times New Roman"/>
          <w:noProof/>
          <w:sz w:val="24"/>
          <w:szCs w:val="24"/>
        </w:rPr>
        <w:t xml:space="preserve"> 70</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1180-1188.</w:t>
      </w:r>
      <w:bookmarkEnd w:id="9"/>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Dias, M. I</w:t>
      </w:r>
      <w:r w:rsidR="00C74E03">
        <w:rPr>
          <w:rFonts w:ascii="Times New Roman" w:hAnsi="Times New Roman" w:cs="Times New Roman"/>
          <w:noProof/>
          <w:sz w:val="24"/>
          <w:szCs w:val="24"/>
        </w:rPr>
        <w:t xml:space="preserve">., Sousa, M. J., Alves, R. C., </w:t>
      </w:r>
      <w:r w:rsidRPr="00C74E03">
        <w:rPr>
          <w:rFonts w:ascii="Times New Roman" w:hAnsi="Times New Roman" w:cs="Times New Roman"/>
          <w:noProof/>
          <w:sz w:val="24"/>
          <w:szCs w:val="24"/>
        </w:rPr>
        <w:t>Ferreira, I. C.</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2016. Exploring plant tissue culture to improve the production of phenolic compounds: A review. </w:t>
      </w:r>
      <w:r w:rsidR="00C74E03">
        <w:rPr>
          <w:rFonts w:ascii="Times New Roman" w:hAnsi="Times New Roman" w:cs="Times New Roman"/>
          <w:noProof/>
          <w:sz w:val="24"/>
          <w:szCs w:val="24"/>
        </w:rPr>
        <w:t>Industrial Crops and Products.</w:t>
      </w:r>
      <w:r w:rsidRPr="00C74E03">
        <w:rPr>
          <w:rFonts w:ascii="Times New Roman" w:hAnsi="Times New Roman" w:cs="Times New Roman"/>
          <w:noProof/>
          <w:sz w:val="24"/>
          <w:szCs w:val="24"/>
        </w:rPr>
        <w:t xml:space="preserve"> 82</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9-22.</w:t>
      </w:r>
      <w:bookmarkEnd w:id="3"/>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0" w:name="_ENREF_92"/>
      <w:r w:rsidRPr="00C74E03">
        <w:rPr>
          <w:rFonts w:ascii="Times New Roman" w:hAnsi="Times New Roman" w:cs="Times New Roman"/>
          <w:noProof/>
          <w:sz w:val="24"/>
          <w:szCs w:val="24"/>
        </w:rPr>
        <w:t>El Tahchy, A., Bordage, S., Ptak, A., Dupire, F., Barre, E., Guillo</w:t>
      </w:r>
      <w:r w:rsidR="00C74E03">
        <w:rPr>
          <w:rFonts w:ascii="Times New Roman" w:hAnsi="Times New Roman" w:cs="Times New Roman"/>
          <w:noProof/>
          <w:sz w:val="24"/>
          <w:szCs w:val="24"/>
        </w:rPr>
        <w:t>u, C., Henry, M., Chapleur, Y.,</w:t>
      </w:r>
      <w:r w:rsidRPr="00C74E03">
        <w:rPr>
          <w:rFonts w:ascii="Times New Roman" w:hAnsi="Times New Roman" w:cs="Times New Roman"/>
          <w:noProof/>
          <w:sz w:val="24"/>
          <w:szCs w:val="24"/>
        </w:rPr>
        <w:t xml:space="preserve"> Laurain-Mattar, D.</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2011. Effects of sucrose and plant growth regulators on acetylcholinesterase inhibitory activity of alkaloids accumulated in shoot cultures of Amaryllidaceae. Plant Cell, T</w:t>
      </w:r>
      <w:r w:rsidR="00C74E03">
        <w:rPr>
          <w:rFonts w:ascii="Times New Roman" w:hAnsi="Times New Roman" w:cs="Times New Roman"/>
          <w:noProof/>
          <w:sz w:val="24"/>
          <w:szCs w:val="24"/>
        </w:rPr>
        <w:t>issue and Organ Culture (PCTOC).</w:t>
      </w:r>
      <w:r w:rsidRPr="00C74E03">
        <w:rPr>
          <w:rFonts w:ascii="Times New Roman" w:hAnsi="Times New Roman" w:cs="Times New Roman"/>
          <w:noProof/>
          <w:sz w:val="24"/>
          <w:szCs w:val="24"/>
        </w:rPr>
        <w:t xml:space="preserve"> 106</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381-390.</w:t>
      </w:r>
      <w:bookmarkEnd w:id="10"/>
    </w:p>
    <w:p w:rsidR="0003707F" w:rsidRPr="00C74E03" w:rsidRDefault="00C74E03" w:rsidP="00CF4F85">
      <w:pPr>
        <w:spacing w:line="480" w:lineRule="auto"/>
        <w:ind w:left="720" w:hanging="720"/>
        <w:jc w:val="both"/>
        <w:rPr>
          <w:rFonts w:ascii="Times New Roman" w:hAnsi="Times New Roman" w:cs="Times New Roman"/>
          <w:noProof/>
          <w:sz w:val="24"/>
          <w:szCs w:val="24"/>
        </w:rPr>
      </w:pPr>
      <w:bookmarkStart w:id="11" w:name="_ENREF_104"/>
      <w:r>
        <w:rPr>
          <w:rFonts w:ascii="Times New Roman" w:hAnsi="Times New Roman" w:cs="Times New Roman"/>
          <w:noProof/>
          <w:sz w:val="24"/>
          <w:szCs w:val="24"/>
        </w:rPr>
        <w:t xml:space="preserve">George, E. F., Hall, M. A., De Klerk, G. </w:t>
      </w:r>
      <w:r w:rsidR="0003707F" w:rsidRPr="00C74E03">
        <w:rPr>
          <w:rFonts w:ascii="Times New Roman" w:hAnsi="Times New Roman" w:cs="Times New Roman"/>
          <w:noProof/>
          <w:sz w:val="24"/>
          <w:szCs w:val="24"/>
        </w:rPr>
        <w:t>J.</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2008. Plant growth regulators I: introduction; auxins, their analogues and inhibitors. Plant propagation by tissue culture. Springer.</w:t>
      </w:r>
      <w:bookmarkEnd w:id="11"/>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2" w:name="_ENREF_107"/>
      <w:r w:rsidRPr="00C74E03">
        <w:rPr>
          <w:rFonts w:ascii="Times New Roman" w:hAnsi="Times New Roman" w:cs="Times New Roman"/>
          <w:noProof/>
          <w:sz w:val="24"/>
          <w:szCs w:val="24"/>
        </w:rPr>
        <w:t>Georgiev, V., Ivanov, I., Berkov, S., Ilieva,</w:t>
      </w:r>
      <w:r w:rsidR="00C74E03">
        <w:rPr>
          <w:rFonts w:ascii="Times New Roman" w:hAnsi="Times New Roman" w:cs="Times New Roman"/>
          <w:noProof/>
          <w:sz w:val="24"/>
          <w:szCs w:val="24"/>
        </w:rPr>
        <w:t xml:space="preserve"> M., Georgiev, M., Gocheva, T.,</w:t>
      </w:r>
      <w:r w:rsidRPr="00C74E03">
        <w:rPr>
          <w:rFonts w:ascii="Times New Roman" w:hAnsi="Times New Roman" w:cs="Times New Roman"/>
          <w:noProof/>
          <w:sz w:val="24"/>
          <w:szCs w:val="24"/>
        </w:rPr>
        <w:t xml:space="preserve"> Pavlov, A.</w:t>
      </w:r>
      <w:r w:rsidR="00C74E0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2012. Galanthamine production by </w:t>
      </w:r>
      <w:r w:rsidRPr="00C74E03">
        <w:rPr>
          <w:rFonts w:ascii="Times New Roman" w:hAnsi="Times New Roman" w:cs="Times New Roman"/>
          <w:i/>
          <w:noProof/>
          <w:sz w:val="24"/>
          <w:szCs w:val="24"/>
        </w:rPr>
        <w:t>Leucojum aestivum</w:t>
      </w:r>
      <w:r w:rsidRPr="00C74E03">
        <w:rPr>
          <w:rFonts w:ascii="Times New Roman" w:hAnsi="Times New Roman" w:cs="Times New Roman"/>
          <w:noProof/>
          <w:sz w:val="24"/>
          <w:szCs w:val="24"/>
        </w:rPr>
        <w:t xml:space="preserve"> L. shoot culture in a modified bubble column bioreactor with internal sections. </w:t>
      </w:r>
      <w:r w:rsidR="00C74E03">
        <w:rPr>
          <w:rFonts w:ascii="Times New Roman" w:hAnsi="Times New Roman" w:cs="Times New Roman"/>
          <w:noProof/>
          <w:sz w:val="24"/>
          <w:szCs w:val="24"/>
        </w:rPr>
        <w:t>Engineering in Life Sciences.</w:t>
      </w:r>
      <w:r w:rsidRPr="00C74E03">
        <w:rPr>
          <w:rFonts w:ascii="Times New Roman" w:hAnsi="Times New Roman" w:cs="Times New Roman"/>
          <w:noProof/>
          <w:sz w:val="24"/>
          <w:szCs w:val="24"/>
        </w:rPr>
        <w:t xml:space="preserve"> 12</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534-543.</w:t>
      </w:r>
      <w:bookmarkEnd w:id="12"/>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3" w:name="_ENREF_109"/>
      <w:r w:rsidRPr="00C74E03">
        <w:rPr>
          <w:rFonts w:ascii="Times New Roman" w:hAnsi="Times New Roman" w:cs="Times New Roman"/>
          <w:noProof/>
          <w:sz w:val="24"/>
          <w:szCs w:val="24"/>
        </w:rPr>
        <w:t>Giri, L., Dhyani, P., Rawat, S., Bhatt, I. D</w:t>
      </w:r>
      <w:r w:rsidR="008E277F">
        <w:rPr>
          <w:rFonts w:ascii="Times New Roman" w:hAnsi="Times New Roman" w:cs="Times New Roman"/>
          <w:noProof/>
          <w:sz w:val="24"/>
          <w:szCs w:val="24"/>
        </w:rPr>
        <w:t xml:space="preserve">., Nandi, S. K., Rawal, R. S., </w:t>
      </w:r>
      <w:r w:rsidRPr="00C74E03">
        <w:rPr>
          <w:rFonts w:ascii="Times New Roman" w:hAnsi="Times New Roman" w:cs="Times New Roman"/>
          <w:noProof/>
          <w:sz w:val="24"/>
          <w:szCs w:val="24"/>
        </w:rPr>
        <w:t>Pande, V.</w:t>
      </w:r>
      <w:r w:rsidR="008E277F">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2012. In vitro production of phenolic compounds and antioxidant activity in callus suspension </w:t>
      </w:r>
      <w:r w:rsidRPr="00C74E03">
        <w:rPr>
          <w:rFonts w:ascii="Times New Roman" w:hAnsi="Times New Roman" w:cs="Times New Roman"/>
          <w:noProof/>
          <w:sz w:val="24"/>
          <w:szCs w:val="24"/>
        </w:rPr>
        <w:lastRenderedPageBreak/>
        <w:t xml:space="preserve">cultures of Habenaria edgeworthii: a rare Himalayan medicinal orchid. </w:t>
      </w:r>
      <w:r w:rsidR="008E277F">
        <w:rPr>
          <w:rFonts w:ascii="Times New Roman" w:hAnsi="Times New Roman" w:cs="Times New Roman"/>
          <w:noProof/>
          <w:sz w:val="24"/>
          <w:szCs w:val="24"/>
        </w:rPr>
        <w:t>Industrial Crops and Products.</w:t>
      </w:r>
      <w:r w:rsidRPr="00C74E03">
        <w:rPr>
          <w:rFonts w:ascii="Times New Roman" w:hAnsi="Times New Roman" w:cs="Times New Roman"/>
          <w:noProof/>
          <w:sz w:val="24"/>
          <w:szCs w:val="24"/>
        </w:rPr>
        <w:t xml:space="preserve"> 39</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1-6.</w:t>
      </w:r>
      <w:bookmarkEnd w:id="13"/>
    </w:p>
    <w:p w:rsidR="00EA38EF" w:rsidRPr="00C74E03" w:rsidRDefault="008E277F" w:rsidP="00EA38EF">
      <w:pPr>
        <w:spacing w:line="480" w:lineRule="auto"/>
        <w:ind w:left="720" w:hanging="720"/>
        <w:jc w:val="both"/>
        <w:rPr>
          <w:rFonts w:ascii="Times New Roman" w:hAnsi="Times New Roman" w:cs="Times New Roman"/>
          <w:noProof/>
          <w:sz w:val="24"/>
          <w:szCs w:val="24"/>
        </w:rPr>
      </w:pPr>
      <w:bookmarkStart w:id="14" w:name="_ENREF_155"/>
      <w:r>
        <w:rPr>
          <w:rFonts w:ascii="Times New Roman" w:hAnsi="Times New Roman" w:cs="Times New Roman"/>
          <w:noProof/>
          <w:sz w:val="24"/>
          <w:szCs w:val="24"/>
        </w:rPr>
        <w:t>Ivanov, I., Georgiev, V.,</w:t>
      </w:r>
      <w:r w:rsidR="0003707F" w:rsidRPr="00C74E03">
        <w:rPr>
          <w:rFonts w:ascii="Times New Roman" w:hAnsi="Times New Roman" w:cs="Times New Roman"/>
          <w:noProof/>
          <w:sz w:val="24"/>
          <w:szCs w:val="24"/>
        </w:rPr>
        <w:t xml:space="preserve"> Pavlov, A.</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2013. Elicitation of galanthamine biosynthesis by </w:t>
      </w:r>
      <w:r w:rsidR="0003707F" w:rsidRPr="008E277F">
        <w:rPr>
          <w:rFonts w:ascii="Times New Roman" w:hAnsi="Times New Roman" w:cs="Times New Roman"/>
          <w:i/>
          <w:noProof/>
          <w:sz w:val="24"/>
          <w:szCs w:val="24"/>
        </w:rPr>
        <w:t>Leucojum aestivum</w:t>
      </w:r>
      <w:r w:rsidR="0003707F" w:rsidRPr="00C74E03">
        <w:rPr>
          <w:rFonts w:ascii="Times New Roman" w:hAnsi="Times New Roman" w:cs="Times New Roman"/>
          <w:noProof/>
          <w:sz w:val="24"/>
          <w:szCs w:val="24"/>
        </w:rPr>
        <w:t xml:space="preserve"> liquid shoot cultures. </w:t>
      </w:r>
      <w:r>
        <w:rPr>
          <w:rFonts w:ascii="Times New Roman" w:hAnsi="Times New Roman" w:cs="Times New Roman"/>
          <w:noProof/>
          <w:sz w:val="24"/>
          <w:szCs w:val="24"/>
        </w:rPr>
        <w:t>Journal of plant physiology.</w:t>
      </w:r>
      <w:r w:rsidR="0003707F" w:rsidRPr="00C74E03">
        <w:rPr>
          <w:rFonts w:ascii="Times New Roman" w:hAnsi="Times New Roman" w:cs="Times New Roman"/>
          <w:noProof/>
          <w:sz w:val="24"/>
          <w:szCs w:val="24"/>
        </w:rPr>
        <w:t xml:space="preserve"> 170</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1122-1129.</w:t>
      </w:r>
      <w:bookmarkEnd w:id="14"/>
    </w:p>
    <w:p w:rsidR="00EA38EF" w:rsidRPr="00C74E03" w:rsidRDefault="008E277F" w:rsidP="00EA38EF">
      <w:pPr>
        <w:spacing w:line="480" w:lineRule="auto"/>
        <w:ind w:left="720" w:hanging="720"/>
        <w:jc w:val="both"/>
        <w:rPr>
          <w:rFonts w:ascii="Times New Roman" w:hAnsi="Times New Roman" w:cs="Times New Roman"/>
          <w:noProof/>
          <w:sz w:val="24"/>
          <w:szCs w:val="24"/>
        </w:rPr>
      </w:pPr>
      <w:r>
        <w:rPr>
          <w:rFonts w:ascii="Times New Roman" w:eastAsia="Times New Roman" w:hAnsi="Times New Roman" w:cs="Times New Roman"/>
          <w:spacing w:val="3"/>
          <w:sz w:val="24"/>
          <w:szCs w:val="24"/>
          <w:lang w:eastAsia="en-GB"/>
        </w:rPr>
        <w:t xml:space="preserve">Jin, Z., </w:t>
      </w:r>
      <w:proofErr w:type="spellStart"/>
      <w:r>
        <w:rPr>
          <w:rFonts w:ascii="Times New Roman" w:eastAsia="Times New Roman" w:hAnsi="Times New Roman" w:cs="Times New Roman"/>
          <w:spacing w:val="3"/>
          <w:sz w:val="24"/>
          <w:szCs w:val="24"/>
          <w:lang w:eastAsia="en-GB"/>
        </w:rPr>
        <w:t>Xu</w:t>
      </w:r>
      <w:proofErr w:type="spellEnd"/>
      <w:r>
        <w:rPr>
          <w:rFonts w:ascii="Times New Roman" w:eastAsia="Times New Roman" w:hAnsi="Times New Roman" w:cs="Times New Roman"/>
          <w:spacing w:val="3"/>
          <w:sz w:val="24"/>
          <w:szCs w:val="24"/>
          <w:lang w:eastAsia="en-GB"/>
        </w:rPr>
        <w:t>, X. H., 2013.</w:t>
      </w:r>
      <w:r w:rsidR="00486422" w:rsidRPr="00C74E03">
        <w:rPr>
          <w:rFonts w:ascii="Times New Roman" w:eastAsia="Times New Roman" w:hAnsi="Times New Roman" w:cs="Times New Roman"/>
          <w:spacing w:val="3"/>
          <w:sz w:val="24"/>
          <w:szCs w:val="24"/>
          <w:lang w:eastAsia="en-GB"/>
        </w:rPr>
        <w:t xml:space="preserve"> </w:t>
      </w:r>
      <w:proofErr w:type="gramStart"/>
      <w:r w:rsidR="00EA38EF" w:rsidRPr="00C74E03">
        <w:rPr>
          <w:rFonts w:ascii="Times New Roman" w:eastAsia="Times New Roman" w:hAnsi="Times New Roman" w:cs="Times New Roman"/>
          <w:spacing w:val="3"/>
          <w:sz w:val="24"/>
          <w:szCs w:val="24"/>
          <w:lang w:eastAsia="en-GB"/>
        </w:rPr>
        <w:t>Amaryllidaceae Alkaloids.</w:t>
      </w:r>
      <w:proofErr w:type="gramEnd"/>
      <w:r w:rsidR="00EA38EF" w:rsidRPr="00C74E03">
        <w:rPr>
          <w:rFonts w:ascii="Times New Roman" w:eastAsia="Times New Roman" w:hAnsi="Times New Roman" w:cs="Times New Roman"/>
          <w:spacing w:val="3"/>
          <w:sz w:val="24"/>
          <w:szCs w:val="24"/>
          <w:lang w:eastAsia="en-GB"/>
        </w:rPr>
        <w:t xml:space="preserve"> In: </w:t>
      </w:r>
      <w:proofErr w:type="spellStart"/>
      <w:r w:rsidR="00EA38EF" w:rsidRPr="00C74E03">
        <w:rPr>
          <w:rFonts w:ascii="Times New Roman" w:eastAsia="Times New Roman" w:hAnsi="Times New Roman" w:cs="Times New Roman"/>
          <w:spacing w:val="3"/>
          <w:sz w:val="24"/>
          <w:szCs w:val="24"/>
          <w:lang w:eastAsia="en-GB"/>
        </w:rPr>
        <w:t>Ramawat</w:t>
      </w:r>
      <w:proofErr w:type="spellEnd"/>
      <w:r w:rsidR="00EA38EF" w:rsidRPr="00C74E03">
        <w:rPr>
          <w:rFonts w:ascii="Times New Roman" w:eastAsia="Times New Roman" w:hAnsi="Times New Roman" w:cs="Times New Roman"/>
          <w:spacing w:val="3"/>
          <w:sz w:val="24"/>
          <w:szCs w:val="24"/>
          <w:lang w:eastAsia="en-GB"/>
        </w:rPr>
        <w:t xml:space="preserve"> K., </w:t>
      </w:r>
      <w:proofErr w:type="spellStart"/>
      <w:r w:rsidR="00EA38EF" w:rsidRPr="00C74E03">
        <w:rPr>
          <w:rFonts w:ascii="Times New Roman" w:eastAsia="Times New Roman" w:hAnsi="Times New Roman" w:cs="Times New Roman"/>
          <w:spacing w:val="3"/>
          <w:sz w:val="24"/>
          <w:szCs w:val="24"/>
          <w:lang w:eastAsia="en-GB"/>
        </w:rPr>
        <w:t>Méri</w:t>
      </w:r>
      <w:r>
        <w:rPr>
          <w:rFonts w:ascii="Times New Roman" w:eastAsia="Times New Roman" w:hAnsi="Times New Roman" w:cs="Times New Roman"/>
          <w:spacing w:val="3"/>
          <w:sz w:val="24"/>
          <w:szCs w:val="24"/>
          <w:lang w:eastAsia="en-GB"/>
        </w:rPr>
        <w:t>llon</w:t>
      </w:r>
      <w:proofErr w:type="spellEnd"/>
      <w:r>
        <w:rPr>
          <w:rFonts w:ascii="Times New Roman" w:eastAsia="Times New Roman" w:hAnsi="Times New Roman" w:cs="Times New Roman"/>
          <w:spacing w:val="3"/>
          <w:sz w:val="24"/>
          <w:szCs w:val="24"/>
          <w:lang w:eastAsia="en-GB"/>
        </w:rPr>
        <w:t xml:space="preserve"> JM. (</w:t>
      </w:r>
      <w:proofErr w:type="spellStart"/>
      <w:proofErr w:type="gramStart"/>
      <w:r>
        <w:rPr>
          <w:rFonts w:ascii="Times New Roman" w:eastAsia="Times New Roman" w:hAnsi="Times New Roman" w:cs="Times New Roman"/>
          <w:spacing w:val="3"/>
          <w:sz w:val="24"/>
          <w:szCs w:val="24"/>
          <w:lang w:eastAsia="en-GB"/>
        </w:rPr>
        <w:t>eds</w:t>
      </w:r>
      <w:proofErr w:type="spellEnd"/>
      <w:proofErr w:type="gramEnd"/>
      <w:r>
        <w:rPr>
          <w:rFonts w:ascii="Times New Roman" w:eastAsia="Times New Roman" w:hAnsi="Times New Roman" w:cs="Times New Roman"/>
          <w:spacing w:val="3"/>
          <w:sz w:val="24"/>
          <w:szCs w:val="24"/>
          <w:lang w:eastAsia="en-GB"/>
        </w:rPr>
        <w:t xml:space="preserve">) </w:t>
      </w:r>
      <w:proofErr w:type="gramStart"/>
      <w:r>
        <w:rPr>
          <w:rFonts w:ascii="Times New Roman" w:eastAsia="Times New Roman" w:hAnsi="Times New Roman" w:cs="Times New Roman"/>
          <w:spacing w:val="3"/>
          <w:sz w:val="24"/>
          <w:szCs w:val="24"/>
          <w:lang w:eastAsia="en-GB"/>
        </w:rPr>
        <w:t>Natural Products.</w:t>
      </w:r>
      <w:proofErr w:type="gramEnd"/>
      <w:r w:rsidR="00EA38EF" w:rsidRPr="00C74E03">
        <w:rPr>
          <w:rFonts w:ascii="Times New Roman" w:eastAsia="Times New Roman" w:hAnsi="Times New Roman" w:cs="Times New Roman"/>
          <w:spacing w:val="3"/>
          <w:sz w:val="24"/>
          <w:szCs w:val="24"/>
          <w:lang w:eastAsia="en-GB"/>
        </w:rPr>
        <w:t xml:space="preserve"> </w:t>
      </w:r>
      <w:proofErr w:type="gramStart"/>
      <w:r w:rsidR="00EA38EF" w:rsidRPr="00C74E03">
        <w:rPr>
          <w:rFonts w:ascii="Times New Roman" w:eastAsia="Times New Roman" w:hAnsi="Times New Roman" w:cs="Times New Roman"/>
          <w:spacing w:val="3"/>
          <w:sz w:val="24"/>
          <w:szCs w:val="24"/>
          <w:lang w:eastAsia="en-GB"/>
        </w:rPr>
        <w:t>479-522. Springer, Berlin, Heidelberg</w:t>
      </w:r>
      <w:r w:rsidR="00EA38EF" w:rsidRPr="00C74E03">
        <w:rPr>
          <w:rFonts w:ascii="Times New Roman" w:hAnsi="Times New Roman" w:cs="Times New Roman"/>
          <w:noProof/>
          <w:sz w:val="24"/>
          <w:szCs w:val="24"/>
        </w:rPr>
        <w:t>.</w:t>
      </w:r>
      <w:proofErr w:type="gramEnd"/>
      <w:r w:rsidR="00EA38EF" w:rsidRPr="00C74E03">
        <w:rPr>
          <w:rFonts w:ascii="Times New Roman" w:hAnsi="Times New Roman" w:cs="Times New Roman"/>
          <w:noProof/>
          <w:sz w:val="24"/>
          <w:szCs w:val="24"/>
        </w:rPr>
        <w:t xml:space="preserve"> </w:t>
      </w:r>
    </w:p>
    <w:p w:rsidR="0003707F" w:rsidRPr="00C74E03" w:rsidRDefault="008E277F" w:rsidP="00CF4F85">
      <w:pPr>
        <w:spacing w:line="48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 xml:space="preserve">Kim, H., Choi, Y., </w:t>
      </w:r>
      <w:r w:rsidR="0003707F" w:rsidRPr="00C74E03">
        <w:rPr>
          <w:rFonts w:ascii="Times New Roman" w:hAnsi="Times New Roman" w:cs="Times New Roman"/>
          <w:noProof/>
          <w:sz w:val="24"/>
          <w:szCs w:val="24"/>
        </w:rPr>
        <w:t>Verpoorte, R.</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2006. Metabolomic analysis of Catharanthus roseus using NMR and principal component analysis. Plant Metabolomics. Springer.</w:t>
      </w:r>
    </w:p>
    <w:p w:rsidR="0003707F" w:rsidRPr="00C74E03" w:rsidRDefault="008E277F" w:rsidP="00CF4F85">
      <w:pPr>
        <w:spacing w:line="48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Kim, H. K., Choi, Y. H.,</w:t>
      </w:r>
      <w:r w:rsidR="0003707F" w:rsidRPr="00C74E03">
        <w:rPr>
          <w:rFonts w:ascii="Times New Roman" w:hAnsi="Times New Roman" w:cs="Times New Roman"/>
          <w:noProof/>
          <w:sz w:val="24"/>
          <w:szCs w:val="24"/>
        </w:rPr>
        <w:t xml:space="preserve"> Verpoorte, R.</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2010. NMR-based metabolomic analysis of plants. </w:t>
      </w:r>
      <w:r>
        <w:rPr>
          <w:rFonts w:ascii="Times New Roman" w:hAnsi="Times New Roman" w:cs="Times New Roman"/>
          <w:noProof/>
          <w:sz w:val="24"/>
          <w:szCs w:val="24"/>
        </w:rPr>
        <w:t>Nature protocols.</w:t>
      </w:r>
      <w:r w:rsidR="0003707F" w:rsidRPr="00C74E03">
        <w:rPr>
          <w:rFonts w:ascii="Times New Roman" w:hAnsi="Times New Roman" w:cs="Times New Roman"/>
          <w:noProof/>
          <w:sz w:val="24"/>
          <w:szCs w:val="24"/>
        </w:rPr>
        <w:t xml:space="preserve"> </w:t>
      </w:r>
      <w:r w:rsidR="0003707F" w:rsidRPr="008E277F">
        <w:rPr>
          <w:rFonts w:ascii="Times New Roman" w:hAnsi="Times New Roman" w:cs="Times New Roman"/>
          <w:noProof/>
          <w:sz w:val="24"/>
          <w:szCs w:val="24"/>
        </w:rPr>
        <w:t>5, 536-549</w:t>
      </w:r>
      <w:r w:rsidR="0003707F" w:rsidRPr="00C74E03">
        <w:rPr>
          <w:rFonts w:ascii="Times New Roman" w:hAnsi="Times New Roman" w:cs="Times New Roman"/>
          <w:noProof/>
          <w:sz w:val="24"/>
          <w:szCs w:val="24"/>
        </w:rPr>
        <w:t>.</w:t>
      </w:r>
    </w:p>
    <w:p w:rsidR="00270037" w:rsidRPr="00C74E03" w:rsidRDefault="00270037" w:rsidP="00CF4F85">
      <w:pPr>
        <w:spacing w:line="480" w:lineRule="auto"/>
        <w:ind w:left="720" w:hanging="720"/>
        <w:jc w:val="both"/>
        <w:rPr>
          <w:rFonts w:ascii="Times New Roman" w:hAnsi="Times New Roman" w:cs="Times New Roman"/>
          <w:noProof/>
          <w:sz w:val="24"/>
          <w:szCs w:val="24"/>
        </w:rPr>
      </w:pPr>
      <w:bookmarkStart w:id="15" w:name="_ENREF_199"/>
      <w:r w:rsidRPr="00C74E03">
        <w:rPr>
          <w:rFonts w:ascii="Times New Roman" w:hAnsi="Times New Roman" w:cs="Times New Roman"/>
          <w:noProof/>
          <w:sz w:val="24"/>
          <w:szCs w:val="24"/>
        </w:rPr>
        <w:t>Leonard, E., Runguphan, W., O'</w:t>
      </w:r>
      <w:r w:rsidR="008E277F">
        <w:rPr>
          <w:rFonts w:ascii="Times New Roman" w:hAnsi="Times New Roman" w:cs="Times New Roman"/>
          <w:noProof/>
          <w:sz w:val="24"/>
          <w:szCs w:val="24"/>
        </w:rPr>
        <w:t xml:space="preserve">connor, S., </w:t>
      </w:r>
      <w:r w:rsidRPr="00C74E03">
        <w:rPr>
          <w:rFonts w:ascii="Times New Roman" w:hAnsi="Times New Roman" w:cs="Times New Roman"/>
          <w:noProof/>
          <w:sz w:val="24"/>
          <w:szCs w:val="24"/>
        </w:rPr>
        <w:t>Prather, K. J.</w:t>
      </w:r>
      <w:r w:rsidR="008E277F">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2009. Opportunities in metabolic engineering to facilitate scalable alkaloid production. </w:t>
      </w:r>
      <w:r w:rsidR="008E277F">
        <w:rPr>
          <w:rFonts w:ascii="Times New Roman" w:hAnsi="Times New Roman" w:cs="Times New Roman"/>
          <w:noProof/>
          <w:sz w:val="24"/>
          <w:szCs w:val="24"/>
        </w:rPr>
        <w:t>Nature Chemical Biology.</w:t>
      </w:r>
      <w:r w:rsidRPr="00C74E03">
        <w:rPr>
          <w:rFonts w:ascii="Times New Roman" w:hAnsi="Times New Roman" w:cs="Times New Roman"/>
          <w:noProof/>
          <w:sz w:val="24"/>
          <w:szCs w:val="24"/>
        </w:rPr>
        <w:t xml:space="preserve"> 5</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292-300.</w:t>
      </w:r>
      <w:bookmarkEnd w:id="15"/>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6" w:name="_ENREF_215"/>
      <w:r w:rsidRPr="00C74E03">
        <w:rPr>
          <w:rFonts w:ascii="Times New Roman" w:hAnsi="Times New Roman" w:cs="Times New Roman"/>
          <w:noProof/>
          <w:sz w:val="24"/>
          <w:szCs w:val="24"/>
        </w:rPr>
        <w:t xml:space="preserve">Lubbe, A., Choi, Y. H., Vreeburg, P. &amp; Verpoorte, R. 2011. Effect of fertilizers on galanthamine and metabolite profiles in </w:t>
      </w:r>
      <w:r w:rsidRPr="008E277F">
        <w:rPr>
          <w:rFonts w:ascii="Times New Roman" w:hAnsi="Times New Roman" w:cs="Times New Roman"/>
          <w:i/>
          <w:noProof/>
          <w:sz w:val="24"/>
          <w:szCs w:val="24"/>
        </w:rPr>
        <w:t>Narcissus</w:t>
      </w:r>
      <w:r w:rsidRPr="00C74E03">
        <w:rPr>
          <w:rFonts w:ascii="Times New Roman" w:hAnsi="Times New Roman" w:cs="Times New Roman"/>
          <w:noProof/>
          <w:sz w:val="24"/>
          <w:szCs w:val="24"/>
        </w:rPr>
        <w:t xml:space="preserve"> bulbs by 1H NMR. Journal of agricultural and food chemistry, 59</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3155-3161.</w:t>
      </w:r>
      <w:bookmarkEnd w:id="16"/>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7" w:name="_ENREF_218"/>
      <w:r w:rsidRPr="00C74E03">
        <w:rPr>
          <w:rFonts w:ascii="Times New Roman" w:hAnsi="Times New Roman" w:cs="Times New Roman"/>
          <w:noProof/>
          <w:sz w:val="24"/>
          <w:szCs w:val="24"/>
        </w:rPr>
        <w:t xml:space="preserve">Lubbe, A., Verpoorte, R. &amp; Choi, Y. H. 2012. Effects of fungicides on galanthamine and metabolite profiles in </w:t>
      </w:r>
      <w:r w:rsidRPr="008E277F">
        <w:rPr>
          <w:rFonts w:ascii="Times New Roman" w:hAnsi="Times New Roman" w:cs="Times New Roman"/>
          <w:i/>
          <w:noProof/>
          <w:sz w:val="24"/>
          <w:szCs w:val="24"/>
        </w:rPr>
        <w:t>Narcissus</w:t>
      </w:r>
      <w:r w:rsidRPr="00C74E03">
        <w:rPr>
          <w:rFonts w:ascii="Times New Roman" w:hAnsi="Times New Roman" w:cs="Times New Roman"/>
          <w:noProof/>
          <w:sz w:val="24"/>
          <w:szCs w:val="24"/>
        </w:rPr>
        <w:t xml:space="preserve"> bulbs. Plant physiology and biochemistry, 58</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116-123.</w:t>
      </w:r>
      <w:bookmarkEnd w:id="17"/>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8" w:name="_ENREF_216"/>
      <w:r w:rsidRPr="00C74E03">
        <w:rPr>
          <w:rFonts w:ascii="Times New Roman" w:hAnsi="Times New Roman" w:cs="Times New Roman"/>
          <w:noProof/>
          <w:sz w:val="24"/>
          <w:szCs w:val="24"/>
        </w:rPr>
        <w:t>Lubbe</w:t>
      </w:r>
      <w:r w:rsidR="008E277F">
        <w:rPr>
          <w:rFonts w:ascii="Times New Roman" w:hAnsi="Times New Roman" w:cs="Times New Roman"/>
          <w:noProof/>
          <w:sz w:val="24"/>
          <w:szCs w:val="24"/>
        </w:rPr>
        <w:t xml:space="preserve">, A., Gude, H., Verpoorte, R., </w:t>
      </w:r>
      <w:r w:rsidRPr="00C74E03">
        <w:rPr>
          <w:rFonts w:ascii="Times New Roman" w:hAnsi="Times New Roman" w:cs="Times New Roman"/>
          <w:noProof/>
          <w:sz w:val="24"/>
          <w:szCs w:val="24"/>
        </w:rPr>
        <w:t>Choi, Y. H.</w:t>
      </w:r>
      <w:r w:rsidR="008E277F">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2013. Seasonal accumulation of major alkaloids in organs of pharmaceutical crop </w:t>
      </w:r>
      <w:r w:rsidRPr="008E277F">
        <w:rPr>
          <w:rFonts w:ascii="Times New Roman" w:hAnsi="Times New Roman" w:cs="Times New Roman"/>
          <w:i/>
          <w:noProof/>
          <w:sz w:val="24"/>
          <w:szCs w:val="24"/>
        </w:rPr>
        <w:t>Narcissus</w:t>
      </w:r>
      <w:r w:rsidRPr="00C74E03">
        <w:rPr>
          <w:rFonts w:ascii="Times New Roman" w:hAnsi="Times New Roman" w:cs="Times New Roman"/>
          <w:noProof/>
          <w:sz w:val="24"/>
          <w:szCs w:val="24"/>
        </w:rPr>
        <w:t xml:space="preserve"> Carlton. </w:t>
      </w:r>
      <w:r w:rsidR="008E277F">
        <w:rPr>
          <w:rFonts w:ascii="Times New Roman" w:hAnsi="Times New Roman" w:cs="Times New Roman"/>
          <w:noProof/>
          <w:sz w:val="24"/>
          <w:szCs w:val="24"/>
        </w:rPr>
        <w:t>Phytochemistry.</w:t>
      </w:r>
      <w:r w:rsidRPr="00C74E03">
        <w:rPr>
          <w:rFonts w:ascii="Times New Roman" w:hAnsi="Times New Roman" w:cs="Times New Roman"/>
          <w:noProof/>
          <w:sz w:val="24"/>
          <w:szCs w:val="24"/>
        </w:rPr>
        <w:t xml:space="preserve"> 88</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43-53.</w:t>
      </w:r>
      <w:bookmarkEnd w:id="18"/>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lastRenderedPageBreak/>
        <w:t>Mahmud, I.</w:t>
      </w:r>
      <w:r w:rsidR="008E277F">
        <w:rPr>
          <w:rFonts w:ascii="Times New Roman" w:hAnsi="Times New Roman" w:cs="Times New Roman"/>
          <w:noProof/>
          <w:sz w:val="24"/>
          <w:szCs w:val="24"/>
        </w:rPr>
        <w:t>, Shrestha, B., Boroujerdi, A.,</w:t>
      </w:r>
      <w:r w:rsidRPr="00C74E03">
        <w:rPr>
          <w:rFonts w:ascii="Times New Roman" w:hAnsi="Times New Roman" w:cs="Times New Roman"/>
          <w:noProof/>
          <w:sz w:val="24"/>
          <w:szCs w:val="24"/>
        </w:rPr>
        <w:t xml:space="preserve"> Chowdhury, K.</w:t>
      </w:r>
      <w:r w:rsidR="008E277F">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2015. NMR-based metabolomics profile comparisons to distinguish between embryogenic and non-embryogenic callus tissue of sugarcane at the biochemical level. In Vitro Cellula</w:t>
      </w:r>
      <w:r w:rsidR="008E277F">
        <w:rPr>
          <w:rFonts w:ascii="Times New Roman" w:hAnsi="Times New Roman" w:cs="Times New Roman"/>
          <w:noProof/>
          <w:sz w:val="24"/>
          <w:szCs w:val="24"/>
        </w:rPr>
        <w:t>r &amp; Developmental Biology-Plant.</w:t>
      </w:r>
      <w:r w:rsidRPr="00C74E03">
        <w:rPr>
          <w:rFonts w:ascii="Times New Roman" w:hAnsi="Times New Roman" w:cs="Times New Roman"/>
          <w:noProof/>
          <w:sz w:val="24"/>
          <w:szCs w:val="24"/>
        </w:rPr>
        <w:t xml:space="preserve"> 51</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340-349.</w:t>
      </w:r>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19" w:name="_ENREF_227"/>
      <w:r w:rsidRPr="00C74E03">
        <w:rPr>
          <w:rFonts w:ascii="Times New Roman" w:hAnsi="Times New Roman" w:cs="Times New Roman"/>
          <w:noProof/>
          <w:sz w:val="24"/>
          <w:szCs w:val="24"/>
        </w:rPr>
        <w:t>Matsuda, F., Hirai, M. Y., Sasaki, E., Akiyama, K., Yonekura-Sakakibara, K., Provart, N</w:t>
      </w:r>
      <w:r w:rsidR="008E277F">
        <w:rPr>
          <w:rFonts w:ascii="Times New Roman" w:hAnsi="Times New Roman" w:cs="Times New Roman"/>
          <w:noProof/>
          <w:sz w:val="24"/>
          <w:szCs w:val="24"/>
        </w:rPr>
        <w:t>. J., Sakurai, T., Shimada, Y.,</w:t>
      </w:r>
      <w:r w:rsidRPr="00C74E03">
        <w:rPr>
          <w:rFonts w:ascii="Times New Roman" w:hAnsi="Times New Roman" w:cs="Times New Roman"/>
          <w:noProof/>
          <w:sz w:val="24"/>
          <w:szCs w:val="24"/>
        </w:rPr>
        <w:t xml:space="preserve"> Saito, K.</w:t>
      </w:r>
      <w:r w:rsidR="008E277F">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2010. AtMetExpress development: a phytochemical atlas of Arabidopsis development. </w:t>
      </w:r>
      <w:r w:rsidR="008E277F">
        <w:rPr>
          <w:rFonts w:ascii="Times New Roman" w:hAnsi="Times New Roman" w:cs="Times New Roman"/>
          <w:noProof/>
          <w:sz w:val="24"/>
          <w:szCs w:val="24"/>
        </w:rPr>
        <w:t>Plant physiology.</w:t>
      </w:r>
      <w:r w:rsidRPr="00C74E03">
        <w:rPr>
          <w:rFonts w:ascii="Times New Roman" w:hAnsi="Times New Roman" w:cs="Times New Roman"/>
          <w:noProof/>
          <w:sz w:val="24"/>
          <w:szCs w:val="24"/>
        </w:rPr>
        <w:t xml:space="preserve"> 152</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566-578.</w:t>
      </w:r>
      <w:bookmarkEnd w:id="19"/>
    </w:p>
    <w:p w:rsidR="0003707F" w:rsidRPr="00C74E03" w:rsidRDefault="00170E33" w:rsidP="00CF4F85">
      <w:pPr>
        <w:spacing w:line="480" w:lineRule="auto"/>
        <w:ind w:left="720" w:hanging="720"/>
        <w:jc w:val="both"/>
        <w:rPr>
          <w:rFonts w:ascii="Times New Roman" w:hAnsi="Times New Roman" w:cs="Times New Roman"/>
          <w:noProof/>
          <w:sz w:val="24"/>
          <w:szCs w:val="24"/>
        </w:rPr>
      </w:pPr>
      <w:bookmarkStart w:id="20" w:name="_ENREF_241"/>
      <w:r>
        <w:rPr>
          <w:rFonts w:ascii="Times New Roman" w:hAnsi="Times New Roman" w:cs="Times New Roman"/>
          <w:noProof/>
          <w:sz w:val="24"/>
          <w:szCs w:val="24"/>
        </w:rPr>
        <w:t xml:space="preserve">Muhitch, M. J., </w:t>
      </w:r>
      <w:r w:rsidR="0003707F" w:rsidRPr="00C74E03">
        <w:rPr>
          <w:rFonts w:ascii="Times New Roman" w:hAnsi="Times New Roman" w:cs="Times New Roman"/>
          <w:noProof/>
          <w:sz w:val="24"/>
          <w:szCs w:val="24"/>
        </w:rPr>
        <w:t>Fletcher, J. S.</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1985. Influence of culture age and spermidine treatment on the accumulation of phenolic compounds in suspension cultures. </w:t>
      </w:r>
      <w:r>
        <w:rPr>
          <w:rFonts w:ascii="Times New Roman" w:hAnsi="Times New Roman" w:cs="Times New Roman"/>
          <w:noProof/>
          <w:sz w:val="24"/>
          <w:szCs w:val="24"/>
        </w:rPr>
        <w:t xml:space="preserve">Plant physiology. </w:t>
      </w:r>
      <w:r w:rsidR="0003707F" w:rsidRPr="00C74E03">
        <w:rPr>
          <w:rFonts w:ascii="Times New Roman" w:hAnsi="Times New Roman" w:cs="Times New Roman"/>
          <w:noProof/>
          <w:sz w:val="24"/>
          <w:szCs w:val="24"/>
        </w:rPr>
        <w:t>78</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25-28.</w:t>
      </w:r>
      <w:bookmarkEnd w:id="20"/>
    </w:p>
    <w:p w:rsidR="0003707F" w:rsidRPr="00C74E03" w:rsidRDefault="00170E33" w:rsidP="00CF4F85">
      <w:pPr>
        <w:spacing w:line="480" w:lineRule="auto"/>
        <w:ind w:left="720" w:hanging="720"/>
        <w:jc w:val="both"/>
        <w:rPr>
          <w:rFonts w:ascii="Times New Roman" w:hAnsi="Times New Roman" w:cs="Times New Roman"/>
          <w:noProof/>
          <w:sz w:val="24"/>
          <w:szCs w:val="24"/>
        </w:rPr>
      </w:pPr>
      <w:bookmarkStart w:id="21" w:name="_ENREF_243"/>
      <w:r>
        <w:rPr>
          <w:rFonts w:ascii="Times New Roman" w:hAnsi="Times New Roman" w:cs="Times New Roman"/>
          <w:noProof/>
          <w:sz w:val="24"/>
          <w:szCs w:val="24"/>
        </w:rPr>
        <w:t>Murashige, T.,</w:t>
      </w:r>
      <w:r w:rsidR="0003707F" w:rsidRPr="00C74E03">
        <w:rPr>
          <w:rFonts w:ascii="Times New Roman" w:hAnsi="Times New Roman" w:cs="Times New Roman"/>
          <w:noProof/>
          <w:sz w:val="24"/>
          <w:szCs w:val="24"/>
        </w:rPr>
        <w:t xml:space="preserve"> Skoog, F.</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1962. A revised medium for rapid growth and bio assays with tobacco tissue cultures. Physiol</w:t>
      </w:r>
      <w:r>
        <w:rPr>
          <w:rFonts w:ascii="Times New Roman" w:hAnsi="Times New Roman" w:cs="Times New Roman"/>
          <w:noProof/>
          <w:sz w:val="24"/>
          <w:szCs w:val="24"/>
        </w:rPr>
        <w:t>ogia plantarum.</w:t>
      </w:r>
      <w:r w:rsidR="0003707F" w:rsidRPr="00C74E03">
        <w:rPr>
          <w:rFonts w:ascii="Times New Roman" w:hAnsi="Times New Roman" w:cs="Times New Roman"/>
          <w:noProof/>
          <w:sz w:val="24"/>
          <w:szCs w:val="24"/>
        </w:rPr>
        <w:t xml:space="preserve"> 15</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473-497.</w:t>
      </w:r>
      <w:bookmarkEnd w:id="21"/>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Palama, T. L., Menard, P., Fock, I., Choi, Y. H., Bourdon, E., Govinden-Soulange, J., Bahut</w:t>
      </w:r>
      <w:r w:rsidR="00170E33">
        <w:rPr>
          <w:rFonts w:ascii="Times New Roman" w:hAnsi="Times New Roman" w:cs="Times New Roman"/>
          <w:noProof/>
          <w:sz w:val="24"/>
          <w:szCs w:val="24"/>
        </w:rPr>
        <w:t>, M., Payet, B., Verpoorte, R.,</w:t>
      </w:r>
      <w:r w:rsidRPr="00C74E03">
        <w:rPr>
          <w:rFonts w:ascii="Times New Roman" w:hAnsi="Times New Roman" w:cs="Times New Roman"/>
          <w:noProof/>
          <w:sz w:val="24"/>
          <w:szCs w:val="24"/>
        </w:rPr>
        <w:t xml:space="preserve"> Kodja, H.</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2010. Shoot differentiation from protocorm callus cultures of Vanilla planifolia (Orchidaceae): proteomic and metabolic responses at early stage. </w:t>
      </w:r>
      <w:r w:rsidR="00170E33">
        <w:rPr>
          <w:rFonts w:ascii="Times New Roman" w:hAnsi="Times New Roman" w:cs="Times New Roman"/>
          <w:noProof/>
          <w:sz w:val="24"/>
          <w:szCs w:val="24"/>
        </w:rPr>
        <w:t>BMC plant biology.</w:t>
      </w:r>
      <w:r w:rsidRPr="00C74E03">
        <w:rPr>
          <w:rFonts w:ascii="Times New Roman" w:hAnsi="Times New Roman" w:cs="Times New Roman"/>
          <w:noProof/>
          <w:sz w:val="24"/>
          <w:szCs w:val="24"/>
        </w:rPr>
        <w:t xml:space="preserve"> 10</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w:t>
      </w:r>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22" w:name="_ENREF_270"/>
      <w:bookmarkEnd w:id="4"/>
      <w:r w:rsidRPr="00C74E03">
        <w:rPr>
          <w:rFonts w:ascii="Times New Roman" w:hAnsi="Times New Roman" w:cs="Times New Roman"/>
          <w:noProof/>
          <w:sz w:val="24"/>
          <w:szCs w:val="24"/>
        </w:rPr>
        <w:t>Pavlov, A., Berkov, S., Courot, E., Gocheva, T., Tuneva, D., Pandova, B., Georgie</w:t>
      </w:r>
      <w:r w:rsidR="00170E33">
        <w:rPr>
          <w:rFonts w:ascii="Times New Roman" w:hAnsi="Times New Roman" w:cs="Times New Roman"/>
          <w:noProof/>
          <w:sz w:val="24"/>
          <w:szCs w:val="24"/>
        </w:rPr>
        <w:t>v, M., Georgiev, V., Yanev, S.,</w:t>
      </w:r>
      <w:r w:rsidRPr="00C74E03">
        <w:rPr>
          <w:rFonts w:ascii="Times New Roman" w:hAnsi="Times New Roman" w:cs="Times New Roman"/>
          <w:noProof/>
          <w:sz w:val="24"/>
          <w:szCs w:val="24"/>
        </w:rPr>
        <w:t xml:space="preserve"> Burrus, M.</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2007. Galanthamine production by </w:t>
      </w:r>
      <w:r w:rsidRPr="00170E33">
        <w:rPr>
          <w:rFonts w:ascii="Times New Roman" w:hAnsi="Times New Roman" w:cs="Times New Roman"/>
          <w:i/>
          <w:noProof/>
          <w:sz w:val="24"/>
          <w:szCs w:val="24"/>
        </w:rPr>
        <w:t>Leucojum aestivum</w:t>
      </w:r>
      <w:r w:rsidRPr="00C74E03">
        <w:rPr>
          <w:rFonts w:ascii="Times New Roman" w:hAnsi="Times New Roman" w:cs="Times New Roman"/>
          <w:noProof/>
          <w:sz w:val="24"/>
          <w:szCs w:val="24"/>
        </w:rPr>
        <w:t xml:space="preserve"> in vitro systems. </w:t>
      </w:r>
      <w:r w:rsidR="00170E33">
        <w:rPr>
          <w:rFonts w:ascii="Times New Roman" w:hAnsi="Times New Roman" w:cs="Times New Roman"/>
          <w:noProof/>
          <w:sz w:val="24"/>
          <w:szCs w:val="24"/>
        </w:rPr>
        <w:t>Process Biochemistry.</w:t>
      </w:r>
      <w:r w:rsidRPr="00C74E03">
        <w:rPr>
          <w:rFonts w:ascii="Times New Roman" w:hAnsi="Times New Roman" w:cs="Times New Roman"/>
          <w:noProof/>
          <w:sz w:val="24"/>
          <w:szCs w:val="24"/>
        </w:rPr>
        <w:t xml:space="preserve"> 42</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734-739.</w:t>
      </w:r>
      <w:bookmarkEnd w:id="22"/>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23" w:name="_ENREF_307"/>
      <w:r w:rsidRPr="00C74E03">
        <w:rPr>
          <w:rFonts w:ascii="Times New Roman" w:hAnsi="Times New Roman" w:cs="Times New Roman"/>
          <w:noProof/>
          <w:sz w:val="24"/>
          <w:szCs w:val="24"/>
        </w:rPr>
        <w:t>Santo</w:t>
      </w:r>
      <w:r w:rsidR="00170E33">
        <w:rPr>
          <w:rFonts w:ascii="Times New Roman" w:hAnsi="Times New Roman" w:cs="Times New Roman"/>
          <w:noProof/>
          <w:sz w:val="24"/>
          <w:szCs w:val="24"/>
        </w:rPr>
        <w:t>s, A., Fidalgo, F., Santos, I.,</w:t>
      </w:r>
      <w:r w:rsidRPr="00C74E03">
        <w:rPr>
          <w:rFonts w:ascii="Times New Roman" w:hAnsi="Times New Roman" w:cs="Times New Roman"/>
          <w:noProof/>
          <w:sz w:val="24"/>
          <w:szCs w:val="24"/>
        </w:rPr>
        <w:t xml:space="preserve"> Salema, R.</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2002. In vitro bulb formation of </w:t>
      </w:r>
      <w:r w:rsidRPr="00170E33">
        <w:rPr>
          <w:rFonts w:ascii="Times New Roman" w:hAnsi="Times New Roman" w:cs="Times New Roman"/>
          <w:i/>
          <w:noProof/>
          <w:sz w:val="24"/>
          <w:szCs w:val="24"/>
        </w:rPr>
        <w:t>Narcissus asturiensis</w:t>
      </w:r>
      <w:r w:rsidRPr="00C74E03">
        <w:rPr>
          <w:rFonts w:ascii="Times New Roman" w:hAnsi="Times New Roman" w:cs="Times New Roman"/>
          <w:noProof/>
          <w:sz w:val="24"/>
          <w:szCs w:val="24"/>
        </w:rPr>
        <w:t>, a threatened species of the Amaryllidaceae. The Journal of Horticul</w:t>
      </w:r>
      <w:r w:rsidR="00170E33">
        <w:rPr>
          <w:rFonts w:ascii="Times New Roman" w:hAnsi="Times New Roman" w:cs="Times New Roman"/>
          <w:noProof/>
          <w:sz w:val="24"/>
          <w:szCs w:val="24"/>
        </w:rPr>
        <w:t>tural Science and Biotechnology.</w:t>
      </w:r>
      <w:r w:rsidRPr="00C74E03">
        <w:rPr>
          <w:rFonts w:ascii="Times New Roman" w:hAnsi="Times New Roman" w:cs="Times New Roman"/>
          <w:noProof/>
          <w:sz w:val="24"/>
          <w:szCs w:val="24"/>
        </w:rPr>
        <w:t xml:space="preserve"> 77</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149-152.</w:t>
      </w:r>
      <w:bookmarkEnd w:id="23"/>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lastRenderedPageBreak/>
        <w:t>Satcharoen, V., Mclean, N.</w:t>
      </w:r>
      <w:r w:rsidR="00170E33">
        <w:rPr>
          <w:rFonts w:ascii="Times New Roman" w:hAnsi="Times New Roman" w:cs="Times New Roman"/>
          <w:noProof/>
          <w:sz w:val="24"/>
          <w:szCs w:val="24"/>
        </w:rPr>
        <w:t xml:space="preserve"> J., Kemp, S. C., Camp, N. P., Brown, R. C., </w:t>
      </w:r>
      <w:r w:rsidRPr="00C74E03">
        <w:rPr>
          <w:rFonts w:ascii="Times New Roman" w:hAnsi="Times New Roman" w:cs="Times New Roman"/>
          <w:noProof/>
          <w:sz w:val="24"/>
          <w:szCs w:val="24"/>
        </w:rPr>
        <w:t xml:space="preserve">2007. Stereocontrolled synthesis of (-)-galanthamine. </w:t>
      </w:r>
      <w:r w:rsidR="00170E33">
        <w:rPr>
          <w:rFonts w:ascii="Times New Roman" w:hAnsi="Times New Roman" w:cs="Times New Roman"/>
          <w:noProof/>
          <w:sz w:val="24"/>
          <w:szCs w:val="24"/>
        </w:rPr>
        <w:t>Organic letters.</w:t>
      </w:r>
      <w:r w:rsidRPr="00C74E03">
        <w:rPr>
          <w:rFonts w:ascii="Times New Roman" w:hAnsi="Times New Roman" w:cs="Times New Roman"/>
          <w:noProof/>
          <w:sz w:val="24"/>
          <w:szCs w:val="24"/>
        </w:rPr>
        <w:t xml:space="preserve"> 9</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1867-1869.</w:t>
      </w:r>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24" w:name="_ENREF_315"/>
      <w:r w:rsidRPr="00C74E03">
        <w:rPr>
          <w:rFonts w:ascii="Times New Roman" w:hAnsi="Times New Roman" w:cs="Times New Roman"/>
          <w:noProof/>
          <w:sz w:val="24"/>
          <w:szCs w:val="24"/>
        </w:rPr>
        <w:t>Schumann, A., Berkov, S., Clau</w:t>
      </w:r>
      <w:r w:rsidR="00170E33">
        <w:rPr>
          <w:rFonts w:ascii="Times New Roman" w:hAnsi="Times New Roman" w:cs="Times New Roman"/>
          <w:noProof/>
          <w:sz w:val="24"/>
          <w:szCs w:val="24"/>
        </w:rPr>
        <w:t xml:space="preserve">s, D., Gerth, A., Bastida, J., </w:t>
      </w:r>
      <w:r w:rsidRPr="00C74E03">
        <w:rPr>
          <w:rFonts w:ascii="Times New Roman" w:hAnsi="Times New Roman" w:cs="Times New Roman"/>
          <w:noProof/>
          <w:sz w:val="24"/>
          <w:szCs w:val="24"/>
        </w:rPr>
        <w:t>Codina, C.</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2012. Production of galanthamine by </w:t>
      </w:r>
      <w:r w:rsidRPr="00170E33">
        <w:rPr>
          <w:rFonts w:ascii="Times New Roman" w:hAnsi="Times New Roman" w:cs="Times New Roman"/>
          <w:i/>
          <w:noProof/>
          <w:sz w:val="24"/>
          <w:szCs w:val="24"/>
        </w:rPr>
        <w:t>Leucojum aestivum</w:t>
      </w:r>
      <w:r w:rsidRPr="00C74E03">
        <w:rPr>
          <w:rFonts w:ascii="Times New Roman" w:hAnsi="Times New Roman" w:cs="Times New Roman"/>
          <w:noProof/>
          <w:sz w:val="24"/>
          <w:szCs w:val="24"/>
        </w:rPr>
        <w:t xml:space="preserve"> shoots grown in different bioreactor systems. Applied</w:t>
      </w:r>
      <w:r w:rsidR="00170E33">
        <w:rPr>
          <w:rFonts w:ascii="Times New Roman" w:hAnsi="Times New Roman" w:cs="Times New Roman"/>
          <w:noProof/>
          <w:sz w:val="24"/>
          <w:szCs w:val="24"/>
        </w:rPr>
        <w:t xml:space="preserve"> biochemistry and biotechnology.</w:t>
      </w:r>
      <w:r w:rsidRPr="00C74E03">
        <w:rPr>
          <w:rFonts w:ascii="Times New Roman" w:hAnsi="Times New Roman" w:cs="Times New Roman"/>
          <w:noProof/>
          <w:sz w:val="24"/>
          <w:szCs w:val="24"/>
        </w:rPr>
        <w:t xml:space="preserve"> 167</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1907-1920.</w:t>
      </w:r>
      <w:bookmarkEnd w:id="24"/>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25" w:name="_ENREF_313"/>
      <w:r w:rsidRPr="00C74E03">
        <w:rPr>
          <w:rFonts w:ascii="Times New Roman" w:hAnsi="Times New Roman" w:cs="Times New Roman"/>
          <w:noProof/>
          <w:sz w:val="24"/>
          <w:szCs w:val="24"/>
        </w:rPr>
        <w:t>Schripsema, J., Caprini, G. P., Van Der Heijden, R., Bino, R., De Vos, R.</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Dagnino, D.</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2007. Iridoids from Pentas lanceolata. </w:t>
      </w:r>
      <w:r w:rsidR="00170E33">
        <w:rPr>
          <w:rFonts w:ascii="Times New Roman" w:hAnsi="Times New Roman" w:cs="Times New Roman"/>
          <w:noProof/>
          <w:sz w:val="24"/>
          <w:szCs w:val="24"/>
        </w:rPr>
        <w:t>Journal of natural products.</w:t>
      </w:r>
      <w:r w:rsidRPr="00C74E03">
        <w:rPr>
          <w:rFonts w:ascii="Times New Roman" w:hAnsi="Times New Roman" w:cs="Times New Roman"/>
          <w:noProof/>
          <w:sz w:val="24"/>
          <w:szCs w:val="24"/>
        </w:rPr>
        <w:t xml:space="preserve"> 70</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1495-1498.</w:t>
      </w:r>
      <w:bookmarkEnd w:id="25"/>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Schripsema, J.</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2010. Application of NMR in plant metabolomics: techniques, problems and prospects. </w:t>
      </w:r>
      <w:r w:rsidR="00170E33">
        <w:rPr>
          <w:rFonts w:ascii="Times New Roman" w:hAnsi="Times New Roman" w:cs="Times New Roman"/>
          <w:noProof/>
          <w:sz w:val="24"/>
          <w:szCs w:val="24"/>
        </w:rPr>
        <w:t>Phytochemical Analysis.</w:t>
      </w:r>
      <w:r w:rsidRPr="00C74E03">
        <w:rPr>
          <w:rFonts w:ascii="Times New Roman" w:hAnsi="Times New Roman" w:cs="Times New Roman"/>
          <w:noProof/>
          <w:sz w:val="24"/>
          <w:szCs w:val="24"/>
        </w:rPr>
        <w:t xml:space="preserve"> 21</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14-21.</w:t>
      </w:r>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26" w:name="_ENREF_318"/>
      <w:r w:rsidRPr="00C74E03">
        <w:rPr>
          <w:rFonts w:ascii="Times New Roman" w:hAnsi="Times New Roman" w:cs="Times New Roman"/>
          <w:noProof/>
          <w:sz w:val="24"/>
          <w:szCs w:val="24"/>
        </w:rPr>
        <w:t>Se</w:t>
      </w:r>
      <w:r w:rsidR="00170E33">
        <w:rPr>
          <w:rFonts w:ascii="Times New Roman" w:hAnsi="Times New Roman" w:cs="Times New Roman"/>
          <w:noProof/>
          <w:sz w:val="24"/>
          <w:szCs w:val="24"/>
        </w:rPr>
        <w:t xml:space="preserve">abrook, J. E., Cumming, B. G., </w:t>
      </w:r>
      <w:r w:rsidRPr="00C74E03">
        <w:rPr>
          <w:rFonts w:ascii="Times New Roman" w:hAnsi="Times New Roman" w:cs="Times New Roman"/>
          <w:noProof/>
          <w:sz w:val="24"/>
          <w:szCs w:val="24"/>
        </w:rPr>
        <w:t>Dionne, L. A.</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1976. The in vitro induction of adventitious shoot and root apices on </w:t>
      </w:r>
      <w:r w:rsidRPr="00170E33">
        <w:rPr>
          <w:rFonts w:ascii="Times New Roman" w:hAnsi="Times New Roman" w:cs="Times New Roman"/>
          <w:i/>
          <w:noProof/>
          <w:sz w:val="24"/>
          <w:szCs w:val="24"/>
        </w:rPr>
        <w:t>Narcissus</w:t>
      </w:r>
      <w:r w:rsidRPr="00C74E03">
        <w:rPr>
          <w:rFonts w:ascii="Times New Roman" w:hAnsi="Times New Roman" w:cs="Times New Roman"/>
          <w:noProof/>
          <w:sz w:val="24"/>
          <w:szCs w:val="24"/>
        </w:rPr>
        <w:t xml:space="preserve"> (daffodil and narcissus) cultivar tissue. </w:t>
      </w:r>
      <w:r w:rsidR="00170E33">
        <w:rPr>
          <w:rFonts w:ascii="Times New Roman" w:hAnsi="Times New Roman" w:cs="Times New Roman"/>
          <w:noProof/>
          <w:sz w:val="24"/>
          <w:szCs w:val="24"/>
        </w:rPr>
        <w:t xml:space="preserve">Canadian Journal of Botany. </w:t>
      </w:r>
      <w:r w:rsidRPr="00C74E03">
        <w:rPr>
          <w:rFonts w:ascii="Times New Roman" w:hAnsi="Times New Roman" w:cs="Times New Roman"/>
          <w:noProof/>
          <w:sz w:val="24"/>
          <w:szCs w:val="24"/>
        </w:rPr>
        <w:t>54</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814-819.</w:t>
      </w:r>
      <w:bookmarkEnd w:id="26"/>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27" w:name="_ENREF_320"/>
      <w:bookmarkStart w:id="28" w:name="_ENREF_323"/>
      <w:bookmarkStart w:id="29" w:name="_ENREF_331"/>
      <w:r w:rsidRPr="00C74E03">
        <w:rPr>
          <w:rFonts w:ascii="Times New Roman" w:hAnsi="Times New Roman" w:cs="Times New Roman"/>
          <w:noProof/>
          <w:sz w:val="24"/>
          <w:szCs w:val="24"/>
        </w:rPr>
        <w:t xml:space="preserve">Selles, </w:t>
      </w:r>
      <w:r w:rsidR="00170E33">
        <w:rPr>
          <w:rFonts w:ascii="Times New Roman" w:hAnsi="Times New Roman" w:cs="Times New Roman"/>
          <w:noProof/>
          <w:sz w:val="24"/>
          <w:szCs w:val="24"/>
        </w:rPr>
        <w:t>M., Viladomat, F., Bastida, J.,</w:t>
      </w:r>
      <w:r w:rsidRPr="00C74E03">
        <w:rPr>
          <w:rFonts w:ascii="Times New Roman" w:hAnsi="Times New Roman" w:cs="Times New Roman"/>
          <w:noProof/>
          <w:sz w:val="24"/>
          <w:szCs w:val="24"/>
        </w:rPr>
        <w:t xml:space="preserve"> Codina, C.</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1999. Callus induction, somatic embryogenesis and organogenesis in </w:t>
      </w:r>
      <w:r w:rsidRPr="00170E33">
        <w:rPr>
          <w:rFonts w:ascii="Times New Roman" w:hAnsi="Times New Roman" w:cs="Times New Roman"/>
          <w:i/>
          <w:noProof/>
          <w:sz w:val="24"/>
          <w:szCs w:val="24"/>
        </w:rPr>
        <w:t>Narcissus confusus</w:t>
      </w:r>
      <w:r w:rsidRPr="00C74E03">
        <w:rPr>
          <w:rFonts w:ascii="Times New Roman" w:hAnsi="Times New Roman" w:cs="Times New Roman"/>
          <w:noProof/>
          <w:sz w:val="24"/>
          <w:szCs w:val="24"/>
        </w:rPr>
        <w:t xml:space="preserve">: correlation between the state of differentiation and the content of galanthamine and related alkaloids. </w:t>
      </w:r>
      <w:r w:rsidR="00170E33">
        <w:rPr>
          <w:rFonts w:ascii="Times New Roman" w:hAnsi="Times New Roman" w:cs="Times New Roman"/>
          <w:noProof/>
          <w:sz w:val="24"/>
          <w:szCs w:val="24"/>
        </w:rPr>
        <w:t>Plant Cell Reports.</w:t>
      </w:r>
      <w:r w:rsidRPr="00C74E03">
        <w:rPr>
          <w:rFonts w:ascii="Times New Roman" w:hAnsi="Times New Roman" w:cs="Times New Roman"/>
          <w:noProof/>
          <w:sz w:val="24"/>
          <w:szCs w:val="24"/>
        </w:rPr>
        <w:t xml:space="preserve"> 18</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646-651.</w:t>
      </w:r>
      <w:bookmarkEnd w:id="27"/>
    </w:p>
    <w:p w:rsidR="0003707F" w:rsidRPr="00C74E03" w:rsidRDefault="00170E33" w:rsidP="00CF4F85">
      <w:pPr>
        <w:spacing w:line="48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 xml:space="preserve">Sharma, Y., Kanwar, S. B., 2002. </w:t>
      </w:r>
      <w:r w:rsidR="0003707F" w:rsidRPr="00C74E03">
        <w:rPr>
          <w:rFonts w:ascii="Times New Roman" w:hAnsi="Times New Roman" w:cs="Times New Roman"/>
          <w:noProof/>
          <w:sz w:val="24"/>
          <w:szCs w:val="24"/>
        </w:rPr>
        <w:t>Studies on micropropagation of tulips and daffodils.  XXVI International Horticultural Congress: Elegant S</w:t>
      </w:r>
      <w:r>
        <w:rPr>
          <w:rFonts w:ascii="Times New Roman" w:hAnsi="Times New Roman" w:cs="Times New Roman"/>
          <w:noProof/>
          <w:sz w:val="24"/>
          <w:szCs w:val="24"/>
        </w:rPr>
        <w:t>cience in Floriculture. 624,</w:t>
      </w:r>
      <w:r w:rsidR="0003707F" w:rsidRPr="00C74E03">
        <w:rPr>
          <w:rFonts w:ascii="Times New Roman" w:hAnsi="Times New Roman" w:cs="Times New Roman"/>
          <w:noProof/>
          <w:sz w:val="24"/>
          <w:szCs w:val="24"/>
        </w:rPr>
        <w:t xml:space="preserve"> 533-540.</w:t>
      </w:r>
      <w:bookmarkEnd w:id="28"/>
    </w:p>
    <w:p w:rsidR="0033391A" w:rsidRPr="00C74E03" w:rsidRDefault="0033391A"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sz w:val="24"/>
          <w:szCs w:val="24"/>
          <w:shd w:val="clear" w:color="auto" w:fill="FFFFFF"/>
        </w:rPr>
        <w:t xml:space="preserve">Singh, A., </w:t>
      </w:r>
      <w:proofErr w:type="spellStart"/>
      <w:r w:rsidRPr="00C74E03">
        <w:rPr>
          <w:rFonts w:ascii="Times New Roman" w:hAnsi="Times New Roman" w:cs="Times New Roman"/>
          <w:sz w:val="24"/>
          <w:szCs w:val="24"/>
          <w:shd w:val="clear" w:color="auto" w:fill="FFFFFF"/>
        </w:rPr>
        <w:t>Massicotte</w:t>
      </w:r>
      <w:proofErr w:type="spellEnd"/>
      <w:r w:rsidRPr="00C74E03">
        <w:rPr>
          <w:rFonts w:ascii="Times New Roman" w:hAnsi="Times New Roman" w:cs="Times New Roman"/>
          <w:sz w:val="24"/>
          <w:szCs w:val="24"/>
          <w:shd w:val="clear" w:color="auto" w:fill="FFFFFF"/>
        </w:rPr>
        <w:t xml:space="preserve">, M. A., Garand, A., </w:t>
      </w:r>
      <w:proofErr w:type="spellStart"/>
      <w:r w:rsidRPr="00C74E03">
        <w:rPr>
          <w:rFonts w:ascii="Times New Roman" w:hAnsi="Times New Roman" w:cs="Times New Roman"/>
          <w:sz w:val="24"/>
          <w:szCs w:val="24"/>
          <w:shd w:val="clear" w:color="auto" w:fill="FFFFFF"/>
        </w:rPr>
        <w:t>Tousignant</w:t>
      </w:r>
      <w:proofErr w:type="spellEnd"/>
      <w:r w:rsidRPr="00C74E03">
        <w:rPr>
          <w:rFonts w:ascii="Times New Roman" w:hAnsi="Times New Roman" w:cs="Times New Roman"/>
          <w:sz w:val="24"/>
          <w:szCs w:val="24"/>
          <w:shd w:val="clear" w:color="auto" w:fill="FFFFFF"/>
        </w:rPr>
        <w:t>, L.</w:t>
      </w:r>
      <w:r w:rsidR="00170E33">
        <w:rPr>
          <w:rFonts w:ascii="Times New Roman" w:hAnsi="Times New Roman" w:cs="Times New Roman"/>
          <w:sz w:val="24"/>
          <w:szCs w:val="24"/>
          <w:shd w:val="clear" w:color="auto" w:fill="FFFFFF"/>
        </w:rPr>
        <w:t xml:space="preserve">, Ouellette, V., </w:t>
      </w:r>
      <w:proofErr w:type="spellStart"/>
      <w:r w:rsidR="00170E33">
        <w:rPr>
          <w:rFonts w:ascii="Times New Roman" w:hAnsi="Times New Roman" w:cs="Times New Roman"/>
          <w:sz w:val="24"/>
          <w:szCs w:val="24"/>
          <w:shd w:val="clear" w:color="auto" w:fill="FFFFFF"/>
        </w:rPr>
        <w:t>Bérubé</w:t>
      </w:r>
      <w:proofErr w:type="spellEnd"/>
      <w:r w:rsidR="00170E33">
        <w:rPr>
          <w:rFonts w:ascii="Times New Roman" w:hAnsi="Times New Roman" w:cs="Times New Roman"/>
          <w:sz w:val="24"/>
          <w:szCs w:val="24"/>
          <w:shd w:val="clear" w:color="auto" w:fill="FFFFFF"/>
        </w:rPr>
        <w:t>, G.,</w:t>
      </w:r>
      <w:r w:rsidRPr="00C74E03">
        <w:rPr>
          <w:rFonts w:ascii="Times New Roman" w:hAnsi="Times New Roman" w:cs="Times New Roman"/>
          <w:sz w:val="24"/>
          <w:szCs w:val="24"/>
          <w:shd w:val="clear" w:color="auto" w:fill="FFFFFF"/>
        </w:rPr>
        <w:t xml:space="preserve"> Desgagné-Penix, I.</w:t>
      </w:r>
      <w:r w:rsidR="00170E33">
        <w:rPr>
          <w:rFonts w:ascii="Times New Roman" w:hAnsi="Times New Roman" w:cs="Times New Roman"/>
          <w:sz w:val="24"/>
          <w:szCs w:val="24"/>
          <w:shd w:val="clear" w:color="auto" w:fill="FFFFFF"/>
        </w:rPr>
        <w:t>,</w:t>
      </w:r>
      <w:r w:rsidRPr="00C74E03">
        <w:rPr>
          <w:rFonts w:ascii="Times New Roman" w:hAnsi="Times New Roman" w:cs="Times New Roman"/>
          <w:sz w:val="24"/>
          <w:szCs w:val="24"/>
          <w:shd w:val="clear" w:color="auto" w:fill="FFFFFF"/>
        </w:rPr>
        <w:t xml:space="preserve"> 2018. </w:t>
      </w:r>
      <w:proofErr w:type="gramStart"/>
      <w:r w:rsidRPr="00C74E03">
        <w:rPr>
          <w:rFonts w:ascii="Times New Roman" w:hAnsi="Times New Roman" w:cs="Times New Roman"/>
          <w:sz w:val="24"/>
          <w:szCs w:val="24"/>
          <w:shd w:val="clear" w:color="auto" w:fill="FFFFFF"/>
        </w:rPr>
        <w:t xml:space="preserve">Cloning and characterization of norbelladine synthase </w:t>
      </w:r>
      <w:proofErr w:type="spellStart"/>
      <w:r w:rsidRPr="00C74E03">
        <w:rPr>
          <w:rFonts w:ascii="Times New Roman" w:hAnsi="Times New Roman" w:cs="Times New Roman"/>
          <w:sz w:val="24"/>
          <w:szCs w:val="24"/>
          <w:shd w:val="clear" w:color="auto" w:fill="FFFFFF"/>
        </w:rPr>
        <w:t>catalyzing</w:t>
      </w:r>
      <w:proofErr w:type="spellEnd"/>
      <w:r w:rsidRPr="00C74E03">
        <w:rPr>
          <w:rFonts w:ascii="Times New Roman" w:hAnsi="Times New Roman" w:cs="Times New Roman"/>
          <w:sz w:val="24"/>
          <w:szCs w:val="24"/>
          <w:shd w:val="clear" w:color="auto" w:fill="FFFFFF"/>
        </w:rPr>
        <w:t xml:space="preserve"> the first committed reaction in Amaryllidaceae alkaloid biosynthesis.</w:t>
      </w:r>
      <w:proofErr w:type="gramEnd"/>
      <w:r w:rsidRPr="00C74E03">
        <w:rPr>
          <w:rFonts w:ascii="Times New Roman" w:hAnsi="Times New Roman" w:cs="Times New Roman"/>
          <w:sz w:val="24"/>
          <w:szCs w:val="24"/>
          <w:shd w:val="clear" w:color="auto" w:fill="FFFFFF"/>
        </w:rPr>
        <w:t> </w:t>
      </w:r>
      <w:proofErr w:type="gramStart"/>
      <w:r w:rsidRPr="00C74E03">
        <w:rPr>
          <w:rFonts w:ascii="Times New Roman" w:hAnsi="Times New Roman" w:cs="Times New Roman"/>
          <w:iCs/>
          <w:sz w:val="24"/>
          <w:szCs w:val="24"/>
          <w:shd w:val="clear" w:color="auto" w:fill="FFFFFF"/>
        </w:rPr>
        <w:t>BMC plant biology</w:t>
      </w:r>
      <w:r w:rsidR="00170E33">
        <w:rPr>
          <w:rFonts w:ascii="Times New Roman" w:hAnsi="Times New Roman" w:cs="Times New Roman"/>
          <w:sz w:val="24"/>
          <w:szCs w:val="24"/>
          <w:shd w:val="clear" w:color="auto" w:fill="FFFFFF"/>
        </w:rPr>
        <w:t>.</w:t>
      </w:r>
      <w:proofErr w:type="gramEnd"/>
      <w:r w:rsidRPr="00C74E03">
        <w:rPr>
          <w:rFonts w:ascii="Times New Roman" w:hAnsi="Times New Roman" w:cs="Times New Roman"/>
          <w:sz w:val="24"/>
          <w:szCs w:val="24"/>
          <w:shd w:val="clear" w:color="auto" w:fill="FFFFFF"/>
        </w:rPr>
        <w:t> </w:t>
      </w:r>
      <w:proofErr w:type="gramStart"/>
      <w:r w:rsidRPr="00C74E03">
        <w:rPr>
          <w:rFonts w:ascii="Times New Roman" w:hAnsi="Times New Roman" w:cs="Times New Roman"/>
          <w:iCs/>
          <w:sz w:val="24"/>
          <w:szCs w:val="24"/>
          <w:shd w:val="clear" w:color="auto" w:fill="FFFFFF"/>
        </w:rPr>
        <w:t>18</w:t>
      </w:r>
      <w:r w:rsidRPr="00C74E03">
        <w:rPr>
          <w:rFonts w:ascii="Times New Roman" w:hAnsi="Times New Roman" w:cs="Times New Roman"/>
          <w:sz w:val="24"/>
          <w:szCs w:val="24"/>
          <w:shd w:val="clear" w:color="auto" w:fill="FFFFFF"/>
        </w:rPr>
        <w:t>(1), 338.</w:t>
      </w:r>
      <w:proofErr w:type="gramEnd"/>
      <w:r w:rsidRPr="00C74E03">
        <w:rPr>
          <w:rFonts w:ascii="Times New Roman" w:hAnsi="Times New Roman" w:cs="Times New Roman"/>
          <w:sz w:val="24"/>
          <w:szCs w:val="24"/>
          <w:shd w:val="clear" w:color="auto" w:fill="FFFFFF"/>
        </w:rPr>
        <w:t xml:space="preserve"> </w:t>
      </w:r>
      <w:proofErr w:type="gramStart"/>
      <w:r w:rsidRPr="00C74E03">
        <w:rPr>
          <w:rFonts w:ascii="Times New Roman" w:hAnsi="Times New Roman" w:cs="Times New Roman"/>
          <w:sz w:val="24"/>
          <w:szCs w:val="24"/>
          <w:shd w:val="clear" w:color="auto" w:fill="FFFFFF"/>
        </w:rPr>
        <w:t>doi:</w:t>
      </w:r>
      <w:proofErr w:type="gramEnd"/>
      <w:r w:rsidRPr="00C74E03">
        <w:rPr>
          <w:rFonts w:ascii="Times New Roman" w:hAnsi="Times New Roman" w:cs="Times New Roman"/>
          <w:sz w:val="24"/>
          <w:szCs w:val="24"/>
          <w:shd w:val="clear" w:color="auto" w:fill="FFFFFF"/>
        </w:rPr>
        <w:t>10.1186/s12870-018-1570-4.</w:t>
      </w:r>
    </w:p>
    <w:p w:rsidR="0003707F" w:rsidRPr="00C74E03" w:rsidRDefault="00170E33" w:rsidP="00CF4F85">
      <w:pPr>
        <w:spacing w:line="48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lastRenderedPageBreak/>
        <w:t>Singh, M.,</w:t>
      </w:r>
      <w:r w:rsidR="0003707F" w:rsidRPr="00C74E03">
        <w:rPr>
          <w:rFonts w:ascii="Times New Roman" w:hAnsi="Times New Roman" w:cs="Times New Roman"/>
          <w:noProof/>
          <w:sz w:val="24"/>
          <w:szCs w:val="24"/>
        </w:rPr>
        <w:t xml:space="preserve"> Chaturvedi, R.</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2012. Screening and quantification of an antiseptic alkylamide, spilanthol from in vitro cell and tissue cultures of Spilanthes acmella Murr. </w:t>
      </w:r>
      <w:r>
        <w:rPr>
          <w:rFonts w:ascii="Times New Roman" w:hAnsi="Times New Roman" w:cs="Times New Roman"/>
          <w:noProof/>
          <w:sz w:val="24"/>
          <w:szCs w:val="24"/>
        </w:rPr>
        <w:t>Industrial Crops and Products.</w:t>
      </w:r>
      <w:r w:rsidR="0003707F" w:rsidRPr="00C74E03">
        <w:rPr>
          <w:rFonts w:ascii="Times New Roman" w:hAnsi="Times New Roman" w:cs="Times New Roman"/>
          <w:noProof/>
          <w:sz w:val="24"/>
          <w:szCs w:val="24"/>
        </w:rPr>
        <w:t xml:space="preserve"> 36</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321-328.</w:t>
      </w:r>
      <w:bookmarkEnd w:id="29"/>
    </w:p>
    <w:p w:rsidR="0003707F" w:rsidRPr="00C74E03" w:rsidRDefault="00170E33" w:rsidP="00CF4F85">
      <w:pPr>
        <w:spacing w:line="480" w:lineRule="auto"/>
        <w:ind w:left="720" w:hanging="720"/>
        <w:jc w:val="both"/>
        <w:rPr>
          <w:rFonts w:ascii="Times New Roman" w:hAnsi="Times New Roman" w:cs="Times New Roman"/>
          <w:noProof/>
          <w:sz w:val="24"/>
          <w:szCs w:val="24"/>
        </w:rPr>
      </w:pPr>
      <w:bookmarkStart w:id="30" w:name="_ENREF_338"/>
      <w:r>
        <w:rPr>
          <w:rFonts w:ascii="Times New Roman" w:hAnsi="Times New Roman" w:cs="Times New Roman"/>
          <w:noProof/>
          <w:sz w:val="24"/>
          <w:szCs w:val="24"/>
        </w:rPr>
        <w:t xml:space="preserve">Sochacki, D., </w:t>
      </w:r>
      <w:r w:rsidR="0003707F" w:rsidRPr="00C74E03">
        <w:rPr>
          <w:rFonts w:ascii="Times New Roman" w:hAnsi="Times New Roman" w:cs="Times New Roman"/>
          <w:noProof/>
          <w:sz w:val="24"/>
          <w:szCs w:val="24"/>
        </w:rPr>
        <w:t>Orlikowska, T.</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2005. The obtaining of narcissus plants free from potyviruses via adventitious shoot regeneration in vitro from infected bulbs. </w:t>
      </w:r>
      <w:r>
        <w:rPr>
          <w:rFonts w:ascii="Times New Roman" w:hAnsi="Times New Roman" w:cs="Times New Roman"/>
          <w:noProof/>
          <w:sz w:val="24"/>
          <w:szCs w:val="24"/>
        </w:rPr>
        <w:t>Scientia horticulturae.</w:t>
      </w:r>
      <w:r w:rsidR="0003707F" w:rsidRPr="00C74E03">
        <w:rPr>
          <w:rFonts w:ascii="Times New Roman" w:hAnsi="Times New Roman" w:cs="Times New Roman"/>
          <w:noProof/>
          <w:sz w:val="24"/>
          <w:szCs w:val="24"/>
        </w:rPr>
        <w:t xml:space="preserve"> 103</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219-225.</w:t>
      </w:r>
      <w:bookmarkEnd w:id="30"/>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31" w:name="_ENREF_352"/>
      <w:r w:rsidRPr="00C74E03">
        <w:rPr>
          <w:rFonts w:ascii="Times New Roman" w:hAnsi="Times New Roman" w:cs="Times New Roman"/>
          <w:noProof/>
          <w:sz w:val="24"/>
          <w:szCs w:val="24"/>
        </w:rPr>
        <w:t>Tahchy, A. E., Boisbrun, M., Ptak, A., Dupire, F., Chrétie</w:t>
      </w:r>
      <w:r w:rsidR="00170E33">
        <w:rPr>
          <w:rFonts w:ascii="Times New Roman" w:hAnsi="Times New Roman" w:cs="Times New Roman"/>
          <w:noProof/>
          <w:sz w:val="24"/>
          <w:szCs w:val="24"/>
        </w:rPr>
        <w:t>n, F., Henry, M., Chapleur, Y.,</w:t>
      </w:r>
      <w:r w:rsidRPr="00C74E03">
        <w:rPr>
          <w:rFonts w:ascii="Times New Roman" w:hAnsi="Times New Roman" w:cs="Times New Roman"/>
          <w:noProof/>
          <w:sz w:val="24"/>
          <w:szCs w:val="24"/>
        </w:rPr>
        <w:t xml:space="preserve"> Laurain-Mattar, D.</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2010. New method for the study of Amaryllidaceae alkaloid biosynthesis using biotransformation of deuterium-labeled precursor in tissue cultures. </w:t>
      </w:r>
      <w:r w:rsidR="00170E33">
        <w:rPr>
          <w:rFonts w:ascii="Times New Roman" w:hAnsi="Times New Roman" w:cs="Times New Roman"/>
          <w:noProof/>
          <w:sz w:val="24"/>
          <w:szCs w:val="24"/>
        </w:rPr>
        <w:t>Acta Biochimica Polonica.</w:t>
      </w:r>
      <w:r w:rsidRPr="00C74E03">
        <w:rPr>
          <w:rFonts w:ascii="Times New Roman" w:hAnsi="Times New Roman" w:cs="Times New Roman"/>
          <w:noProof/>
          <w:sz w:val="24"/>
          <w:szCs w:val="24"/>
        </w:rPr>
        <w:t xml:space="preserve"> 57</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75.</w:t>
      </w:r>
      <w:bookmarkEnd w:id="31"/>
    </w:p>
    <w:p w:rsidR="0003707F" w:rsidRPr="00C74E03" w:rsidRDefault="00170E33" w:rsidP="00CF4F85">
      <w:pPr>
        <w:spacing w:line="480" w:lineRule="auto"/>
        <w:ind w:left="720" w:hanging="720"/>
        <w:jc w:val="both"/>
        <w:rPr>
          <w:rFonts w:ascii="Times New Roman" w:hAnsi="Times New Roman" w:cs="Times New Roman"/>
          <w:noProof/>
          <w:sz w:val="24"/>
          <w:szCs w:val="24"/>
        </w:rPr>
      </w:pPr>
      <w:bookmarkStart w:id="32" w:name="_ENREF_353"/>
      <w:r>
        <w:rPr>
          <w:rFonts w:ascii="Times New Roman" w:hAnsi="Times New Roman" w:cs="Times New Roman"/>
          <w:noProof/>
          <w:sz w:val="24"/>
          <w:szCs w:val="24"/>
        </w:rPr>
        <w:t xml:space="preserve">Takos, A. M., </w:t>
      </w:r>
      <w:r w:rsidR="0003707F" w:rsidRPr="00C74E03">
        <w:rPr>
          <w:rFonts w:ascii="Times New Roman" w:hAnsi="Times New Roman" w:cs="Times New Roman"/>
          <w:noProof/>
          <w:sz w:val="24"/>
          <w:szCs w:val="24"/>
        </w:rPr>
        <w:t>Rook, F.</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2013. Towards a molecular understanding of the biosynthesis of amaryllidaceae alkaloids in support of their expanding medical use. International journal of m</w:t>
      </w:r>
      <w:r>
        <w:rPr>
          <w:rFonts w:ascii="Times New Roman" w:hAnsi="Times New Roman" w:cs="Times New Roman"/>
          <w:noProof/>
          <w:sz w:val="24"/>
          <w:szCs w:val="24"/>
        </w:rPr>
        <w:t>olecular sciences.</w:t>
      </w:r>
      <w:r w:rsidR="0003707F" w:rsidRPr="00C74E03">
        <w:rPr>
          <w:rFonts w:ascii="Times New Roman" w:hAnsi="Times New Roman" w:cs="Times New Roman"/>
          <w:noProof/>
          <w:sz w:val="24"/>
          <w:szCs w:val="24"/>
        </w:rPr>
        <w:t xml:space="preserve"> 14</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11713-11741.</w:t>
      </w:r>
      <w:bookmarkEnd w:id="32"/>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33" w:name="_ENREF_354"/>
      <w:r w:rsidRPr="00C74E03">
        <w:rPr>
          <w:rFonts w:ascii="Times New Roman" w:hAnsi="Times New Roman" w:cs="Times New Roman"/>
          <w:noProof/>
          <w:sz w:val="24"/>
          <w:szCs w:val="24"/>
        </w:rPr>
        <w:t>Taleb, A. M. A</w:t>
      </w:r>
      <w:r w:rsidR="00170E33">
        <w:rPr>
          <w:rFonts w:ascii="Times New Roman" w:hAnsi="Times New Roman" w:cs="Times New Roman"/>
          <w:noProof/>
          <w:sz w:val="24"/>
          <w:szCs w:val="24"/>
        </w:rPr>
        <w:t>., Hamed, E. R., Shimaa, A. Z.,</w:t>
      </w:r>
      <w:r w:rsidRPr="00C74E03">
        <w:rPr>
          <w:rFonts w:ascii="Times New Roman" w:hAnsi="Times New Roman" w:cs="Times New Roman"/>
          <w:noProof/>
          <w:sz w:val="24"/>
          <w:szCs w:val="24"/>
        </w:rPr>
        <w:t xml:space="preserve"> Adel, B.</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2013. Enhancement of alkaloids production in tissue culture of </w:t>
      </w:r>
      <w:r w:rsidRPr="00170E33">
        <w:rPr>
          <w:rFonts w:ascii="Times New Roman" w:hAnsi="Times New Roman" w:cs="Times New Roman"/>
          <w:i/>
          <w:noProof/>
          <w:sz w:val="24"/>
          <w:szCs w:val="24"/>
        </w:rPr>
        <w:t>Narcissus tazetta</w:t>
      </w:r>
      <w:r w:rsidRPr="00C74E03">
        <w:rPr>
          <w:rFonts w:ascii="Times New Roman" w:hAnsi="Times New Roman" w:cs="Times New Roman"/>
          <w:noProof/>
          <w:sz w:val="24"/>
          <w:szCs w:val="24"/>
        </w:rPr>
        <w:t xml:space="preserve"> var. italicus I: Effect of growth regulators and fungal elicitors. Journal of Agric</w:t>
      </w:r>
      <w:r w:rsidR="00170E33">
        <w:rPr>
          <w:rFonts w:ascii="Times New Roman" w:hAnsi="Times New Roman" w:cs="Times New Roman"/>
          <w:noProof/>
          <w:sz w:val="24"/>
          <w:szCs w:val="24"/>
        </w:rPr>
        <w:t>ultural Technology.</w:t>
      </w:r>
      <w:r w:rsidRPr="00C74E03">
        <w:rPr>
          <w:rFonts w:ascii="Times New Roman" w:hAnsi="Times New Roman" w:cs="Times New Roman"/>
          <w:noProof/>
          <w:sz w:val="24"/>
          <w:szCs w:val="24"/>
        </w:rPr>
        <w:t xml:space="preserve"> 9</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503-514.</w:t>
      </w:r>
      <w:bookmarkEnd w:id="33"/>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34" w:name="_ENREF_363"/>
      <w:r w:rsidRPr="00C74E03">
        <w:rPr>
          <w:rFonts w:ascii="Times New Roman" w:hAnsi="Times New Roman" w:cs="Times New Roman"/>
          <w:noProof/>
          <w:sz w:val="24"/>
          <w:szCs w:val="24"/>
        </w:rPr>
        <w:t xml:space="preserve">Torras-Claveria, L., Berkov, </w:t>
      </w:r>
      <w:r w:rsidR="00170E33">
        <w:rPr>
          <w:rFonts w:ascii="Times New Roman" w:hAnsi="Times New Roman" w:cs="Times New Roman"/>
          <w:noProof/>
          <w:sz w:val="24"/>
          <w:szCs w:val="24"/>
        </w:rPr>
        <w:t xml:space="preserve">S., Codina, C., Viladomat, F., </w:t>
      </w:r>
      <w:r w:rsidRPr="00C74E03">
        <w:rPr>
          <w:rFonts w:ascii="Times New Roman" w:hAnsi="Times New Roman" w:cs="Times New Roman"/>
          <w:noProof/>
          <w:sz w:val="24"/>
          <w:szCs w:val="24"/>
        </w:rPr>
        <w:t>Bastida, J.</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2013. Daffodils as potential crops of galanthamine. Assessment of more than 100 ornamental varieties for their alkaloid content and acetylcholinesterase inhibitory activity. </w:t>
      </w:r>
      <w:r w:rsidR="00170E33">
        <w:rPr>
          <w:rFonts w:ascii="Times New Roman" w:hAnsi="Times New Roman" w:cs="Times New Roman"/>
          <w:noProof/>
          <w:sz w:val="24"/>
          <w:szCs w:val="24"/>
        </w:rPr>
        <w:t>Industrial Crops and Products.</w:t>
      </w:r>
      <w:r w:rsidRPr="00C74E03">
        <w:rPr>
          <w:rFonts w:ascii="Times New Roman" w:hAnsi="Times New Roman" w:cs="Times New Roman"/>
          <w:noProof/>
          <w:sz w:val="24"/>
          <w:szCs w:val="24"/>
        </w:rPr>
        <w:t xml:space="preserve"> 43</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237-244.</w:t>
      </w:r>
      <w:bookmarkEnd w:id="34"/>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Van Der Kooy, F., Maltes</w:t>
      </w:r>
      <w:r w:rsidR="00170E33">
        <w:rPr>
          <w:rFonts w:ascii="Times New Roman" w:hAnsi="Times New Roman" w:cs="Times New Roman"/>
          <w:noProof/>
          <w:sz w:val="24"/>
          <w:szCs w:val="24"/>
        </w:rPr>
        <w:t>e, F., Choi, Y. H., Kim, H. K.,</w:t>
      </w:r>
      <w:r w:rsidRPr="00C74E03">
        <w:rPr>
          <w:rFonts w:ascii="Times New Roman" w:hAnsi="Times New Roman" w:cs="Times New Roman"/>
          <w:noProof/>
          <w:sz w:val="24"/>
          <w:szCs w:val="24"/>
        </w:rPr>
        <w:t xml:space="preserve"> Verpoorte, R.</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2009. Quality control of herbal material and phytopharmaceuticals with MS and NMR based metabolic fingerprinting. Plan</w:t>
      </w:r>
      <w:r w:rsidR="00170E33">
        <w:rPr>
          <w:rFonts w:ascii="Times New Roman" w:hAnsi="Times New Roman" w:cs="Times New Roman"/>
          <w:noProof/>
          <w:sz w:val="24"/>
          <w:szCs w:val="24"/>
        </w:rPr>
        <w:t>ta medica.</w:t>
      </w:r>
      <w:r w:rsidRPr="00C74E03">
        <w:rPr>
          <w:rFonts w:ascii="Times New Roman" w:hAnsi="Times New Roman" w:cs="Times New Roman"/>
          <w:noProof/>
          <w:sz w:val="24"/>
          <w:szCs w:val="24"/>
        </w:rPr>
        <w:t xml:space="preserve"> 75</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763-775.</w:t>
      </w:r>
    </w:p>
    <w:p w:rsidR="0003707F" w:rsidRPr="00C74E03" w:rsidRDefault="00170E33" w:rsidP="00CF4F85">
      <w:pPr>
        <w:spacing w:line="480" w:lineRule="auto"/>
        <w:ind w:left="720" w:hanging="720"/>
        <w:jc w:val="both"/>
        <w:rPr>
          <w:rFonts w:ascii="Times New Roman" w:hAnsi="Times New Roman" w:cs="Times New Roman"/>
          <w:noProof/>
          <w:sz w:val="24"/>
          <w:szCs w:val="24"/>
        </w:rPr>
      </w:pPr>
      <w:bookmarkStart w:id="35" w:name="_ENREF_375"/>
      <w:r>
        <w:rPr>
          <w:rFonts w:ascii="Times New Roman" w:hAnsi="Times New Roman" w:cs="Times New Roman"/>
          <w:noProof/>
          <w:sz w:val="24"/>
          <w:szCs w:val="24"/>
        </w:rPr>
        <w:lastRenderedPageBreak/>
        <w:t>Verpoorte, R., Contin, A.,</w:t>
      </w:r>
      <w:r w:rsidR="0003707F" w:rsidRPr="00C74E03">
        <w:rPr>
          <w:rFonts w:ascii="Times New Roman" w:hAnsi="Times New Roman" w:cs="Times New Roman"/>
          <w:noProof/>
          <w:sz w:val="24"/>
          <w:szCs w:val="24"/>
        </w:rPr>
        <w:t xml:space="preserve"> Memelink, J.</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2002. Biotechnology for the production of plant secondary metabolites. </w:t>
      </w:r>
      <w:r>
        <w:rPr>
          <w:rFonts w:ascii="Times New Roman" w:hAnsi="Times New Roman" w:cs="Times New Roman"/>
          <w:noProof/>
          <w:sz w:val="24"/>
          <w:szCs w:val="24"/>
        </w:rPr>
        <w:t xml:space="preserve">Phytochemistry Reviews. </w:t>
      </w:r>
      <w:r w:rsidR="0003707F" w:rsidRPr="00C74E03">
        <w:rPr>
          <w:rFonts w:ascii="Times New Roman" w:hAnsi="Times New Roman" w:cs="Times New Roman"/>
          <w:noProof/>
          <w:sz w:val="24"/>
          <w:szCs w:val="24"/>
        </w:rPr>
        <w:t>1</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13-25.</w:t>
      </w:r>
      <w:bookmarkEnd w:id="35"/>
    </w:p>
    <w:p w:rsidR="0003707F" w:rsidRPr="00C74E03" w:rsidRDefault="00170E33" w:rsidP="00CF4F85">
      <w:pPr>
        <w:spacing w:line="480" w:lineRule="auto"/>
        <w:ind w:left="720" w:hanging="720"/>
        <w:jc w:val="both"/>
        <w:rPr>
          <w:rFonts w:ascii="Times New Roman" w:hAnsi="Times New Roman" w:cs="Times New Roman"/>
          <w:noProof/>
          <w:sz w:val="24"/>
          <w:szCs w:val="24"/>
        </w:rPr>
      </w:pPr>
      <w:r>
        <w:rPr>
          <w:rFonts w:ascii="Times New Roman" w:hAnsi="Times New Roman" w:cs="Times New Roman"/>
          <w:noProof/>
          <w:sz w:val="24"/>
          <w:szCs w:val="24"/>
        </w:rPr>
        <w:t>Verpoorte, R., Choi, Y.,</w:t>
      </w:r>
      <w:r w:rsidR="0003707F" w:rsidRPr="00C74E03">
        <w:rPr>
          <w:rFonts w:ascii="Times New Roman" w:hAnsi="Times New Roman" w:cs="Times New Roman"/>
          <w:noProof/>
          <w:sz w:val="24"/>
          <w:szCs w:val="24"/>
        </w:rPr>
        <w:t xml:space="preserve"> Kim, H.</w:t>
      </w:r>
      <w:r>
        <w:rPr>
          <w:rFonts w:ascii="Times New Roman" w:hAnsi="Times New Roman" w:cs="Times New Roman"/>
          <w:noProof/>
          <w:sz w:val="24"/>
          <w:szCs w:val="24"/>
        </w:rPr>
        <w:t>,</w:t>
      </w:r>
      <w:r w:rsidR="0003707F" w:rsidRPr="00C74E03">
        <w:rPr>
          <w:rFonts w:ascii="Times New Roman" w:hAnsi="Times New Roman" w:cs="Times New Roman"/>
          <w:noProof/>
          <w:sz w:val="24"/>
          <w:szCs w:val="24"/>
        </w:rPr>
        <w:t xml:space="preserve"> 2007. NMR-based metabolomics at work in phytochemistry. </w:t>
      </w:r>
      <w:r>
        <w:rPr>
          <w:rFonts w:ascii="Times New Roman" w:hAnsi="Times New Roman" w:cs="Times New Roman"/>
          <w:noProof/>
          <w:sz w:val="24"/>
          <w:szCs w:val="24"/>
        </w:rPr>
        <w:t>Phytochemistry Reviews.</w:t>
      </w:r>
      <w:r w:rsidR="0003707F" w:rsidRPr="00C74E03">
        <w:rPr>
          <w:rFonts w:ascii="Times New Roman" w:hAnsi="Times New Roman" w:cs="Times New Roman"/>
          <w:noProof/>
          <w:sz w:val="24"/>
          <w:szCs w:val="24"/>
        </w:rPr>
        <w:t xml:space="preserve"> 6</w:t>
      </w:r>
      <w:r w:rsidR="0003707F" w:rsidRPr="00C74E03">
        <w:rPr>
          <w:rFonts w:ascii="Times New Roman" w:hAnsi="Times New Roman" w:cs="Times New Roman"/>
          <w:b/>
          <w:noProof/>
          <w:sz w:val="24"/>
          <w:szCs w:val="24"/>
        </w:rPr>
        <w:t>,</w:t>
      </w:r>
      <w:r w:rsidR="0003707F" w:rsidRPr="00C74E03">
        <w:rPr>
          <w:rFonts w:ascii="Times New Roman" w:hAnsi="Times New Roman" w:cs="Times New Roman"/>
          <w:noProof/>
          <w:sz w:val="24"/>
          <w:szCs w:val="24"/>
        </w:rPr>
        <w:t xml:space="preserve"> 3-14.</w:t>
      </w:r>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Xia, J</w:t>
      </w:r>
      <w:r w:rsidR="00170E33">
        <w:rPr>
          <w:rFonts w:ascii="Times New Roman" w:hAnsi="Times New Roman" w:cs="Times New Roman"/>
          <w:noProof/>
          <w:sz w:val="24"/>
          <w:szCs w:val="24"/>
        </w:rPr>
        <w:t xml:space="preserve">., Sinelnikov, I. V., Han, B., </w:t>
      </w:r>
      <w:r w:rsidRPr="00C74E03">
        <w:rPr>
          <w:rFonts w:ascii="Times New Roman" w:hAnsi="Times New Roman" w:cs="Times New Roman"/>
          <w:noProof/>
          <w:sz w:val="24"/>
          <w:szCs w:val="24"/>
        </w:rPr>
        <w:t>Wishart, D. S.</w:t>
      </w:r>
      <w:r w:rsidR="00170E33">
        <w:rPr>
          <w:rFonts w:ascii="Times New Roman" w:hAnsi="Times New Roman" w:cs="Times New Roman"/>
          <w:noProof/>
          <w:sz w:val="24"/>
          <w:szCs w:val="24"/>
        </w:rPr>
        <w:t>, 2015. MetaboAnalyst 3.0-</w:t>
      </w:r>
      <w:r w:rsidRPr="00C74E03">
        <w:rPr>
          <w:rFonts w:ascii="Times New Roman" w:hAnsi="Times New Roman" w:cs="Times New Roman"/>
          <w:noProof/>
          <w:sz w:val="24"/>
          <w:szCs w:val="24"/>
        </w:rPr>
        <w:t xml:space="preserve">making metabolomics more meaningful. </w:t>
      </w:r>
      <w:r w:rsidR="00170E33">
        <w:rPr>
          <w:rFonts w:ascii="Times New Roman" w:hAnsi="Times New Roman" w:cs="Times New Roman"/>
          <w:noProof/>
          <w:sz w:val="24"/>
          <w:szCs w:val="24"/>
        </w:rPr>
        <w:t>Nucleic acids research.</w:t>
      </w:r>
      <w:r w:rsidRPr="00C74E03">
        <w:rPr>
          <w:rFonts w:ascii="Times New Roman" w:hAnsi="Times New Roman" w:cs="Times New Roman"/>
          <w:noProof/>
          <w:sz w:val="24"/>
          <w:szCs w:val="24"/>
        </w:rPr>
        <w:t xml:space="preserve"> 43</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W251-W257.</w:t>
      </w:r>
    </w:p>
    <w:p w:rsidR="0003707F" w:rsidRPr="00C74E03" w:rsidRDefault="0003707F" w:rsidP="00CF4F85">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Yang, S. O., Kim, S. H., Ki</w:t>
      </w:r>
      <w:r w:rsidR="00170E33">
        <w:rPr>
          <w:rFonts w:ascii="Times New Roman" w:hAnsi="Times New Roman" w:cs="Times New Roman"/>
          <w:noProof/>
          <w:sz w:val="24"/>
          <w:szCs w:val="24"/>
        </w:rPr>
        <w:t xml:space="preserve">m, Y., Kim, H. S., Chun, Y. J., Choi, H. </w:t>
      </w:r>
      <w:r w:rsidRPr="00C74E03">
        <w:rPr>
          <w:rFonts w:ascii="Times New Roman" w:hAnsi="Times New Roman" w:cs="Times New Roman"/>
          <w:noProof/>
          <w:sz w:val="24"/>
          <w:szCs w:val="24"/>
        </w:rPr>
        <w:t>K.</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2009. Metabolic discrimination of Catharanthus roseus calli according to their relative locations using 1H-NMR and principal component analysis. Bioscience, biotechnology, and biochemi</w:t>
      </w:r>
      <w:r w:rsidR="00170E33">
        <w:rPr>
          <w:rFonts w:ascii="Times New Roman" w:hAnsi="Times New Roman" w:cs="Times New Roman"/>
          <w:noProof/>
          <w:sz w:val="24"/>
          <w:szCs w:val="24"/>
        </w:rPr>
        <w:t>stry.</w:t>
      </w:r>
      <w:r w:rsidRPr="00C74E03">
        <w:rPr>
          <w:rFonts w:ascii="Times New Roman" w:hAnsi="Times New Roman" w:cs="Times New Roman"/>
          <w:noProof/>
          <w:sz w:val="24"/>
          <w:szCs w:val="24"/>
        </w:rPr>
        <w:t xml:space="preserve"> 73</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2032-2036.</w:t>
      </w:r>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36" w:name="_ENREF_398"/>
      <w:r w:rsidRPr="00C74E03">
        <w:rPr>
          <w:rFonts w:ascii="Times New Roman" w:hAnsi="Times New Roman" w:cs="Times New Roman"/>
          <w:noProof/>
          <w:sz w:val="24"/>
          <w:szCs w:val="24"/>
        </w:rPr>
        <w:t>Yanagawa, T.</w:t>
      </w:r>
      <w:r w:rsidR="00170E33">
        <w:rPr>
          <w:rFonts w:ascii="Times New Roman" w:hAnsi="Times New Roman" w:cs="Times New Roman"/>
          <w:noProof/>
          <w:sz w:val="24"/>
          <w:szCs w:val="24"/>
        </w:rPr>
        <w:t>, 2004.</w:t>
      </w:r>
      <w:r w:rsidRPr="00C74E03">
        <w:rPr>
          <w:rFonts w:ascii="Times New Roman" w:hAnsi="Times New Roman" w:cs="Times New Roman"/>
          <w:noProof/>
          <w:sz w:val="24"/>
          <w:szCs w:val="24"/>
        </w:rPr>
        <w:t xml:space="preserve"> Propagation of bulbous ornamentals by simple cultures of bulb-scale segments using plastic vessels.  IX International Symposium on Flower Bulbs</w:t>
      </w:r>
      <w:r w:rsidR="00170E33">
        <w:rPr>
          <w:rFonts w:ascii="Times New Roman" w:hAnsi="Times New Roman" w:cs="Times New Roman"/>
          <w:noProof/>
          <w:sz w:val="24"/>
          <w:szCs w:val="24"/>
        </w:rPr>
        <w:t xml:space="preserve">. 673, </w:t>
      </w:r>
      <w:r w:rsidRPr="00C74E03">
        <w:rPr>
          <w:rFonts w:ascii="Times New Roman" w:hAnsi="Times New Roman" w:cs="Times New Roman"/>
          <w:noProof/>
          <w:sz w:val="24"/>
          <w:szCs w:val="24"/>
        </w:rPr>
        <w:t>343-348.</w:t>
      </w:r>
      <w:bookmarkEnd w:id="36"/>
    </w:p>
    <w:p w:rsidR="0003707F" w:rsidRPr="00C74E03" w:rsidRDefault="0003707F" w:rsidP="00CF4F85">
      <w:pPr>
        <w:spacing w:line="480" w:lineRule="auto"/>
        <w:ind w:left="720" w:hanging="720"/>
        <w:jc w:val="both"/>
        <w:rPr>
          <w:rFonts w:ascii="Times New Roman" w:hAnsi="Times New Roman" w:cs="Times New Roman"/>
          <w:noProof/>
          <w:sz w:val="24"/>
          <w:szCs w:val="24"/>
        </w:rPr>
      </w:pPr>
      <w:bookmarkStart w:id="37" w:name="_ENREF_409"/>
      <w:r w:rsidRPr="00C74E03">
        <w:rPr>
          <w:rFonts w:ascii="Times New Roman" w:hAnsi="Times New Roman" w:cs="Times New Roman"/>
          <w:noProof/>
          <w:sz w:val="24"/>
          <w:szCs w:val="24"/>
        </w:rPr>
        <w:t xml:space="preserve">Zhao, N., </w:t>
      </w:r>
      <w:r w:rsidR="00170E33">
        <w:rPr>
          <w:rFonts w:ascii="Times New Roman" w:hAnsi="Times New Roman" w:cs="Times New Roman"/>
          <w:noProof/>
          <w:sz w:val="24"/>
          <w:szCs w:val="24"/>
        </w:rPr>
        <w:t>Wang, G., Norris, A., Chen, X.,</w:t>
      </w:r>
      <w:r w:rsidRPr="00C74E03">
        <w:rPr>
          <w:rFonts w:ascii="Times New Roman" w:hAnsi="Times New Roman" w:cs="Times New Roman"/>
          <w:noProof/>
          <w:sz w:val="24"/>
          <w:szCs w:val="24"/>
        </w:rPr>
        <w:t xml:space="preserve"> Chen, F.</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2013. Studying plant secondary metabolism in the age of genomics. Cri</w:t>
      </w:r>
      <w:r w:rsidR="00170E33">
        <w:rPr>
          <w:rFonts w:ascii="Times New Roman" w:hAnsi="Times New Roman" w:cs="Times New Roman"/>
          <w:noProof/>
          <w:sz w:val="24"/>
          <w:szCs w:val="24"/>
        </w:rPr>
        <w:t>tical Reviews in Plant Sciences.</w:t>
      </w:r>
      <w:r w:rsidRPr="00C74E03">
        <w:rPr>
          <w:rFonts w:ascii="Times New Roman" w:hAnsi="Times New Roman" w:cs="Times New Roman"/>
          <w:noProof/>
          <w:sz w:val="24"/>
          <w:szCs w:val="24"/>
        </w:rPr>
        <w:t xml:space="preserve"> 32</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369-382.</w:t>
      </w:r>
      <w:bookmarkEnd w:id="37"/>
    </w:p>
    <w:p w:rsidR="00EF396D" w:rsidRDefault="0003707F" w:rsidP="009C571E">
      <w:pPr>
        <w:spacing w:line="480" w:lineRule="auto"/>
        <w:ind w:left="720" w:hanging="720"/>
        <w:jc w:val="both"/>
        <w:rPr>
          <w:rFonts w:ascii="Times New Roman" w:hAnsi="Times New Roman" w:cs="Times New Roman"/>
          <w:noProof/>
          <w:sz w:val="24"/>
          <w:szCs w:val="24"/>
        </w:rPr>
      </w:pPr>
      <w:r w:rsidRPr="00C74E03">
        <w:rPr>
          <w:rFonts w:ascii="Times New Roman" w:hAnsi="Times New Roman" w:cs="Times New Roman"/>
          <w:noProof/>
          <w:sz w:val="24"/>
          <w:szCs w:val="24"/>
        </w:rPr>
        <w:t>Zhi, H. J., Qin, X. M., Sun, H</w:t>
      </w:r>
      <w:r w:rsidR="00170E33">
        <w:rPr>
          <w:rFonts w:ascii="Times New Roman" w:hAnsi="Times New Roman" w:cs="Times New Roman"/>
          <w:noProof/>
          <w:sz w:val="24"/>
          <w:szCs w:val="24"/>
        </w:rPr>
        <w:t>. F., Zhang, L. Z., Guo, X. Q.,</w:t>
      </w:r>
      <w:r w:rsidRPr="00C74E03">
        <w:rPr>
          <w:rFonts w:ascii="Times New Roman" w:hAnsi="Times New Roman" w:cs="Times New Roman"/>
          <w:noProof/>
          <w:sz w:val="24"/>
          <w:szCs w:val="24"/>
        </w:rPr>
        <w:t xml:space="preserve"> Li, Z. Y.</w:t>
      </w:r>
      <w:r w:rsidR="00170E33">
        <w:rPr>
          <w:rFonts w:ascii="Times New Roman" w:hAnsi="Times New Roman" w:cs="Times New Roman"/>
          <w:noProof/>
          <w:sz w:val="24"/>
          <w:szCs w:val="24"/>
        </w:rPr>
        <w:t>,</w:t>
      </w:r>
      <w:r w:rsidRPr="00C74E03">
        <w:rPr>
          <w:rFonts w:ascii="Times New Roman" w:hAnsi="Times New Roman" w:cs="Times New Roman"/>
          <w:noProof/>
          <w:sz w:val="24"/>
          <w:szCs w:val="24"/>
        </w:rPr>
        <w:t xml:space="preserve"> 2012. Metabolic Fingerprinting of Tussilago farfara L. Using 1H‐NMR Spectroscopy and Multivariate Data Analysis. </w:t>
      </w:r>
      <w:r w:rsidR="00170E33">
        <w:rPr>
          <w:rFonts w:ascii="Times New Roman" w:hAnsi="Times New Roman" w:cs="Times New Roman"/>
          <w:noProof/>
          <w:sz w:val="24"/>
          <w:szCs w:val="24"/>
        </w:rPr>
        <w:t>Phytochemical Analysis.</w:t>
      </w:r>
      <w:r w:rsidRPr="00C74E03">
        <w:rPr>
          <w:rFonts w:ascii="Times New Roman" w:hAnsi="Times New Roman" w:cs="Times New Roman"/>
          <w:noProof/>
          <w:sz w:val="24"/>
          <w:szCs w:val="24"/>
        </w:rPr>
        <w:t xml:space="preserve"> 23</w:t>
      </w:r>
      <w:r w:rsidRPr="00C74E03">
        <w:rPr>
          <w:rFonts w:ascii="Times New Roman" w:hAnsi="Times New Roman" w:cs="Times New Roman"/>
          <w:b/>
          <w:noProof/>
          <w:sz w:val="24"/>
          <w:szCs w:val="24"/>
        </w:rPr>
        <w:t>,</w:t>
      </w:r>
      <w:r w:rsidRPr="00C74E03">
        <w:rPr>
          <w:rFonts w:ascii="Times New Roman" w:hAnsi="Times New Roman" w:cs="Times New Roman"/>
          <w:noProof/>
          <w:sz w:val="24"/>
          <w:szCs w:val="24"/>
        </w:rPr>
        <w:t xml:space="preserve"> 492-501.</w:t>
      </w:r>
    </w:p>
    <w:p w:rsidR="00CD6D4F" w:rsidRDefault="00CD6D4F" w:rsidP="00CD6D4F">
      <w:pPr>
        <w:spacing w:line="480" w:lineRule="auto"/>
        <w:jc w:val="both"/>
        <w:rPr>
          <w:rFonts w:ascii="Times New Roman" w:hAnsi="Times New Roman" w:cs="Times New Roman"/>
          <w:b/>
          <w:sz w:val="24"/>
          <w:szCs w:val="24"/>
        </w:rPr>
      </w:pPr>
    </w:p>
    <w:p w:rsidR="00CD6D4F" w:rsidRDefault="00CD6D4F" w:rsidP="00CD6D4F">
      <w:pPr>
        <w:spacing w:line="480" w:lineRule="auto"/>
        <w:jc w:val="both"/>
        <w:rPr>
          <w:rFonts w:ascii="Times New Roman" w:hAnsi="Times New Roman" w:cs="Times New Roman"/>
          <w:b/>
          <w:sz w:val="24"/>
          <w:szCs w:val="24"/>
        </w:rPr>
      </w:pPr>
    </w:p>
    <w:p w:rsidR="00E84E40" w:rsidRDefault="00E84E40" w:rsidP="00CD6D4F">
      <w:pPr>
        <w:spacing w:line="480" w:lineRule="auto"/>
        <w:jc w:val="both"/>
        <w:rPr>
          <w:rFonts w:ascii="Times New Roman" w:hAnsi="Times New Roman" w:cs="Times New Roman"/>
          <w:b/>
          <w:sz w:val="24"/>
          <w:szCs w:val="24"/>
        </w:rPr>
      </w:pPr>
    </w:p>
    <w:p w:rsidR="00E84E40" w:rsidRDefault="00E84E40" w:rsidP="00CD6D4F">
      <w:pPr>
        <w:spacing w:line="480" w:lineRule="auto"/>
        <w:jc w:val="both"/>
        <w:rPr>
          <w:rFonts w:ascii="Times New Roman" w:hAnsi="Times New Roman" w:cs="Times New Roman"/>
          <w:b/>
          <w:sz w:val="24"/>
          <w:szCs w:val="24"/>
        </w:rPr>
      </w:pPr>
    </w:p>
    <w:p w:rsidR="00CD6D4F" w:rsidRDefault="00CD6D4F" w:rsidP="00CD6D4F">
      <w:pPr>
        <w:spacing w:line="480" w:lineRule="auto"/>
        <w:jc w:val="both"/>
        <w:rPr>
          <w:rFonts w:ascii="Times New Roman" w:hAnsi="Times New Roman" w:cs="Times New Roman"/>
          <w:sz w:val="24"/>
          <w:szCs w:val="24"/>
        </w:rPr>
      </w:pPr>
      <w:r w:rsidRPr="00CF4F85">
        <w:rPr>
          <w:rFonts w:ascii="Times New Roman" w:hAnsi="Times New Roman" w:cs="Times New Roman"/>
          <w:b/>
          <w:sz w:val="24"/>
          <w:szCs w:val="24"/>
        </w:rPr>
        <w:lastRenderedPageBreak/>
        <w:t xml:space="preserve">Table </w:t>
      </w:r>
      <w:r>
        <w:rPr>
          <w:rFonts w:ascii="Times New Roman" w:hAnsi="Times New Roman" w:cs="Times New Roman"/>
          <w:b/>
          <w:sz w:val="24"/>
          <w:szCs w:val="24"/>
        </w:rPr>
        <w:t>1</w:t>
      </w:r>
      <w:r w:rsidRPr="00CF4F85">
        <w:rPr>
          <w:rFonts w:ascii="Times New Roman" w:hAnsi="Times New Roman" w:cs="Times New Roman"/>
          <w:sz w:val="24"/>
          <w:szCs w:val="24"/>
        </w:rPr>
        <w:t xml:space="preserve"> </w:t>
      </w:r>
    </w:p>
    <w:p w:rsidR="00CD6D4F" w:rsidRPr="00CF4F85" w:rsidRDefault="00CD6D4F" w:rsidP="00CD6D4F">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Amount of Gal in </w:t>
      </w:r>
      <w:r w:rsidRPr="00CF4F85">
        <w:rPr>
          <w:rFonts w:ascii="Times New Roman" w:hAnsi="Times New Roman" w:cs="Times New Roman"/>
          <w:i/>
          <w:sz w:val="24"/>
          <w:szCs w:val="24"/>
        </w:rPr>
        <w:t>N. pseudonarcissus</w:t>
      </w:r>
      <w:r>
        <w:rPr>
          <w:rFonts w:ascii="Times New Roman" w:hAnsi="Times New Roman" w:cs="Times New Roman"/>
          <w:sz w:val="24"/>
          <w:szCs w:val="24"/>
        </w:rPr>
        <w:t xml:space="preserve"> cv. Carlton </w:t>
      </w:r>
      <w:r w:rsidR="00D30CD3">
        <w:rPr>
          <w:rFonts w:ascii="Times New Roman" w:hAnsi="Times New Roman" w:cs="Times New Roman"/>
          <w:sz w:val="24"/>
          <w:szCs w:val="24"/>
        </w:rPr>
        <w:t>field samples (</w:t>
      </w:r>
      <w:r w:rsidRPr="00CF4F85">
        <w:rPr>
          <w:rFonts w:ascii="Times New Roman" w:hAnsi="Times New Roman" w:cs="Times New Roman"/>
          <w:sz w:val="24"/>
          <w:szCs w:val="24"/>
        </w:rPr>
        <w:t>n = 3 individual bulbs).</w:t>
      </w:r>
    </w:p>
    <w:tbl>
      <w:tblPr>
        <w:tblW w:w="8276" w:type="dxa"/>
        <w:jc w:val="center"/>
        <w:tblBorders>
          <w:top w:val="single" w:sz="4" w:space="0" w:color="auto"/>
          <w:bottom w:val="single" w:sz="4" w:space="0" w:color="auto"/>
        </w:tblBorders>
        <w:tblLayout w:type="fixed"/>
        <w:tblLook w:val="04A0" w:firstRow="1" w:lastRow="0" w:firstColumn="1" w:lastColumn="0" w:noHBand="0" w:noVBand="1"/>
      </w:tblPr>
      <w:tblGrid>
        <w:gridCol w:w="5850"/>
        <w:gridCol w:w="2426"/>
      </w:tblGrid>
      <w:tr w:rsidR="00CD6D4F" w:rsidRPr="002912EF" w:rsidTr="002912EF">
        <w:trPr>
          <w:trHeight w:val="330"/>
          <w:jc w:val="center"/>
        </w:trPr>
        <w:tc>
          <w:tcPr>
            <w:tcW w:w="5850" w:type="dxa"/>
            <w:tcBorders>
              <w:top w:val="single" w:sz="4" w:space="0" w:color="auto"/>
              <w:bottom w:val="single" w:sz="4" w:space="0" w:color="auto"/>
            </w:tcBorders>
            <w:shd w:val="clear" w:color="auto" w:fill="auto"/>
          </w:tcPr>
          <w:p w:rsidR="00CD6D4F" w:rsidRPr="002912EF" w:rsidRDefault="00CD6D4F" w:rsidP="00810AEC">
            <w:pPr>
              <w:spacing w:after="0" w:line="480" w:lineRule="auto"/>
              <w:rPr>
                <w:rFonts w:ascii="Times New Roman" w:hAnsi="Times New Roman" w:cs="Times New Roman"/>
                <w:sz w:val="20"/>
                <w:szCs w:val="20"/>
              </w:rPr>
            </w:pPr>
            <w:r w:rsidRPr="002912EF">
              <w:rPr>
                <w:rFonts w:ascii="Times New Roman" w:hAnsi="Times New Roman" w:cs="Times New Roman"/>
                <w:sz w:val="20"/>
                <w:szCs w:val="20"/>
              </w:rPr>
              <w:t>Field samples</w:t>
            </w:r>
          </w:p>
        </w:tc>
        <w:tc>
          <w:tcPr>
            <w:tcW w:w="2426" w:type="dxa"/>
            <w:tcBorders>
              <w:top w:val="single" w:sz="4" w:space="0" w:color="auto"/>
              <w:bottom w:val="single" w:sz="4" w:space="0" w:color="auto"/>
            </w:tcBorders>
            <w:shd w:val="clear" w:color="auto" w:fill="auto"/>
          </w:tcPr>
          <w:p w:rsidR="00CD6D4F" w:rsidRPr="002912EF" w:rsidRDefault="00CD6D4F" w:rsidP="002E5D2F">
            <w:pPr>
              <w:spacing w:after="0" w:line="480" w:lineRule="auto"/>
              <w:jc w:val="both"/>
              <w:rPr>
                <w:rFonts w:ascii="Times New Roman" w:hAnsi="Times New Roman" w:cs="Times New Roman"/>
                <w:sz w:val="20"/>
                <w:szCs w:val="20"/>
              </w:rPr>
            </w:pPr>
            <w:r w:rsidRPr="002912EF">
              <w:rPr>
                <w:rFonts w:ascii="Times New Roman" w:hAnsi="Times New Roman" w:cs="Times New Roman"/>
                <w:sz w:val="20"/>
                <w:szCs w:val="20"/>
              </w:rPr>
              <w:t>µg Gal/g FW ± SD</w:t>
            </w:r>
          </w:p>
        </w:tc>
      </w:tr>
      <w:tr w:rsidR="00CD6D4F" w:rsidRPr="005649DE" w:rsidTr="002912EF">
        <w:trPr>
          <w:trHeight w:val="339"/>
          <w:jc w:val="center"/>
        </w:trPr>
        <w:tc>
          <w:tcPr>
            <w:tcW w:w="5850" w:type="dxa"/>
            <w:tcBorders>
              <w:top w:val="single" w:sz="4" w:space="0" w:color="auto"/>
            </w:tcBorders>
          </w:tcPr>
          <w:p w:rsidR="00CD6D4F" w:rsidRPr="005649DE" w:rsidRDefault="00CD6D4F" w:rsidP="00810AEC">
            <w:pPr>
              <w:spacing w:after="0" w:line="480" w:lineRule="auto"/>
              <w:rPr>
                <w:rFonts w:ascii="Times New Roman" w:hAnsi="Times New Roman" w:cs="Times New Roman"/>
                <w:sz w:val="20"/>
                <w:szCs w:val="20"/>
              </w:rPr>
            </w:pPr>
            <w:r>
              <w:rPr>
                <w:rFonts w:ascii="Times New Roman" w:hAnsi="Times New Roman" w:cs="Times New Roman"/>
                <w:sz w:val="20"/>
                <w:szCs w:val="20"/>
              </w:rPr>
              <w:t>Harvested b</w:t>
            </w:r>
            <w:r w:rsidRPr="005649DE">
              <w:rPr>
                <w:rFonts w:ascii="Times New Roman" w:hAnsi="Times New Roman" w:cs="Times New Roman"/>
                <w:sz w:val="20"/>
                <w:szCs w:val="20"/>
              </w:rPr>
              <w:t xml:space="preserve">ulb tissue </w:t>
            </w:r>
          </w:p>
        </w:tc>
        <w:tc>
          <w:tcPr>
            <w:tcW w:w="2426" w:type="dxa"/>
            <w:tcBorders>
              <w:top w:val="single" w:sz="4" w:space="0" w:color="auto"/>
            </w:tcBorders>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1110  ±  0.009</w:t>
            </w:r>
          </w:p>
        </w:tc>
      </w:tr>
      <w:tr w:rsidR="00CD6D4F" w:rsidRPr="005649DE" w:rsidTr="002912EF">
        <w:trPr>
          <w:trHeight w:val="339"/>
          <w:jc w:val="center"/>
        </w:trPr>
        <w:tc>
          <w:tcPr>
            <w:tcW w:w="5850" w:type="dxa"/>
          </w:tcPr>
          <w:p w:rsidR="00CD6D4F" w:rsidRPr="005649DE" w:rsidRDefault="00CD6D4F" w:rsidP="00810AEC">
            <w:pPr>
              <w:spacing w:after="0" w:line="480" w:lineRule="auto"/>
              <w:rPr>
                <w:rFonts w:ascii="Times New Roman" w:hAnsi="Times New Roman" w:cs="Times New Roman"/>
                <w:sz w:val="20"/>
                <w:szCs w:val="20"/>
              </w:rPr>
            </w:pPr>
            <w:r>
              <w:rPr>
                <w:rFonts w:ascii="Times New Roman" w:hAnsi="Times New Roman" w:cs="Times New Roman"/>
                <w:sz w:val="20"/>
                <w:szCs w:val="20"/>
              </w:rPr>
              <w:t>Harvested b</w:t>
            </w:r>
            <w:r w:rsidRPr="005649DE">
              <w:rPr>
                <w:rFonts w:ascii="Times New Roman" w:hAnsi="Times New Roman" w:cs="Times New Roman"/>
                <w:sz w:val="20"/>
                <w:szCs w:val="20"/>
              </w:rPr>
              <w:t xml:space="preserve">asal plate tissue </w:t>
            </w:r>
          </w:p>
        </w:tc>
        <w:tc>
          <w:tcPr>
            <w:tcW w:w="242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1250  ±  0.005</w:t>
            </w:r>
          </w:p>
        </w:tc>
      </w:tr>
      <w:tr w:rsidR="00CD6D4F" w:rsidRPr="005649DE" w:rsidTr="002912EF">
        <w:trPr>
          <w:trHeight w:val="339"/>
          <w:jc w:val="center"/>
        </w:trPr>
        <w:tc>
          <w:tcPr>
            <w:tcW w:w="5850"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 xml:space="preserve">Leaf tissue </w:t>
            </w:r>
          </w:p>
        </w:tc>
        <w:tc>
          <w:tcPr>
            <w:tcW w:w="242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420    ±  0.007</w:t>
            </w:r>
          </w:p>
        </w:tc>
      </w:tr>
      <w:tr w:rsidR="00CD6D4F" w:rsidRPr="005649DE" w:rsidTr="002912EF">
        <w:trPr>
          <w:trHeight w:val="339"/>
          <w:jc w:val="center"/>
        </w:trPr>
        <w:tc>
          <w:tcPr>
            <w:tcW w:w="5850"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 xml:space="preserve">Dormant bulb tissue </w:t>
            </w:r>
          </w:p>
        </w:tc>
        <w:tc>
          <w:tcPr>
            <w:tcW w:w="242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960    ±  0.015</w:t>
            </w:r>
          </w:p>
        </w:tc>
      </w:tr>
      <w:tr w:rsidR="00CD6D4F" w:rsidRPr="005649DE" w:rsidTr="002912EF">
        <w:trPr>
          <w:trHeight w:val="339"/>
          <w:jc w:val="center"/>
        </w:trPr>
        <w:tc>
          <w:tcPr>
            <w:tcW w:w="5850"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 xml:space="preserve">Dormant basal plate tissue </w:t>
            </w:r>
          </w:p>
        </w:tc>
        <w:tc>
          <w:tcPr>
            <w:tcW w:w="242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830    ±  0.017</w:t>
            </w:r>
          </w:p>
        </w:tc>
      </w:tr>
    </w:tbl>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0357D9" w:rsidRDefault="000357D9" w:rsidP="00CD6D4F">
      <w:pPr>
        <w:spacing w:line="480" w:lineRule="auto"/>
        <w:jc w:val="both"/>
        <w:rPr>
          <w:rFonts w:ascii="Times New Roman" w:hAnsi="Times New Roman" w:cs="Times New Roman"/>
          <w:b/>
          <w:sz w:val="24"/>
          <w:szCs w:val="24"/>
        </w:rPr>
      </w:pPr>
    </w:p>
    <w:p w:rsidR="00CD6D4F" w:rsidRDefault="00CD6D4F" w:rsidP="00CD6D4F">
      <w:pPr>
        <w:spacing w:line="480" w:lineRule="auto"/>
        <w:jc w:val="both"/>
        <w:rPr>
          <w:rFonts w:ascii="Times New Roman" w:hAnsi="Times New Roman" w:cs="Times New Roman"/>
          <w:sz w:val="24"/>
          <w:szCs w:val="24"/>
        </w:rPr>
      </w:pPr>
      <w:r w:rsidRPr="00CF4F85">
        <w:rPr>
          <w:rFonts w:ascii="Times New Roman" w:hAnsi="Times New Roman" w:cs="Times New Roman"/>
          <w:b/>
          <w:sz w:val="24"/>
          <w:szCs w:val="24"/>
        </w:rPr>
        <w:lastRenderedPageBreak/>
        <w:t xml:space="preserve">Table </w:t>
      </w:r>
      <w:r>
        <w:rPr>
          <w:rFonts w:ascii="Times New Roman" w:hAnsi="Times New Roman" w:cs="Times New Roman"/>
          <w:b/>
          <w:sz w:val="24"/>
          <w:szCs w:val="24"/>
        </w:rPr>
        <w:t>2</w:t>
      </w:r>
      <w:r w:rsidRPr="00CF4F85">
        <w:rPr>
          <w:rFonts w:ascii="Times New Roman" w:hAnsi="Times New Roman" w:cs="Times New Roman"/>
          <w:sz w:val="24"/>
          <w:szCs w:val="24"/>
        </w:rPr>
        <w:t xml:space="preserve"> </w:t>
      </w:r>
    </w:p>
    <w:p w:rsidR="00CD6D4F" w:rsidRPr="00CF4F85" w:rsidRDefault="00CD6D4F" w:rsidP="00CD6D4F">
      <w:pPr>
        <w:spacing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Amount of Gal in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cv. Carlton tissue culture derived samples </w:t>
      </w:r>
      <w:r w:rsidR="00D30CD3">
        <w:rPr>
          <w:rFonts w:ascii="Times New Roman" w:hAnsi="Times New Roman" w:cs="Times New Roman"/>
          <w:sz w:val="24"/>
          <w:szCs w:val="24"/>
        </w:rPr>
        <w:t>(</w:t>
      </w:r>
      <w:r w:rsidR="00D30CD3" w:rsidRPr="00CF4F85">
        <w:rPr>
          <w:rFonts w:ascii="Times New Roman" w:hAnsi="Times New Roman" w:cs="Times New Roman"/>
          <w:sz w:val="24"/>
          <w:szCs w:val="24"/>
        </w:rPr>
        <w:t>n = 3 individual bulbs).</w:t>
      </w:r>
    </w:p>
    <w:tbl>
      <w:tblPr>
        <w:tblW w:w="0" w:type="auto"/>
        <w:jc w:val="center"/>
        <w:tblBorders>
          <w:top w:val="single" w:sz="4" w:space="0" w:color="auto"/>
          <w:bottom w:val="single" w:sz="4" w:space="0" w:color="auto"/>
        </w:tblBorders>
        <w:tblLook w:val="04A0" w:firstRow="1" w:lastRow="0" w:firstColumn="1" w:lastColumn="0" w:noHBand="0" w:noVBand="1"/>
      </w:tblPr>
      <w:tblGrid>
        <w:gridCol w:w="3384"/>
        <w:gridCol w:w="1276"/>
        <w:gridCol w:w="2038"/>
        <w:gridCol w:w="2008"/>
      </w:tblGrid>
      <w:tr w:rsidR="00CD6D4F" w:rsidRPr="002912EF" w:rsidTr="002912EF">
        <w:trPr>
          <w:trHeight w:val="277"/>
          <w:jc w:val="center"/>
        </w:trPr>
        <w:tc>
          <w:tcPr>
            <w:tcW w:w="3384" w:type="dxa"/>
            <w:tcBorders>
              <w:top w:val="single" w:sz="4" w:space="0" w:color="auto"/>
              <w:bottom w:val="single" w:sz="4" w:space="0" w:color="auto"/>
            </w:tcBorders>
            <w:shd w:val="clear" w:color="auto" w:fill="auto"/>
          </w:tcPr>
          <w:p w:rsidR="00CD6D4F" w:rsidRPr="002912EF" w:rsidRDefault="00CD6D4F" w:rsidP="00810AEC">
            <w:pPr>
              <w:spacing w:after="0" w:line="480" w:lineRule="auto"/>
              <w:rPr>
                <w:rFonts w:ascii="Times New Roman" w:hAnsi="Times New Roman" w:cs="Times New Roman"/>
              </w:rPr>
            </w:pPr>
            <w:r w:rsidRPr="002912EF">
              <w:rPr>
                <w:rFonts w:ascii="Times New Roman" w:hAnsi="Times New Roman" w:cs="Times New Roman"/>
              </w:rPr>
              <w:t>Tissue culture derived samples</w:t>
            </w:r>
          </w:p>
        </w:tc>
        <w:tc>
          <w:tcPr>
            <w:tcW w:w="1276" w:type="dxa"/>
            <w:tcBorders>
              <w:top w:val="single" w:sz="4" w:space="0" w:color="auto"/>
              <w:bottom w:val="single" w:sz="4" w:space="0" w:color="auto"/>
            </w:tcBorders>
            <w:shd w:val="clear" w:color="auto" w:fill="auto"/>
          </w:tcPr>
          <w:p w:rsidR="00CD6D4F" w:rsidRPr="002912EF" w:rsidRDefault="00CD6D4F" w:rsidP="002E5D2F">
            <w:pPr>
              <w:spacing w:after="0" w:line="480" w:lineRule="auto"/>
              <w:jc w:val="both"/>
              <w:rPr>
                <w:rFonts w:ascii="Times New Roman" w:hAnsi="Times New Roman" w:cs="Times New Roman"/>
              </w:rPr>
            </w:pPr>
            <w:r w:rsidRPr="002912EF">
              <w:rPr>
                <w:rFonts w:ascii="Times New Roman" w:hAnsi="Times New Roman" w:cs="Times New Roman"/>
              </w:rPr>
              <w:t>Bulbs No.</w:t>
            </w:r>
          </w:p>
        </w:tc>
        <w:tc>
          <w:tcPr>
            <w:tcW w:w="2038" w:type="dxa"/>
            <w:tcBorders>
              <w:top w:val="single" w:sz="4" w:space="0" w:color="auto"/>
              <w:bottom w:val="single" w:sz="4" w:space="0" w:color="auto"/>
            </w:tcBorders>
            <w:shd w:val="clear" w:color="auto" w:fill="auto"/>
          </w:tcPr>
          <w:p w:rsidR="00CD6D4F" w:rsidRPr="002912EF" w:rsidRDefault="00CD6D4F" w:rsidP="002E5D2F">
            <w:pPr>
              <w:spacing w:after="0" w:line="480" w:lineRule="auto"/>
              <w:jc w:val="both"/>
              <w:rPr>
                <w:rFonts w:ascii="Times New Roman" w:hAnsi="Times New Roman" w:cs="Times New Roman"/>
              </w:rPr>
            </w:pPr>
            <w:r w:rsidRPr="002912EF">
              <w:rPr>
                <w:rFonts w:ascii="Times New Roman" w:hAnsi="Times New Roman" w:cs="Times New Roman"/>
              </w:rPr>
              <w:t>Media</w:t>
            </w:r>
          </w:p>
        </w:tc>
        <w:tc>
          <w:tcPr>
            <w:tcW w:w="2008" w:type="dxa"/>
            <w:tcBorders>
              <w:top w:val="single" w:sz="4" w:space="0" w:color="auto"/>
              <w:bottom w:val="single" w:sz="4" w:space="0" w:color="auto"/>
            </w:tcBorders>
            <w:shd w:val="clear" w:color="auto" w:fill="auto"/>
          </w:tcPr>
          <w:p w:rsidR="00CD6D4F" w:rsidRPr="002912EF" w:rsidRDefault="00CD6D4F" w:rsidP="002E5D2F">
            <w:pPr>
              <w:spacing w:after="0" w:line="480" w:lineRule="auto"/>
              <w:jc w:val="both"/>
              <w:rPr>
                <w:rFonts w:ascii="Times New Roman" w:hAnsi="Times New Roman" w:cs="Times New Roman"/>
              </w:rPr>
            </w:pPr>
            <w:r w:rsidRPr="002912EF">
              <w:rPr>
                <w:rFonts w:ascii="Times New Roman" w:hAnsi="Times New Roman" w:cs="Times New Roman"/>
              </w:rPr>
              <w:t>µg Gal/g FW ± SD</w:t>
            </w:r>
          </w:p>
        </w:tc>
      </w:tr>
      <w:tr w:rsidR="00CD6D4F" w:rsidRPr="005649DE" w:rsidTr="002912EF">
        <w:trPr>
          <w:trHeight w:val="277"/>
          <w:jc w:val="center"/>
        </w:trPr>
        <w:tc>
          <w:tcPr>
            <w:tcW w:w="3384" w:type="dxa"/>
            <w:tcBorders>
              <w:top w:val="single" w:sz="4" w:space="0" w:color="auto"/>
            </w:tcBorders>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Callus</w:t>
            </w:r>
          </w:p>
        </w:tc>
        <w:tc>
          <w:tcPr>
            <w:tcW w:w="1276" w:type="dxa"/>
            <w:tcBorders>
              <w:top w:val="single" w:sz="4" w:space="0" w:color="auto"/>
            </w:tcBorders>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1</w:t>
            </w:r>
          </w:p>
        </w:tc>
        <w:tc>
          <w:tcPr>
            <w:tcW w:w="2038" w:type="dxa"/>
            <w:tcBorders>
              <w:top w:val="single" w:sz="4" w:space="0" w:color="auto"/>
            </w:tcBorders>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 xml:space="preserve">MS with high NAA </w:t>
            </w:r>
          </w:p>
        </w:tc>
        <w:tc>
          <w:tcPr>
            <w:tcW w:w="2008" w:type="dxa"/>
            <w:tcBorders>
              <w:top w:val="single" w:sz="4" w:space="0" w:color="auto"/>
            </w:tcBorders>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1.0     ±   0.0001</w:t>
            </w:r>
          </w:p>
        </w:tc>
      </w:tr>
      <w:tr w:rsidR="00CD6D4F" w:rsidRPr="005649DE" w:rsidTr="002912EF">
        <w:trPr>
          <w:trHeight w:val="29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2</w:t>
            </w:r>
          </w:p>
        </w:tc>
        <w:tc>
          <w:tcPr>
            <w:tcW w:w="2038" w:type="dxa"/>
          </w:tcPr>
          <w:p w:rsidR="00CD6D4F" w:rsidRPr="005649DE" w:rsidRDefault="00686302" w:rsidP="002E5D2F">
            <w:pPr>
              <w:spacing w:after="0" w:line="480" w:lineRule="auto"/>
              <w:jc w:val="both"/>
              <w:rPr>
                <w:rFonts w:ascii="Times New Roman" w:hAnsi="Times New Roman" w:cs="Times New Roman"/>
                <w:sz w:val="20"/>
                <w:szCs w:val="20"/>
              </w:rPr>
            </w:pPr>
            <w:r>
              <w:rPr>
                <w:rFonts w:ascii="Times New Roman" w:hAnsi="Times New Roman" w:cs="Times New Roman"/>
                <w:sz w:val="20"/>
                <w:szCs w:val="20"/>
              </w:rPr>
              <w:t>(20.0</w:t>
            </w:r>
            <w:r w:rsidR="00E60724">
              <w:rPr>
                <w:rFonts w:ascii="Times New Roman" w:hAnsi="Times New Roman" w:cs="Times New Roman"/>
                <w:sz w:val="20"/>
                <w:szCs w:val="20"/>
              </w:rPr>
              <w:t xml:space="preserve"> </w:t>
            </w:r>
            <w:r w:rsidR="00CD6D4F" w:rsidRPr="005649DE">
              <w:rPr>
                <w:rFonts w:ascii="Times New Roman" w:hAnsi="Times New Roman" w:cs="Times New Roman"/>
                <w:sz w:val="20"/>
                <w:szCs w:val="20"/>
              </w:rPr>
              <w:t>mg/l)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7.0     ±   0.0007</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3</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7.0     ±   0.0005</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Callus</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4</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 xml:space="preserve">MS with low NAA </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0.0     ±   0.0</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5</w:t>
            </w:r>
          </w:p>
        </w:tc>
        <w:tc>
          <w:tcPr>
            <w:tcW w:w="2038" w:type="dxa"/>
          </w:tcPr>
          <w:p w:rsidR="00CD6D4F" w:rsidRPr="005649DE" w:rsidRDefault="00686302" w:rsidP="002E5D2F">
            <w:pPr>
              <w:spacing w:after="0" w:line="480" w:lineRule="auto"/>
              <w:jc w:val="both"/>
              <w:rPr>
                <w:rFonts w:ascii="Times New Roman" w:hAnsi="Times New Roman" w:cs="Times New Roman"/>
                <w:sz w:val="20"/>
                <w:szCs w:val="20"/>
              </w:rPr>
            </w:pPr>
            <w:r>
              <w:rPr>
                <w:rFonts w:ascii="Times New Roman" w:hAnsi="Times New Roman" w:cs="Times New Roman"/>
                <w:sz w:val="20"/>
                <w:szCs w:val="20"/>
              </w:rPr>
              <w:t>(4.0</w:t>
            </w:r>
            <w:r w:rsidR="00E60724">
              <w:rPr>
                <w:rFonts w:ascii="Times New Roman" w:hAnsi="Times New Roman" w:cs="Times New Roman"/>
                <w:sz w:val="20"/>
                <w:szCs w:val="20"/>
              </w:rPr>
              <w:t xml:space="preserve"> </w:t>
            </w:r>
            <w:r w:rsidR="00CD6D4F" w:rsidRPr="005649DE">
              <w:rPr>
                <w:rFonts w:ascii="Times New Roman" w:hAnsi="Times New Roman" w:cs="Times New Roman"/>
                <w:sz w:val="20"/>
                <w:szCs w:val="20"/>
              </w:rPr>
              <w:t>mg/l)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0.0     ±   0.0</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6</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0.0     ±   0.0</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Regenerated white shoots from callus</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4</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 xml:space="preserve">MS with low NAA </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50.0   ±   0.002</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5</w:t>
            </w:r>
          </w:p>
        </w:tc>
        <w:tc>
          <w:tcPr>
            <w:tcW w:w="2038" w:type="dxa"/>
          </w:tcPr>
          <w:p w:rsidR="00CD6D4F" w:rsidRPr="005649DE" w:rsidRDefault="00686302" w:rsidP="002E5D2F">
            <w:pPr>
              <w:spacing w:after="0" w:line="480" w:lineRule="auto"/>
              <w:jc w:val="both"/>
              <w:rPr>
                <w:rFonts w:ascii="Times New Roman" w:hAnsi="Times New Roman" w:cs="Times New Roman"/>
                <w:sz w:val="20"/>
                <w:szCs w:val="20"/>
              </w:rPr>
            </w:pPr>
            <w:r>
              <w:rPr>
                <w:rFonts w:ascii="Times New Roman" w:hAnsi="Times New Roman" w:cs="Times New Roman"/>
                <w:sz w:val="20"/>
                <w:szCs w:val="20"/>
              </w:rPr>
              <w:t>(4.0</w:t>
            </w:r>
            <w:r w:rsidR="00E60724">
              <w:rPr>
                <w:rFonts w:ascii="Times New Roman" w:hAnsi="Times New Roman" w:cs="Times New Roman"/>
                <w:sz w:val="20"/>
                <w:szCs w:val="20"/>
              </w:rPr>
              <w:t xml:space="preserve"> </w:t>
            </w:r>
            <w:r w:rsidR="00CD6D4F" w:rsidRPr="005649DE">
              <w:rPr>
                <w:rFonts w:ascii="Times New Roman" w:hAnsi="Times New Roman" w:cs="Times New Roman"/>
                <w:sz w:val="20"/>
                <w:szCs w:val="20"/>
              </w:rPr>
              <w:t>mg/l)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40.0   ±   0.002</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6</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0.0     ±   0.0</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Direct bulblets from twin-scale</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1</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 xml:space="preserve">MS basal </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90.0   ±   0.008</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2</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10.0   ±   0.007</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3</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215    ±   0.030</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Direct white shoots from twin-scale</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2</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 xml:space="preserve">MS with low NAA </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10.0   ±   0.0001</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3</w:t>
            </w:r>
          </w:p>
        </w:tc>
        <w:tc>
          <w:tcPr>
            <w:tcW w:w="2038" w:type="dxa"/>
          </w:tcPr>
          <w:p w:rsidR="00CD6D4F" w:rsidRPr="005649DE" w:rsidRDefault="00686302" w:rsidP="002E5D2F">
            <w:pPr>
              <w:spacing w:after="0" w:line="480" w:lineRule="auto"/>
              <w:jc w:val="both"/>
              <w:rPr>
                <w:rFonts w:ascii="Times New Roman" w:hAnsi="Times New Roman" w:cs="Times New Roman"/>
                <w:sz w:val="20"/>
                <w:szCs w:val="20"/>
              </w:rPr>
            </w:pPr>
            <w:r>
              <w:rPr>
                <w:rFonts w:ascii="Times New Roman" w:hAnsi="Times New Roman" w:cs="Times New Roman"/>
                <w:sz w:val="20"/>
                <w:szCs w:val="20"/>
              </w:rPr>
              <w:t>(4.0</w:t>
            </w:r>
            <w:r w:rsidR="00E60724">
              <w:rPr>
                <w:rFonts w:ascii="Times New Roman" w:hAnsi="Times New Roman" w:cs="Times New Roman"/>
                <w:sz w:val="20"/>
                <w:szCs w:val="20"/>
              </w:rPr>
              <w:t xml:space="preserve"> </w:t>
            </w:r>
            <w:r w:rsidR="00CD6D4F" w:rsidRPr="005649DE">
              <w:rPr>
                <w:rFonts w:ascii="Times New Roman" w:hAnsi="Times New Roman" w:cs="Times New Roman"/>
                <w:sz w:val="20"/>
                <w:szCs w:val="20"/>
              </w:rPr>
              <w:t>mg/l)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30.0   ±   0.0001</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Bulb 6</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10.0   ±   0.0001</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Green shoots (Direct shoots)</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pooled</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MS basal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130.0 ±  0.006</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Green shoots (Direct shoots)</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pooled</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 xml:space="preserve">MS with low NAA </w:t>
            </w:r>
          </w:p>
          <w:p w:rsidR="00CD6D4F" w:rsidRPr="005649DE" w:rsidRDefault="00686302" w:rsidP="002E5D2F">
            <w:pPr>
              <w:spacing w:after="0" w:line="480" w:lineRule="auto"/>
              <w:jc w:val="both"/>
              <w:rPr>
                <w:rFonts w:ascii="Times New Roman" w:hAnsi="Times New Roman" w:cs="Times New Roman"/>
                <w:sz w:val="20"/>
                <w:szCs w:val="20"/>
              </w:rPr>
            </w:pPr>
            <w:r>
              <w:rPr>
                <w:rFonts w:ascii="Times New Roman" w:hAnsi="Times New Roman" w:cs="Times New Roman"/>
                <w:sz w:val="20"/>
                <w:szCs w:val="20"/>
              </w:rPr>
              <w:t>(4.0</w:t>
            </w:r>
            <w:r w:rsidR="00E60724">
              <w:rPr>
                <w:rFonts w:ascii="Times New Roman" w:hAnsi="Times New Roman" w:cs="Times New Roman"/>
                <w:sz w:val="20"/>
                <w:szCs w:val="20"/>
              </w:rPr>
              <w:t xml:space="preserve"> </w:t>
            </w:r>
            <w:r w:rsidR="00CD6D4F" w:rsidRPr="005649DE">
              <w:rPr>
                <w:rFonts w:ascii="Times New Roman" w:hAnsi="Times New Roman" w:cs="Times New Roman"/>
                <w:sz w:val="20"/>
                <w:szCs w:val="20"/>
              </w:rPr>
              <w:t>mg/l)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97.0   ±  0.010</w:t>
            </w:r>
          </w:p>
        </w:tc>
      </w:tr>
      <w:tr w:rsidR="00CD6D4F" w:rsidRPr="005649DE" w:rsidTr="002912EF">
        <w:trPr>
          <w:trHeight w:val="277"/>
          <w:jc w:val="center"/>
        </w:trPr>
        <w:tc>
          <w:tcPr>
            <w:tcW w:w="3384" w:type="dxa"/>
          </w:tcPr>
          <w:p w:rsidR="00CD6D4F" w:rsidRPr="005649DE" w:rsidRDefault="00CD6D4F" w:rsidP="00810AEC">
            <w:pPr>
              <w:spacing w:after="0" w:line="480" w:lineRule="auto"/>
              <w:rPr>
                <w:rFonts w:ascii="Times New Roman" w:hAnsi="Times New Roman" w:cs="Times New Roman"/>
                <w:sz w:val="20"/>
                <w:szCs w:val="20"/>
              </w:rPr>
            </w:pPr>
            <w:r w:rsidRPr="005649DE">
              <w:rPr>
                <w:rFonts w:ascii="Times New Roman" w:hAnsi="Times New Roman" w:cs="Times New Roman"/>
                <w:sz w:val="20"/>
                <w:szCs w:val="20"/>
              </w:rPr>
              <w:t>Roots</w:t>
            </w:r>
          </w:p>
        </w:tc>
        <w:tc>
          <w:tcPr>
            <w:tcW w:w="1276"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pooled</w:t>
            </w:r>
          </w:p>
        </w:tc>
        <w:tc>
          <w:tcPr>
            <w:tcW w:w="203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MS basal</w:t>
            </w:r>
          </w:p>
        </w:tc>
        <w:tc>
          <w:tcPr>
            <w:tcW w:w="2008" w:type="dxa"/>
          </w:tcPr>
          <w:p w:rsidR="00CD6D4F" w:rsidRPr="005649DE" w:rsidRDefault="00CD6D4F" w:rsidP="002E5D2F">
            <w:pPr>
              <w:spacing w:after="0" w:line="480" w:lineRule="auto"/>
              <w:jc w:val="both"/>
              <w:rPr>
                <w:rFonts w:ascii="Times New Roman" w:hAnsi="Times New Roman" w:cs="Times New Roman"/>
                <w:sz w:val="20"/>
                <w:szCs w:val="20"/>
              </w:rPr>
            </w:pPr>
            <w:r w:rsidRPr="005649DE">
              <w:rPr>
                <w:rFonts w:ascii="Times New Roman" w:hAnsi="Times New Roman" w:cs="Times New Roman"/>
                <w:sz w:val="20"/>
                <w:szCs w:val="20"/>
              </w:rPr>
              <w:t>0.0     ±  0.0</w:t>
            </w:r>
          </w:p>
        </w:tc>
      </w:tr>
    </w:tbl>
    <w:p w:rsidR="00CD6D4F" w:rsidRPr="00E84E40" w:rsidRDefault="00E84E40" w:rsidP="00CD6D4F">
      <w:pPr>
        <w:spacing w:line="480" w:lineRule="auto"/>
        <w:jc w:val="both"/>
        <w:rPr>
          <w:rFonts w:ascii="Times New Roman" w:hAnsi="Times New Roman" w:cs="Times New Roman"/>
          <w:i/>
          <w:sz w:val="24"/>
          <w:szCs w:val="24"/>
        </w:rPr>
      </w:pPr>
      <w:r>
        <w:rPr>
          <w:rFonts w:ascii="Times New Roman" w:hAnsi="Times New Roman" w:cs="Times New Roman"/>
          <w:i/>
          <w:sz w:val="24"/>
          <w:szCs w:val="24"/>
        </w:rPr>
        <w:t>B</w:t>
      </w:r>
      <w:r w:rsidR="00CD6D4F" w:rsidRPr="00E84E40">
        <w:rPr>
          <w:rFonts w:ascii="Times New Roman" w:hAnsi="Times New Roman" w:cs="Times New Roman"/>
          <w:i/>
          <w:sz w:val="24"/>
          <w:szCs w:val="24"/>
        </w:rPr>
        <w:t>ulbs are numbered consecutively to show the different materials obtained from the same bulb, e.g. callus and direct bulblets from twin-scale, represented in table for bulb 1 were obtained from the same bulb. The zero values (µg Gal/g FW ± SD) are not due to issues with the culture samples, the cultures were healthy but did not produce any galanthamine.</w:t>
      </w:r>
    </w:p>
    <w:p w:rsidR="000357D9" w:rsidRDefault="000357D9" w:rsidP="00CD6D4F">
      <w:pPr>
        <w:spacing w:after="0" w:line="480" w:lineRule="auto"/>
        <w:jc w:val="both"/>
        <w:rPr>
          <w:rFonts w:ascii="Times New Roman" w:hAnsi="Times New Roman" w:cs="Times New Roman"/>
          <w:b/>
          <w:sz w:val="24"/>
          <w:szCs w:val="24"/>
        </w:rPr>
      </w:pPr>
    </w:p>
    <w:p w:rsidR="00CD6D4F" w:rsidRDefault="00CD6D4F" w:rsidP="00CD6D4F">
      <w:pPr>
        <w:spacing w:after="0" w:line="480" w:lineRule="auto"/>
        <w:jc w:val="both"/>
        <w:rPr>
          <w:rFonts w:ascii="Times New Roman" w:hAnsi="Times New Roman" w:cs="Times New Roman"/>
          <w:sz w:val="24"/>
          <w:szCs w:val="24"/>
        </w:rPr>
      </w:pPr>
      <w:r w:rsidRPr="00CF4F85">
        <w:rPr>
          <w:rFonts w:ascii="Times New Roman" w:hAnsi="Times New Roman" w:cs="Times New Roman"/>
          <w:b/>
          <w:sz w:val="24"/>
          <w:szCs w:val="24"/>
        </w:rPr>
        <w:lastRenderedPageBreak/>
        <w:t xml:space="preserve">Table </w:t>
      </w:r>
      <w:r>
        <w:rPr>
          <w:rFonts w:ascii="Times New Roman" w:hAnsi="Times New Roman" w:cs="Times New Roman"/>
          <w:b/>
          <w:sz w:val="24"/>
          <w:szCs w:val="24"/>
        </w:rPr>
        <w:t>3</w:t>
      </w:r>
      <w:r w:rsidRPr="00CF4F85">
        <w:rPr>
          <w:rFonts w:ascii="Times New Roman" w:hAnsi="Times New Roman" w:cs="Times New Roman"/>
          <w:sz w:val="24"/>
          <w:szCs w:val="24"/>
        </w:rPr>
        <w:t xml:space="preserve"> </w:t>
      </w:r>
    </w:p>
    <w:p w:rsidR="00CD6D4F" w:rsidRPr="00CF4F85" w:rsidRDefault="00CD6D4F" w:rsidP="00CD6D4F">
      <w:pPr>
        <w:spacing w:after="0" w:line="480" w:lineRule="auto"/>
        <w:jc w:val="both"/>
        <w:rPr>
          <w:rFonts w:ascii="Times New Roman" w:hAnsi="Times New Roman" w:cs="Times New Roman"/>
          <w:sz w:val="24"/>
          <w:szCs w:val="24"/>
        </w:rPr>
      </w:pPr>
      <w:r w:rsidRPr="00CF4F85">
        <w:rPr>
          <w:rFonts w:ascii="Times New Roman" w:hAnsi="Times New Roman" w:cs="Times New Roman"/>
          <w:sz w:val="24"/>
          <w:szCs w:val="24"/>
        </w:rPr>
        <w:t xml:space="preserve">Metabolite groups of interest identified within at least one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field or tissue culture derived sample (ChenomX Inc. Canada databases).</w:t>
      </w:r>
    </w:p>
    <w:tbl>
      <w:tblPr>
        <w:tblW w:w="9398" w:type="dxa"/>
        <w:jc w:val="center"/>
        <w:tblInd w:w="-35" w:type="dxa"/>
        <w:tblBorders>
          <w:top w:val="single" w:sz="4" w:space="0" w:color="auto"/>
          <w:bottom w:val="single" w:sz="4" w:space="0" w:color="auto"/>
        </w:tblBorders>
        <w:tblLook w:val="04A0" w:firstRow="1" w:lastRow="0" w:firstColumn="1" w:lastColumn="0" w:noHBand="0" w:noVBand="1"/>
      </w:tblPr>
      <w:tblGrid>
        <w:gridCol w:w="1615"/>
        <w:gridCol w:w="2602"/>
        <w:gridCol w:w="2520"/>
        <w:gridCol w:w="2661"/>
      </w:tblGrid>
      <w:tr w:rsidR="00CD6D4F" w:rsidRPr="005649DE" w:rsidTr="002912EF">
        <w:trPr>
          <w:jc w:val="center"/>
        </w:trPr>
        <w:tc>
          <w:tcPr>
            <w:tcW w:w="1615" w:type="dxa"/>
            <w:tcBorders>
              <w:top w:val="single" w:sz="4" w:space="0" w:color="auto"/>
              <w:bottom w:val="single" w:sz="4" w:space="0" w:color="auto"/>
            </w:tcBorders>
            <w:shd w:val="clear" w:color="auto" w:fill="auto"/>
          </w:tcPr>
          <w:p w:rsidR="00CD6D4F" w:rsidRPr="005649DE" w:rsidRDefault="00CD6D4F" w:rsidP="00810AEC">
            <w:pPr>
              <w:spacing w:after="0" w:line="360" w:lineRule="auto"/>
              <w:rPr>
                <w:rFonts w:ascii="Times New Roman" w:hAnsi="Times New Roman" w:cs="Times New Roman"/>
                <w:b/>
                <w:sz w:val="19"/>
                <w:szCs w:val="19"/>
              </w:rPr>
            </w:pPr>
            <w:r w:rsidRPr="005649DE">
              <w:rPr>
                <w:rFonts w:ascii="Times New Roman" w:hAnsi="Times New Roman" w:cs="Times New Roman"/>
                <w:b/>
                <w:sz w:val="19"/>
                <w:szCs w:val="19"/>
              </w:rPr>
              <w:t>Metabolite Groups</w:t>
            </w:r>
          </w:p>
        </w:tc>
        <w:tc>
          <w:tcPr>
            <w:tcW w:w="7783" w:type="dxa"/>
            <w:gridSpan w:val="3"/>
            <w:tcBorders>
              <w:top w:val="single" w:sz="4" w:space="0" w:color="auto"/>
              <w:bottom w:val="single" w:sz="4" w:space="0" w:color="auto"/>
            </w:tcBorders>
            <w:shd w:val="clear" w:color="auto" w:fill="auto"/>
          </w:tcPr>
          <w:p w:rsidR="00CD6D4F" w:rsidRPr="005649DE" w:rsidRDefault="00CD6D4F" w:rsidP="002E5D2F">
            <w:pPr>
              <w:spacing w:after="0" w:line="360" w:lineRule="auto"/>
              <w:jc w:val="both"/>
              <w:rPr>
                <w:rFonts w:ascii="Times New Roman" w:hAnsi="Times New Roman" w:cs="Times New Roman"/>
                <w:b/>
                <w:sz w:val="19"/>
                <w:szCs w:val="19"/>
              </w:rPr>
            </w:pPr>
            <w:r w:rsidRPr="005649DE">
              <w:rPr>
                <w:rFonts w:ascii="Times New Roman" w:hAnsi="Times New Roman" w:cs="Times New Roman"/>
                <w:b/>
                <w:sz w:val="19"/>
                <w:szCs w:val="19"/>
              </w:rPr>
              <w:t xml:space="preserve">Metabolites (in tissues detected) </w:t>
            </w:r>
          </w:p>
        </w:tc>
      </w:tr>
      <w:tr w:rsidR="00CD6D4F" w:rsidRPr="005649DE" w:rsidTr="002912EF">
        <w:trPr>
          <w:jc w:val="center"/>
        </w:trPr>
        <w:tc>
          <w:tcPr>
            <w:tcW w:w="1615" w:type="dxa"/>
            <w:tcBorders>
              <w:top w:val="single" w:sz="4" w:space="0" w:color="auto"/>
            </w:tcBorders>
          </w:tcPr>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1. Amino acids</w:t>
            </w:r>
          </w:p>
        </w:tc>
        <w:tc>
          <w:tcPr>
            <w:tcW w:w="2602" w:type="dxa"/>
            <w:tcBorders>
              <w:top w:val="single" w:sz="4" w:space="0" w:color="auto"/>
            </w:tcBorders>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3-Chlorotyrosine (RWS,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4-Aminobutyrate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 xml:space="preserve">L-Arginine (RWS, CAL, CB) </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Alanine (RWS, CB)</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5-Hydroxylysine (TC,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Anserine (TC, CB,CBS)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Asparagine (RWS,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Betaine (RWS, CAL)</w:t>
            </w:r>
          </w:p>
        </w:tc>
        <w:tc>
          <w:tcPr>
            <w:tcW w:w="2520" w:type="dxa"/>
            <w:tcBorders>
              <w:top w:val="single" w:sz="4" w:space="0" w:color="auto"/>
            </w:tcBorders>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β-Alanine (TC,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Creatine</w:t>
            </w:r>
            <w:proofErr w:type="spellEnd"/>
            <w:r w:rsidRPr="005649DE">
              <w:rPr>
                <w:rFonts w:ascii="Times New Roman" w:hAnsi="Times New Roman" w:cs="Times New Roman"/>
                <w:sz w:val="19"/>
                <w:szCs w:val="19"/>
              </w:rPr>
              <w:t xml:space="preserve"> (TC,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Glutamate (RWS, DWS, CB)</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Glutamine (RWS, CB)</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Histidine</w:t>
            </w:r>
            <w:proofErr w:type="spellEnd"/>
            <w:r w:rsidRPr="005649DE">
              <w:rPr>
                <w:rFonts w:ascii="Times New Roman" w:hAnsi="Times New Roman" w:cs="Times New Roman"/>
                <w:sz w:val="19"/>
                <w:szCs w:val="19"/>
              </w:rPr>
              <w:t xml:space="preserve">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Homocitrulline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Isoleucine (CB, CBS, RWS)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Leucine</w:t>
            </w:r>
            <w:proofErr w:type="spellEnd"/>
            <w:r w:rsidRPr="005649DE">
              <w:rPr>
                <w:rFonts w:ascii="Times New Roman" w:hAnsi="Times New Roman" w:cs="Times New Roman"/>
                <w:sz w:val="19"/>
                <w:szCs w:val="19"/>
              </w:rPr>
              <w:t xml:space="preserve"> (RWS, CB, CBS)</w:t>
            </w:r>
          </w:p>
        </w:tc>
        <w:tc>
          <w:tcPr>
            <w:tcW w:w="2661" w:type="dxa"/>
            <w:tcBorders>
              <w:top w:val="single" w:sz="4" w:space="0" w:color="auto"/>
            </w:tcBorders>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N6-Acetyl-L-lysine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Pantothenate</w:t>
            </w:r>
            <w:proofErr w:type="spellEnd"/>
            <w:r w:rsidRPr="005649DE">
              <w:rPr>
                <w:rFonts w:ascii="Times New Roman" w:hAnsi="Times New Roman" w:cs="Times New Roman"/>
                <w:sz w:val="19"/>
                <w:szCs w:val="19"/>
              </w:rPr>
              <w:t xml:space="preserve"> (CB,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L-Proline (TC,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Pyroglutamate</w:t>
            </w:r>
            <w:proofErr w:type="spellEnd"/>
            <w:r w:rsidRPr="005649DE">
              <w:rPr>
                <w:rFonts w:ascii="Times New Roman" w:hAnsi="Times New Roman" w:cs="Times New Roman"/>
                <w:sz w:val="19"/>
                <w:szCs w:val="19"/>
              </w:rPr>
              <w:t xml:space="preserve"> (RWS, CB)</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Sarcosine</w:t>
            </w:r>
            <w:proofErr w:type="spellEnd"/>
            <w:r w:rsidRPr="005649DE">
              <w:rPr>
                <w:rFonts w:ascii="Times New Roman" w:hAnsi="Times New Roman" w:cs="Times New Roman"/>
                <w:sz w:val="19"/>
                <w:szCs w:val="19"/>
              </w:rPr>
              <w:t xml:space="preserve">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Threonine  (CB, CBS, CAL,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Tyrosine (TC,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Valine(CB, CBS, RWS, CAL)</w:t>
            </w:r>
          </w:p>
        </w:tc>
      </w:tr>
      <w:tr w:rsidR="00CD6D4F" w:rsidRPr="005649DE" w:rsidTr="002912EF">
        <w:trPr>
          <w:jc w:val="center"/>
        </w:trPr>
        <w:tc>
          <w:tcPr>
            <w:tcW w:w="1615" w:type="dxa"/>
          </w:tcPr>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 xml:space="preserve">2. Amines </w:t>
            </w:r>
          </w:p>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(derivatives of ammonia)</w:t>
            </w:r>
          </w:p>
        </w:tc>
        <w:tc>
          <w:tcPr>
            <w:tcW w:w="2602"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5-Aminolevulinate (CB,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4-Pyridoxate (RWS,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Cadaverine (RWS)</w:t>
            </w:r>
          </w:p>
        </w:tc>
        <w:tc>
          <w:tcPr>
            <w:tcW w:w="2520"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Carnitine (RWS, CAL,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Choline (CAL, CBS, RWS)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Creatine</w:t>
            </w:r>
            <w:proofErr w:type="spellEnd"/>
            <w:r w:rsidRPr="005649DE">
              <w:rPr>
                <w:rFonts w:ascii="Times New Roman" w:hAnsi="Times New Roman" w:cs="Times New Roman"/>
                <w:sz w:val="19"/>
                <w:szCs w:val="19"/>
              </w:rPr>
              <w:t xml:space="preserve"> (TC,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Histamine (CBS)</w:t>
            </w:r>
          </w:p>
        </w:tc>
        <w:tc>
          <w:tcPr>
            <w:tcW w:w="2661"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Serotonin (RWS,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Trigonelline</w:t>
            </w:r>
            <w:proofErr w:type="spellEnd"/>
            <w:r w:rsidRPr="005649DE">
              <w:rPr>
                <w:rFonts w:ascii="Times New Roman" w:hAnsi="Times New Roman" w:cs="Times New Roman"/>
                <w:sz w:val="19"/>
                <w:szCs w:val="19"/>
              </w:rPr>
              <w:t xml:space="preserve"> (TC,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Trimethylamine</w:t>
            </w:r>
            <w:proofErr w:type="spellEnd"/>
            <w:r w:rsidRPr="005649DE">
              <w:rPr>
                <w:rFonts w:ascii="Times New Roman" w:hAnsi="Times New Roman" w:cs="Times New Roman"/>
                <w:sz w:val="19"/>
                <w:szCs w:val="19"/>
              </w:rPr>
              <w:t xml:space="preserve">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Tyramine (TC, CB, CBS)</w:t>
            </w:r>
          </w:p>
        </w:tc>
      </w:tr>
      <w:tr w:rsidR="00CD6D4F" w:rsidRPr="005649DE" w:rsidTr="002912EF">
        <w:trPr>
          <w:jc w:val="center"/>
        </w:trPr>
        <w:tc>
          <w:tcPr>
            <w:tcW w:w="1615" w:type="dxa"/>
          </w:tcPr>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3. Aromatics</w:t>
            </w:r>
          </w:p>
        </w:tc>
        <w:tc>
          <w:tcPr>
            <w:tcW w:w="2602"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Anserine (TC,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Histidine</w:t>
            </w:r>
            <w:proofErr w:type="spellEnd"/>
            <w:r w:rsidRPr="005649DE">
              <w:rPr>
                <w:rFonts w:ascii="Times New Roman" w:hAnsi="Times New Roman" w:cs="Times New Roman"/>
                <w:sz w:val="19"/>
                <w:szCs w:val="19"/>
              </w:rPr>
              <w:t xml:space="preserve">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Imidazole (CBS)</w:t>
            </w:r>
          </w:p>
        </w:tc>
        <w:tc>
          <w:tcPr>
            <w:tcW w:w="2520" w:type="dxa"/>
          </w:tcPr>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Indoleacetic</w:t>
            </w:r>
            <w:proofErr w:type="spellEnd"/>
            <w:r w:rsidRPr="005649DE">
              <w:rPr>
                <w:rFonts w:ascii="Times New Roman" w:hAnsi="Times New Roman" w:cs="Times New Roman"/>
                <w:sz w:val="19"/>
                <w:szCs w:val="19"/>
              </w:rPr>
              <w:t xml:space="preserve"> acid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Mandelate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Melatonin (CBS)</w:t>
            </w:r>
          </w:p>
        </w:tc>
        <w:tc>
          <w:tcPr>
            <w:tcW w:w="2661"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Serotonin (RWS,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Methylhistidine</w:t>
            </w:r>
            <w:proofErr w:type="spellEnd"/>
            <w:r w:rsidRPr="005649DE">
              <w:rPr>
                <w:rFonts w:ascii="Times New Roman" w:hAnsi="Times New Roman" w:cs="Times New Roman"/>
                <w:sz w:val="19"/>
                <w:szCs w:val="19"/>
              </w:rPr>
              <w:t xml:space="preserve"> (CBS)</w:t>
            </w:r>
          </w:p>
          <w:p w:rsidR="00CD6D4F" w:rsidRPr="005649DE" w:rsidRDefault="00CD6D4F" w:rsidP="002E5D2F">
            <w:pPr>
              <w:spacing w:after="0" w:line="360" w:lineRule="auto"/>
              <w:rPr>
                <w:rFonts w:ascii="Times New Roman" w:hAnsi="Times New Roman" w:cs="Times New Roman"/>
                <w:sz w:val="19"/>
                <w:szCs w:val="19"/>
              </w:rPr>
            </w:pPr>
          </w:p>
        </w:tc>
      </w:tr>
      <w:tr w:rsidR="00CD6D4F" w:rsidRPr="005649DE" w:rsidTr="002912EF">
        <w:trPr>
          <w:trHeight w:val="318"/>
          <w:jc w:val="center"/>
        </w:trPr>
        <w:tc>
          <w:tcPr>
            <w:tcW w:w="1615" w:type="dxa"/>
          </w:tcPr>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4. Phenols</w:t>
            </w:r>
          </w:p>
        </w:tc>
        <w:tc>
          <w:tcPr>
            <w:tcW w:w="2602" w:type="dxa"/>
          </w:tcPr>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Chlorogenate</w:t>
            </w:r>
            <w:proofErr w:type="spellEnd"/>
            <w:r w:rsidRPr="005649DE">
              <w:rPr>
                <w:rFonts w:ascii="Times New Roman" w:hAnsi="Times New Roman" w:cs="Times New Roman"/>
                <w:sz w:val="19"/>
                <w:szCs w:val="19"/>
              </w:rPr>
              <w:t xml:space="preserve"> (CB, CBS)</w:t>
            </w:r>
          </w:p>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Homovanillate</w:t>
            </w:r>
            <w:proofErr w:type="spellEnd"/>
            <w:r w:rsidRPr="005649DE">
              <w:rPr>
                <w:rFonts w:ascii="Times New Roman" w:hAnsi="Times New Roman" w:cs="Times New Roman"/>
                <w:sz w:val="19"/>
                <w:szCs w:val="19"/>
              </w:rPr>
              <w:t xml:space="preserve"> (CB, CBS)</w:t>
            </w:r>
          </w:p>
        </w:tc>
        <w:tc>
          <w:tcPr>
            <w:tcW w:w="2520"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Salicylate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Thymol (TC, CB, CBS)</w:t>
            </w:r>
          </w:p>
        </w:tc>
        <w:tc>
          <w:tcPr>
            <w:tcW w:w="2661"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Vanillate (TC, CB, CBS)</w:t>
            </w:r>
          </w:p>
          <w:p w:rsidR="00CD6D4F" w:rsidRPr="005649DE" w:rsidRDefault="00CD6D4F" w:rsidP="002E5D2F">
            <w:pPr>
              <w:spacing w:after="0" w:line="360" w:lineRule="auto"/>
              <w:rPr>
                <w:rFonts w:ascii="Times New Roman" w:hAnsi="Times New Roman" w:cs="Times New Roman"/>
                <w:sz w:val="19"/>
                <w:szCs w:val="19"/>
              </w:rPr>
            </w:pPr>
          </w:p>
        </w:tc>
      </w:tr>
      <w:tr w:rsidR="00CD6D4F" w:rsidRPr="005649DE" w:rsidTr="002912EF">
        <w:trPr>
          <w:trHeight w:val="318"/>
          <w:jc w:val="center"/>
        </w:trPr>
        <w:tc>
          <w:tcPr>
            <w:tcW w:w="1615" w:type="dxa"/>
          </w:tcPr>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5. Carbohydrate metabolism</w:t>
            </w:r>
          </w:p>
        </w:tc>
        <w:tc>
          <w:tcPr>
            <w:tcW w:w="2602"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D-Fructose (CAL,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L-</w:t>
            </w:r>
            <w:proofErr w:type="spellStart"/>
            <w:r w:rsidRPr="005649DE">
              <w:rPr>
                <w:rFonts w:ascii="Times New Roman" w:hAnsi="Times New Roman" w:cs="Times New Roman"/>
                <w:sz w:val="19"/>
                <w:szCs w:val="19"/>
              </w:rPr>
              <w:t>Fucose</w:t>
            </w:r>
            <w:proofErr w:type="spellEnd"/>
            <w:r w:rsidRPr="005649DE">
              <w:rPr>
                <w:rFonts w:ascii="Times New Roman" w:hAnsi="Times New Roman" w:cs="Times New Roman"/>
                <w:sz w:val="19"/>
                <w:szCs w:val="19"/>
              </w:rPr>
              <w:t xml:space="preserve">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Glucose (CAL, CBS, RWS)</w:t>
            </w:r>
          </w:p>
        </w:tc>
        <w:tc>
          <w:tcPr>
            <w:tcW w:w="2520"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Glucose-6-phosphate (CAL,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Lactose (CAL, CBS, RWS)</w:t>
            </w:r>
          </w:p>
        </w:tc>
        <w:tc>
          <w:tcPr>
            <w:tcW w:w="2661"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Maltose (CAL,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Ribose (CAL, CBS, RWS)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Sucrose (CAL, CB, CBS, RWS)</w:t>
            </w:r>
          </w:p>
        </w:tc>
      </w:tr>
      <w:tr w:rsidR="00CD6D4F" w:rsidRPr="005649DE" w:rsidTr="002912EF">
        <w:trPr>
          <w:jc w:val="center"/>
        </w:trPr>
        <w:tc>
          <w:tcPr>
            <w:tcW w:w="1615" w:type="dxa"/>
          </w:tcPr>
          <w:p w:rsidR="00CD6D4F" w:rsidRPr="005649DE" w:rsidRDefault="00CD6D4F" w:rsidP="00810AEC">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6. Phenylalanine and tyrosine metabolism</w:t>
            </w:r>
          </w:p>
        </w:tc>
        <w:tc>
          <w:tcPr>
            <w:tcW w:w="2602"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Tyramine (TC,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Tyrosine (TC,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3-Chlorotyrosine (RWS, CBS)</w:t>
            </w:r>
          </w:p>
          <w:p w:rsidR="00CD6D4F" w:rsidRPr="005649DE" w:rsidRDefault="00CD6D4F" w:rsidP="002E5D2F">
            <w:pPr>
              <w:spacing w:after="0" w:line="360" w:lineRule="auto"/>
              <w:rPr>
                <w:rFonts w:ascii="Times New Roman" w:hAnsi="Times New Roman" w:cs="Times New Roman"/>
                <w:sz w:val="19"/>
                <w:szCs w:val="19"/>
              </w:rPr>
            </w:pPr>
          </w:p>
        </w:tc>
        <w:tc>
          <w:tcPr>
            <w:tcW w:w="2520" w:type="dxa"/>
          </w:tcPr>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3-Hydroxymandelate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3-Phenylpropionate (TC, CB, CBS)</w:t>
            </w:r>
          </w:p>
        </w:tc>
        <w:tc>
          <w:tcPr>
            <w:tcW w:w="2661" w:type="dxa"/>
          </w:tcPr>
          <w:p w:rsidR="00CD6D4F" w:rsidRPr="005649DE" w:rsidRDefault="00CD6D4F" w:rsidP="002E5D2F">
            <w:pPr>
              <w:spacing w:after="0" w:line="360" w:lineRule="auto"/>
              <w:rPr>
                <w:rFonts w:ascii="Times New Roman" w:hAnsi="Times New Roman" w:cs="Times New Roman"/>
                <w:sz w:val="19"/>
                <w:szCs w:val="19"/>
              </w:rPr>
            </w:pPr>
            <w:proofErr w:type="spellStart"/>
            <w:r w:rsidRPr="005649DE">
              <w:rPr>
                <w:rFonts w:ascii="Times New Roman" w:hAnsi="Times New Roman" w:cs="Times New Roman"/>
                <w:sz w:val="19"/>
                <w:szCs w:val="19"/>
              </w:rPr>
              <w:t>Homovanillate</w:t>
            </w:r>
            <w:proofErr w:type="spellEnd"/>
            <w:r w:rsidRPr="005649DE">
              <w:rPr>
                <w:rFonts w:ascii="Times New Roman" w:hAnsi="Times New Roman" w:cs="Times New Roman"/>
                <w:sz w:val="19"/>
                <w:szCs w:val="19"/>
              </w:rPr>
              <w:t xml:space="preserve">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p-Cresol (TC, CB, CBS)</w:t>
            </w:r>
          </w:p>
          <w:p w:rsidR="00CD6D4F" w:rsidRPr="005649DE" w:rsidRDefault="00CD6D4F" w:rsidP="002E5D2F">
            <w:pPr>
              <w:spacing w:after="0" w:line="360" w:lineRule="auto"/>
              <w:rPr>
                <w:rFonts w:ascii="Times New Roman" w:hAnsi="Times New Roman" w:cs="Times New Roman"/>
                <w:sz w:val="19"/>
                <w:szCs w:val="19"/>
              </w:rPr>
            </w:pPr>
            <w:r w:rsidRPr="005649DE">
              <w:rPr>
                <w:rFonts w:ascii="Times New Roman" w:hAnsi="Times New Roman" w:cs="Times New Roman"/>
                <w:sz w:val="19"/>
                <w:szCs w:val="19"/>
              </w:rPr>
              <w:t>Succinylacetone (TC, CB, CBS)</w:t>
            </w:r>
          </w:p>
          <w:p w:rsidR="00CD6D4F" w:rsidRPr="005649DE" w:rsidRDefault="00CD6D4F" w:rsidP="002E5D2F">
            <w:pPr>
              <w:spacing w:after="0" w:line="360" w:lineRule="auto"/>
              <w:rPr>
                <w:rFonts w:ascii="Times New Roman" w:hAnsi="Times New Roman" w:cs="Times New Roman"/>
                <w:sz w:val="19"/>
                <w:szCs w:val="19"/>
              </w:rPr>
            </w:pPr>
          </w:p>
        </w:tc>
      </w:tr>
    </w:tbl>
    <w:p w:rsidR="00CD6D4F" w:rsidRPr="00E84E40" w:rsidRDefault="00CD6D4F" w:rsidP="00CD6D4F">
      <w:pPr>
        <w:spacing w:after="0" w:line="480" w:lineRule="auto"/>
        <w:jc w:val="both"/>
        <w:rPr>
          <w:rFonts w:ascii="Times New Roman" w:hAnsi="Times New Roman" w:cs="Times New Roman"/>
          <w:i/>
          <w:sz w:val="24"/>
          <w:szCs w:val="24"/>
        </w:rPr>
      </w:pPr>
      <w:r w:rsidRPr="00E84E40">
        <w:rPr>
          <w:rFonts w:ascii="Times New Roman" w:hAnsi="Times New Roman" w:cs="Times New Roman"/>
          <w:i/>
          <w:sz w:val="24"/>
          <w:szCs w:val="24"/>
        </w:rPr>
        <w:t>CB = Carlton bulb, CBS = Carlton basal plate, CAL = callus, RWS = regenerated white shoot, DWS = direct white shoot, GS = green shoot, TC = RWS, DWS and GS.</w:t>
      </w:r>
    </w:p>
    <w:p w:rsidR="004A3F0F" w:rsidRDefault="004A3F0F" w:rsidP="00CD6D4F">
      <w:pPr>
        <w:spacing w:line="480" w:lineRule="auto"/>
        <w:jc w:val="both"/>
        <w:rPr>
          <w:rFonts w:ascii="Times New Roman" w:hAnsi="Times New Roman" w:cs="Times New Roman"/>
          <w:b/>
          <w:noProof/>
          <w:sz w:val="24"/>
          <w:szCs w:val="24"/>
        </w:rPr>
      </w:pPr>
    </w:p>
    <w:p w:rsidR="00E84E40" w:rsidRDefault="00E84E40" w:rsidP="004A3F0F">
      <w:pPr>
        <w:spacing w:after="0" w:line="480" w:lineRule="auto"/>
        <w:jc w:val="both"/>
        <w:rPr>
          <w:rFonts w:ascii="Times New Roman" w:hAnsi="Times New Roman" w:cs="Times New Roman"/>
          <w:b/>
          <w:sz w:val="24"/>
          <w:szCs w:val="24"/>
        </w:rPr>
      </w:pPr>
    </w:p>
    <w:p w:rsidR="00E84E40" w:rsidRDefault="00E84E40" w:rsidP="004A3F0F">
      <w:pPr>
        <w:spacing w:after="0" w:line="480" w:lineRule="auto"/>
        <w:jc w:val="both"/>
        <w:rPr>
          <w:rFonts w:ascii="Times New Roman" w:hAnsi="Times New Roman" w:cs="Times New Roman"/>
          <w:b/>
          <w:sz w:val="24"/>
          <w:szCs w:val="24"/>
        </w:rPr>
      </w:pPr>
    </w:p>
    <w:p w:rsidR="00E84E40" w:rsidRDefault="00E84E40" w:rsidP="004A3F0F">
      <w:pPr>
        <w:spacing w:after="0" w:line="480" w:lineRule="auto"/>
        <w:jc w:val="both"/>
        <w:rPr>
          <w:rFonts w:ascii="Times New Roman" w:hAnsi="Times New Roman" w:cs="Times New Roman"/>
          <w:b/>
          <w:sz w:val="24"/>
          <w:szCs w:val="24"/>
        </w:rPr>
      </w:pPr>
      <w:r>
        <w:rPr>
          <w:noProof/>
          <w:lang w:eastAsia="en-GB"/>
        </w:rPr>
        <w:lastRenderedPageBreak/>
        <w:drawing>
          <wp:inline distT="0" distB="0" distL="0" distR="0">
            <wp:extent cx="5731510" cy="3641208"/>
            <wp:effectExtent l="0" t="0" r="2540" b="0"/>
            <wp:docPr id="11" name="Picture 11" descr="C:\Users\Win8\AppData\Local\Microsoft\Windows\INetCache\Content.Word\F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8\AppData\Local\Microsoft\Windows\INetCache\Content.Word\Figure 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641208"/>
                    </a:xfrm>
                    <a:prstGeom prst="rect">
                      <a:avLst/>
                    </a:prstGeom>
                    <a:noFill/>
                    <a:ln>
                      <a:noFill/>
                    </a:ln>
                  </pic:spPr>
                </pic:pic>
              </a:graphicData>
            </a:graphic>
          </wp:inline>
        </w:drawing>
      </w:r>
    </w:p>
    <w:p w:rsidR="00E84E40" w:rsidRPr="00A44869" w:rsidRDefault="004A3F0F" w:rsidP="00E84E40">
      <w:pPr>
        <w:spacing w:line="480" w:lineRule="auto"/>
        <w:jc w:val="both"/>
        <w:rPr>
          <w:noProof/>
          <w:color w:val="FF0000"/>
          <w:sz w:val="20"/>
          <w:szCs w:val="20"/>
          <w:lang w:eastAsia="en-GB"/>
        </w:rPr>
      </w:pPr>
      <w:proofErr w:type="gramStart"/>
      <w:r w:rsidRPr="00A44869">
        <w:rPr>
          <w:rFonts w:ascii="Times New Roman" w:hAnsi="Times New Roman" w:cs="Times New Roman"/>
          <w:b/>
          <w:color w:val="FF0000"/>
          <w:sz w:val="24"/>
          <w:szCs w:val="24"/>
        </w:rPr>
        <w:t>Fig.</w:t>
      </w:r>
      <w:r w:rsidR="00A44869" w:rsidRPr="00A44869">
        <w:rPr>
          <w:rFonts w:ascii="Times New Roman" w:hAnsi="Times New Roman" w:cs="Times New Roman"/>
          <w:b/>
          <w:color w:val="FF0000"/>
          <w:sz w:val="24"/>
          <w:szCs w:val="24"/>
        </w:rPr>
        <w:t xml:space="preserve"> </w:t>
      </w:r>
      <w:r w:rsidRPr="00A44869">
        <w:rPr>
          <w:rFonts w:ascii="Times New Roman" w:hAnsi="Times New Roman" w:cs="Times New Roman"/>
          <w:b/>
          <w:color w:val="FF0000"/>
          <w:sz w:val="24"/>
          <w:szCs w:val="24"/>
        </w:rPr>
        <w:t>1.</w:t>
      </w:r>
      <w:proofErr w:type="gramEnd"/>
      <w:r w:rsidR="00A44869" w:rsidRPr="00A44869">
        <w:rPr>
          <w:rFonts w:ascii="Times New Roman" w:hAnsi="Times New Roman" w:cs="Times New Roman"/>
          <w:b/>
          <w:color w:val="FF0000"/>
          <w:sz w:val="24"/>
          <w:szCs w:val="24"/>
        </w:rPr>
        <w:t xml:space="preserve"> </w:t>
      </w:r>
      <w:r w:rsidR="00E84E40" w:rsidRPr="00A44869">
        <w:rPr>
          <w:rFonts w:ascii="Times New Roman" w:hAnsi="Times New Roman" w:cs="Times New Roman"/>
          <w:noProof/>
          <w:color w:val="FF0000"/>
          <w:sz w:val="24"/>
          <w:szCs w:val="24"/>
          <w:lang w:eastAsia="en-GB"/>
        </w:rPr>
        <w:t xml:space="preserve">Transverse and lateral sections of </w:t>
      </w:r>
      <w:r w:rsidR="00E84E40" w:rsidRPr="00A44869">
        <w:rPr>
          <w:rFonts w:ascii="Times New Roman" w:hAnsi="Times New Roman" w:cs="Times New Roman"/>
          <w:i/>
          <w:noProof/>
          <w:color w:val="FF0000"/>
          <w:sz w:val="24"/>
          <w:szCs w:val="24"/>
          <w:lang w:eastAsia="en-GB"/>
        </w:rPr>
        <w:t xml:space="preserve">Narcissus </w:t>
      </w:r>
      <w:r w:rsidR="00E84E40" w:rsidRPr="00A44869">
        <w:rPr>
          <w:rFonts w:ascii="Times New Roman" w:hAnsi="Times New Roman" w:cs="Times New Roman"/>
          <w:noProof/>
          <w:color w:val="FF0000"/>
          <w:sz w:val="24"/>
          <w:szCs w:val="24"/>
          <w:lang w:eastAsia="en-GB"/>
        </w:rPr>
        <w:t>bulb showing main and lateral buds and different bulb scales as well as branching systems bulbs with roots (field sample). Scale bars: 1.5 cm.</w:t>
      </w:r>
    </w:p>
    <w:p w:rsidR="00E84E40" w:rsidRPr="00746289" w:rsidRDefault="00E84E40" w:rsidP="00E84E40">
      <w:pPr>
        <w:rPr>
          <w:noProof/>
          <w:sz w:val="12"/>
          <w:szCs w:val="12"/>
          <w:lang w:eastAsia="en-GB"/>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Default="00E84E40" w:rsidP="004A3F0F">
      <w:pPr>
        <w:spacing w:after="0" w:line="480" w:lineRule="auto"/>
        <w:jc w:val="both"/>
        <w:rPr>
          <w:rFonts w:ascii="Times New Roman" w:hAnsi="Times New Roman" w:cs="Times New Roman"/>
          <w:sz w:val="24"/>
          <w:szCs w:val="24"/>
        </w:rPr>
      </w:pPr>
    </w:p>
    <w:p w:rsidR="00E84E40" w:rsidRPr="00650480" w:rsidRDefault="0010579D" w:rsidP="004A3F0F">
      <w:pPr>
        <w:spacing w:after="0" w:line="480" w:lineRule="auto"/>
        <w:jc w:val="both"/>
        <w:rPr>
          <w:rFonts w:ascii="Times New Roman" w:hAnsi="Times New Roman" w:cs="Times New Roman"/>
          <w:color w:val="FF0000"/>
          <w:sz w:val="24"/>
          <w:szCs w:val="24"/>
        </w:rPr>
      </w:pPr>
      <w:r w:rsidRPr="00650480">
        <w:rPr>
          <w:rFonts w:ascii="Times New Roman" w:hAnsi="Times New Roman" w:cs="Times New Roman"/>
          <w:noProof/>
          <w:color w:val="FF0000"/>
          <w:sz w:val="24"/>
          <w:szCs w:val="24"/>
          <w:lang w:eastAsia="en-GB"/>
        </w:rPr>
        <w:lastRenderedPageBreak/>
        <mc:AlternateContent>
          <mc:Choice Requires="wpg">
            <w:drawing>
              <wp:anchor distT="0" distB="0" distL="114300" distR="114300" simplePos="0" relativeHeight="251694080" behindDoc="0" locked="0" layoutInCell="1" allowOverlap="1" wp14:anchorId="6416D837" wp14:editId="5B7197FC">
                <wp:simplePos x="0" y="0"/>
                <wp:positionH relativeFrom="column">
                  <wp:posOffset>-159488</wp:posOffset>
                </wp:positionH>
                <wp:positionV relativeFrom="paragraph">
                  <wp:posOffset>148856</wp:posOffset>
                </wp:positionV>
                <wp:extent cx="6411432" cy="4869239"/>
                <wp:effectExtent l="0" t="0" r="27940" b="26670"/>
                <wp:wrapNone/>
                <wp:docPr id="293" name="Group 293"/>
                <wp:cNvGraphicFramePr/>
                <a:graphic xmlns:a="http://schemas.openxmlformats.org/drawingml/2006/main">
                  <a:graphicData uri="http://schemas.microsoft.com/office/word/2010/wordprocessingGroup">
                    <wpg:wgp>
                      <wpg:cNvGrpSpPr/>
                      <wpg:grpSpPr>
                        <a:xfrm>
                          <a:off x="0" y="0"/>
                          <a:ext cx="6411432" cy="4869239"/>
                          <a:chOff x="0" y="0"/>
                          <a:chExt cx="6411432" cy="4869239"/>
                        </a:xfrm>
                      </wpg:grpSpPr>
                      <wps:wsp>
                        <wps:cNvPr id="14" name="Text Box 2"/>
                        <wps:cNvSpPr txBox="1">
                          <a:spLocks noChangeArrowheads="1"/>
                        </wps:cNvSpPr>
                        <wps:spPr bwMode="auto">
                          <a:xfrm>
                            <a:off x="1127051" y="0"/>
                            <a:ext cx="4082903" cy="350520"/>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Bulb collection (eight to nine months old after flower senesced)</w:t>
                              </w:r>
                            </w:p>
                          </w:txbxContent>
                        </wps:txbx>
                        <wps:bodyPr rot="0" vert="horz" wrap="square" lIns="91440" tIns="45720" rIns="91440" bIns="45720" anchor="t" anchorCtr="0">
                          <a:noAutofit/>
                        </wps:bodyPr>
                      </wps:wsp>
                      <wps:wsp>
                        <wps:cNvPr id="15" name="Text Box 2"/>
                        <wps:cNvSpPr txBox="1">
                          <a:spLocks noChangeArrowheads="1"/>
                        </wps:cNvSpPr>
                        <wps:spPr bwMode="auto">
                          <a:xfrm>
                            <a:off x="1392865" y="531628"/>
                            <a:ext cx="3529965" cy="276225"/>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Breaking bulb dormancy (keeping at 4</w:t>
                              </w:r>
                              <w:r w:rsidRPr="00650480">
                                <w:rPr>
                                  <w:rFonts w:ascii="Times New Roman" w:hAnsi="Times New Roman" w:cs="Times New Roman"/>
                                  <w:color w:val="FF0000"/>
                                  <w:sz w:val="24"/>
                                  <w:szCs w:val="24"/>
                                  <w:vertAlign w:val="superscript"/>
                                </w:rPr>
                                <w:t>o</w:t>
                              </w:r>
                              <w:r w:rsidRPr="00650480">
                                <w:rPr>
                                  <w:rFonts w:ascii="Times New Roman" w:hAnsi="Times New Roman" w:cs="Times New Roman"/>
                                  <w:color w:val="FF0000"/>
                                  <w:sz w:val="24"/>
                                  <w:szCs w:val="24"/>
                                </w:rPr>
                                <w:t>C for 30 days)</w:t>
                              </w:r>
                            </w:p>
                          </w:txbxContent>
                        </wps:txbx>
                        <wps:bodyPr rot="0" vert="horz" wrap="square" lIns="91440" tIns="45720" rIns="91440" bIns="45720" anchor="t" anchorCtr="0">
                          <a:noAutofit/>
                        </wps:bodyPr>
                      </wps:wsp>
                      <wps:wsp>
                        <wps:cNvPr id="16" name="Text Box 16"/>
                        <wps:cNvSpPr txBox="1">
                          <a:spLocks noChangeArrowheads="1"/>
                        </wps:cNvSpPr>
                        <wps:spPr bwMode="auto">
                          <a:xfrm>
                            <a:off x="2062716" y="988828"/>
                            <a:ext cx="2167890" cy="297711"/>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Cleaning of old and dead scales</w:t>
                              </w:r>
                            </w:p>
                          </w:txbxContent>
                        </wps:txbx>
                        <wps:bodyPr rot="0" vert="horz" wrap="square" lIns="91440" tIns="45720" rIns="91440" bIns="45720" anchor="t" anchorCtr="0">
                          <a:noAutofit/>
                        </wps:bodyPr>
                      </wps:wsp>
                      <wps:wsp>
                        <wps:cNvPr id="17" name="Text Box 17"/>
                        <wps:cNvSpPr txBox="1">
                          <a:spLocks noChangeArrowheads="1"/>
                        </wps:cNvSpPr>
                        <wps:spPr bwMode="auto">
                          <a:xfrm>
                            <a:off x="1956390" y="1467293"/>
                            <a:ext cx="2370455" cy="253365"/>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Hot water treatment at 52</w:t>
                              </w:r>
                              <w:r w:rsidRPr="00650480">
                                <w:rPr>
                                  <w:rFonts w:ascii="Times New Roman" w:hAnsi="Times New Roman" w:cs="Times New Roman"/>
                                  <w:color w:val="FF0000"/>
                                  <w:sz w:val="24"/>
                                  <w:szCs w:val="24"/>
                                  <w:vertAlign w:val="superscript"/>
                                </w:rPr>
                                <w:t>o</w:t>
                              </w:r>
                              <w:r w:rsidRPr="00650480">
                                <w:rPr>
                                  <w:rFonts w:ascii="Times New Roman" w:hAnsi="Times New Roman" w:cs="Times New Roman"/>
                                  <w:color w:val="FF0000"/>
                                  <w:sz w:val="24"/>
                                  <w:szCs w:val="24"/>
                                </w:rPr>
                                <w:t>C for 1 h</w:t>
                              </w:r>
                            </w:p>
                          </w:txbxContent>
                        </wps:txbx>
                        <wps:bodyPr rot="0" vert="horz" wrap="square" lIns="91440" tIns="45720" rIns="91440" bIns="45720" anchor="t" anchorCtr="0">
                          <a:noAutofit/>
                        </wps:bodyPr>
                      </wps:wsp>
                      <wps:wsp>
                        <wps:cNvPr id="18" name="Text Box 18"/>
                        <wps:cNvSpPr txBox="1">
                          <a:spLocks noChangeArrowheads="1"/>
                        </wps:cNvSpPr>
                        <wps:spPr bwMode="auto">
                          <a:xfrm>
                            <a:off x="1860697" y="1924493"/>
                            <a:ext cx="2573020" cy="318770"/>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Drying overnight at room temperature</w:t>
                              </w:r>
                            </w:p>
                          </w:txbxContent>
                        </wps:txbx>
                        <wps:bodyPr rot="0" vert="horz" wrap="square" lIns="91440" tIns="45720" rIns="91440" bIns="45720" anchor="t" anchorCtr="0">
                          <a:noAutofit/>
                        </wps:bodyPr>
                      </wps:wsp>
                      <wps:wsp>
                        <wps:cNvPr id="19" name="Text Box 19"/>
                        <wps:cNvSpPr txBox="1">
                          <a:spLocks noChangeArrowheads="1"/>
                        </wps:cNvSpPr>
                        <wps:spPr bwMode="auto">
                          <a:xfrm>
                            <a:off x="1477816" y="2434825"/>
                            <a:ext cx="3338624" cy="478495"/>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Bulbs cut into four halves and surface sterilization with Domestos bleach solution (20%) for 30 min</w:t>
                              </w:r>
                            </w:p>
                          </w:txbxContent>
                        </wps:txbx>
                        <wps:bodyPr rot="0" vert="horz" wrap="square" lIns="91440" tIns="45720" rIns="91440" bIns="45720" anchor="t" anchorCtr="0">
                          <a:noAutofit/>
                        </wps:bodyPr>
                      </wps:wsp>
                      <wps:wsp>
                        <wps:cNvPr id="20" name="Text Box 20"/>
                        <wps:cNvSpPr txBox="1">
                          <a:spLocks noChangeArrowheads="1"/>
                        </wps:cNvSpPr>
                        <wps:spPr bwMode="auto">
                          <a:xfrm>
                            <a:off x="1733107" y="3072809"/>
                            <a:ext cx="2838450" cy="478465"/>
                          </a:xfrm>
                          <a:prstGeom prst="rect">
                            <a:avLst/>
                          </a:prstGeom>
                          <a:solidFill>
                            <a:srgbClr val="FFFFFF"/>
                          </a:solidFill>
                          <a:ln w="9525">
                            <a:solidFill>
                              <a:srgbClr val="000000"/>
                            </a:solidFill>
                            <a:miter lim="800000"/>
                            <a:headEnd/>
                            <a:tailEnd/>
                          </a:ln>
                        </wps:spPr>
                        <wps:txb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Twin-scale explant preparation and placing the explants in media treatments</w:t>
                              </w:r>
                            </w:p>
                          </w:txbxContent>
                        </wps:txbx>
                        <wps:bodyPr rot="0" vert="horz" wrap="square" lIns="91440" tIns="45720" rIns="91440" bIns="45720" anchor="t" anchorCtr="0">
                          <a:noAutofit/>
                        </wps:bodyPr>
                      </wps:wsp>
                      <wps:wsp>
                        <wps:cNvPr id="21" name="Text Box 21"/>
                        <wps:cNvSpPr txBox="1">
                          <a:spLocks noChangeArrowheads="1"/>
                        </wps:cNvSpPr>
                        <wps:spPr bwMode="auto">
                          <a:xfrm>
                            <a:off x="0" y="4401879"/>
                            <a:ext cx="2136775" cy="467360"/>
                          </a:xfrm>
                          <a:prstGeom prst="rect">
                            <a:avLst/>
                          </a:prstGeom>
                          <a:solidFill>
                            <a:srgbClr val="FFFFFF"/>
                          </a:solidFill>
                          <a:ln w="9525">
                            <a:solidFill>
                              <a:srgbClr val="000000"/>
                            </a:solidFill>
                            <a:miter lim="800000"/>
                            <a:headEnd/>
                            <a:tailEnd/>
                          </a:ln>
                        </wps:spPr>
                        <wps:txbx>
                          <w:txbxContent>
                            <w:p w:rsidR="0085728A" w:rsidRPr="00650480" w:rsidRDefault="003A7554" w:rsidP="00A44869">
                              <w:pPr>
                                <w:jc w:val="center"/>
                                <w:rPr>
                                  <w:rFonts w:ascii="Times New Roman" w:hAnsi="Times New Roman" w:cs="Times New Roman"/>
                                  <w:color w:val="FF0000"/>
                                  <w:sz w:val="24"/>
                                  <w:szCs w:val="24"/>
                                </w:rPr>
                              </w:pPr>
                              <w:r>
                                <w:rPr>
                                  <w:rFonts w:ascii="Times New Roman" w:hAnsi="Times New Roman" w:cs="Times New Roman"/>
                                  <w:color w:val="FF0000"/>
                                  <w:sz w:val="24"/>
                                  <w:szCs w:val="24"/>
                                </w:rPr>
                                <w:t>After 8-12</w:t>
                              </w:r>
                              <w:r w:rsidR="0085728A" w:rsidRPr="00650480">
                                <w:rPr>
                                  <w:rFonts w:ascii="Times New Roman" w:hAnsi="Times New Roman" w:cs="Times New Roman"/>
                                  <w:color w:val="FF0000"/>
                                  <w:sz w:val="24"/>
                                  <w:szCs w:val="24"/>
                                </w:rPr>
                                <w:t xml:space="preserve"> weeks callus proliferation and direct bulblets</w:t>
                              </w:r>
                            </w:p>
                          </w:txbxContent>
                        </wps:txbx>
                        <wps:bodyPr rot="0" vert="horz" wrap="square" lIns="91440" tIns="45720" rIns="91440" bIns="45720" anchor="t" anchorCtr="0">
                          <a:noAutofit/>
                        </wps:bodyPr>
                      </wps:wsp>
                      <wps:wsp>
                        <wps:cNvPr id="22" name="Text Box 22"/>
                        <wps:cNvSpPr txBox="1">
                          <a:spLocks noChangeArrowheads="1"/>
                        </wps:cNvSpPr>
                        <wps:spPr bwMode="auto">
                          <a:xfrm>
                            <a:off x="2211572" y="4401879"/>
                            <a:ext cx="1945005" cy="467360"/>
                          </a:xfrm>
                          <a:prstGeom prst="rect">
                            <a:avLst/>
                          </a:prstGeom>
                          <a:solidFill>
                            <a:srgbClr val="FFFFFF"/>
                          </a:solidFill>
                          <a:ln w="9525">
                            <a:solidFill>
                              <a:srgbClr val="000000"/>
                            </a:solidFill>
                            <a:miter lim="800000"/>
                            <a:headEnd/>
                            <a:tailEnd/>
                          </a:ln>
                        </wps:spPr>
                        <wps:txbx>
                          <w:txbxContent>
                            <w:p w:rsidR="0085728A" w:rsidRPr="00650480" w:rsidRDefault="003A7554" w:rsidP="00A44869">
                              <w:pPr>
                                <w:jc w:val="center"/>
                                <w:rPr>
                                  <w:rFonts w:ascii="Times New Roman" w:hAnsi="Times New Roman" w:cs="Times New Roman"/>
                                  <w:color w:val="FF0000"/>
                                  <w:sz w:val="24"/>
                                  <w:szCs w:val="24"/>
                                </w:rPr>
                              </w:pPr>
                              <w:r>
                                <w:rPr>
                                  <w:rFonts w:ascii="Times New Roman" w:hAnsi="Times New Roman" w:cs="Times New Roman"/>
                                  <w:color w:val="FF0000"/>
                                  <w:sz w:val="24"/>
                                  <w:szCs w:val="24"/>
                                </w:rPr>
                                <w:t>After 12-16</w:t>
                              </w:r>
                              <w:r w:rsidR="0085728A" w:rsidRPr="00650480">
                                <w:rPr>
                                  <w:rFonts w:ascii="Times New Roman" w:hAnsi="Times New Roman" w:cs="Times New Roman"/>
                                  <w:color w:val="FF0000"/>
                                  <w:sz w:val="24"/>
                                  <w:szCs w:val="24"/>
                                </w:rPr>
                                <w:t xml:space="preserve"> weeks bulblets with green and white shoots</w:t>
                              </w:r>
                            </w:p>
                          </w:txbxContent>
                        </wps:txbx>
                        <wps:bodyPr rot="0" vert="horz" wrap="square" lIns="91440" tIns="45720" rIns="91440" bIns="45720" anchor="t" anchorCtr="0">
                          <a:noAutofit/>
                        </wps:bodyPr>
                      </wps:wsp>
                      <wps:wsp>
                        <wps:cNvPr id="23" name="Text Box 23"/>
                        <wps:cNvSpPr txBox="1">
                          <a:spLocks noChangeArrowheads="1"/>
                        </wps:cNvSpPr>
                        <wps:spPr bwMode="auto">
                          <a:xfrm>
                            <a:off x="4253023" y="4412511"/>
                            <a:ext cx="2158409" cy="456728"/>
                          </a:xfrm>
                          <a:prstGeom prst="rect">
                            <a:avLst/>
                          </a:prstGeom>
                          <a:solidFill>
                            <a:srgbClr val="FFFFFF"/>
                          </a:solidFill>
                          <a:ln w="9525">
                            <a:solidFill>
                              <a:srgbClr val="000000"/>
                            </a:solidFill>
                            <a:miter lim="800000"/>
                            <a:headEnd/>
                            <a:tailEnd/>
                          </a:ln>
                        </wps:spPr>
                        <wps:txbx>
                          <w:txbxContent>
                            <w:p w:rsidR="0085728A" w:rsidRPr="00650480" w:rsidRDefault="003A7554" w:rsidP="00A44869">
                              <w:pPr>
                                <w:jc w:val="center"/>
                                <w:rPr>
                                  <w:rFonts w:ascii="Times New Roman" w:hAnsi="Times New Roman" w:cs="Times New Roman"/>
                                  <w:color w:val="FF0000"/>
                                  <w:sz w:val="24"/>
                                  <w:szCs w:val="24"/>
                                </w:rPr>
                              </w:pPr>
                              <w:r>
                                <w:rPr>
                                  <w:rFonts w:ascii="Times New Roman" w:hAnsi="Times New Roman" w:cs="Times New Roman"/>
                                  <w:color w:val="FF0000"/>
                                  <w:sz w:val="24"/>
                                  <w:szCs w:val="24"/>
                                </w:rPr>
                                <w:t>After 12-14</w:t>
                              </w:r>
                              <w:r w:rsidR="0085728A" w:rsidRPr="00650480">
                                <w:rPr>
                                  <w:rFonts w:ascii="Times New Roman" w:hAnsi="Times New Roman" w:cs="Times New Roman"/>
                                  <w:color w:val="FF0000"/>
                                  <w:sz w:val="24"/>
                                  <w:szCs w:val="24"/>
                                </w:rPr>
                                <w:t xml:space="preserve"> weeks regenerated bulblets form callus</w:t>
                              </w:r>
                            </w:p>
                          </w:txbxContent>
                        </wps:txbx>
                        <wps:bodyPr rot="0" vert="horz" wrap="square" lIns="91440" tIns="45720" rIns="91440" bIns="45720" anchor="t" anchorCtr="0">
                          <a:noAutofit/>
                        </wps:bodyPr>
                      </wps:wsp>
                      <wps:wsp>
                        <wps:cNvPr id="24" name="Text Box 24"/>
                        <wps:cNvSpPr txBox="1">
                          <a:spLocks noChangeArrowheads="1"/>
                        </wps:cNvSpPr>
                        <wps:spPr bwMode="auto">
                          <a:xfrm>
                            <a:off x="1722474" y="3774558"/>
                            <a:ext cx="2838450" cy="276446"/>
                          </a:xfrm>
                          <a:prstGeom prst="rect">
                            <a:avLst/>
                          </a:prstGeom>
                          <a:solidFill>
                            <a:srgbClr val="FFFFFF"/>
                          </a:solidFill>
                          <a:ln w="9525">
                            <a:solidFill>
                              <a:srgbClr val="000000"/>
                            </a:solidFill>
                            <a:miter lim="800000"/>
                            <a:headEnd/>
                            <a:tailEnd/>
                          </a:ln>
                        </wps:spPr>
                        <wps:txbx>
                          <w:txbxContent>
                            <w:p w:rsidR="0085728A" w:rsidRPr="00650480" w:rsidRDefault="0085728A" w:rsidP="00755F9A">
                              <w:pPr>
                                <w:spacing w:after="0" w:line="480" w:lineRule="auto"/>
                                <w:jc w:val="both"/>
                                <w:rPr>
                                  <w:rFonts w:ascii="Times New Roman" w:hAnsi="Times New Roman" w:cs="Times New Roman"/>
                                  <w:color w:val="FF0000"/>
                                  <w:sz w:val="24"/>
                                  <w:szCs w:val="24"/>
                                </w:rPr>
                              </w:pPr>
                              <w:r w:rsidRPr="00650480">
                                <w:rPr>
                                  <w:rFonts w:ascii="Times New Roman" w:hAnsi="Times New Roman" w:cs="Times New Roman"/>
                                  <w:color w:val="FF0000"/>
                                  <w:sz w:val="24"/>
                                  <w:szCs w:val="24"/>
                                </w:rPr>
                                <w:t>Incubation at 24±2</w:t>
                              </w:r>
                              <w:r w:rsidRPr="00650480">
                                <w:rPr>
                                  <w:rFonts w:ascii="Times New Roman" w:hAnsi="Times New Roman" w:cs="Times New Roman"/>
                                  <w:color w:val="FF0000"/>
                                  <w:sz w:val="24"/>
                                  <w:szCs w:val="24"/>
                                  <w:vertAlign w:val="superscript"/>
                                </w:rPr>
                                <w:t>o</w:t>
                              </w:r>
                              <w:r w:rsidRPr="00650480">
                                <w:rPr>
                                  <w:rFonts w:ascii="Times New Roman" w:hAnsi="Times New Roman" w:cs="Times New Roman"/>
                                  <w:color w:val="FF0000"/>
                                  <w:sz w:val="24"/>
                                  <w:szCs w:val="24"/>
                                </w:rPr>
                                <w:t>C for 12 h photoperiod</w:t>
                              </w:r>
                            </w:p>
                            <w:p w:rsidR="0085728A" w:rsidRPr="00650480" w:rsidRDefault="0085728A" w:rsidP="00755F9A">
                              <w:pPr>
                                <w:jc w:val="center"/>
                                <w:rPr>
                                  <w:rFonts w:ascii="Times New Roman" w:hAnsi="Times New Roman" w:cs="Times New Roman"/>
                                  <w:color w:val="FF0000"/>
                                  <w:sz w:val="24"/>
                                  <w:szCs w:val="24"/>
                                </w:rPr>
                              </w:pPr>
                            </w:p>
                          </w:txbxContent>
                        </wps:txbx>
                        <wps:bodyPr rot="0" vert="horz" wrap="square" lIns="91440" tIns="45720" rIns="91440" bIns="45720" anchor="t" anchorCtr="0">
                          <a:noAutofit/>
                        </wps:bodyPr>
                      </wps:wsp>
                      <wps:wsp>
                        <wps:cNvPr id="26" name="Straight Arrow Connector 26"/>
                        <wps:cNvCnPr/>
                        <wps:spPr>
                          <a:xfrm>
                            <a:off x="3157869" y="350874"/>
                            <a:ext cx="10632" cy="181108"/>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a:off x="3157869" y="808074"/>
                            <a:ext cx="0" cy="180975"/>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 name="Straight Arrow Connector 29"/>
                        <wps:cNvCnPr/>
                        <wps:spPr>
                          <a:xfrm>
                            <a:off x="3157869" y="1286539"/>
                            <a:ext cx="0" cy="181285"/>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a:off x="3157869" y="1722474"/>
                            <a:ext cx="0" cy="203835"/>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a:off x="3157869" y="2243470"/>
                            <a:ext cx="0" cy="191593"/>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8" name="Straight Arrow Connector 288"/>
                        <wps:cNvCnPr>
                          <a:stCxn id="19" idx="2"/>
                        </wps:cNvCnPr>
                        <wps:spPr>
                          <a:xfrm>
                            <a:off x="3147128" y="2913320"/>
                            <a:ext cx="10509" cy="159938"/>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9" name="Straight Arrow Connector 289"/>
                        <wps:cNvCnPr/>
                        <wps:spPr>
                          <a:xfrm>
                            <a:off x="3147237" y="3551274"/>
                            <a:ext cx="0" cy="223594"/>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0" name="Straight Arrow Connector 290"/>
                        <wps:cNvCnPr/>
                        <wps:spPr>
                          <a:xfrm>
                            <a:off x="3147237" y="4051004"/>
                            <a:ext cx="0" cy="351096"/>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1" name="Straight Arrow Connector 291"/>
                        <wps:cNvCnPr/>
                        <wps:spPr>
                          <a:xfrm>
                            <a:off x="1860697" y="4051004"/>
                            <a:ext cx="0" cy="35052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2" name="Straight Arrow Connector 292"/>
                        <wps:cNvCnPr/>
                        <wps:spPr>
                          <a:xfrm>
                            <a:off x="4433776" y="4051004"/>
                            <a:ext cx="0" cy="350520"/>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293" o:spid="_x0000_s1026" style="position:absolute;left:0;text-align:left;margin-left:-12.55pt;margin-top:11.7pt;width:504.85pt;height:383.4pt;z-index:251694080" coordsize="64114,48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">
                <v:shapetype id="_x0000_t202" coordsize="21600,21600" o:spt="202" path="m,l,21600r21600,l21600,xe">
                  <v:stroke joinstyle="miter"/>
                  <v:path gradientshapeok="t" o:connecttype="rect"/>
                </v:shapetype>
                <v:shape id="Text Box 2" o:spid="_x0000_s1027" type="#_x0000_t202" style="position:absolute;left:11270;width:4082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Bulb collection (eight to nine months old after flower senesced)</w:t>
                        </w:r>
                      </w:p>
                    </w:txbxContent>
                  </v:textbox>
                </v:shape>
                <v:shape id="Text Box 2" o:spid="_x0000_s1028" type="#_x0000_t202" style="position:absolute;left:13928;top:5316;width:35300;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Breaking bulb dormancy (keeping at 4</w:t>
                        </w:r>
                        <w:r w:rsidRPr="00650480">
                          <w:rPr>
                            <w:rFonts w:ascii="Times New Roman" w:hAnsi="Times New Roman" w:cs="Times New Roman"/>
                            <w:color w:val="FF0000"/>
                            <w:sz w:val="24"/>
                            <w:szCs w:val="24"/>
                            <w:vertAlign w:val="superscript"/>
                          </w:rPr>
                          <w:t>o</w:t>
                        </w:r>
                        <w:r w:rsidRPr="00650480">
                          <w:rPr>
                            <w:rFonts w:ascii="Times New Roman" w:hAnsi="Times New Roman" w:cs="Times New Roman"/>
                            <w:color w:val="FF0000"/>
                            <w:sz w:val="24"/>
                            <w:szCs w:val="24"/>
                          </w:rPr>
                          <w:t>C for 30 days)</w:t>
                        </w:r>
                      </w:p>
                    </w:txbxContent>
                  </v:textbox>
                </v:shape>
                <v:shape id="Text Box 16" o:spid="_x0000_s1029" type="#_x0000_t202" style="position:absolute;left:20627;top:9888;width:21679;height:2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Cleaning of old and dead scales</w:t>
                        </w:r>
                      </w:p>
                    </w:txbxContent>
                  </v:textbox>
                </v:shape>
                <v:shape id="Text Box 17" o:spid="_x0000_s1030" type="#_x0000_t202" style="position:absolute;left:19563;top:14672;width:23705;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Hot water treatment at 52</w:t>
                        </w:r>
                        <w:r w:rsidRPr="00650480">
                          <w:rPr>
                            <w:rFonts w:ascii="Times New Roman" w:hAnsi="Times New Roman" w:cs="Times New Roman"/>
                            <w:color w:val="FF0000"/>
                            <w:sz w:val="24"/>
                            <w:szCs w:val="24"/>
                            <w:vertAlign w:val="superscript"/>
                          </w:rPr>
                          <w:t>o</w:t>
                        </w:r>
                        <w:r w:rsidRPr="00650480">
                          <w:rPr>
                            <w:rFonts w:ascii="Times New Roman" w:hAnsi="Times New Roman" w:cs="Times New Roman"/>
                            <w:color w:val="FF0000"/>
                            <w:sz w:val="24"/>
                            <w:szCs w:val="24"/>
                          </w:rPr>
                          <w:t>C for 1 h</w:t>
                        </w:r>
                      </w:p>
                    </w:txbxContent>
                  </v:textbox>
                </v:shape>
                <v:shape id="Text Box 18" o:spid="_x0000_s1031" type="#_x0000_t202" style="position:absolute;left:18606;top:19244;width:25731;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A0MYA&#10;AADbAAAADwAAAGRycy9kb3ducmV2LnhtbESPT2/CMAzF75P4DpGRdpkgZZuAFQJCSJvYjT/TdrUa&#10;01Y0Tkmy0n37+TBpN1vv+b2fl+veNaqjEGvPBibjDBRx4W3NpYGP0+toDiomZIuNZzLwQxHWq8Hd&#10;EnPrb3yg7phKJSEcczRQpdTmWseiIodx7Fti0c4+OEyyhlLbgDcJd41+zLKpdlizNFTY0rai4nL8&#10;dgbmz7vuK74/7T+L6bl5SQ+z7u0ajLkf9psFqER9+jf/Xe+s4Aus/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GA0MYAAADbAAAADwAAAAAAAAAAAAAAAACYAgAAZHJz&#10;L2Rvd25yZXYueG1sUEsFBgAAAAAEAAQA9QAAAIsDA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Drying overnight at room temperature</w:t>
                        </w:r>
                      </w:p>
                    </w:txbxContent>
                  </v:textbox>
                </v:shape>
                <v:shape id="Text Box 19" o:spid="_x0000_s1032" type="#_x0000_t202" style="position:absolute;left:14778;top:24348;width:33386;height:4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Bulbs cut into four halves and surface sterilization with Domestos bleach solution (20%) for 30 min</w:t>
                        </w:r>
                      </w:p>
                    </w:txbxContent>
                  </v:textbox>
                </v:shape>
                <v:shape id="Text Box 20" o:spid="_x0000_s1033" type="#_x0000_t202" style="position:absolute;left:17331;top:30728;width:28384;height:4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Ga8EA&#10;AADbAAAADwAAAGRycy9kb3ducmV2LnhtbERPz2vCMBS+C/sfwhO8yEynoq4zigiK3jYd2/XRPNti&#10;81KTWOt/bw6Cx4/v93zZmko05HxpWcHHIAFBnFldcq7g97h5n4HwAVljZZkU3MnDcvHWmWOq7Y1/&#10;qDmEXMQQ9ikqKEKoUyl9VpBBP7A1ceRO1hkMEbpcaoe3GG4qOUySiTRYcmwosKZ1Qdn5cDUKZuNd&#10;8+/3o++/bHKqPkN/2mwvTqlet119gQjUhpf46d5pBcO4P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bRmvBAAAA2wAAAA8AAAAAAAAAAAAAAAAAmAIAAGRycy9kb3du&#10;cmV2LnhtbFBLBQYAAAAABAAEAPUAAACGAwAAAAA=&#10;">
                  <v:textbox>
                    <w:txbxContent>
                      <w:p w:rsidR="0085728A" w:rsidRPr="00650480" w:rsidRDefault="0085728A" w:rsidP="00A44869">
                        <w:pPr>
                          <w:jc w:val="center"/>
                          <w:rPr>
                            <w:rFonts w:ascii="Times New Roman" w:hAnsi="Times New Roman" w:cs="Times New Roman"/>
                            <w:color w:val="FF0000"/>
                            <w:sz w:val="24"/>
                            <w:szCs w:val="24"/>
                          </w:rPr>
                        </w:pPr>
                        <w:r w:rsidRPr="00650480">
                          <w:rPr>
                            <w:rFonts w:ascii="Times New Roman" w:hAnsi="Times New Roman" w:cs="Times New Roman"/>
                            <w:color w:val="FF0000"/>
                            <w:sz w:val="24"/>
                            <w:szCs w:val="24"/>
                          </w:rPr>
                          <w:t>Twin-scale explant preparation and placing the explants in media treatments</w:t>
                        </w:r>
                      </w:p>
                    </w:txbxContent>
                  </v:textbox>
                </v:shape>
                <v:shape id="Text Box 21" o:spid="_x0000_s1034" type="#_x0000_t202" style="position:absolute;top:44018;width:21367;height:4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rsidR="0085728A" w:rsidRPr="00650480" w:rsidRDefault="003A7554" w:rsidP="00A44869">
                        <w:pPr>
                          <w:jc w:val="center"/>
                          <w:rPr>
                            <w:rFonts w:ascii="Times New Roman" w:hAnsi="Times New Roman" w:cs="Times New Roman"/>
                            <w:color w:val="FF0000"/>
                            <w:sz w:val="24"/>
                            <w:szCs w:val="24"/>
                          </w:rPr>
                        </w:pPr>
                        <w:r>
                          <w:rPr>
                            <w:rFonts w:ascii="Times New Roman" w:hAnsi="Times New Roman" w:cs="Times New Roman"/>
                            <w:color w:val="FF0000"/>
                            <w:sz w:val="24"/>
                            <w:szCs w:val="24"/>
                          </w:rPr>
                          <w:t>After 8-12</w:t>
                        </w:r>
                        <w:r w:rsidR="0085728A" w:rsidRPr="00650480">
                          <w:rPr>
                            <w:rFonts w:ascii="Times New Roman" w:hAnsi="Times New Roman" w:cs="Times New Roman"/>
                            <w:color w:val="FF0000"/>
                            <w:sz w:val="24"/>
                            <w:szCs w:val="24"/>
                          </w:rPr>
                          <w:t xml:space="preserve"> weeks callus proliferation and direct bulblets</w:t>
                        </w:r>
                      </w:p>
                    </w:txbxContent>
                  </v:textbox>
                </v:shape>
                <v:shape id="Text Box 22" o:spid="_x0000_s1035" type="#_x0000_t202" style="position:absolute;left:22115;top:44018;width:19450;height:4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85728A" w:rsidRPr="00650480" w:rsidRDefault="003A7554" w:rsidP="00A44869">
                        <w:pPr>
                          <w:jc w:val="center"/>
                          <w:rPr>
                            <w:rFonts w:ascii="Times New Roman" w:hAnsi="Times New Roman" w:cs="Times New Roman"/>
                            <w:color w:val="FF0000"/>
                            <w:sz w:val="24"/>
                            <w:szCs w:val="24"/>
                          </w:rPr>
                        </w:pPr>
                        <w:r>
                          <w:rPr>
                            <w:rFonts w:ascii="Times New Roman" w:hAnsi="Times New Roman" w:cs="Times New Roman"/>
                            <w:color w:val="FF0000"/>
                            <w:sz w:val="24"/>
                            <w:szCs w:val="24"/>
                          </w:rPr>
                          <w:t>After 12-16</w:t>
                        </w:r>
                        <w:r w:rsidR="0085728A" w:rsidRPr="00650480">
                          <w:rPr>
                            <w:rFonts w:ascii="Times New Roman" w:hAnsi="Times New Roman" w:cs="Times New Roman"/>
                            <w:color w:val="FF0000"/>
                            <w:sz w:val="24"/>
                            <w:szCs w:val="24"/>
                          </w:rPr>
                          <w:t xml:space="preserve"> weeks bulblets with green and white shoots</w:t>
                        </w:r>
                      </w:p>
                    </w:txbxContent>
                  </v:textbox>
                </v:shape>
                <v:shape id="Text Box 23" o:spid="_x0000_s1036" type="#_x0000_t202" style="position:absolute;left:42530;top:44125;width:21584;height:4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85728A" w:rsidRPr="00650480" w:rsidRDefault="003A7554" w:rsidP="00A44869">
                        <w:pPr>
                          <w:jc w:val="center"/>
                          <w:rPr>
                            <w:rFonts w:ascii="Times New Roman" w:hAnsi="Times New Roman" w:cs="Times New Roman"/>
                            <w:color w:val="FF0000"/>
                            <w:sz w:val="24"/>
                            <w:szCs w:val="24"/>
                          </w:rPr>
                        </w:pPr>
                        <w:r>
                          <w:rPr>
                            <w:rFonts w:ascii="Times New Roman" w:hAnsi="Times New Roman" w:cs="Times New Roman"/>
                            <w:color w:val="FF0000"/>
                            <w:sz w:val="24"/>
                            <w:szCs w:val="24"/>
                          </w:rPr>
                          <w:t>After 12-14</w:t>
                        </w:r>
                        <w:r w:rsidR="0085728A" w:rsidRPr="00650480">
                          <w:rPr>
                            <w:rFonts w:ascii="Times New Roman" w:hAnsi="Times New Roman" w:cs="Times New Roman"/>
                            <w:color w:val="FF0000"/>
                            <w:sz w:val="24"/>
                            <w:szCs w:val="24"/>
                          </w:rPr>
                          <w:t xml:space="preserve"> weeks regenerated bulblets form callus</w:t>
                        </w:r>
                      </w:p>
                    </w:txbxContent>
                  </v:textbox>
                </v:shape>
                <v:shape id="Text Box 24" o:spid="_x0000_s1037" type="#_x0000_t202" style="position:absolute;left:17224;top:37745;width:28385;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85728A" w:rsidRPr="00650480" w:rsidRDefault="0085728A" w:rsidP="00755F9A">
                        <w:pPr>
                          <w:spacing w:after="0" w:line="480" w:lineRule="auto"/>
                          <w:jc w:val="both"/>
                          <w:rPr>
                            <w:rFonts w:ascii="Times New Roman" w:hAnsi="Times New Roman" w:cs="Times New Roman"/>
                            <w:color w:val="FF0000"/>
                            <w:sz w:val="24"/>
                            <w:szCs w:val="24"/>
                          </w:rPr>
                        </w:pPr>
                        <w:r w:rsidRPr="00650480">
                          <w:rPr>
                            <w:rFonts w:ascii="Times New Roman" w:hAnsi="Times New Roman" w:cs="Times New Roman"/>
                            <w:color w:val="FF0000"/>
                            <w:sz w:val="24"/>
                            <w:szCs w:val="24"/>
                          </w:rPr>
                          <w:t>Incubation at 24±2</w:t>
                        </w:r>
                        <w:r w:rsidRPr="00650480">
                          <w:rPr>
                            <w:rFonts w:ascii="Times New Roman" w:hAnsi="Times New Roman" w:cs="Times New Roman"/>
                            <w:color w:val="FF0000"/>
                            <w:sz w:val="24"/>
                            <w:szCs w:val="24"/>
                            <w:vertAlign w:val="superscript"/>
                          </w:rPr>
                          <w:t>o</w:t>
                        </w:r>
                        <w:r w:rsidRPr="00650480">
                          <w:rPr>
                            <w:rFonts w:ascii="Times New Roman" w:hAnsi="Times New Roman" w:cs="Times New Roman"/>
                            <w:color w:val="FF0000"/>
                            <w:sz w:val="24"/>
                            <w:szCs w:val="24"/>
                          </w:rPr>
                          <w:t>C for 12 h photoperiod</w:t>
                        </w:r>
                      </w:p>
                      <w:p w:rsidR="0085728A" w:rsidRPr="00650480" w:rsidRDefault="0085728A" w:rsidP="00755F9A">
                        <w:pPr>
                          <w:jc w:val="center"/>
                          <w:rPr>
                            <w:rFonts w:ascii="Times New Roman" w:hAnsi="Times New Roman" w:cs="Times New Roman"/>
                            <w:color w:val="FF0000"/>
                            <w:sz w:val="24"/>
                            <w:szCs w:val="24"/>
                          </w:rPr>
                        </w:pPr>
                      </w:p>
                    </w:txbxContent>
                  </v:textbox>
                </v:shape>
                <v:shapetype id="_x0000_t32" coordsize="21600,21600" o:spt="32" o:oned="t" path="m,l21600,21600e" filled="f">
                  <v:path arrowok="t" fillok="f" o:connecttype="none"/>
                  <o:lock v:ext="edit" shapetype="t"/>
                </v:shapetype>
                <v:shape id="Straight Arrow Connector 26" o:spid="_x0000_s1038" type="#_x0000_t32" style="position:absolute;left:31578;top:3508;width:107;height:1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B+88QAAADbAAAADwAAAGRycy9kb3ducmV2LnhtbESPQWvCQBSE70L/w/IK3uqmImJTV5FW&#10;UfAgJj30+Mg+s9Hs2zS7avz3rlDwOMzMN8x03tlaXKj1lWMF74MEBHHhdMWlgp989TYB4QOyxtox&#10;KbiRh/nspTfFVLsr7+mShVJECPsUFZgQmlRKXxiy6AeuIY7ewbUWQ5RtKXWL1wi3tRwmyVharDgu&#10;GGzoy1Bxys5WwZZ+/9bL78NHlhQjpl3eLTZHo1T/tVt8ggjUhWf4v73RCoZjeHyJP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QH7zxAAAANsAAAAPAAAAAAAAAAAA&#10;AAAAAKECAABkcnMvZG93bnJldi54bWxQSwUGAAAAAAQABAD5AAAAkgMAAAAA&#10;" strokecolor="black [3213]">
                  <v:stroke endarrow="open" joinstyle="miter"/>
                </v:shape>
                <v:shape id="Straight Arrow Connector 28" o:spid="_x0000_s1039" type="#_x0000_t32" style="position:absolute;left:31578;top:8080;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NPGsAAAADbAAAADwAAAGRycy9kb3ducmV2LnhtbERPTYvCMBC9C/6HMIK3NVVkWatRRHdZ&#10;wYNYPXgcmrGpNpPaZLX7781B8Ph437NFaytxp8aXjhUMBwkI4tzpkgsFx8PPxxcIH5A1Vo5JwT95&#10;WMy7nRmm2j14T/csFCKGsE9RgQmhTqX0uSGLfuBq4sidXWMxRNgUUjf4iOG2kqMk+ZQWS44NBmta&#10;Gcqv2Z9VsKXT7fd7fZ5kST5m2h3a5eZilOr32uUURKA2vMUv90YrGMWx8Uv8AXL+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uTTxrAAAAA2wAAAA8AAAAAAAAAAAAAAAAA&#10;oQIAAGRycy9kb3ducmV2LnhtbFBLBQYAAAAABAAEAPkAAACOAwAAAAA=&#10;" strokecolor="black [3213]">
                  <v:stroke endarrow="open" joinstyle="miter"/>
                </v:shape>
                <v:shape id="Straight Arrow Connector 29" o:spid="_x0000_s1040" type="#_x0000_t32" style="position:absolute;left:31578;top:12865;width:0;height:18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qgcQAAADbAAAADwAAAGRycy9kb3ducmV2LnhtbESPQWvCQBSE7wX/w/KE3upGKaVGNyJW&#10;qeChGD14fGRfstHs2zS71fTfu4WCx2FmvmHmi9424kqdrx0rGI8SEMSF0zVXCo6Hzcs7CB+QNTaO&#10;ScEveVhkg6c5ptrdeE/XPFQiQtinqMCE0KZS+sKQRT9yLXH0StdZDFF2ldQd3iLcNnKSJG/SYs1x&#10;wWBLK0PFJf+xCnZ0+v5cf5TTPClemb4O/XJ7Nko9D/vlDESgPjzC/+2tVjCZwt+X+ANk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3+qBxAAAANsAAAAPAAAAAAAAAAAA&#10;AAAAAKECAABkcnMvZG93bnJldi54bWxQSwUGAAAAAAQABAD5AAAAkgMAAAAA&#10;" strokecolor="black [3213]">
                  <v:stroke endarrow="open" joinstyle="miter"/>
                </v:shape>
                <v:shape id="Straight Arrow Connector 30" o:spid="_x0000_s1041" type="#_x0000_t32" style="position:absolute;left:31578;top:17224;width:0;height:20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zVwcIAAADbAAAADwAAAGRycy9kb3ducmV2LnhtbERPu27CMBTdK/EP1kViKw4PoTZgEKJF&#10;IDGgJh0Yr+JLnDa+DrGB8Pd4qNTx6LwXq87W4katrxwrGA0TEMSF0xWXCr7z7esbCB+QNdaOScGD&#10;PKyWvZcFptrd+YtuWShFDGGfogITQpNK6QtDFv3QNcSRO7vWYoiwLaVu8R7DbS3HSTKTFiuODQYb&#10;2hgqfrOrVXCg02X3+XF+z5JiynTMu/X+xyg16HfrOYhAXfgX/7n3WsEkro9f4g+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DzVwcIAAADbAAAADwAAAAAAAAAAAAAA&#10;AAChAgAAZHJzL2Rvd25yZXYueG1sUEsFBgAAAAAEAAQA+QAAAJADAAAAAA==&#10;" strokecolor="black [3213]">
                  <v:stroke endarrow="open" joinstyle="miter"/>
                </v:shape>
                <v:shape id="Straight Arrow Connector 31" o:spid="_x0000_s1042" type="#_x0000_t32" style="position:absolute;left:31578;top:22434;width:0;height:19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BwWsUAAADbAAAADwAAAGRycy9kb3ducmV2LnhtbESPQWvCQBSE74L/YXmCN93YSmljVpG2&#10;otCDNPbg8ZF9yabNvk2zq8Z/3y0IHoeZ+YbJVr1txJk6XztWMJsmIIgLp2uuFHwdNpNnED4ga2wc&#10;k4IreVgth4MMU+0u/EnnPFQiQtinqMCE0KZS+sKQRT91LXH0StdZDFF2ldQdXiLcNvIhSZ6kxZrj&#10;gsGWXg0VP/nJKvig4+/2/a18yZNizrQ/9Ovdt1FqPOrXCxCB+nAP39o7reBxBv9f4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3BwWsUAAADbAAAADwAAAAAAAAAA&#10;AAAAAAChAgAAZHJzL2Rvd25yZXYueG1sUEsFBgAAAAAEAAQA+QAAAJMDAAAAAA==&#10;" strokecolor="black [3213]">
                  <v:stroke endarrow="open" joinstyle="miter"/>
                </v:shape>
                <v:shape id="Straight Arrow Connector 288" o:spid="_x0000_s1043" type="#_x0000_t32" style="position:absolute;left:31471;top:29133;width:105;height:15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j/E8EAAADcAAAADwAAAGRycy9kb3ducmV2LnhtbERPTYvCMBC9L/gfwgje1lQR0WoU0RWF&#10;PSxWDx6HZmyqzaTbRK3/3hwW9vh43/NlayvxoMaXjhUM+gkI4tzpkgsFp+P2cwLCB2SNlWNS8CIP&#10;y0XnY46pdk8+0CMLhYgh7FNUYEKoUyl9bsii77uaOHIX11gMETaF1A0+Y7it5DBJxtJiybHBYE1r&#10;Q/ktu1sF33T+3X1tLtMsyUdMP8d2tb8apXrddjUDEagN/+I/914rGE7i2ngmHgG5e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eP8TwQAAANwAAAAPAAAAAAAAAAAAAAAA&#10;AKECAABkcnMvZG93bnJldi54bWxQSwUGAAAAAAQABAD5AAAAjwMAAAAA&#10;" strokecolor="black [3213]">
                  <v:stroke endarrow="open" joinstyle="miter"/>
                </v:shape>
                <v:shape id="Straight Arrow Connector 289" o:spid="_x0000_s1044" type="#_x0000_t32" style="position:absolute;left:31472;top:35512;width:0;height:22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RaiMUAAADcAAAADwAAAGRycy9kb3ducmV2LnhtbESPQWvCQBSE74X+h+UVvNVNpYhGNyKt&#10;RaEHMemhx0f2JRubfRuzq6b/vlsQPA4z8w2zXA22FRfqfeNYwcs4AUFcOt1wreCr+HiegfABWWPr&#10;mBT8kodV9viwxFS7Kx/okodaRAj7FBWYELpUSl8asujHriOOXuV6iyHKvpa6x2uE21ZOkmQqLTYc&#10;Fwx29Gao/MnPVsEnfZ+2m/dqniflK9O+GNa7o1Fq9DSsFyACDeEevrV3WsFkNof/M/EIy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RaiMUAAADcAAAADwAAAAAAAAAA&#10;AAAAAAChAgAAZHJzL2Rvd25yZXYueG1sUEsFBgAAAAAEAAQA+QAAAJMDAAAAAA==&#10;" strokecolor="black [3213]">
                  <v:stroke endarrow="open" joinstyle="miter"/>
                </v:shape>
                <v:shape id="Straight Arrow Connector 290" o:spid="_x0000_s1045" type="#_x0000_t32" style="position:absolute;left:31472;top:40510;width:0;height:35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dlyMEAAADcAAAADwAAAGRycy9kb3ducmV2LnhtbERPTYvCMBC9L/gfwgje1lQRWatRRFcU&#10;9rBYPXgcmrGpNpNuE7X+e3NY8Ph437NFaytxp8aXjhUM+gkI4tzpkgsFx8Pm8wuED8gaK8ek4Eke&#10;FvPOxwxT7R68p3sWChFD2KeowIRQp1L63JBF33c1ceTOrrEYImwKqRt8xHBbyWGSjKXFkmODwZpW&#10;hvJrdrMKfuj0t/1enydZko+Yfg/tcncxSvW67XIKIlAb3uJ/904rGE7i/HgmHgE5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12XIwQAAANwAAAAPAAAAAAAAAAAAAAAA&#10;AKECAABkcnMvZG93bnJldi54bWxQSwUGAAAAAAQABAD5AAAAjwMAAAAA&#10;" strokecolor="black [3213]">
                  <v:stroke endarrow="open" joinstyle="miter"/>
                </v:shape>
                <v:shape id="Straight Arrow Connector 291" o:spid="_x0000_s1046" type="#_x0000_t32" style="position:absolute;left:18606;top:40510;width:0;height:3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AU8UAAADcAAAADwAAAGRycy9kb3ducmV2LnhtbESPQWvCQBSE7wX/w/KE3upGKaVGNyJW&#10;UfBQGj14fGRfstHs2zS7avrv3UKhx2FmvmHmi9424kadrx0rGI8SEMSF0zVXCo6Hzcs7CB+QNTaO&#10;ScEPeVhkg6c5ptrd+YtueahEhLBPUYEJoU2l9IUhi37kWuLola6zGKLsKqk7vEe4beQkSd6kxZrj&#10;gsGWVoaKS361CvZ0+t6uP8ppnhSvTJ+Hfrk7G6Weh/1yBiJQH/7Df+2dVjCZjuH3TDwCMn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vAU8UAAADcAAAADwAAAAAAAAAA&#10;AAAAAAChAgAAZHJzL2Rvd25yZXYueG1sUEsFBgAAAAAEAAQA+QAAAJMDAAAAAA==&#10;" strokecolor="black [3213]">
                  <v:stroke endarrow="open" joinstyle="miter"/>
                </v:shape>
                <v:shape id="Straight Arrow Connector 292" o:spid="_x0000_s1047" type="#_x0000_t32" style="position:absolute;left:44337;top:40510;width:0;height:35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leJMUAAADcAAAADwAAAGRycy9kb3ducmV2LnhtbESPQWvCQBSE70L/w/IK3nTTIFKjq0ht&#10;qeBBGnvw+Mg+s9Hs25jdavz3rlDwOMzMN8xs0dlaXKj1lWMFb8MEBHHhdMWlgt/d1+AdhA/IGmvH&#10;pOBGHhbzl94MM+2u/EOXPJQiQthnqMCE0GRS+sKQRT90DXH0Dq61GKJsS6lbvEa4rWWaJGNpseK4&#10;YLChD0PFKf+zCja0P39/rg6TPClGTNtdt1wfjVL91245BRGoC8/wf3utFaSTFB5n4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kleJMUAAADcAAAADwAAAAAAAAAA&#10;AAAAAAChAgAAZHJzL2Rvd25yZXYueG1sUEsFBgAAAAAEAAQA+QAAAJMDAAAAAA==&#10;" strokecolor="black [3213]">
                  <v:stroke endarrow="open" joinstyle="miter"/>
                </v:shape>
              </v:group>
            </w:pict>
          </mc:Fallback>
        </mc:AlternateContent>
      </w: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A44869" w:rsidRPr="00650480" w:rsidRDefault="00A44869" w:rsidP="004A3F0F">
      <w:pPr>
        <w:spacing w:after="0" w:line="480" w:lineRule="auto"/>
        <w:jc w:val="both"/>
        <w:rPr>
          <w:rFonts w:ascii="Times New Roman" w:hAnsi="Times New Roman" w:cs="Times New Roman"/>
          <w:color w:val="FF0000"/>
          <w:sz w:val="24"/>
          <w:szCs w:val="24"/>
        </w:rPr>
      </w:pPr>
    </w:p>
    <w:p w:rsidR="003044D9" w:rsidRPr="00650480" w:rsidRDefault="0010579D" w:rsidP="004A3F0F">
      <w:pPr>
        <w:spacing w:after="0" w:line="480" w:lineRule="auto"/>
        <w:jc w:val="both"/>
        <w:rPr>
          <w:rFonts w:ascii="Times New Roman" w:hAnsi="Times New Roman" w:cs="Times New Roman"/>
          <w:color w:val="FF0000"/>
          <w:sz w:val="24"/>
          <w:szCs w:val="24"/>
        </w:rPr>
      </w:pPr>
      <w:proofErr w:type="gramStart"/>
      <w:r w:rsidRPr="00650480">
        <w:rPr>
          <w:rFonts w:ascii="Times New Roman" w:hAnsi="Times New Roman" w:cs="Times New Roman"/>
          <w:b/>
          <w:color w:val="FF0000"/>
          <w:sz w:val="24"/>
          <w:szCs w:val="24"/>
        </w:rPr>
        <w:t>Fig. 2.</w:t>
      </w:r>
      <w:proofErr w:type="gramEnd"/>
      <w:r w:rsidRPr="00650480">
        <w:rPr>
          <w:rFonts w:ascii="Times New Roman" w:hAnsi="Times New Roman" w:cs="Times New Roman"/>
          <w:color w:val="FF0000"/>
          <w:sz w:val="24"/>
          <w:szCs w:val="24"/>
        </w:rPr>
        <w:t xml:space="preserve"> </w:t>
      </w:r>
      <w:r w:rsidR="003044D9" w:rsidRPr="00650480">
        <w:rPr>
          <w:rFonts w:ascii="Times New Roman" w:hAnsi="Times New Roman" w:cs="Times New Roman"/>
          <w:color w:val="FF0000"/>
          <w:sz w:val="24"/>
          <w:szCs w:val="24"/>
        </w:rPr>
        <w:t>Flowchart showin</w:t>
      </w:r>
      <w:r w:rsidR="00650480" w:rsidRPr="00650480">
        <w:rPr>
          <w:rFonts w:ascii="Times New Roman" w:hAnsi="Times New Roman" w:cs="Times New Roman"/>
          <w:color w:val="FF0000"/>
          <w:sz w:val="24"/>
          <w:szCs w:val="24"/>
        </w:rPr>
        <w:t>g complete procedure and timing</w:t>
      </w:r>
      <w:r w:rsidR="003044D9" w:rsidRPr="00650480">
        <w:rPr>
          <w:rFonts w:ascii="Times New Roman" w:hAnsi="Times New Roman" w:cs="Times New Roman"/>
          <w:color w:val="FF0000"/>
          <w:sz w:val="24"/>
          <w:szCs w:val="24"/>
        </w:rPr>
        <w:t xml:space="preserve"> of </w:t>
      </w:r>
      <w:r w:rsidR="003044D9" w:rsidRPr="00650480">
        <w:rPr>
          <w:rFonts w:ascii="Times New Roman" w:hAnsi="Times New Roman" w:cs="Times New Roman"/>
          <w:i/>
          <w:color w:val="FF0000"/>
          <w:sz w:val="24"/>
          <w:szCs w:val="24"/>
        </w:rPr>
        <w:t>Narcissus</w:t>
      </w:r>
      <w:r w:rsidR="003044D9" w:rsidRPr="00650480">
        <w:rPr>
          <w:rFonts w:ascii="Times New Roman" w:hAnsi="Times New Roman" w:cs="Times New Roman"/>
          <w:color w:val="FF0000"/>
          <w:sz w:val="24"/>
          <w:szCs w:val="24"/>
        </w:rPr>
        <w:t xml:space="preserve"> tissue culture from twin scale explant</w:t>
      </w: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85728A" w:rsidP="004A3F0F">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pict w14:anchorId="7DFD7E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2pt;margin-top:20.95pt;width:412.2pt;height:234.45pt;z-index:251695104" filled="t" stroked="t">
            <v:imagedata r:id="rId12" o:title=""/>
          </v:shape>
          <o:OLEObject Type="Embed" ProgID="Excel.Sheet.12" ShapeID="_x0000_s1026" DrawAspect="Content" ObjectID="_1631212463" r:id="rId13"/>
        </w:pict>
      </w: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650480" w:rsidRDefault="00650480" w:rsidP="004A3F0F">
      <w:pPr>
        <w:spacing w:after="0" w:line="480" w:lineRule="auto"/>
        <w:jc w:val="both"/>
        <w:rPr>
          <w:rFonts w:ascii="Times New Roman" w:hAnsi="Times New Roman" w:cs="Times New Roman"/>
          <w:sz w:val="24"/>
          <w:szCs w:val="24"/>
        </w:rPr>
      </w:pPr>
    </w:p>
    <w:p w:rsidR="00A771F7" w:rsidRDefault="00A771F7" w:rsidP="004A3F0F">
      <w:pPr>
        <w:spacing w:after="0" w:line="480" w:lineRule="auto"/>
        <w:jc w:val="both"/>
        <w:rPr>
          <w:rFonts w:ascii="Times New Roman" w:hAnsi="Times New Roman" w:cs="Times New Roman"/>
          <w:b/>
          <w:sz w:val="24"/>
          <w:szCs w:val="24"/>
        </w:rPr>
      </w:pPr>
    </w:p>
    <w:p w:rsidR="004A3F0F" w:rsidRDefault="00215765" w:rsidP="004A3F0F">
      <w:pPr>
        <w:spacing w:after="0" w:line="480" w:lineRule="auto"/>
        <w:jc w:val="both"/>
        <w:rPr>
          <w:rFonts w:ascii="Times New Roman" w:hAnsi="Times New Roman" w:cs="Times New Roman"/>
          <w:sz w:val="24"/>
          <w:szCs w:val="24"/>
        </w:rPr>
      </w:pPr>
      <w:proofErr w:type="gramStart"/>
      <w:r w:rsidRPr="00215765">
        <w:rPr>
          <w:rFonts w:ascii="Times New Roman" w:hAnsi="Times New Roman" w:cs="Times New Roman"/>
          <w:b/>
          <w:sz w:val="24"/>
          <w:szCs w:val="24"/>
        </w:rPr>
        <w:t>Fig. 3.</w:t>
      </w:r>
      <w:proofErr w:type="gramEnd"/>
      <w:r>
        <w:rPr>
          <w:rFonts w:ascii="Times New Roman" w:hAnsi="Times New Roman" w:cs="Times New Roman"/>
          <w:sz w:val="24"/>
          <w:szCs w:val="24"/>
        </w:rPr>
        <w:t xml:space="preserve"> </w:t>
      </w:r>
      <w:proofErr w:type="gramStart"/>
      <w:r w:rsidR="004A3F0F">
        <w:rPr>
          <w:rFonts w:ascii="Times New Roman" w:hAnsi="Times New Roman" w:cs="Times New Roman"/>
          <w:sz w:val="24"/>
          <w:szCs w:val="24"/>
        </w:rPr>
        <w:t>Effect of</w:t>
      </w:r>
      <w:r w:rsidR="004A3F0F" w:rsidRPr="00CF4F85">
        <w:rPr>
          <w:rFonts w:ascii="Times New Roman" w:hAnsi="Times New Roman" w:cs="Times New Roman"/>
          <w:sz w:val="24"/>
          <w:szCs w:val="24"/>
        </w:rPr>
        <w:t xml:space="preserve"> </w:t>
      </w:r>
      <w:r w:rsidR="004A3F0F">
        <w:rPr>
          <w:rFonts w:ascii="Times New Roman" w:hAnsi="Times New Roman" w:cs="Times New Roman"/>
          <w:sz w:val="24"/>
          <w:szCs w:val="24"/>
        </w:rPr>
        <w:t>temperature pre-treatments (</w:t>
      </w:r>
      <w:r w:rsidR="00E60724">
        <w:rPr>
          <w:rFonts w:ascii="Times New Roman" w:hAnsi="Times New Roman" w:cs="Times New Roman"/>
          <w:sz w:val="24"/>
          <w:szCs w:val="24"/>
        </w:rPr>
        <w:t>45</w:t>
      </w:r>
      <w:r w:rsidR="004A3F0F" w:rsidRPr="00CF4F85">
        <w:rPr>
          <w:rFonts w:ascii="Times New Roman" w:hAnsi="Times New Roman" w:cs="Times New Roman"/>
          <w:sz w:val="24"/>
          <w:szCs w:val="24"/>
          <w:vertAlign w:val="superscript"/>
        </w:rPr>
        <w:t>o</w:t>
      </w:r>
      <w:r w:rsidR="004A3F0F" w:rsidRPr="00CF4F85">
        <w:rPr>
          <w:rFonts w:ascii="Times New Roman" w:hAnsi="Times New Roman" w:cs="Times New Roman"/>
          <w:sz w:val="24"/>
          <w:szCs w:val="24"/>
        </w:rPr>
        <w:t>C</w:t>
      </w:r>
      <w:r w:rsidR="004A3F0F">
        <w:rPr>
          <w:rFonts w:ascii="Times New Roman" w:hAnsi="Times New Roman" w:cs="Times New Roman"/>
          <w:sz w:val="24"/>
          <w:szCs w:val="24"/>
        </w:rPr>
        <w:t xml:space="preserve"> for 2 h; </w:t>
      </w:r>
      <w:r w:rsidR="00E60724">
        <w:rPr>
          <w:rFonts w:ascii="Times New Roman" w:hAnsi="Times New Roman" w:cs="Times New Roman"/>
          <w:sz w:val="24"/>
          <w:szCs w:val="24"/>
        </w:rPr>
        <w:t>52</w:t>
      </w:r>
      <w:r w:rsidR="004A3F0F" w:rsidRPr="00CF4F85">
        <w:rPr>
          <w:rFonts w:ascii="Times New Roman" w:hAnsi="Times New Roman" w:cs="Times New Roman"/>
          <w:sz w:val="24"/>
          <w:szCs w:val="24"/>
          <w:vertAlign w:val="superscript"/>
        </w:rPr>
        <w:t>o</w:t>
      </w:r>
      <w:r w:rsidR="004A3F0F" w:rsidRPr="00CF4F85">
        <w:rPr>
          <w:rFonts w:ascii="Times New Roman" w:hAnsi="Times New Roman" w:cs="Times New Roman"/>
          <w:sz w:val="24"/>
          <w:szCs w:val="24"/>
        </w:rPr>
        <w:t>C</w:t>
      </w:r>
      <w:r w:rsidR="004A3F0F">
        <w:rPr>
          <w:rFonts w:ascii="Times New Roman" w:hAnsi="Times New Roman" w:cs="Times New Roman"/>
          <w:sz w:val="24"/>
          <w:szCs w:val="24"/>
        </w:rPr>
        <w:t xml:space="preserve"> for 1 h and</w:t>
      </w:r>
      <w:r w:rsidR="00E60724">
        <w:rPr>
          <w:rFonts w:ascii="Times New Roman" w:hAnsi="Times New Roman" w:cs="Times New Roman"/>
          <w:sz w:val="24"/>
          <w:szCs w:val="24"/>
        </w:rPr>
        <w:t xml:space="preserve"> 54</w:t>
      </w:r>
      <w:r w:rsidR="004A3F0F" w:rsidRPr="00CF4F85">
        <w:rPr>
          <w:rFonts w:ascii="Times New Roman" w:hAnsi="Times New Roman" w:cs="Times New Roman"/>
          <w:sz w:val="24"/>
          <w:szCs w:val="24"/>
          <w:vertAlign w:val="superscript"/>
        </w:rPr>
        <w:t>o</w:t>
      </w:r>
      <w:r w:rsidR="004A3F0F" w:rsidRPr="00CF4F85">
        <w:rPr>
          <w:rFonts w:ascii="Times New Roman" w:hAnsi="Times New Roman" w:cs="Times New Roman"/>
          <w:sz w:val="24"/>
          <w:szCs w:val="24"/>
        </w:rPr>
        <w:t>C</w:t>
      </w:r>
      <w:r w:rsidR="004A3F0F">
        <w:rPr>
          <w:rFonts w:ascii="Times New Roman" w:hAnsi="Times New Roman" w:cs="Times New Roman"/>
          <w:sz w:val="24"/>
          <w:szCs w:val="24"/>
        </w:rPr>
        <w:t xml:space="preserve"> for 1h</w:t>
      </w:r>
      <w:r w:rsidR="004A3F0F" w:rsidRPr="00CF4F85">
        <w:rPr>
          <w:rFonts w:ascii="Times New Roman" w:hAnsi="Times New Roman" w:cs="Times New Roman"/>
          <w:sz w:val="24"/>
          <w:szCs w:val="24"/>
        </w:rPr>
        <w:t xml:space="preserve">) after 10 weeks of incubation on MS, MS with high </w:t>
      </w:r>
      <w:r w:rsidR="004A3F0F">
        <w:rPr>
          <w:rFonts w:ascii="Times New Roman" w:hAnsi="Times New Roman" w:cs="Times New Roman"/>
          <w:sz w:val="24"/>
          <w:szCs w:val="24"/>
        </w:rPr>
        <w:t xml:space="preserve">NAA </w:t>
      </w:r>
      <w:r w:rsidR="004A3F0F" w:rsidRPr="00CF4F85">
        <w:rPr>
          <w:rFonts w:ascii="Times New Roman" w:hAnsi="Times New Roman" w:cs="Times New Roman"/>
          <w:sz w:val="24"/>
          <w:szCs w:val="24"/>
        </w:rPr>
        <w:t>(20 mg/l) and low</w:t>
      </w:r>
      <w:r w:rsidR="004A3F0F">
        <w:rPr>
          <w:rFonts w:ascii="Times New Roman" w:hAnsi="Times New Roman" w:cs="Times New Roman"/>
          <w:sz w:val="24"/>
          <w:szCs w:val="24"/>
        </w:rPr>
        <w:t xml:space="preserve"> NAA </w:t>
      </w:r>
      <w:r w:rsidR="004A3F0F" w:rsidRPr="00CF4F85">
        <w:rPr>
          <w:rFonts w:ascii="Times New Roman" w:hAnsi="Times New Roman" w:cs="Times New Roman"/>
          <w:sz w:val="24"/>
          <w:szCs w:val="24"/>
        </w:rPr>
        <w:t>(4 mg/l)</w:t>
      </w:r>
      <w:r w:rsidR="004A3F0F">
        <w:rPr>
          <w:rFonts w:ascii="Times New Roman" w:hAnsi="Times New Roman" w:cs="Times New Roman"/>
          <w:sz w:val="24"/>
          <w:szCs w:val="24"/>
        </w:rPr>
        <w:t xml:space="preserve"> media</w:t>
      </w:r>
      <w:r w:rsidR="004A3F0F" w:rsidRPr="00CF4F85">
        <w:rPr>
          <w:rFonts w:ascii="Times New Roman" w:hAnsi="Times New Roman" w:cs="Times New Roman"/>
          <w:sz w:val="24"/>
          <w:szCs w:val="24"/>
        </w:rPr>
        <w:t>.</w:t>
      </w:r>
      <w:proofErr w:type="gramEnd"/>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215765" w:rsidP="004A3F0F">
      <w:pPr>
        <w:spacing w:after="0" w:line="480" w:lineRule="auto"/>
        <w:jc w:val="both"/>
        <w:rPr>
          <w:rFonts w:ascii="Times New Roman" w:hAnsi="Times New Roman" w:cs="Times New Roman"/>
          <w:b/>
          <w:sz w:val="24"/>
          <w:szCs w:val="24"/>
        </w:rPr>
      </w:pPr>
    </w:p>
    <w:p w:rsidR="00215765" w:rsidRDefault="006D374B" w:rsidP="004A3F0F">
      <w:pPr>
        <w:spacing w:after="0" w:line="480" w:lineRule="auto"/>
        <w:jc w:val="both"/>
        <w:rPr>
          <w:rFonts w:ascii="Times New Roman" w:hAnsi="Times New Roman" w:cs="Times New Roman"/>
          <w:b/>
          <w:sz w:val="24"/>
          <w:szCs w:val="24"/>
        </w:rPr>
      </w:pPr>
      <w:r>
        <w:rPr>
          <w:noProof/>
          <w:lang w:eastAsia="en-GB"/>
        </w:rPr>
        <w:drawing>
          <wp:inline distT="0" distB="0" distL="0" distR="0">
            <wp:extent cx="4880610" cy="4773930"/>
            <wp:effectExtent l="0" t="0" r="0" b="7620"/>
            <wp:docPr id="13" name="Picture 13" descr="C:\Users\Win8\AppData\Local\Microsoft\Windows\INetCache\Content.Word\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8\AppData\Local\Microsoft\Windows\INetCache\Content.Word\Figure 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80610" cy="4773930"/>
                    </a:xfrm>
                    <a:prstGeom prst="rect">
                      <a:avLst/>
                    </a:prstGeom>
                    <a:noFill/>
                    <a:ln>
                      <a:noFill/>
                    </a:ln>
                  </pic:spPr>
                </pic:pic>
              </a:graphicData>
            </a:graphic>
          </wp:inline>
        </w:drawing>
      </w:r>
      <w:r w:rsidR="00215765" w:rsidRPr="00215765">
        <w:rPr>
          <w:rFonts w:ascii="Times New Roman" w:hAnsi="Times New Roman" w:cs="Times New Roman"/>
          <w:b/>
          <w:sz w:val="24"/>
          <w:szCs w:val="24"/>
        </w:rPr>
        <w:t xml:space="preserve"> </w:t>
      </w:r>
    </w:p>
    <w:p w:rsidR="004A3F0F" w:rsidRPr="00CF4F85" w:rsidRDefault="00215765" w:rsidP="004A3F0F">
      <w:pPr>
        <w:spacing w:after="0" w:line="48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 4</w:t>
      </w:r>
      <w:r w:rsidR="004A3F0F" w:rsidRPr="006F7D5D">
        <w:rPr>
          <w:rFonts w:ascii="Times New Roman" w:hAnsi="Times New Roman" w:cs="Times New Roman"/>
          <w:b/>
          <w:sz w:val="24"/>
          <w:szCs w:val="24"/>
        </w:rPr>
        <w:t>.</w:t>
      </w:r>
      <w:proofErr w:type="gramEnd"/>
      <w:r w:rsidR="004A3F0F">
        <w:rPr>
          <w:rFonts w:ascii="Times New Roman" w:hAnsi="Times New Roman" w:cs="Times New Roman"/>
          <w:sz w:val="24"/>
          <w:szCs w:val="24"/>
        </w:rPr>
        <w:t xml:space="preserve"> Tissue culture</w:t>
      </w:r>
      <w:r w:rsidR="004A3F0F" w:rsidRPr="00CF4F85">
        <w:rPr>
          <w:rFonts w:ascii="Times New Roman" w:hAnsi="Times New Roman" w:cs="Times New Roman"/>
          <w:sz w:val="24"/>
          <w:szCs w:val="24"/>
        </w:rPr>
        <w:t xml:space="preserve"> </w:t>
      </w:r>
      <w:r w:rsidR="004A3F0F">
        <w:rPr>
          <w:rFonts w:ascii="Times New Roman" w:hAnsi="Times New Roman" w:cs="Times New Roman"/>
          <w:sz w:val="24"/>
          <w:szCs w:val="24"/>
        </w:rPr>
        <w:t xml:space="preserve">derived </w:t>
      </w:r>
      <w:r w:rsidR="004A3F0F" w:rsidRPr="00CF4F85">
        <w:rPr>
          <w:rFonts w:ascii="Times New Roman" w:hAnsi="Times New Roman" w:cs="Times New Roman"/>
          <w:sz w:val="24"/>
          <w:szCs w:val="24"/>
        </w:rPr>
        <w:t xml:space="preserve">samples from </w:t>
      </w:r>
      <w:r w:rsidR="004A3F0F" w:rsidRPr="00CF4F85">
        <w:rPr>
          <w:rFonts w:ascii="Times New Roman" w:hAnsi="Times New Roman" w:cs="Times New Roman"/>
          <w:i/>
          <w:sz w:val="24"/>
          <w:szCs w:val="24"/>
        </w:rPr>
        <w:t>N. pseudonarcissus</w:t>
      </w:r>
      <w:r w:rsidR="004A3F0F">
        <w:rPr>
          <w:rFonts w:ascii="Times New Roman" w:hAnsi="Times New Roman" w:cs="Times New Roman"/>
          <w:sz w:val="24"/>
          <w:szCs w:val="24"/>
        </w:rPr>
        <w:t xml:space="preserve"> cv. Carlton: t</w:t>
      </w:r>
      <w:r w:rsidR="004A3F0F" w:rsidRPr="00CF4F85">
        <w:rPr>
          <w:rFonts w:ascii="Times New Roman" w:hAnsi="Times New Roman" w:cs="Times New Roman"/>
          <w:sz w:val="24"/>
          <w:szCs w:val="24"/>
        </w:rPr>
        <w:t xml:space="preserve">win-scale explant with small bulblet (A) from MS basal medium after 4 weeks, callus (B) from high auxin medium after 8 weeks, white bulblets directly grown from </w:t>
      </w:r>
      <w:r w:rsidR="004A3F0F">
        <w:rPr>
          <w:rFonts w:ascii="Times New Roman" w:hAnsi="Times New Roman" w:cs="Times New Roman"/>
          <w:sz w:val="24"/>
          <w:szCs w:val="24"/>
        </w:rPr>
        <w:t xml:space="preserve">the </w:t>
      </w:r>
      <w:r w:rsidR="004A3F0F" w:rsidRPr="00CF4F85">
        <w:rPr>
          <w:rFonts w:ascii="Times New Roman" w:hAnsi="Times New Roman" w:cs="Times New Roman"/>
          <w:sz w:val="24"/>
          <w:szCs w:val="24"/>
        </w:rPr>
        <w:t>base of twin-scale (C) from low auxin medium after 8 weeks, small bulblets with green and white shoots (D) from MS basal medium after 12 weeks, bulblets regenerated from callus differentiation (E) on high auxin medium after</w:t>
      </w:r>
      <w:r w:rsidR="00E60724">
        <w:rPr>
          <w:rFonts w:ascii="Times New Roman" w:hAnsi="Times New Roman" w:cs="Times New Roman"/>
          <w:sz w:val="24"/>
          <w:szCs w:val="24"/>
        </w:rPr>
        <w:t xml:space="preserve"> </w:t>
      </w:r>
      <w:r w:rsidR="004A3F0F" w:rsidRPr="00CF4F85">
        <w:rPr>
          <w:rFonts w:ascii="Times New Roman" w:hAnsi="Times New Roman" w:cs="Times New Roman"/>
          <w:sz w:val="24"/>
          <w:szCs w:val="24"/>
        </w:rPr>
        <w:t>14 weeks and bulblets with roots (F) from MS basal medium after 16 weeks of incubation. Scale bars: 0.5 cm.</w:t>
      </w: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85728A" w:rsidP="004A3F0F">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lastRenderedPageBreak/>
        <w:pict w14:anchorId="0FE2F0C7">
          <v:shape id="_x0000_s1027" type="#_x0000_t75" style="position:absolute;left:0;text-align:left;margin-left:-13.35pt;margin-top:30.1pt;width:252.85pt;height:154.7pt;z-index:251696128" filled="t" stroked="t">
            <v:imagedata r:id="rId15" o:title=""/>
          </v:shape>
          <o:OLEObject Type="Embed" ProgID="Excel.Sheet.12" ShapeID="_x0000_s1027" DrawAspect="Content" ObjectID="_1631212464" r:id="rId16"/>
        </w:pict>
      </w:r>
      <w:r>
        <w:rPr>
          <w:rFonts w:ascii="Times New Roman" w:hAnsi="Times New Roman" w:cs="Times New Roman"/>
          <w:b/>
          <w:noProof/>
          <w:sz w:val="24"/>
          <w:szCs w:val="24"/>
          <w:lang w:eastAsia="en-GB"/>
        </w:rPr>
        <w:pict w14:anchorId="1150C3E5">
          <v:shape id="_x0000_s1028" type="#_x0000_t75" style="position:absolute;left:0;text-align:left;margin-left:244.45pt;margin-top:29.05pt;width:246.2pt;height:156.15pt;z-index:251697152" filled="t" stroked="t">
            <v:imagedata r:id="rId17" o:title=""/>
          </v:shape>
          <o:OLEObject Type="Embed" ProgID="Excel.Sheet.12" ShapeID="_x0000_s1028" DrawAspect="Content" ObjectID="_1631212465" r:id="rId18"/>
        </w:pict>
      </w: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85728A" w:rsidP="004A3F0F">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lang w:eastAsia="en-GB"/>
        </w:rPr>
        <w:pict w14:anchorId="5C427CE9">
          <v:shape id="_x0000_s1029" type="#_x0000_t75" style="position:absolute;left:0;text-align:left;margin-left:7.5pt;margin-top:23.75pt;width:474pt;height:247.6pt;z-index:251698176" filled="t" stroked="t">
            <v:imagedata r:id="rId19" o:title=""/>
          </v:shape>
        </w:pict>
      </w: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215765" w:rsidRDefault="00215765" w:rsidP="004A3F0F">
      <w:pPr>
        <w:spacing w:line="480" w:lineRule="auto"/>
        <w:jc w:val="both"/>
        <w:rPr>
          <w:rFonts w:ascii="Times New Roman" w:hAnsi="Times New Roman" w:cs="Times New Roman"/>
          <w:b/>
          <w:sz w:val="24"/>
          <w:szCs w:val="24"/>
        </w:rPr>
      </w:pPr>
    </w:p>
    <w:p w:rsidR="004A3F0F" w:rsidRPr="00CF4F85" w:rsidRDefault="004A3F0F" w:rsidP="004A3F0F">
      <w:pPr>
        <w:spacing w:line="480" w:lineRule="auto"/>
        <w:jc w:val="both"/>
        <w:rPr>
          <w:rFonts w:ascii="Times New Roman" w:hAnsi="Times New Roman" w:cs="Times New Roman"/>
          <w:sz w:val="24"/>
          <w:szCs w:val="24"/>
        </w:rPr>
      </w:pPr>
      <w:proofErr w:type="gramStart"/>
      <w:r w:rsidRPr="006F7D5D">
        <w:rPr>
          <w:rFonts w:ascii="Times New Roman" w:hAnsi="Times New Roman" w:cs="Times New Roman"/>
          <w:b/>
          <w:sz w:val="24"/>
          <w:szCs w:val="24"/>
        </w:rPr>
        <w:t>Fig.</w:t>
      </w:r>
      <w:r>
        <w:rPr>
          <w:rFonts w:ascii="Times New Roman" w:hAnsi="Times New Roman" w:cs="Times New Roman"/>
          <w:b/>
          <w:sz w:val="24"/>
          <w:szCs w:val="24"/>
        </w:rPr>
        <w:t xml:space="preserve"> </w:t>
      </w:r>
      <w:r w:rsidR="00C46859">
        <w:rPr>
          <w:rFonts w:ascii="Times New Roman" w:hAnsi="Times New Roman" w:cs="Times New Roman"/>
          <w:b/>
          <w:sz w:val="24"/>
          <w:szCs w:val="24"/>
        </w:rPr>
        <w:t>5</w:t>
      </w:r>
      <w:r w:rsidRPr="006F7D5D">
        <w:rPr>
          <w:rFonts w:ascii="Times New Roman" w:hAnsi="Times New Roman" w:cs="Times New Roman"/>
          <w:b/>
          <w:sz w:val="24"/>
          <w:szCs w:val="24"/>
        </w:rPr>
        <w:t>.</w:t>
      </w:r>
      <w:proofErr w:type="gramEnd"/>
      <w:r>
        <w:rPr>
          <w:rFonts w:ascii="Times New Roman" w:hAnsi="Times New Roman" w:cs="Times New Roman"/>
          <w:sz w:val="24"/>
          <w:szCs w:val="24"/>
        </w:rPr>
        <w:t xml:space="preserve"> </w:t>
      </w:r>
      <w:r w:rsidRPr="00CF4F85">
        <w:rPr>
          <w:rFonts w:ascii="Times New Roman" w:hAnsi="Times New Roman" w:cs="Times New Roman"/>
          <w:sz w:val="24"/>
          <w:szCs w:val="24"/>
        </w:rPr>
        <w:t>Response of twin-scale explants to different media combinations and bulbs: (A) callus induction after 12 weeks; (B) callus differentiation to regenerated bulblets after sixteen weeks and (C) direct bulblets initiation from twin-scale base after twelve weeks of incubation.</w:t>
      </w:r>
      <w:r>
        <w:rPr>
          <w:rFonts w:ascii="Times New Roman" w:hAnsi="Times New Roman" w:cs="Times New Roman"/>
          <w:sz w:val="24"/>
          <w:szCs w:val="24"/>
        </w:rPr>
        <w:t xml:space="preserve"> </w:t>
      </w:r>
      <w:r w:rsidRPr="00CF4F85">
        <w:rPr>
          <w:rFonts w:ascii="Times New Roman" w:hAnsi="Times New Roman" w:cs="Times New Roman"/>
          <w:sz w:val="24"/>
          <w:szCs w:val="24"/>
        </w:rPr>
        <w:t xml:space="preserve">Multiple bars indicating the response of bulbs in multiple media with the absence of bars indicating no </w:t>
      </w:r>
      <w:r>
        <w:rPr>
          <w:rFonts w:ascii="Times New Roman" w:hAnsi="Times New Roman" w:cs="Times New Roman"/>
          <w:sz w:val="24"/>
          <w:szCs w:val="24"/>
        </w:rPr>
        <w:t xml:space="preserve">callus or </w:t>
      </w:r>
      <w:r w:rsidRPr="00CF4F85">
        <w:rPr>
          <w:rFonts w:ascii="Times New Roman" w:hAnsi="Times New Roman" w:cs="Times New Roman"/>
          <w:sz w:val="24"/>
          <w:szCs w:val="24"/>
        </w:rPr>
        <w:t>bulblets were obtained, due to either contamination or senescence.</w:t>
      </w:r>
    </w:p>
    <w:p w:rsidR="00C46859" w:rsidRDefault="00C46859" w:rsidP="004A3F0F">
      <w:pPr>
        <w:spacing w:line="480" w:lineRule="auto"/>
        <w:jc w:val="both"/>
        <w:rPr>
          <w:rFonts w:ascii="Times New Roman" w:hAnsi="Times New Roman" w:cs="Times New Roman"/>
          <w:b/>
          <w:sz w:val="24"/>
          <w:szCs w:val="24"/>
        </w:rPr>
      </w:pPr>
    </w:p>
    <w:p w:rsidR="00C46859" w:rsidRDefault="00C46859"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r>
        <w:rPr>
          <w:noProof/>
          <w:lang w:eastAsia="en-GB"/>
        </w:rPr>
        <w:lastRenderedPageBreak/>
        <w:drawing>
          <wp:inline distT="0" distB="0" distL="0" distR="0" wp14:anchorId="2D746F20" wp14:editId="0507EE8E">
            <wp:extent cx="4572000" cy="2743200"/>
            <wp:effectExtent l="0" t="0" r="1905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A3F0F" w:rsidRDefault="006D374B" w:rsidP="004A3F0F">
      <w:pPr>
        <w:spacing w:line="480" w:lineRule="auto"/>
        <w:jc w:val="both"/>
        <w:rPr>
          <w:rFonts w:ascii="Times New Roman" w:hAnsi="Times New Roman" w:cs="Times New Roman"/>
          <w:sz w:val="24"/>
          <w:szCs w:val="24"/>
        </w:rPr>
      </w:pPr>
      <w:r>
        <w:rPr>
          <w:rFonts w:ascii="Times New Roman" w:hAnsi="Times New Roman" w:cs="Times New Roman"/>
          <w:b/>
          <w:sz w:val="24"/>
          <w:szCs w:val="24"/>
        </w:rPr>
        <w:t>Fig.6</w:t>
      </w:r>
      <w:r w:rsidR="004A3F0F" w:rsidRPr="00CF4F85">
        <w:rPr>
          <w:rFonts w:ascii="Times New Roman" w:hAnsi="Times New Roman" w:cs="Times New Roman"/>
          <w:b/>
          <w:sz w:val="24"/>
          <w:szCs w:val="24"/>
        </w:rPr>
        <w:t>.</w:t>
      </w:r>
      <w:r w:rsidR="004A3F0F">
        <w:rPr>
          <w:rFonts w:ascii="Times New Roman" w:hAnsi="Times New Roman" w:cs="Times New Roman"/>
          <w:sz w:val="24"/>
          <w:szCs w:val="24"/>
        </w:rPr>
        <w:t xml:space="preserve"> Representative Calibration</w:t>
      </w:r>
      <w:r w:rsidR="004A3F0F" w:rsidRPr="00CF4F85">
        <w:rPr>
          <w:rFonts w:ascii="Times New Roman" w:hAnsi="Times New Roman" w:cs="Times New Roman"/>
          <w:sz w:val="24"/>
          <w:szCs w:val="24"/>
        </w:rPr>
        <w:t xml:space="preserve"> curve of galanthamine standards for first batch of samples showing galanthamine molarities versus Gal peak area.</w:t>
      </w: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r>
        <w:rPr>
          <w:noProof/>
          <w:lang w:eastAsia="en-GB"/>
        </w:rPr>
        <w:lastRenderedPageBreak/>
        <w:drawing>
          <wp:inline distT="0" distB="0" distL="0" distR="0">
            <wp:extent cx="5731510" cy="4813313"/>
            <wp:effectExtent l="0" t="0" r="2540" b="6350"/>
            <wp:docPr id="27" name="Picture 27" descr="C:\Users\Win8\AppData\Local\Microsoft\Windows\INetCache\Content.Word\Fig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8\AppData\Local\Microsoft\Windows\INetCache\Content.Word\Figure 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813313"/>
                    </a:xfrm>
                    <a:prstGeom prst="rect">
                      <a:avLst/>
                    </a:prstGeom>
                    <a:noFill/>
                    <a:ln>
                      <a:noFill/>
                    </a:ln>
                  </pic:spPr>
                </pic:pic>
              </a:graphicData>
            </a:graphic>
          </wp:inline>
        </w:drawing>
      </w:r>
    </w:p>
    <w:p w:rsidR="004A3F0F" w:rsidRPr="00CF4F85" w:rsidRDefault="006D374B" w:rsidP="004A3F0F">
      <w:pPr>
        <w:spacing w:line="480" w:lineRule="auto"/>
        <w:jc w:val="both"/>
        <w:rPr>
          <w:rFonts w:ascii="Times New Roman" w:hAnsi="Times New Roman" w:cs="Times New Roman"/>
          <w:sz w:val="24"/>
          <w:szCs w:val="24"/>
        </w:rPr>
      </w:pPr>
      <w:proofErr w:type="gramStart"/>
      <w:r>
        <w:rPr>
          <w:rFonts w:ascii="Times New Roman" w:hAnsi="Times New Roman" w:cs="Times New Roman"/>
          <w:b/>
          <w:sz w:val="24"/>
          <w:szCs w:val="24"/>
        </w:rPr>
        <w:t>Fig. 7</w:t>
      </w:r>
      <w:r w:rsidR="004A3F0F" w:rsidRPr="00464E4D">
        <w:rPr>
          <w:rFonts w:ascii="Times New Roman" w:hAnsi="Times New Roman" w:cs="Times New Roman"/>
          <w:b/>
          <w:sz w:val="24"/>
          <w:szCs w:val="24"/>
        </w:rPr>
        <w:t>.</w:t>
      </w:r>
      <w:proofErr w:type="gramEnd"/>
      <w:r w:rsidR="004A3F0F" w:rsidRPr="00CF4F85">
        <w:rPr>
          <w:rFonts w:ascii="Times New Roman" w:hAnsi="Times New Roman" w:cs="Times New Roman"/>
          <w:sz w:val="24"/>
          <w:szCs w:val="24"/>
        </w:rPr>
        <w:t xml:space="preserve"> Representative </w:t>
      </w:r>
      <w:r w:rsidR="004A3F0F" w:rsidRPr="001B5232">
        <w:rPr>
          <w:rFonts w:ascii="Times New Roman" w:hAnsi="Times New Roman" w:cs="Times New Roman"/>
          <w:sz w:val="24"/>
          <w:szCs w:val="24"/>
          <w:vertAlign w:val="superscript"/>
        </w:rPr>
        <w:t>1</w:t>
      </w:r>
      <w:r w:rsidR="004A3F0F" w:rsidRPr="00CF4F85">
        <w:rPr>
          <w:rFonts w:ascii="Times New Roman" w:hAnsi="Times New Roman" w:cs="Times New Roman"/>
          <w:sz w:val="24"/>
          <w:szCs w:val="24"/>
        </w:rPr>
        <w:t>H</w:t>
      </w:r>
      <w:r w:rsidR="004A3F0F">
        <w:rPr>
          <w:rFonts w:ascii="Times New Roman" w:hAnsi="Times New Roman" w:cs="Times New Roman"/>
          <w:sz w:val="24"/>
          <w:szCs w:val="24"/>
        </w:rPr>
        <w:t xml:space="preserve"> NMR</w:t>
      </w:r>
      <w:r w:rsidR="004A3F0F" w:rsidRPr="00CF4F85">
        <w:rPr>
          <w:rFonts w:ascii="Times New Roman" w:hAnsi="Times New Roman" w:cs="Times New Roman"/>
          <w:sz w:val="24"/>
          <w:szCs w:val="24"/>
        </w:rPr>
        <w:t xml:space="preserve"> spectra from 0.7 ppm-8.0 ppm of </w:t>
      </w:r>
      <w:r w:rsidR="004A3F0F" w:rsidRPr="00CF4F85">
        <w:rPr>
          <w:rFonts w:ascii="Times New Roman" w:hAnsi="Times New Roman" w:cs="Times New Roman"/>
          <w:i/>
          <w:sz w:val="24"/>
          <w:szCs w:val="24"/>
        </w:rPr>
        <w:t>Narcissus pseudonarcissus</w:t>
      </w:r>
      <w:r w:rsidR="004A3F0F" w:rsidRPr="00CF4F85">
        <w:rPr>
          <w:rFonts w:ascii="Times New Roman" w:hAnsi="Times New Roman" w:cs="Times New Roman"/>
          <w:sz w:val="24"/>
          <w:szCs w:val="24"/>
        </w:rPr>
        <w:t xml:space="preserve"> cv. Carlton field (A) and calli (B) samples representing the major groups of metabolites with </w:t>
      </w:r>
      <w:r w:rsidR="004A3F0F">
        <w:rPr>
          <w:rFonts w:ascii="Times New Roman" w:hAnsi="Times New Roman" w:cs="Times New Roman"/>
          <w:sz w:val="24"/>
          <w:szCs w:val="24"/>
        </w:rPr>
        <w:t xml:space="preserve">their representative </w:t>
      </w:r>
      <w:r w:rsidR="004A3F0F" w:rsidRPr="00CF4F85">
        <w:rPr>
          <w:rFonts w:ascii="Times New Roman" w:hAnsi="Times New Roman" w:cs="Times New Roman"/>
          <w:sz w:val="24"/>
          <w:szCs w:val="24"/>
        </w:rPr>
        <w:t>peaks</w:t>
      </w:r>
      <w:r w:rsidR="004A3F0F">
        <w:rPr>
          <w:rFonts w:ascii="Times New Roman" w:hAnsi="Times New Roman" w:cs="Times New Roman"/>
          <w:sz w:val="24"/>
          <w:szCs w:val="24"/>
        </w:rPr>
        <w:t>.</w:t>
      </w: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r>
        <w:rPr>
          <w:noProof/>
          <w:lang w:eastAsia="en-GB"/>
        </w:rPr>
        <w:lastRenderedPageBreak/>
        <w:drawing>
          <wp:inline distT="0" distB="0" distL="0" distR="0">
            <wp:extent cx="6038860" cy="4848447"/>
            <wp:effectExtent l="0" t="0" r="0" b="9525"/>
            <wp:docPr id="295" name="Picture 295" descr="C:\Users\Win8\AppData\Local\Microsoft\Windows\INetCache\Content.Word\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8\AppData\Local\Microsoft\Windows\INetCache\Content.Word\Figure 6.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9589"/>
                    <a:stretch/>
                  </pic:blipFill>
                  <pic:spPr bwMode="auto">
                    <a:xfrm>
                      <a:off x="0" y="0"/>
                      <a:ext cx="6047509" cy="4855391"/>
                    </a:xfrm>
                    <a:prstGeom prst="rect">
                      <a:avLst/>
                    </a:prstGeom>
                    <a:noFill/>
                    <a:ln>
                      <a:noFill/>
                    </a:ln>
                    <a:extLst>
                      <a:ext uri="{53640926-AAD7-44D8-BBD7-CCE9431645EC}">
                        <a14:shadowObscured xmlns:a14="http://schemas.microsoft.com/office/drawing/2010/main"/>
                      </a:ext>
                    </a:extLst>
                  </pic:spPr>
                </pic:pic>
              </a:graphicData>
            </a:graphic>
          </wp:inline>
        </w:drawing>
      </w:r>
    </w:p>
    <w:p w:rsidR="004A3F0F" w:rsidRDefault="006D374B" w:rsidP="004A3F0F">
      <w:pPr>
        <w:spacing w:line="480" w:lineRule="auto"/>
        <w:jc w:val="both"/>
        <w:rPr>
          <w:rFonts w:ascii="Times New Roman" w:hAnsi="Times New Roman" w:cs="Times New Roman"/>
          <w:sz w:val="24"/>
          <w:szCs w:val="24"/>
        </w:rPr>
      </w:pPr>
      <w:r>
        <w:rPr>
          <w:rFonts w:ascii="Times New Roman" w:hAnsi="Times New Roman" w:cs="Times New Roman"/>
          <w:b/>
          <w:sz w:val="24"/>
          <w:szCs w:val="24"/>
        </w:rPr>
        <w:t>Fig.8</w:t>
      </w:r>
      <w:r w:rsidR="004A3F0F" w:rsidRPr="00CF4F85">
        <w:rPr>
          <w:rFonts w:ascii="Times New Roman" w:hAnsi="Times New Roman" w:cs="Times New Roman"/>
          <w:b/>
          <w:sz w:val="24"/>
          <w:szCs w:val="24"/>
        </w:rPr>
        <w:t>.</w:t>
      </w:r>
      <w:r w:rsidR="004A3F0F" w:rsidRPr="00CF4F85">
        <w:rPr>
          <w:rFonts w:ascii="Times New Roman" w:hAnsi="Times New Roman" w:cs="Times New Roman"/>
          <w:sz w:val="24"/>
          <w:szCs w:val="24"/>
        </w:rPr>
        <w:t xml:space="preserve"> ANOVA boxplot representing the relative concentrations of significant</w:t>
      </w:r>
      <w:r w:rsidR="004A3F0F">
        <w:rPr>
          <w:rFonts w:ascii="Times New Roman" w:hAnsi="Times New Roman" w:cs="Times New Roman"/>
          <w:sz w:val="24"/>
          <w:szCs w:val="24"/>
        </w:rPr>
        <w:t>ly different metabolites (peaks or</w:t>
      </w:r>
      <w:r w:rsidR="004A3F0F" w:rsidRPr="00CF4F85">
        <w:rPr>
          <w:rFonts w:ascii="Times New Roman" w:hAnsi="Times New Roman" w:cs="Times New Roman"/>
          <w:sz w:val="24"/>
          <w:szCs w:val="24"/>
        </w:rPr>
        <w:t xml:space="preserve"> signals) involved in tyrosine and phenylalanine metabolism among all samples under study (field samples = CB and CBS; callus = CAL; regenerated white shoot = RWS; direct white shoot = DWS and green shoot = GS). Two sets of tyrosine (1 and 2) are due to the presence of two signals</w:t>
      </w:r>
      <w:r w:rsidR="004A3F0F">
        <w:rPr>
          <w:rFonts w:ascii="Times New Roman" w:hAnsi="Times New Roman" w:cs="Times New Roman"/>
          <w:sz w:val="24"/>
          <w:szCs w:val="24"/>
        </w:rPr>
        <w:t xml:space="preserve">. </w:t>
      </w:r>
      <w:r w:rsidR="004A3F0F" w:rsidRPr="00CF4F85">
        <w:rPr>
          <w:rFonts w:ascii="Times New Roman" w:hAnsi="Times New Roman" w:cs="Times New Roman"/>
          <w:sz w:val="24"/>
          <w:szCs w:val="24"/>
        </w:rPr>
        <w:t>Error bars = SE.</w:t>
      </w: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r>
        <w:rPr>
          <w:noProof/>
          <w:lang w:eastAsia="en-GB"/>
        </w:rPr>
        <w:lastRenderedPageBreak/>
        <w:drawing>
          <wp:inline distT="0" distB="0" distL="0" distR="0">
            <wp:extent cx="5305425" cy="4710430"/>
            <wp:effectExtent l="0" t="0" r="9525" b="0"/>
            <wp:docPr id="296" name="Picture 296" descr="C:\Users\Win8\AppData\Local\Microsoft\Windows\INetCache\Content.Word\Fig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8\AppData\Local\Microsoft\Windows\INetCache\Content.Word\Figure 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05425" cy="4710430"/>
                    </a:xfrm>
                    <a:prstGeom prst="rect">
                      <a:avLst/>
                    </a:prstGeom>
                    <a:noFill/>
                    <a:ln>
                      <a:noFill/>
                    </a:ln>
                  </pic:spPr>
                </pic:pic>
              </a:graphicData>
            </a:graphic>
          </wp:inline>
        </w:drawing>
      </w:r>
    </w:p>
    <w:p w:rsidR="004A3F0F" w:rsidRDefault="0000684D" w:rsidP="004A3F0F">
      <w:pPr>
        <w:spacing w:line="480" w:lineRule="auto"/>
        <w:jc w:val="both"/>
        <w:rPr>
          <w:rFonts w:ascii="Times New Roman" w:hAnsi="Times New Roman" w:cs="Times New Roman"/>
          <w:sz w:val="24"/>
          <w:szCs w:val="24"/>
        </w:rPr>
      </w:pPr>
      <w:r w:rsidRPr="00DB467E">
        <w:rPr>
          <w:rFonts w:ascii="Times New Roman" w:hAnsi="Times New Roman" w:cs="Times New Roman"/>
          <w:b/>
          <w:noProof/>
          <w:sz w:val="24"/>
          <w:szCs w:val="24"/>
          <w:lang w:eastAsia="en-GB"/>
        </w:rPr>
        <mc:AlternateContent>
          <mc:Choice Requires="wps">
            <w:drawing>
              <wp:anchor distT="0" distB="0" distL="114300" distR="114300" simplePos="0" relativeHeight="251664384" behindDoc="0" locked="0" layoutInCell="1" allowOverlap="1" wp14:anchorId="24CDE957" wp14:editId="0A7D61B6">
                <wp:simplePos x="0" y="0"/>
                <wp:positionH relativeFrom="column">
                  <wp:posOffset>1078230</wp:posOffset>
                </wp:positionH>
                <wp:positionV relativeFrom="paragraph">
                  <wp:posOffset>10515336</wp:posOffset>
                </wp:positionV>
                <wp:extent cx="3855720" cy="353060"/>
                <wp:effectExtent l="0" t="0" r="11430" b="2794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5720" cy="353060"/>
                        </a:xfrm>
                        <a:prstGeom prst="rect">
                          <a:avLst/>
                        </a:prstGeom>
                        <a:solidFill>
                          <a:srgbClr val="FFFFFF"/>
                        </a:solidFill>
                        <a:ln w="9525">
                          <a:solidFill>
                            <a:srgbClr val="000000"/>
                          </a:solidFill>
                          <a:miter lim="800000"/>
                          <a:headEnd/>
                          <a:tailEnd/>
                        </a:ln>
                      </wps:spPr>
                      <wps:txbx>
                        <w:txbxContent>
                          <w:p w:rsidR="0085728A" w:rsidRDefault="0085728A" w:rsidP="00745754">
                            <w:proofErr w:type="gramStart"/>
                            <w:r w:rsidRPr="00CF4F85">
                              <w:rPr>
                                <w:rFonts w:ascii="Times New Roman" w:hAnsi="Times New Roman" w:cs="Times New Roman"/>
                                <w:sz w:val="24"/>
                                <w:szCs w:val="24"/>
                              </w:rPr>
                              <w:t>incubated</w:t>
                            </w:r>
                            <w:proofErr w:type="gramEnd"/>
                            <w:r w:rsidRPr="00CF4F85">
                              <w:rPr>
                                <w:rFonts w:ascii="Times New Roman" w:hAnsi="Times New Roman" w:cs="Times New Roman"/>
                                <w:sz w:val="24"/>
                                <w:szCs w:val="24"/>
                              </w:rPr>
                              <w:t xml:space="preserve"> in a culture room (24±2</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12</w:t>
                            </w:r>
                            <w:r>
                              <w:rPr>
                                <w:rFonts w:ascii="Times New Roman" w:hAnsi="Times New Roman" w:cs="Times New Roman"/>
                                <w:sz w:val="24"/>
                                <w:szCs w:val="24"/>
                              </w:rPr>
                              <w:t xml:space="preserve"> </w:t>
                            </w:r>
                            <w:r w:rsidRPr="00CF4F85">
                              <w:rPr>
                                <w:rFonts w:ascii="Times New Roman" w:hAnsi="Times New Roman" w:cs="Times New Roman"/>
                                <w:sz w:val="24"/>
                                <w:szCs w:val="24"/>
                              </w:rPr>
                              <w:t>h photoperiod)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7" o:spid="_x0000_s1048" type="#_x0000_t202" style="position:absolute;left:0;text-align:left;margin-left:84.9pt;margin-top:828pt;width:303.6pt;height:2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">
                <v:textbox>
                  <w:txbxContent>
                    <w:p w:rsidR="00A44869" w:rsidRDefault="00A44869" w:rsidP="00745754">
                      <w:proofErr w:type="gramStart"/>
                      <w:r w:rsidRPr="00CF4F85">
                        <w:rPr>
                          <w:rFonts w:ascii="Times New Roman" w:hAnsi="Times New Roman" w:cs="Times New Roman"/>
                          <w:sz w:val="24"/>
                          <w:szCs w:val="24"/>
                        </w:rPr>
                        <w:t>incubated</w:t>
                      </w:r>
                      <w:proofErr w:type="gramEnd"/>
                      <w:r w:rsidRPr="00CF4F85">
                        <w:rPr>
                          <w:rFonts w:ascii="Times New Roman" w:hAnsi="Times New Roman" w:cs="Times New Roman"/>
                          <w:sz w:val="24"/>
                          <w:szCs w:val="24"/>
                        </w:rPr>
                        <w:t xml:space="preserve"> in a culture room (24±2</w:t>
                      </w:r>
                      <w:r w:rsidRPr="00CF4F85">
                        <w:rPr>
                          <w:rFonts w:ascii="Times New Roman" w:hAnsi="Times New Roman" w:cs="Times New Roman"/>
                          <w:sz w:val="24"/>
                          <w:szCs w:val="24"/>
                          <w:vertAlign w:val="superscript"/>
                        </w:rPr>
                        <w:t>o</w:t>
                      </w:r>
                      <w:r w:rsidRPr="00CF4F85">
                        <w:rPr>
                          <w:rFonts w:ascii="Times New Roman" w:hAnsi="Times New Roman" w:cs="Times New Roman"/>
                          <w:sz w:val="24"/>
                          <w:szCs w:val="24"/>
                        </w:rPr>
                        <w:t>C, 12</w:t>
                      </w:r>
                      <w:r>
                        <w:rPr>
                          <w:rFonts w:ascii="Times New Roman" w:hAnsi="Times New Roman" w:cs="Times New Roman"/>
                          <w:sz w:val="24"/>
                          <w:szCs w:val="24"/>
                        </w:rPr>
                        <w:t xml:space="preserve"> </w:t>
                      </w:r>
                      <w:r w:rsidRPr="00CF4F85">
                        <w:rPr>
                          <w:rFonts w:ascii="Times New Roman" w:hAnsi="Times New Roman" w:cs="Times New Roman"/>
                          <w:sz w:val="24"/>
                          <w:szCs w:val="24"/>
                        </w:rPr>
                        <w:t>h photoperiod)</w:t>
                      </w:r>
                    </w:p>
                  </w:txbxContent>
                </v:textbox>
              </v:shape>
            </w:pict>
          </mc:Fallback>
        </mc:AlternateContent>
      </w:r>
      <w:proofErr w:type="gramStart"/>
      <w:r w:rsidR="004A3F0F" w:rsidRPr="00CF4F85">
        <w:rPr>
          <w:rFonts w:ascii="Times New Roman" w:hAnsi="Times New Roman" w:cs="Times New Roman"/>
          <w:b/>
          <w:sz w:val="24"/>
          <w:szCs w:val="24"/>
        </w:rPr>
        <w:t>Fig.</w:t>
      </w:r>
      <w:r w:rsidR="004A3F0F">
        <w:rPr>
          <w:rFonts w:ascii="Times New Roman" w:hAnsi="Times New Roman" w:cs="Times New Roman"/>
          <w:b/>
          <w:sz w:val="24"/>
          <w:szCs w:val="24"/>
        </w:rPr>
        <w:t xml:space="preserve"> </w:t>
      </w:r>
      <w:r w:rsidR="006D374B">
        <w:rPr>
          <w:rFonts w:ascii="Times New Roman" w:hAnsi="Times New Roman" w:cs="Times New Roman"/>
          <w:b/>
          <w:sz w:val="24"/>
          <w:szCs w:val="24"/>
        </w:rPr>
        <w:t>9</w:t>
      </w:r>
      <w:r w:rsidR="004A3F0F" w:rsidRPr="00CF4F85">
        <w:rPr>
          <w:rFonts w:ascii="Times New Roman" w:hAnsi="Times New Roman" w:cs="Times New Roman"/>
          <w:b/>
          <w:sz w:val="24"/>
          <w:szCs w:val="24"/>
        </w:rPr>
        <w:t>.</w:t>
      </w:r>
      <w:proofErr w:type="gramEnd"/>
      <w:r w:rsidR="004A3F0F" w:rsidRPr="00CF4F85">
        <w:rPr>
          <w:rFonts w:ascii="Times New Roman" w:hAnsi="Times New Roman" w:cs="Times New Roman"/>
          <w:sz w:val="24"/>
          <w:szCs w:val="24"/>
        </w:rPr>
        <w:t xml:space="preserve"> A three-component pair wise score plot between the selected PCs for field and </w:t>
      </w:r>
      <w:r w:rsidR="004A3F0F" w:rsidRPr="00CF4F85">
        <w:rPr>
          <w:rFonts w:ascii="Times New Roman" w:hAnsi="Times New Roman" w:cs="Times New Roman"/>
          <w:i/>
          <w:sz w:val="24"/>
          <w:szCs w:val="24"/>
        </w:rPr>
        <w:t>in vitro</w:t>
      </w:r>
      <w:r w:rsidR="004A3F0F" w:rsidRPr="00CF4F85">
        <w:rPr>
          <w:rFonts w:ascii="Times New Roman" w:hAnsi="Times New Roman" w:cs="Times New Roman"/>
          <w:sz w:val="24"/>
          <w:szCs w:val="24"/>
        </w:rPr>
        <w:t xml:space="preserve"> tissues, representing variance of each PC in the corresponding diagonal cell. CAL = callus; CB = Carlton bulb tissue; CBS = Carlton basal plate; DWS = direct white shoot; GS = green shoot and RWS = regenerated white shoot.</w:t>
      </w: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p>
    <w:p w:rsidR="006D374B" w:rsidRDefault="006D374B" w:rsidP="004A3F0F">
      <w:pPr>
        <w:spacing w:line="480" w:lineRule="auto"/>
        <w:jc w:val="both"/>
        <w:rPr>
          <w:rFonts w:ascii="Times New Roman" w:hAnsi="Times New Roman" w:cs="Times New Roman"/>
          <w:b/>
          <w:sz w:val="24"/>
          <w:szCs w:val="24"/>
        </w:rPr>
      </w:pPr>
      <w:r>
        <w:rPr>
          <w:noProof/>
          <w:lang w:eastAsia="en-GB"/>
        </w:rPr>
        <w:lastRenderedPageBreak/>
        <w:drawing>
          <wp:anchor distT="0" distB="0" distL="114300" distR="114300" simplePos="0" relativeHeight="251699200" behindDoc="0" locked="0" layoutInCell="1" allowOverlap="1" wp14:anchorId="4D856DB0" wp14:editId="12CDE849">
            <wp:simplePos x="0" y="0"/>
            <wp:positionH relativeFrom="column">
              <wp:posOffset>2955851</wp:posOffset>
            </wp:positionH>
            <wp:positionV relativeFrom="paragraph">
              <wp:posOffset>-1</wp:posOffset>
            </wp:positionV>
            <wp:extent cx="3026282" cy="3136605"/>
            <wp:effectExtent l="0" t="0" r="3175" b="6985"/>
            <wp:wrapNone/>
            <wp:docPr id="298" name="Picture 298" descr="C:\Users\Win8\AppData\Local\Microsoft\Windows\INetCache\Content.Word\Figure 8 (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in8\AppData\Local\Microsoft\Windows\INetCache\Content.Word\Figure 8 (B).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8958" cy="313937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42DC4074" wp14:editId="16A18559">
            <wp:extent cx="2952722" cy="3072809"/>
            <wp:effectExtent l="0" t="0" r="635" b="0"/>
            <wp:docPr id="297" name="Picture 297" descr="C:\Users\Win8\AppData\Local\Microsoft\Windows\INetCache\Content.Word\Figure 8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8\AppData\Local\Microsoft\Windows\INetCache\Content.Word\Figure 8 (A).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2749" cy="3072837"/>
                    </a:xfrm>
                    <a:prstGeom prst="rect">
                      <a:avLst/>
                    </a:prstGeom>
                    <a:noFill/>
                    <a:ln>
                      <a:noFill/>
                    </a:ln>
                  </pic:spPr>
                </pic:pic>
              </a:graphicData>
            </a:graphic>
          </wp:inline>
        </w:drawing>
      </w:r>
    </w:p>
    <w:p w:rsidR="00E84E40" w:rsidRPr="00E84E40" w:rsidRDefault="004A3F0F" w:rsidP="00D5110E">
      <w:pPr>
        <w:spacing w:line="480" w:lineRule="auto"/>
        <w:jc w:val="both"/>
        <w:rPr>
          <w:rFonts w:ascii="Times New Roman" w:hAnsi="Times New Roman" w:cs="Times New Roman"/>
          <w:sz w:val="24"/>
          <w:szCs w:val="24"/>
        </w:rPr>
      </w:pPr>
      <w:proofErr w:type="gramStart"/>
      <w:r w:rsidRPr="00CF4F85">
        <w:rPr>
          <w:rFonts w:ascii="Times New Roman" w:hAnsi="Times New Roman" w:cs="Times New Roman"/>
          <w:b/>
          <w:sz w:val="24"/>
          <w:szCs w:val="24"/>
        </w:rPr>
        <w:t>Fig.</w:t>
      </w:r>
      <w:r>
        <w:rPr>
          <w:rFonts w:ascii="Times New Roman" w:hAnsi="Times New Roman" w:cs="Times New Roman"/>
          <w:b/>
          <w:sz w:val="24"/>
          <w:szCs w:val="24"/>
        </w:rPr>
        <w:t xml:space="preserve"> </w:t>
      </w:r>
      <w:r w:rsidR="00D5110E">
        <w:rPr>
          <w:rFonts w:ascii="Times New Roman" w:hAnsi="Times New Roman" w:cs="Times New Roman"/>
          <w:b/>
          <w:sz w:val="24"/>
          <w:szCs w:val="24"/>
        </w:rPr>
        <w:t>10</w:t>
      </w:r>
      <w:r w:rsidRPr="00CF4F85">
        <w:rPr>
          <w:rFonts w:ascii="Times New Roman" w:hAnsi="Times New Roman" w:cs="Times New Roman"/>
          <w:b/>
          <w:sz w:val="24"/>
          <w:szCs w:val="24"/>
        </w:rPr>
        <w:t>.</w:t>
      </w:r>
      <w:proofErr w:type="gramEnd"/>
      <w:r w:rsidRPr="00CF4F85">
        <w:rPr>
          <w:rFonts w:ascii="Times New Roman" w:hAnsi="Times New Roman" w:cs="Times New Roman"/>
          <w:sz w:val="24"/>
          <w:szCs w:val="24"/>
        </w:rPr>
        <w:t xml:space="preserve"> Score scatter plot (A) for principal component analysis (PC1 versus PC2) obtained from </w:t>
      </w:r>
      <w:r w:rsidRPr="00CF4F85">
        <w:rPr>
          <w:rFonts w:ascii="Times New Roman" w:hAnsi="Times New Roman" w:cs="Times New Roman"/>
          <w:sz w:val="24"/>
          <w:szCs w:val="24"/>
          <w:vertAlign w:val="superscript"/>
        </w:rPr>
        <w:t>1</w:t>
      </w:r>
      <w:r w:rsidRPr="00CF4F85">
        <w:rPr>
          <w:rFonts w:ascii="Times New Roman" w:hAnsi="Times New Roman" w:cs="Times New Roman"/>
          <w:sz w:val="24"/>
          <w:szCs w:val="24"/>
        </w:rPr>
        <w:t xml:space="preserve">H NMR spectra of </w:t>
      </w:r>
      <w:r w:rsidRPr="00CF4F85">
        <w:rPr>
          <w:rFonts w:ascii="Times New Roman" w:hAnsi="Times New Roman" w:cs="Times New Roman"/>
          <w:i/>
          <w:sz w:val="24"/>
          <w:szCs w:val="24"/>
        </w:rPr>
        <w:t>N. pseudonarcissus</w:t>
      </w:r>
      <w:r w:rsidRPr="00CF4F85">
        <w:rPr>
          <w:rFonts w:ascii="Times New Roman" w:hAnsi="Times New Roman" w:cs="Times New Roman"/>
          <w:sz w:val="24"/>
          <w:szCs w:val="24"/>
        </w:rPr>
        <w:t xml:space="preserve"> cv. Carlton bulb (CB), basal plate (CBS), callus (CAL), direct white shoot (DWS), green shoot (GS) and regenerated white shoot (RWS); and corresponding loading plot (B). In th</w:t>
      </w:r>
      <w:r>
        <w:rPr>
          <w:rFonts w:ascii="Times New Roman" w:hAnsi="Times New Roman" w:cs="Times New Roman"/>
          <w:sz w:val="24"/>
          <w:szCs w:val="24"/>
        </w:rPr>
        <w:t>e loading plot 'dots'</w:t>
      </w:r>
      <w:r w:rsidRPr="00CF4F85">
        <w:rPr>
          <w:rFonts w:ascii="Times New Roman" w:hAnsi="Times New Roman" w:cs="Times New Roman"/>
          <w:sz w:val="24"/>
          <w:szCs w:val="24"/>
        </w:rPr>
        <w:t xml:space="preserve"> represent </w:t>
      </w:r>
      <w:r w:rsidRPr="00CF4F85">
        <w:rPr>
          <w:rFonts w:ascii="Times New Roman" w:hAnsi="Times New Roman" w:cs="Times New Roman"/>
          <w:sz w:val="24"/>
          <w:szCs w:val="24"/>
          <w:vertAlign w:val="superscript"/>
        </w:rPr>
        <w:t>1</w:t>
      </w:r>
      <w:r w:rsidRPr="00CF4F85">
        <w:rPr>
          <w:rFonts w:ascii="Times New Roman" w:hAnsi="Times New Roman" w:cs="Times New Roman"/>
          <w:sz w:val="24"/>
          <w:szCs w:val="24"/>
        </w:rPr>
        <w:t xml:space="preserve">H NMR signals (metabolites). Those important for discrimination of the assigned classes are labelled, ALA = alanine, ARG = arginine, BET = betaine, CAR = carnitine, TYR = tyramine, XYL = xylose, CAD = cadaverine, SUC = sucrose, GLU = glucose, LACT = lactose, GALC = galactitol, GLUC = glucitol, p-CRE= p-cresol, BIO = biotin, THY = thymol, PRO = proline, 4-AM = 4-aminobutyrate, 3-HY = 3-hydroxymandelate, 5-AM = 5-aminolevulinate, LAC = lactate, GALAC = galactarate, TYRO = tyrosine, GLY = glycolate, GAL = </w:t>
      </w:r>
      <w:proofErr w:type="spellStart"/>
      <w:r w:rsidRPr="00CF4F85">
        <w:rPr>
          <w:rFonts w:ascii="Times New Roman" w:hAnsi="Times New Roman" w:cs="Times New Roman"/>
          <w:sz w:val="24"/>
          <w:szCs w:val="24"/>
        </w:rPr>
        <w:t>galactonate</w:t>
      </w:r>
      <w:proofErr w:type="spellEnd"/>
      <w:r w:rsidRPr="00CF4F85">
        <w:rPr>
          <w:rFonts w:ascii="Times New Roman" w:hAnsi="Times New Roman" w:cs="Times New Roman"/>
          <w:sz w:val="24"/>
          <w:szCs w:val="24"/>
        </w:rPr>
        <w:t>.</w:t>
      </w:r>
      <w:r w:rsidR="00E84E40">
        <w:rPr>
          <w:rFonts w:ascii="Times New Roman" w:hAnsi="Times New Roman" w:cs="Times New Roman"/>
          <w:sz w:val="24"/>
          <w:szCs w:val="24"/>
        </w:rPr>
        <w:t xml:space="preserve"> </w:t>
      </w:r>
    </w:p>
    <w:sectPr w:rsidR="00E84E40" w:rsidRPr="00E84E40" w:rsidSect="00002917">
      <w:footerReference w:type="default" r:id="rId26"/>
      <w:pgSz w:w="11906" w:h="16838"/>
      <w:pgMar w:top="1440" w:right="1440" w:bottom="1440" w:left="1440" w:header="709" w:footer="709" w:gutter="0"/>
      <w:lnNumType w:countBy="1" w:restart="continuous"/>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356D5DF" w15:done="0"/>
  <w15:commentEx w15:paraId="1557AD46" w15:done="0"/>
  <w15:commentEx w15:paraId="5F9F0110" w15:done="0"/>
  <w15:commentEx w15:paraId="4292EC6A" w15:done="0"/>
  <w15:commentEx w15:paraId="0DC299DF" w15:done="0"/>
  <w15:commentEx w15:paraId="22C314E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3571" w:rsidRDefault="00843571" w:rsidP="0079700E">
      <w:pPr>
        <w:spacing w:after="0" w:line="240" w:lineRule="auto"/>
      </w:pPr>
      <w:r>
        <w:separator/>
      </w:r>
    </w:p>
  </w:endnote>
  <w:endnote w:type="continuationSeparator" w:id="0">
    <w:p w:rsidR="00843571" w:rsidRDefault="00843571" w:rsidP="007970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ulliverRM">
    <w:altName w:val="MS Mincho"/>
    <w:panose1 w:val="00000000000000000000"/>
    <w:charset w:val="80"/>
    <w:family w:val="auto"/>
    <w:notTrueType/>
    <w:pitch w:val="default"/>
    <w:sig w:usb0="00000000"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IDFont+F1">
    <w:altName w:val="MS Mincho"/>
    <w:panose1 w:val="00000000000000000000"/>
    <w:charset w:val="80"/>
    <w:family w:val="auto"/>
    <w:notTrueType/>
    <w:pitch w:val="default"/>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195977"/>
      <w:docPartObj>
        <w:docPartGallery w:val="Page Numbers (Bottom of Page)"/>
        <w:docPartUnique/>
      </w:docPartObj>
    </w:sdtPr>
    <w:sdtContent>
      <w:p w:rsidR="0085728A" w:rsidRDefault="0085728A">
        <w:pPr>
          <w:pStyle w:val="Footer"/>
          <w:jc w:val="right"/>
        </w:pPr>
        <w:r>
          <w:fldChar w:fldCharType="begin"/>
        </w:r>
        <w:r>
          <w:instrText xml:space="preserve"> PAGE   \* MERGEFORMAT </w:instrText>
        </w:r>
        <w:r>
          <w:fldChar w:fldCharType="separate"/>
        </w:r>
        <w:r w:rsidR="00AF1505">
          <w:rPr>
            <w:noProof/>
          </w:rPr>
          <w:t>1</w:t>
        </w:r>
        <w:r>
          <w:rPr>
            <w:noProof/>
          </w:rPr>
          <w:fldChar w:fldCharType="end"/>
        </w:r>
      </w:p>
    </w:sdtContent>
  </w:sdt>
  <w:p w:rsidR="0085728A" w:rsidRDefault="0085728A" w:rsidP="00296B1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3571" w:rsidRDefault="00843571" w:rsidP="0079700E">
      <w:pPr>
        <w:spacing w:after="0" w:line="240" w:lineRule="auto"/>
      </w:pPr>
      <w:r>
        <w:separator/>
      </w:r>
    </w:p>
  </w:footnote>
  <w:footnote w:type="continuationSeparator" w:id="0">
    <w:p w:rsidR="00843571" w:rsidRDefault="00843571" w:rsidP="0079700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C85928"/>
    <w:multiLevelType w:val="hybridMultilevel"/>
    <w:tmpl w:val="2FBA7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49CF4253"/>
    <w:multiLevelType w:val="multilevel"/>
    <w:tmpl w:val="4E6E3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C30380D"/>
    <w:multiLevelType w:val="hybridMultilevel"/>
    <w:tmpl w:val="302A481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nsid w:val="6C9C7C24"/>
    <w:multiLevelType w:val="hybridMultilevel"/>
    <w:tmpl w:val="6346D04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Xianmin Chang">
    <w15:presenceInfo w15:providerId="AD" w15:userId="S-1-5-21-1424621714-1447129324-1734353810-331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n-GB" w:vendorID="64" w:dllVersion="131078" w:nlCheck="1" w:checkStyle="1"/>
  <w:activeWritingStyle w:appName="MSWord" w:lang="en-US" w:vendorID="64" w:dllVersion="131078" w:nlCheck="1" w:checkStyle="1"/>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gri Ecosys Enviro&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595119"/>
    <w:rsid w:val="00002917"/>
    <w:rsid w:val="00004211"/>
    <w:rsid w:val="0000684D"/>
    <w:rsid w:val="00007459"/>
    <w:rsid w:val="00016D94"/>
    <w:rsid w:val="00017A72"/>
    <w:rsid w:val="00020E01"/>
    <w:rsid w:val="00023895"/>
    <w:rsid w:val="00027056"/>
    <w:rsid w:val="00031CCF"/>
    <w:rsid w:val="0003361D"/>
    <w:rsid w:val="00033B69"/>
    <w:rsid w:val="000357D9"/>
    <w:rsid w:val="0003683E"/>
    <w:rsid w:val="0003707F"/>
    <w:rsid w:val="00042470"/>
    <w:rsid w:val="00043011"/>
    <w:rsid w:val="00044117"/>
    <w:rsid w:val="0004415D"/>
    <w:rsid w:val="0004712F"/>
    <w:rsid w:val="0005521A"/>
    <w:rsid w:val="00060CF0"/>
    <w:rsid w:val="000629AA"/>
    <w:rsid w:val="00064A12"/>
    <w:rsid w:val="00070F1D"/>
    <w:rsid w:val="000710D2"/>
    <w:rsid w:val="000743E3"/>
    <w:rsid w:val="00093300"/>
    <w:rsid w:val="00094C04"/>
    <w:rsid w:val="00095BE1"/>
    <w:rsid w:val="0009662C"/>
    <w:rsid w:val="0009751F"/>
    <w:rsid w:val="000A03E7"/>
    <w:rsid w:val="000A2EE6"/>
    <w:rsid w:val="000B469F"/>
    <w:rsid w:val="000B4993"/>
    <w:rsid w:val="000B7842"/>
    <w:rsid w:val="000C11C7"/>
    <w:rsid w:val="000C471A"/>
    <w:rsid w:val="000C4824"/>
    <w:rsid w:val="000D2B81"/>
    <w:rsid w:val="000D5A0E"/>
    <w:rsid w:val="000D647C"/>
    <w:rsid w:val="000D65C0"/>
    <w:rsid w:val="000E1E99"/>
    <w:rsid w:val="000E24B6"/>
    <w:rsid w:val="000E258C"/>
    <w:rsid w:val="000E7B9F"/>
    <w:rsid w:val="000F0454"/>
    <w:rsid w:val="000F3433"/>
    <w:rsid w:val="000F4824"/>
    <w:rsid w:val="00100A71"/>
    <w:rsid w:val="0010579D"/>
    <w:rsid w:val="00111210"/>
    <w:rsid w:val="001112F7"/>
    <w:rsid w:val="00112823"/>
    <w:rsid w:val="00112BF1"/>
    <w:rsid w:val="001269DF"/>
    <w:rsid w:val="00126E25"/>
    <w:rsid w:val="0012709F"/>
    <w:rsid w:val="00127250"/>
    <w:rsid w:val="001272AA"/>
    <w:rsid w:val="00130DA4"/>
    <w:rsid w:val="00135F08"/>
    <w:rsid w:val="0013740D"/>
    <w:rsid w:val="00143720"/>
    <w:rsid w:val="0014466A"/>
    <w:rsid w:val="00147C2C"/>
    <w:rsid w:val="00150F97"/>
    <w:rsid w:val="0015444F"/>
    <w:rsid w:val="00154D0A"/>
    <w:rsid w:val="00154F07"/>
    <w:rsid w:val="00162CD9"/>
    <w:rsid w:val="0016354F"/>
    <w:rsid w:val="00163F0C"/>
    <w:rsid w:val="00164728"/>
    <w:rsid w:val="0016529C"/>
    <w:rsid w:val="00170E33"/>
    <w:rsid w:val="00173CBF"/>
    <w:rsid w:val="00175D05"/>
    <w:rsid w:val="00176BBE"/>
    <w:rsid w:val="00176E67"/>
    <w:rsid w:val="00177755"/>
    <w:rsid w:val="00177825"/>
    <w:rsid w:val="0018217E"/>
    <w:rsid w:val="00190BD8"/>
    <w:rsid w:val="00192416"/>
    <w:rsid w:val="00197BD1"/>
    <w:rsid w:val="001A6C95"/>
    <w:rsid w:val="001B1AC5"/>
    <w:rsid w:val="001B421B"/>
    <w:rsid w:val="001B5232"/>
    <w:rsid w:val="001C1F37"/>
    <w:rsid w:val="001C39DD"/>
    <w:rsid w:val="001C7174"/>
    <w:rsid w:val="001C7853"/>
    <w:rsid w:val="001D0DEC"/>
    <w:rsid w:val="001D4738"/>
    <w:rsid w:val="001D5019"/>
    <w:rsid w:val="001D69D0"/>
    <w:rsid w:val="001D6B92"/>
    <w:rsid w:val="001D6FC0"/>
    <w:rsid w:val="001D7B9E"/>
    <w:rsid w:val="001E01BF"/>
    <w:rsid w:val="001E45A7"/>
    <w:rsid w:val="001F122D"/>
    <w:rsid w:val="001F76F2"/>
    <w:rsid w:val="0020093C"/>
    <w:rsid w:val="0020141E"/>
    <w:rsid w:val="00202701"/>
    <w:rsid w:val="00205751"/>
    <w:rsid w:val="00206C33"/>
    <w:rsid w:val="00211491"/>
    <w:rsid w:val="00215765"/>
    <w:rsid w:val="002171B2"/>
    <w:rsid w:val="00221B47"/>
    <w:rsid w:val="002248B7"/>
    <w:rsid w:val="00225519"/>
    <w:rsid w:val="00225D63"/>
    <w:rsid w:val="00226288"/>
    <w:rsid w:val="00232297"/>
    <w:rsid w:val="002340F5"/>
    <w:rsid w:val="00235E1D"/>
    <w:rsid w:val="00253190"/>
    <w:rsid w:val="002567EB"/>
    <w:rsid w:val="002633CE"/>
    <w:rsid w:val="00264993"/>
    <w:rsid w:val="00265E83"/>
    <w:rsid w:val="00270037"/>
    <w:rsid w:val="0027252A"/>
    <w:rsid w:val="002729CB"/>
    <w:rsid w:val="00273395"/>
    <w:rsid w:val="002774E6"/>
    <w:rsid w:val="00281DA4"/>
    <w:rsid w:val="002835A1"/>
    <w:rsid w:val="00284C2F"/>
    <w:rsid w:val="00286589"/>
    <w:rsid w:val="00290FC8"/>
    <w:rsid w:val="002912EF"/>
    <w:rsid w:val="0029476B"/>
    <w:rsid w:val="00295FE5"/>
    <w:rsid w:val="00296B15"/>
    <w:rsid w:val="002A1407"/>
    <w:rsid w:val="002A23DB"/>
    <w:rsid w:val="002A2D60"/>
    <w:rsid w:val="002A3675"/>
    <w:rsid w:val="002B4718"/>
    <w:rsid w:val="002B5CF6"/>
    <w:rsid w:val="002C1B8E"/>
    <w:rsid w:val="002C43F3"/>
    <w:rsid w:val="002C743F"/>
    <w:rsid w:val="002E5D2F"/>
    <w:rsid w:val="002F1DD0"/>
    <w:rsid w:val="002F4569"/>
    <w:rsid w:val="002F490A"/>
    <w:rsid w:val="002F65CB"/>
    <w:rsid w:val="002F6AB1"/>
    <w:rsid w:val="002F733B"/>
    <w:rsid w:val="00301D7C"/>
    <w:rsid w:val="003044D9"/>
    <w:rsid w:val="003065B5"/>
    <w:rsid w:val="0030665A"/>
    <w:rsid w:val="00307AA5"/>
    <w:rsid w:val="00311179"/>
    <w:rsid w:val="003131C4"/>
    <w:rsid w:val="00313CD2"/>
    <w:rsid w:val="00314B4E"/>
    <w:rsid w:val="00314FE8"/>
    <w:rsid w:val="00317BF0"/>
    <w:rsid w:val="00320768"/>
    <w:rsid w:val="0032349B"/>
    <w:rsid w:val="0032565A"/>
    <w:rsid w:val="00325BF3"/>
    <w:rsid w:val="00325EBA"/>
    <w:rsid w:val="00326932"/>
    <w:rsid w:val="0032739E"/>
    <w:rsid w:val="00327647"/>
    <w:rsid w:val="0033122F"/>
    <w:rsid w:val="00331B8E"/>
    <w:rsid w:val="00332969"/>
    <w:rsid w:val="0033391A"/>
    <w:rsid w:val="00340D87"/>
    <w:rsid w:val="00341494"/>
    <w:rsid w:val="00342918"/>
    <w:rsid w:val="00354C0F"/>
    <w:rsid w:val="00354C65"/>
    <w:rsid w:val="00357311"/>
    <w:rsid w:val="003573A9"/>
    <w:rsid w:val="003579C3"/>
    <w:rsid w:val="003705F1"/>
    <w:rsid w:val="003712EB"/>
    <w:rsid w:val="00375C47"/>
    <w:rsid w:val="003764CC"/>
    <w:rsid w:val="00377D35"/>
    <w:rsid w:val="00383D15"/>
    <w:rsid w:val="00384A6C"/>
    <w:rsid w:val="00386BF4"/>
    <w:rsid w:val="00387965"/>
    <w:rsid w:val="00387A6F"/>
    <w:rsid w:val="003904CC"/>
    <w:rsid w:val="00394479"/>
    <w:rsid w:val="00396808"/>
    <w:rsid w:val="0039738C"/>
    <w:rsid w:val="0039791A"/>
    <w:rsid w:val="003A5E21"/>
    <w:rsid w:val="003A6A86"/>
    <w:rsid w:val="003A6DB7"/>
    <w:rsid w:val="003A7273"/>
    <w:rsid w:val="003A7554"/>
    <w:rsid w:val="003B1180"/>
    <w:rsid w:val="003B149F"/>
    <w:rsid w:val="003B267E"/>
    <w:rsid w:val="003B5542"/>
    <w:rsid w:val="003C6B57"/>
    <w:rsid w:val="003D18A4"/>
    <w:rsid w:val="003E1F43"/>
    <w:rsid w:val="003E5AA6"/>
    <w:rsid w:val="003E7234"/>
    <w:rsid w:val="003F5827"/>
    <w:rsid w:val="00400D5A"/>
    <w:rsid w:val="004042EC"/>
    <w:rsid w:val="0040619A"/>
    <w:rsid w:val="0040656E"/>
    <w:rsid w:val="00407903"/>
    <w:rsid w:val="00413AD8"/>
    <w:rsid w:val="00413D7E"/>
    <w:rsid w:val="004161C4"/>
    <w:rsid w:val="00420B6D"/>
    <w:rsid w:val="00423D00"/>
    <w:rsid w:val="00426649"/>
    <w:rsid w:val="00437009"/>
    <w:rsid w:val="0044117F"/>
    <w:rsid w:val="00443495"/>
    <w:rsid w:val="004452A0"/>
    <w:rsid w:val="0044535E"/>
    <w:rsid w:val="00445D50"/>
    <w:rsid w:val="0044717C"/>
    <w:rsid w:val="0044743A"/>
    <w:rsid w:val="0045526D"/>
    <w:rsid w:val="004571C6"/>
    <w:rsid w:val="00457945"/>
    <w:rsid w:val="00464E4D"/>
    <w:rsid w:val="0047178A"/>
    <w:rsid w:val="00486422"/>
    <w:rsid w:val="0048672C"/>
    <w:rsid w:val="00490F3D"/>
    <w:rsid w:val="004927D8"/>
    <w:rsid w:val="00494409"/>
    <w:rsid w:val="00495C7E"/>
    <w:rsid w:val="00496E6C"/>
    <w:rsid w:val="004A071A"/>
    <w:rsid w:val="004A26C2"/>
    <w:rsid w:val="004A2984"/>
    <w:rsid w:val="004A356C"/>
    <w:rsid w:val="004A3F0F"/>
    <w:rsid w:val="004A5105"/>
    <w:rsid w:val="004A62B0"/>
    <w:rsid w:val="004B164A"/>
    <w:rsid w:val="004B1AE9"/>
    <w:rsid w:val="004B462D"/>
    <w:rsid w:val="004C34DA"/>
    <w:rsid w:val="004C3B2F"/>
    <w:rsid w:val="004C49ED"/>
    <w:rsid w:val="004C5712"/>
    <w:rsid w:val="004C641E"/>
    <w:rsid w:val="004C77CB"/>
    <w:rsid w:val="004D76B1"/>
    <w:rsid w:val="004E0ACC"/>
    <w:rsid w:val="004E3F31"/>
    <w:rsid w:val="004E6566"/>
    <w:rsid w:val="004F20F5"/>
    <w:rsid w:val="004F2A88"/>
    <w:rsid w:val="004F46A0"/>
    <w:rsid w:val="004F48FB"/>
    <w:rsid w:val="004F73E7"/>
    <w:rsid w:val="00500A49"/>
    <w:rsid w:val="005013D5"/>
    <w:rsid w:val="005014E4"/>
    <w:rsid w:val="00501CCB"/>
    <w:rsid w:val="005032F6"/>
    <w:rsid w:val="005034B7"/>
    <w:rsid w:val="00506B08"/>
    <w:rsid w:val="00510C8B"/>
    <w:rsid w:val="00514BED"/>
    <w:rsid w:val="00522F50"/>
    <w:rsid w:val="00524338"/>
    <w:rsid w:val="0052505A"/>
    <w:rsid w:val="00525372"/>
    <w:rsid w:val="005267D9"/>
    <w:rsid w:val="00527846"/>
    <w:rsid w:val="00532861"/>
    <w:rsid w:val="00534BFB"/>
    <w:rsid w:val="005352C8"/>
    <w:rsid w:val="0053567F"/>
    <w:rsid w:val="00554129"/>
    <w:rsid w:val="005577FA"/>
    <w:rsid w:val="00557F29"/>
    <w:rsid w:val="00563560"/>
    <w:rsid w:val="00563BD7"/>
    <w:rsid w:val="00563FDB"/>
    <w:rsid w:val="005649DE"/>
    <w:rsid w:val="00570552"/>
    <w:rsid w:val="005708DA"/>
    <w:rsid w:val="00570D54"/>
    <w:rsid w:val="00573703"/>
    <w:rsid w:val="00574076"/>
    <w:rsid w:val="0059005C"/>
    <w:rsid w:val="005919AF"/>
    <w:rsid w:val="005941C8"/>
    <w:rsid w:val="005944F8"/>
    <w:rsid w:val="00595119"/>
    <w:rsid w:val="005A6697"/>
    <w:rsid w:val="005A66CB"/>
    <w:rsid w:val="005B091B"/>
    <w:rsid w:val="005C3CEC"/>
    <w:rsid w:val="005C67BB"/>
    <w:rsid w:val="005D2AA5"/>
    <w:rsid w:val="005D3743"/>
    <w:rsid w:val="005D639D"/>
    <w:rsid w:val="005D70AE"/>
    <w:rsid w:val="005E24A8"/>
    <w:rsid w:val="005E41FD"/>
    <w:rsid w:val="005F46A7"/>
    <w:rsid w:val="005F69A7"/>
    <w:rsid w:val="00602F50"/>
    <w:rsid w:val="00606F18"/>
    <w:rsid w:val="006121F3"/>
    <w:rsid w:val="00612826"/>
    <w:rsid w:val="006151EB"/>
    <w:rsid w:val="006169B9"/>
    <w:rsid w:val="00616BB4"/>
    <w:rsid w:val="0063116A"/>
    <w:rsid w:val="006346D7"/>
    <w:rsid w:val="0063497B"/>
    <w:rsid w:val="00636555"/>
    <w:rsid w:val="00640E55"/>
    <w:rsid w:val="006417B5"/>
    <w:rsid w:val="0064584A"/>
    <w:rsid w:val="0064589A"/>
    <w:rsid w:val="00650480"/>
    <w:rsid w:val="006522B9"/>
    <w:rsid w:val="00652BD4"/>
    <w:rsid w:val="006534F8"/>
    <w:rsid w:val="00653FA4"/>
    <w:rsid w:val="0066496E"/>
    <w:rsid w:val="006676C9"/>
    <w:rsid w:val="00667A07"/>
    <w:rsid w:val="006712BF"/>
    <w:rsid w:val="00673FAD"/>
    <w:rsid w:val="006776CE"/>
    <w:rsid w:val="006834CF"/>
    <w:rsid w:val="00683C2A"/>
    <w:rsid w:val="006848CE"/>
    <w:rsid w:val="00685C57"/>
    <w:rsid w:val="00686302"/>
    <w:rsid w:val="00695921"/>
    <w:rsid w:val="006961DD"/>
    <w:rsid w:val="006A3033"/>
    <w:rsid w:val="006A44D9"/>
    <w:rsid w:val="006A71F0"/>
    <w:rsid w:val="006B20B1"/>
    <w:rsid w:val="006B2769"/>
    <w:rsid w:val="006B6D3D"/>
    <w:rsid w:val="006B7965"/>
    <w:rsid w:val="006B7C57"/>
    <w:rsid w:val="006B7E32"/>
    <w:rsid w:val="006C023C"/>
    <w:rsid w:val="006C3B0D"/>
    <w:rsid w:val="006C696D"/>
    <w:rsid w:val="006C7498"/>
    <w:rsid w:val="006D0475"/>
    <w:rsid w:val="006D1597"/>
    <w:rsid w:val="006D374B"/>
    <w:rsid w:val="006E6676"/>
    <w:rsid w:val="006F2F27"/>
    <w:rsid w:val="006F44B6"/>
    <w:rsid w:val="006F4B11"/>
    <w:rsid w:val="006F6E26"/>
    <w:rsid w:val="006F7D5D"/>
    <w:rsid w:val="007014AD"/>
    <w:rsid w:val="00711390"/>
    <w:rsid w:val="0071193C"/>
    <w:rsid w:val="007140CA"/>
    <w:rsid w:val="00714C98"/>
    <w:rsid w:val="00720663"/>
    <w:rsid w:val="007225A4"/>
    <w:rsid w:val="00723879"/>
    <w:rsid w:val="00731AE2"/>
    <w:rsid w:val="007340AD"/>
    <w:rsid w:val="007356C4"/>
    <w:rsid w:val="00745754"/>
    <w:rsid w:val="00746222"/>
    <w:rsid w:val="00746AC7"/>
    <w:rsid w:val="00753FBD"/>
    <w:rsid w:val="00755F9A"/>
    <w:rsid w:val="0075649A"/>
    <w:rsid w:val="00756EBE"/>
    <w:rsid w:val="00757B14"/>
    <w:rsid w:val="00761E8D"/>
    <w:rsid w:val="00766334"/>
    <w:rsid w:val="00766A77"/>
    <w:rsid w:val="007672D3"/>
    <w:rsid w:val="00771E15"/>
    <w:rsid w:val="007736AB"/>
    <w:rsid w:val="00775997"/>
    <w:rsid w:val="00776764"/>
    <w:rsid w:val="0078649B"/>
    <w:rsid w:val="00790627"/>
    <w:rsid w:val="00792469"/>
    <w:rsid w:val="0079700E"/>
    <w:rsid w:val="00797FBA"/>
    <w:rsid w:val="007A3E96"/>
    <w:rsid w:val="007B2B3B"/>
    <w:rsid w:val="007C04A6"/>
    <w:rsid w:val="007C101B"/>
    <w:rsid w:val="007C42F6"/>
    <w:rsid w:val="007C59CA"/>
    <w:rsid w:val="007C69F4"/>
    <w:rsid w:val="007D4E43"/>
    <w:rsid w:val="007D4FCD"/>
    <w:rsid w:val="007E57E7"/>
    <w:rsid w:val="007F37F0"/>
    <w:rsid w:val="007F5EE5"/>
    <w:rsid w:val="007F5F7B"/>
    <w:rsid w:val="007F7F39"/>
    <w:rsid w:val="00800E64"/>
    <w:rsid w:val="008016AC"/>
    <w:rsid w:val="00804C7E"/>
    <w:rsid w:val="00804CA4"/>
    <w:rsid w:val="00810AEC"/>
    <w:rsid w:val="0081242F"/>
    <w:rsid w:val="0082435E"/>
    <w:rsid w:val="00841E61"/>
    <w:rsid w:val="00842697"/>
    <w:rsid w:val="00843571"/>
    <w:rsid w:val="0084375A"/>
    <w:rsid w:val="0084558C"/>
    <w:rsid w:val="00846960"/>
    <w:rsid w:val="00851B7E"/>
    <w:rsid w:val="008520AD"/>
    <w:rsid w:val="00853A11"/>
    <w:rsid w:val="0085728A"/>
    <w:rsid w:val="00857D2C"/>
    <w:rsid w:val="00857E04"/>
    <w:rsid w:val="00864FA3"/>
    <w:rsid w:val="0086630F"/>
    <w:rsid w:val="00877A3D"/>
    <w:rsid w:val="00885B4B"/>
    <w:rsid w:val="008868AF"/>
    <w:rsid w:val="008875A6"/>
    <w:rsid w:val="00891593"/>
    <w:rsid w:val="0089211F"/>
    <w:rsid w:val="00897A74"/>
    <w:rsid w:val="008A0CF7"/>
    <w:rsid w:val="008A31BA"/>
    <w:rsid w:val="008B010C"/>
    <w:rsid w:val="008B5588"/>
    <w:rsid w:val="008D163E"/>
    <w:rsid w:val="008D2959"/>
    <w:rsid w:val="008D317D"/>
    <w:rsid w:val="008E277F"/>
    <w:rsid w:val="008E2CDE"/>
    <w:rsid w:val="008E6763"/>
    <w:rsid w:val="008F3084"/>
    <w:rsid w:val="008F4391"/>
    <w:rsid w:val="008F73C2"/>
    <w:rsid w:val="00900592"/>
    <w:rsid w:val="009019EE"/>
    <w:rsid w:val="00901E55"/>
    <w:rsid w:val="009020DF"/>
    <w:rsid w:val="009130B7"/>
    <w:rsid w:val="009140B1"/>
    <w:rsid w:val="00914ADB"/>
    <w:rsid w:val="0091794F"/>
    <w:rsid w:val="00917E04"/>
    <w:rsid w:val="0092389A"/>
    <w:rsid w:val="00924807"/>
    <w:rsid w:val="0092487E"/>
    <w:rsid w:val="00927A25"/>
    <w:rsid w:val="00931088"/>
    <w:rsid w:val="009313FF"/>
    <w:rsid w:val="00931DB5"/>
    <w:rsid w:val="00936AAB"/>
    <w:rsid w:val="0094624F"/>
    <w:rsid w:val="00952FCC"/>
    <w:rsid w:val="00955E94"/>
    <w:rsid w:val="00957A2E"/>
    <w:rsid w:val="00957C01"/>
    <w:rsid w:val="009808E5"/>
    <w:rsid w:val="0098769A"/>
    <w:rsid w:val="00993E18"/>
    <w:rsid w:val="00997C41"/>
    <w:rsid w:val="009A289A"/>
    <w:rsid w:val="009A29EB"/>
    <w:rsid w:val="009B0F75"/>
    <w:rsid w:val="009B2709"/>
    <w:rsid w:val="009B2847"/>
    <w:rsid w:val="009B39A5"/>
    <w:rsid w:val="009B720A"/>
    <w:rsid w:val="009C07E7"/>
    <w:rsid w:val="009C2EEF"/>
    <w:rsid w:val="009C4E4F"/>
    <w:rsid w:val="009C571E"/>
    <w:rsid w:val="009C67FC"/>
    <w:rsid w:val="009D11AF"/>
    <w:rsid w:val="009D521C"/>
    <w:rsid w:val="009E5459"/>
    <w:rsid w:val="009F7AC6"/>
    <w:rsid w:val="00A00A65"/>
    <w:rsid w:val="00A031DD"/>
    <w:rsid w:val="00A12E29"/>
    <w:rsid w:val="00A16739"/>
    <w:rsid w:val="00A23029"/>
    <w:rsid w:val="00A25DD9"/>
    <w:rsid w:val="00A265E3"/>
    <w:rsid w:val="00A27A5D"/>
    <w:rsid w:val="00A27A90"/>
    <w:rsid w:val="00A30234"/>
    <w:rsid w:val="00A308F0"/>
    <w:rsid w:val="00A322FB"/>
    <w:rsid w:val="00A33F21"/>
    <w:rsid w:val="00A34736"/>
    <w:rsid w:val="00A366CB"/>
    <w:rsid w:val="00A367AD"/>
    <w:rsid w:val="00A36BFD"/>
    <w:rsid w:val="00A414E2"/>
    <w:rsid w:val="00A4425A"/>
    <w:rsid w:val="00A44869"/>
    <w:rsid w:val="00A52857"/>
    <w:rsid w:val="00A5778B"/>
    <w:rsid w:val="00A62167"/>
    <w:rsid w:val="00A65A28"/>
    <w:rsid w:val="00A72467"/>
    <w:rsid w:val="00A726CA"/>
    <w:rsid w:val="00A771F7"/>
    <w:rsid w:val="00A8118F"/>
    <w:rsid w:val="00A813E5"/>
    <w:rsid w:val="00A81BBF"/>
    <w:rsid w:val="00A87F90"/>
    <w:rsid w:val="00A90DB0"/>
    <w:rsid w:val="00A91F8E"/>
    <w:rsid w:val="00A960B1"/>
    <w:rsid w:val="00AA0CE1"/>
    <w:rsid w:val="00AA0DC5"/>
    <w:rsid w:val="00AA23D4"/>
    <w:rsid w:val="00AA3499"/>
    <w:rsid w:val="00AB1F8D"/>
    <w:rsid w:val="00AB67AC"/>
    <w:rsid w:val="00AC1CBF"/>
    <w:rsid w:val="00AC2752"/>
    <w:rsid w:val="00AC41C5"/>
    <w:rsid w:val="00AD3653"/>
    <w:rsid w:val="00AD3FF7"/>
    <w:rsid w:val="00AD65A7"/>
    <w:rsid w:val="00AD6B78"/>
    <w:rsid w:val="00AE4441"/>
    <w:rsid w:val="00AE4516"/>
    <w:rsid w:val="00AE530E"/>
    <w:rsid w:val="00AE6DE4"/>
    <w:rsid w:val="00AE7765"/>
    <w:rsid w:val="00AF1505"/>
    <w:rsid w:val="00AF3E1E"/>
    <w:rsid w:val="00AF6C05"/>
    <w:rsid w:val="00B03552"/>
    <w:rsid w:val="00B0566F"/>
    <w:rsid w:val="00B05BF7"/>
    <w:rsid w:val="00B140D0"/>
    <w:rsid w:val="00B21458"/>
    <w:rsid w:val="00B30BD8"/>
    <w:rsid w:val="00B33422"/>
    <w:rsid w:val="00B34B4E"/>
    <w:rsid w:val="00B4190F"/>
    <w:rsid w:val="00B41DAA"/>
    <w:rsid w:val="00B41EBE"/>
    <w:rsid w:val="00B42A56"/>
    <w:rsid w:val="00B45E47"/>
    <w:rsid w:val="00B5258F"/>
    <w:rsid w:val="00B53079"/>
    <w:rsid w:val="00B5411F"/>
    <w:rsid w:val="00B561E9"/>
    <w:rsid w:val="00B569CB"/>
    <w:rsid w:val="00B668F3"/>
    <w:rsid w:val="00B7757A"/>
    <w:rsid w:val="00B77E9F"/>
    <w:rsid w:val="00B86461"/>
    <w:rsid w:val="00B907CF"/>
    <w:rsid w:val="00BA3333"/>
    <w:rsid w:val="00BA3CBC"/>
    <w:rsid w:val="00BA4A48"/>
    <w:rsid w:val="00BA59B2"/>
    <w:rsid w:val="00BA6100"/>
    <w:rsid w:val="00BA6450"/>
    <w:rsid w:val="00BA6543"/>
    <w:rsid w:val="00BA7CF0"/>
    <w:rsid w:val="00BB72EC"/>
    <w:rsid w:val="00BC7855"/>
    <w:rsid w:val="00BD122F"/>
    <w:rsid w:val="00BD2E13"/>
    <w:rsid w:val="00BE09AB"/>
    <w:rsid w:val="00BE5292"/>
    <w:rsid w:val="00BF7F9F"/>
    <w:rsid w:val="00C00B19"/>
    <w:rsid w:val="00C02507"/>
    <w:rsid w:val="00C0336F"/>
    <w:rsid w:val="00C05668"/>
    <w:rsid w:val="00C1160E"/>
    <w:rsid w:val="00C12304"/>
    <w:rsid w:val="00C13227"/>
    <w:rsid w:val="00C1515C"/>
    <w:rsid w:val="00C171B5"/>
    <w:rsid w:val="00C204B3"/>
    <w:rsid w:val="00C219CC"/>
    <w:rsid w:val="00C228C9"/>
    <w:rsid w:val="00C26487"/>
    <w:rsid w:val="00C26A19"/>
    <w:rsid w:val="00C27B97"/>
    <w:rsid w:val="00C309D7"/>
    <w:rsid w:val="00C32583"/>
    <w:rsid w:val="00C32CB9"/>
    <w:rsid w:val="00C33E41"/>
    <w:rsid w:val="00C34A31"/>
    <w:rsid w:val="00C36871"/>
    <w:rsid w:val="00C3711F"/>
    <w:rsid w:val="00C37D12"/>
    <w:rsid w:val="00C42DF7"/>
    <w:rsid w:val="00C43619"/>
    <w:rsid w:val="00C448C7"/>
    <w:rsid w:val="00C4656B"/>
    <w:rsid w:val="00C46859"/>
    <w:rsid w:val="00C530CB"/>
    <w:rsid w:val="00C5542B"/>
    <w:rsid w:val="00C570DC"/>
    <w:rsid w:val="00C62FD2"/>
    <w:rsid w:val="00C71C83"/>
    <w:rsid w:val="00C74E03"/>
    <w:rsid w:val="00C8578D"/>
    <w:rsid w:val="00C8694C"/>
    <w:rsid w:val="00C90846"/>
    <w:rsid w:val="00C94462"/>
    <w:rsid w:val="00C96B24"/>
    <w:rsid w:val="00CA2792"/>
    <w:rsid w:val="00CB0DFD"/>
    <w:rsid w:val="00CB2C12"/>
    <w:rsid w:val="00CB3F5E"/>
    <w:rsid w:val="00CB4E27"/>
    <w:rsid w:val="00CC0A34"/>
    <w:rsid w:val="00CC0C75"/>
    <w:rsid w:val="00CC14D4"/>
    <w:rsid w:val="00CC2F6A"/>
    <w:rsid w:val="00CD0F0E"/>
    <w:rsid w:val="00CD412A"/>
    <w:rsid w:val="00CD4544"/>
    <w:rsid w:val="00CD6D4F"/>
    <w:rsid w:val="00CE0C64"/>
    <w:rsid w:val="00CE1106"/>
    <w:rsid w:val="00CE30AE"/>
    <w:rsid w:val="00CE5468"/>
    <w:rsid w:val="00CE60F9"/>
    <w:rsid w:val="00CE7301"/>
    <w:rsid w:val="00CE7576"/>
    <w:rsid w:val="00CF2A2A"/>
    <w:rsid w:val="00CF4F85"/>
    <w:rsid w:val="00CF5ED3"/>
    <w:rsid w:val="00CF6B8A"/>
    <w:rsid w:val="00CF74E2"/>
    <w:rsid w:val="00D02FD7"/>
    <w:rsid w:val="00D032D8"/>
    <w:rsid w:val="00D04D88"/>
    <w:rsid w:val="00D107A9"/>
    <w:rsid w:val="00D11F56"/>
    <w:rsid w:val="00D1311B"/>
    <w:rsid w:val="00D13982"/>
    <w:rsid w:val="00D13BFC"/>
    <w:rsid w:val="00D2390C"/>
    <w:rsid w:val="00D30390"/>
    <w:rsid w:val="00D30CD3"/>
    <w:rsid w:val="00D33D3D"/>
    <w:rsid w:val="00D368DB"/>
    <w:rsid w:val="00D447B2"/>
    <w:rsid w:val="00D46E72"/>
    <w:rsid w:val="00D47386"/>
    <w:rsid w:val="00D5110E"/>
    <w:rsid w:val="00D53A0B"/>
    <w:rsid w:val="00D549B2"/>
    <w:rsid w:val="00D54A78"/>
    <w:rsid w:val="00D54AA8"/>
    <w:rsid w:val="00D57396"/>
    <w:rsid w:val="00D63B2D"/>
    <w:rsid w:val="00D6422D"/>
    <w:rsid w:val="00D6532C"/>
    <w:rsid w:val="00D70935"/>
    <w:rsid w:val="00D718D1"/>
    <w:rsid w:val="00D71B86"/>
    <w:rsid w:val="00D735C6"/>
    <w:rsid w:val="00D73820"/>
    <w:rsid w:val="00D761AD"/>
    <w:rsid w:val="00D7705C"/>
    <w:rsid w:val="00D77247"/>
    <w:rsid w:val="00D87D5E"/>
    <w:rsid w:val="00D932BE"/>
    <w:rsid w:val="00D93D0E"/>
    <w:rsid w:val="00D967B9"/>
    <w:rsid w:val="00DA24B0"/>
    <w:rsid w:val="00DB0C57"/>
    <w:rsid w:val="00DB467E"/>
    <w:rsid w:val="00DB6230"/>
    <w:rsid w:val="00DB77AF"/>
    <w:rsid w:val="00DC03DB"/>
    <w:rsid w:val="00DC2E91"/>
    <w:rsid w:val="00DD2098"/>
    <w:rsid w:val="00DD2FAA"/>
    <w:rsid w:val="00DD472B"/>
    <w:rsid w:val="00DD4DDC"/>
    <w:rsid w:val="00DD566D"/>
    <w:rsid w:val="00DE2078"/>
    <w:rsid w:val="00DE2C06"/>
    <w:rsid w:val="00DE2F56"/>
    <w:rsid w:val="00DE523E"/>
    <w:rsid w:val="00DE5BF7"/>
    <w:rsid w:val="00DE669B"/>
    <w:rsid w:val="00DE6B26"/>
    <w:rsid w:val="00DE6B67"/>
    <w:rsid w:val="00DE7F3C"/>
    <w:rsid w:val="00DF2410"/>
    <w:rsid w:val="00E0013F"/>
    <w:rsid w:val="00E02CAE"/>
    <w:rsid w:val="00E03801"/>
    <w:rsid w:val="00E118ED"/>
    <w:rsid w:val="00E12557"/>
    <w:rsid w:val="00E1514C"/>
    <w:rsid w:val="00E226AB"/>
    <w:rsid w:val="00E250D2"/>
    <w:rsid w:val="00E32240"/>
    <w:rsid w:val="00E343E7"/>
    <w:rsid w:val="00E42796"/>
    <w:rsid w:val="00E47278"/>
    <w:rsid w:val="00E516F6"/>
    <w:rsid w:val="00E606F4"/>
    <w:rsid w:val="00E60724"/>
    <w:rsid w:val="00E640D6"/>
    <w:rsid w:val="00E659B9"/>
    <w:rsid w:val="00E676C7"/>
    <w:rsid w:val="00E7052A"/>
    <w:rsid w:val="00E8423A"/>
    <w:rsid w:val="00E84E40"/>
    <w:rsid w:val="00E85884"/>
    <w:rsid w:val="00E87C56"/>
    <w:rsid w:val="00E9123C"/>
    <w:rsid w:val="00E92C40"/>
    <w:rsid w:val="00E95965"/>
    <w:rsid w:val="00E96575"/>
    <w:rsid w:val="00EA07DA"/>
    <w:rsid w:val="00EA22DA"/>
    <w:rsid w:val="00EA231B"/>
    <w:rsid w:val="00EA38EF"/>
    <w:rsid w:val="00EA3BC8"/>
    <w:rsid w:val="00EA5FD5"/>
    <w:rsid w:val="00EB0223"/>
    <w:rsid w:val="00ED3BCF"/>
    <w:rsid w:val="00ED437E"/>
    <w:rsid w:val="00EE0306"/>
    <w:rsid w:val="00EE1694"/>
    <w:rsid w:val="00EE262B"/>
    <w:rsid w:val="00EE7FCC"/>
    <w:rsid w:val="00EF1136"/>
    <w:rsid w:val="00EF396D"/>
    <w:rsid w:val="00EF550F"/>
    <w:rsid w:val="00EF568D"/>
    <w:rsid w:val="00F032CB"/>
    <w:rsid w:val="00F0450F"/>
    <w:rsid w:val="00F04C76"/>
    <w:rsid w:val="00F14DC3"/>
    <w:rsid w:val="00F1698D"/>
    <w:rsid w:val="00F20A2A"/>
    <w:rsid w:val="00F2479F"/>
    <w:rsid w:val="00F30805"/>
    <w:rsid w:val="00F311D8"/>
    <w:rsid w:val="00F32F0F"/>
    <w:rsid w:val="00F336EF"/>
    <w:rsid w:val="00F33D46"/>
    <w:rsid w:val="00F35FE6"/>
    <w:rsid w:val="00F3756E"/>
    <w:rsid w:val="00F40B0E"/>
    <w:rsid w:val="00F430A0"/>
    <w:rsid w:val="00F457FD"/>
    <w:rsid w:val="00F46B33"/>
    <w:rsid w:val="00F509FC"/>
    <w:rsid w:val="00F53C28"/>
    <w:rsid w:val="00F53EBC"/>
    <w:rsid w:val="00F541B2"/>
    <w:rsid w:val="00F5634B"/>
    <w:rsid w:val="00F60205"/>
    <w:rsid w:val="00F60B4D"/>
    <w:rsid w:val="00F63322"/>
    <w:rsid w:val="00F6488E"/>
    <w:rsid w:val="00F66388"/>
    <w:rsid w:val="00F735D2"/>
    <w:rsid w:val="00F75846"/>
    <w:rsid w:val="00F76A6F"/>
    <w:rsid w:val="00F77D3C"/>
    <w:rsid w:val="00F80D02"/>
    <w:rsid w:val="00F83516"/>
    <w:rsid w:val="00F83D1F"/>
    <w:rsid w:val="00F959EA"/>
    <w:rsid w:val="00F95D9E"/>
    <w:rsid w:val="00FA098E"/>
    <w:rsid w:val="00FB5A04"/>
    <w:rsid w:val="00FB6864"/>
    <w:rsid w:val="00FB7E29"/>
    <w:rsid w:val="00FE0BC0"/>
    <w:rsid w:val="00FE17BE"/>
    <w:rsid w:val="00FE25E2"/>
    <w:rsid w:val="00FE38F5"/>
    <w:rsid w:val="00FE3C83"/>
    <w:rsid w:val="00FE73D6"/>
    <w:rsid w:val="00FF17A5"/>
    <w:rsid w:val="00FF35F9"/>
    <w:rsid w:val="00FF36DD"/>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51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4A071A"/>
    <w:pPr>
      <w:widowControl w:val="0"/>
      <w:suppressAutoHyphens/>
      <w:autoSpaceDN w:val="0"/>
      <w:spacing w:after="0" w:line="240" w:lineRule="auto"/>
    </w:pPr>
    <w:rPr>
      <w:rFonts w:ascii="Times New Roman" w:eastAsia="Arial Unicode MS" w:hAnsi="Times New Roman" w:cs="Arial Unicode MS"/>
      <w:kern w:val="3"/>
      <w:sz w:val="24"/>
      <w:szCs w:val="24"/>
      <w:lang w:eastAsia="zh-CN" w:bidi="hi-IN"/>
    </w:rPr>
  </w:style>
  <w:style w:type="table" w:styleId="TableGrid">
    <w:name w:val="Table Grid"/>
    <w:basedOn w:val="TableNormal"/>
    <w:uiPriority w:val="39"/>
    <w:rsid w:val="00B140D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cimalAligned">
    <w:name w:val="Decimal Aligned"/>
    <w:basedOn w:val="Normal"/>
    <w:uiPriority w:val="40"/>
    <w:qFormat/>
    <w:rsid w:val="00A27A5D"/>
    <w:pPr>
      <w:tabs>
        <w:tab w:val="decimal" w:pos="360"/>
      </w:tabs>
      <w:spacing w:after="200" w:line="276" w:lineRule="auto"/>
    </w:pPr>
    <w:rPr>
      <w:rFonts w:eastAsiaTheme="minorEastAsia"/>
      <w:lang w:val="en-US"/>
    </w:rPr>
  </w:style>
  <w:style w:type="paragraph" w:styleId="FootnoteText">
    <w:name w:val="footnote text"/>
    <w:basedOn w:val="Normal"/>
    <w:link w:val="FootnoteTextChar"/>
    <w:uiPriority w:val="99"/>
    <w:unhideWhenUsed/>
    <w:rsid w:val="00A27A5D"/>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rsid w:val="00A27A5D"/>
    <w:rPr>
      <w:rFonts w:eastAsiaTheme="minorEastAsia"/>
      <w:sz w:val="20"/>
      <w:szCs w:val="20"/>
      <w:lang w:val="en-US"/>
    </w:rPr>
  </w:style>
  <w:style w:type="character" w:styleId="SubtleEmphasis">
    <w:name w:val="Subtle Emphasis"/>
    <w:basedOn w:val="DefaultParagraphFont"/>
    <w:uiPriority w:val="19"/>
    <w:qFormat/>
    <w:rsid w:val="00A27A5D"/>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A27A5D"/>
    <w:pPr>
      <w:spacing w:after="0" w:line="240" w:lineRule="auto"/>
    </w:pPr>
    <w:rPr>
      <w:rFonts w:eastAsiaTheme="minorEastAsia"/>
      <w:color w:val="2E74B5" w:themeColor="accent1" w:themeShade="BF"/>
      <w:lang w:val="en-US" w:bidi="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Textbody">
    <w:name w:val="Text body"/>
    <w:basedOn w:val="Standard"/>
    <w:rsid w:val="00E1514C"/>
    <w:pPr>
      <w:spacing w:after="120"/>
      <w:textAlignment w:val="baseline"/>
    </w:pPr>
  </w:style>
  <w:style w:type="paragraph" w:styleId="BalloonText">
    <w:name w:val="Balloon Text"/>
    <w:basedOn w:val="Normal"/>
    <w:link w:val="BalloonTextChar"/>
    <w:uiPriority w:val="99"/>
    <w:semiHidden/>
    <w:unhideWhenUsed/>
    <w:rsid w:val="00C32C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2CB9"/>
    <w:rPr>
      <w:rFonts w:ascii="Tahoma" w:hAnsi="Tahoma" w:cs="Tahoma"/>
      <w:sz w:val="16"/>
      <w:szCs w:val="16"/>
    </w:rPr>
  </w:style>
  <w:style w:type="paragraph" w:styleId="Caption">
    <w:name w:val="caption"/>
    <w:basedOn w:val="Normal"/>
    <w:next w:val="Normal"/>
    <w:uiPriority w:val="35"/>
    <w:unhideWhenUsed/>
    <w:qFormat/>
    <w:rsid w:val="00DE2078"/>
    <w:pPr>
      <w:spacing w:after="200" w:line="240" w:lineRule="auto"/>
    </w:pPr>
    <w:rPr>
      <w:b/>
      <w:bCs/>
      <w:color w:val="5B9BD5" w:themeColor="accent1"/>
      <w:sz w:val="18"/>
      <w:szCs w:val="18"/>
    </w:rPr>
  </w:style>
  <w:style w:type="paragraph" w:styleId="Header">
    <w:name w:val="header"/>
    <w:basedOn w:val="Normal"/>
    <w:link w:val="HeaderChar"/>
    <w:uiPriority w:val="99"/>
    <w:semiHidden/>
    <w:unhideWhenUsed/>
    <w:rsid w:val="0079700E"/>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79700E"/>
  </w:style>
  <w:style w:type="paragraph" w:styleId="Footer">
    <w:name w:val="footer"/>
    <w:basedOn w:val="Normal"/>
    <w:link w:val="FooterChar"/>
    <w:uiPriority w:val="99"/>
    <w:unhideWhenUsed/>
    <w:rsid w:val="007970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700E"/>
  </w:style>
  <w:style w:type="character" w:styleId="Hyperlink">
    <w:name w:val="Hyperlink"/>
    <w:basedOn w:val="DefaultParagraphFont"/>
    <w:uiPriority w:val="99"/>
    <w:unhideWhenUsed/>
    <w:rsid w:val="00375C47"/>
    <w:rPr>
      <w:color w:val="0563C1" w:themeColor="hyperlink"/>
      <w:u w:val="single"/>
    </w:rPr>
  </w:style>
  <w:style w:type="paragraph" w:styleId="ListParagraph">
    <w:name w:val="List Paragraph"/>
    <w:basedOn w:val="Normal"/>
    <w:uiPriority w:val="34"/>
    <w:qFormat/>
    <w:rsid w:val="00993E18"/>
    <w:pPr>
      <w:ind w:left="720"/>
      <w:contextualSpacing/>
    </w:pPr>
  </w:style>
  <w:style w:type="character" w:customStyle="1" w:styleId="apple-converted-space">
    <w:name w:val="apple-converted-space"/>
    <w:basedOn w:val="DefaultParagraphFont"/>
    <w:rsid w:val="00F5634B"/>
  </w:style>
  <w:style w:type="character" w:styleId="CommentReference">
    <w:name w:val="annotation reference"/>
    <w:basedOn w:val="DefaultParagraphFont"/>
    <w:uiPriority w:val="99"/>
    <w:semiHidden/>
    <w:unhideWhenUsed/>
    <w:rsid w:val="00757B14"/>
    <w:rPr>
      <w:sz w:val="16"/>
      <w:szCs w:val="16"/>
    </w:rPr>
  </w:style>
  <w:style w:type="paragraph" w:styleId="CommentText">
    <w:name w:val="annotation text"/>
    <w:basedOn w:val="Normal"/>
    <w:link w:val="CommentTextChar"/>
    <w:uiPriority w:val="99"/>
    <w:semiHidden/>
    <w:unhideWhenUsed/>
    <w:rsid w:val="00757B14"/>
    <w:pPr>
      <w:spacing w:line="240" w:lineRule="auto"/>
    </w:pPr>
    <w:rPr>
      <w:sz w:val="20"/>
      <w:szCs w:val="20"/>
    </w:rPr>
  </w:style>
  <w:style w:type="character" w:customStyle="1" w:styleId="CommentTextChar">
    <w:name w:val="Comment Text Char"/>
    <w:basedOn w:val="DefaultParagraphFont"/>
    <w:link w:val="CommentText"/>
    <w:uiPriority w:val="99"/>
    <w:semiHidden/>
    <w:rsid w:val="00757B14"/>
    <w:rPr>
      <w:sz w:val="20"/>
      <w:szCs w:val="20"/>
    </w:rPr>
  </w:style>
  <w:style w:type="paragraph" w:styleId="CommentSubject">
    <w:name w:val="annotation subject"/>
    <w:basedOn w:val="CommentText"/>
    <w:next w:val="CommentText"/>
    <w:link w:val="CommentSubjectChar"/>
    <w:uiPriority w:val="99"/>
    <w:semiHidden/>
    <w:unhideWhenUsed/>
    <w:rsid w:val="00757B14"/>
    <w:rPr>
      <w:b/>
      <w:bCs/>
    </w:rPr>
  </w:style>
  <w:style w:type="character" w:customStyle="1" w:styleId="CommentSubjectChar">
    <w:name w:val="Comment Subject Char"/>
    <w:basedOn w:val="CommentTextChar"/>
    <w:link w:val="CommentSubject"/>
    <w:uiPriority w:val="99"/>
    <w:semiHidden/>
    <w:rsid w:val="00757B14"/>
    <w:rPr>
      <w:b/>
      <w:bCs/>
      <w:sz w:val="20"/>
      <w:szCs w:val="20"/>
    </w:rPr>
  </w:style>
  <w:style w:type="character" w:customStyle="1" w:styleId="bibliographic-informationtitle">
    <w:name w:val="bibliographic-information__title"/>
    <w:basedOn w:val="DefaultParagraphFont"/>
    <w:rsid w:val="00EA38EF"/>
  </w:style>
  <w:style w:type="character" w:customStyle="1" w:styleId="bibliographic-informationvalue">
    <w:name w:val="bibliographic-information__value"/>
    <w:basedOn w:val="DefaultParagraphFont"/>
    <w:rsid w:val="00EA38EF"/>
  </w:style>
  <w:style w:type="character" w:styleId="LineNumber">
    <w:name w:val="line number"/>
    <w:basedOn w:val="DefaultParagraphFont"/>
    <w:uiPriority w:val="99"/>
    <w:semiHidden/>
    <w:unhideWhenUsed/>
    <w:rsid w:val="000029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51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4A071A"/>
    <w:pPr>
      <w:widowControl w:val="0"/>
      <w:suppressAutoHyphens/>
      <w:autoSpaceDN w:val="0"/>
      <w:spacing w:after="0" w:line="240" w:lineRule="auto"/>
    </w:pPr>
    <w:rPr>
      <w:rFonts w:ascii="Times New Roman" w:eastAsia="Arial Unicode MS" w:hAnsi="Times New Roman" w:cs="Arial Unicode MS"/>
      <w:kern w:val="3"/>
      <w:sz w:val="24"/>
      <w:szCs w:val="24"/>
      <w:lang w:eastAsia="zh-CN" w:bidi="hi-IN"/>
    </w:rPr>
  </w:style>
  <w:style w:type="table" w:styleId="TableGrid">
    <w:name w:val="Table Grid"/>
    <w:basedOn w:val="TableNormal"/>
    <w:uiPriority w:val="39"/>
    <w:rsid w:val="00B140D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cimalAligned">
    <w:name w:val="Decimal Aligned"/>
    <w:basedOn w:val="Normal"/>
    <w:uiPriority w:val="40"/>
    <w:qFormat/>
    <w:rsid w:val="00A27A5D"/>
    <w:pPr>
      <w:tabs>
        <w:tab w:val="decimal" w:pos="360"/>
      </w:tabs>
      <w:spacing w:after="200" w:line="276" w:lineRule="auto"/>
    </w:pPr>
    <w:rPr>
      <w:rFonts w:eastAsiaTheme="minorEastAsia"/>
      <w:lang w:val="en-US"/>
    </w:rPr>
  </w:style>
  <w:style w:type="paragraph" w:styleId="FootnoteText">
    <w:name w:val="footnote text"/>
    <w:basedOn w:val="Normal"/>
    <w:link w:val="FootnoteTextChar"/>
    <w:uiPriority w:val="99"/>
    <w:unhideWhenUsed/>
    <w:rsid w:val="00A27A5D"/>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rsid w:val="00A27A5D"/>
    <w:rPr>
      <w:rFonts w:eastAsiaTheme="minorEastAsia"/>
      <w:sz w:val="20"/>
      <w:szCs w:val="20"/>
      <w:lang w:val="en-US"/>
    </w:rPr>
  </w:style>
  <w:style w:type="character" w:styleId="SubtleEmphasis">
    <w:name w:val="Subtle Emphasis"/>
    <w:basedOn w:val="DefaultParagraphFont"/>
    <w:uiPriority w:val="19"/>
    <w:qFormat/>
    <w:rsid w:val="00A27A5D"/>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A27A5D"/>
    <w:pPr>
      <w:spacing w:after="0" w:line="240" w:lineRule="auto"/>
    </w:pPr>
    <w:rPr>
      <w:rFonts w:eastAsiaTheme="minorEastAsia"/>
      <w:color w:val="2E74B5" w:themeColor="accent1" w:themeShade="BF"/>
      <w:lang w:val="en-US" w:bidi="en-US"/>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paragraph" w:customStyle="1" w:styleId="Textbody">
    <w:name w:val="Text body"/>
    <w:basedOn w:val="Standard"/>
    <w:rsid w:val="00E1514C"/>
    <w:pPr>
      <w:spacing w:after="120"/>
      <w:textAlignment w:val="baseline"/>
    </w:pPr>
  </w:style>
  <w:style w:type="paragraph" w:styleId="BalloonText">
    <w:name w:val="Balloon Text"/>
    <w:basedOn w:val="Normal"/>
    <w:link w:val="BalloonTextChar"/>
    <w:uiPriority w:val="99"/>
    <w:semiHidden/>
    <w:unhideWhenUsed/>
    <w:rsid w:val="00C32C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2CB9"/>
    <w:rPr>
      <w:rFonts w:ascii="Tahoma" w:hAnsi="Tahoma" w:cs="Tahoma"/>
      <w:sz w:val="16"/>
      <w:szCs w:val="16"/>
    </w:rPr>
  </w:style>
  <w:style w:type="paragraph" w:styleId="Caption">
    <w:name w:val="caption"/>
    <w:basedOn w:val="Normal"/>
    <w:next w:val="Normal"/>
    <w:uiPriority w:val="35"/>
    <w:unhideWhenUsed/>
    <w:qFormat/>
    <w:rsid w:val="00DE2078"/>
    <w:pPr>
      <w:spacing w:after="200" w:line="240" w:lineRule="auto"/>
    </w:pPr>
    <w:rPr>
      <w:b/>
      <w:bCs/>
      <w:color w:val="5B9BD5" w:themeColor="accent1"/>
      <w:sz w:val="18"/>
      <w:szCs w:val="18"/>
    </w:rPr>
  </w:style>
  <w:style w:type="paragraph" w:styleId="Header">
    <w:name w:val="header"/>
    <w:basedOn w:val="Normal"/>
    <w:link w:val="HeaderChar"/>
    <w:uiPriority w:val="99"/>
    <w:semiHidden/>
    <w:unhideWhenUsed/>
    <w:rsid w:val="0079700E"/>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79700E"/>
  </w:style>
  <w:style w:type="paragraph" w:styleId="Footer">
    <w:name w:val="footer"/>
    <w:basedOn w:val="Normal"/>
    <w:link w:val="FooterChar"/>
    <w:uiPriority w:val="99"/>
    <w:unhideWhenUsed/>
    <w:rsid w:val="007970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700E"/>
  </w:style>
  <w:style w:type="character" w:styleId="Hyperlink">
    <w:name w:val="Hyperlink"/>
    <w:basedOn w:val="DefaultParagraphFont"/>
    <w:uiPriority w:val="99"/>
    <w:unhideWhenUsed/>
    <w:rsid w:val="00375C47"/>
    <w:rPr>
      <w:color w:val="0563C1" w:themeColor="hyperlink"/>
      <w:u w:val="single"/>
    </w:rPr>
  </w:style>
  <w:style w:type="paragraph" w:styleId="ListParagraph">
    <w:name w:val="List Paragraph"/>
    <w:basedOn w:val="Normal"/>
    <w:uiPriority w:val="34"/>
    <w:qFormat/>
    <w:rsid w:val="00993E18"/>
    <w:pPr>
      <w:ind w:left="720"/>
      <w:contextualSpacing/>
    </w:pPr>
  </w:style>
  <w:style w:type="character" w:customStyle="1" w:styleId="apple-converted-space">
    <w:name w:val="apple-converted-space"/>
    <w:basedOn w:val="DefaultParagraphFont"/>
    <w:rsid w:val="00F5634B"/>
  </w:style>
  <w:style w:type="character" w:styleId="CommentReference">
    <w:name w:val="annotation reference"/>
    <w:basedOn w:val="DefaultParagraphFont"/>
    <w:uiPriority w:val="99"/>
    <w:semiHidden/>
    <w:unhideWhenUsed/>
    <w:rsid w:val="00757B14"/>
    <w:rPr>
      <w:sz w:val="16"/>
      <w:szCs w:val="16"/>
    </w:rPr>
  </w:style>
  <w:style w:type="paragraph" w:styleId="CommentText">
    <w:name w:val="annotation text"/>
    <w:basedOn w:val="Normal"/>
    <w:link w:val="CommentTextChar"/>
    <w:uiPriority w:val="99"/>
    <w:semiHidden/>
    <w:unhideWhenUsed/>
    <w:rsid w:val="00757B14"/>
    <w:pPr>
      <w:spacing w:line="240" w:lineRule="auto"/>
    </w:pPr>
    <w:rPr>
      <w:sz w:val="20"/>
      <w:szCs w:val="20"/>
    </w:rPr>
  </w:style>
  <w:style w:type="character" w:customStyle="1" w:styleId="CommentTextChar">
    <w:name w:val="Comment Text Char"/>
    <w:basedOn w:val="DefaultParagraphFont"/>
    <w:link w:val="CommentText"/>
    <w:uiPriority w:val="99"/>
    <w:semiHidden/>
    <w:rsid w:val="00757B14"/>
    <w:rPr>
      <w:sz w:val="20"/>
      <w:szCs w:val="20"/>
    </w:rPr>
  </w:style>
  <w:style w:type="paragraph" w:styleId="CommentSubject">
    <w:name w:val="annotation subject"/>
    <w:basedOn w:val="CommentText"/>
    <w:next w:val="CommentText"/>
    <w:link w:val="CommentSubjectChar"/>
    <w:uiPriority w:val="99"/>
    <w:semiHidden/>
    <w:unhideWhenUsed/>
    <w:rsid w:val="00757B14"/>
    <w:rPr>
      <w:b/>
      <w:bCs/>
    </w:rPr>
  </w:style>
  <w:style w:type="character" w:customStyle="1" w:styleId="CommentSubjectChar">
    <w:name w:val="Comment Subject Char"/>
    <w:basedOn w:val="CommentTextChar"/>
    <w:link w:val="CommentSubject"/>
    <w:uiPriority w:val="99"/>
    <w:semiHidden/>
    <w:rsid w:val="00757B14"/>
    <w:rPr>
      <w:b/>
      <w:bCs/>
      <w:sz w:val="20"/>
      <w:szCs w:val="20"/>
    </w:rPr>
  </w:style>
  <w:style w:type="character" w:customStyle="1" w:styleId="bibliographic-informationtitle">
    <w:name w:val="bibliographic-information__title"/>
    <w:basedOn w:val="DefaultParagraphFont"/>
    <w:rsid w:val="00EA38EF"/>
  </w:style>
  <w:style w:type="character" w:customStyle="1" w:styleId="bibliographic-informationvalue">
    <w:name w:val="bibliographic-information__value"/>
    <w:basedOn w:val="DefaultParagraphFont"/>
    <w:rsid w:val="00EA38EF"/>
  </w:style>
  <w:style w:type="character" w:styleId="LineNumber">
    <w:name w:val="line number"/>
    <w:basedOn w:val="DefaultParagraphFont"/>
    <w:uiPriority w:val="99"/>
    <w:semiHidden/>
    <w:unhideWhenUsed/>
    <w:rsid w:val="000029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308278">
      <w:bodyDiv w:val="1"/>
      <w:marLeft w:val="0"/>
      <w:marRight w:val="0"/>
      <w:marTop w:val="0"/>
      <w:marBottom w:val="0"/>
      <w:divBdr>
        <w:top w:val="none" w:sz="0" w:space="0" w:color="auto"/>
        <w:left w:val="none" w:sz="0" w:space="0" w:color="auto"/>
        <w:bottom w:val="none" w:sz="0" w:space="0" w:color="auto"/>
        <w:right w:val="none" w:sz="0" w:space="0" w:color="auto"/>
      </w:divBdr>
    </w:div>
    <w:div w:id="814024762">
      <w:bodyDiv w:val="1"/>
      <w:marLeft w:val="0"/>
      <w:marRight w:val="0"/>
      <w:marTop w:val="0"/>
      <w:marBottom w:val="0"/>
      <w:divBdr>
        <w:top w:val="none" w:sz="0" w:space="0" w:color="auto"/>
        <w:left w:val="none" w:sz="0" w:space="0" w:color="auto"/>
        <w:bottom w:val="none" w:sz="0" w:space="0" w:color="auto"/>
        <w:right w:val="none" w:sz="0" w:space="0" w:color="auto"/>
      </w:divBdr>
    </w:div>
    <w:div w:id="1115054216">
      <w:bodyDiv w:val="1"/>
      <w:marLeft w:val="0"/>
      <w:marRight w:val="0"/>
      <w:marTop w:val="0"/>
      <w:marBottom w:val="0"/>
      <w:divBdr>
        <w:top w:val="none" w:sz="0" w:space="0" w:color="auto"/>
        <w:left w:val="none" w:sz="0" w:space="0" w:color="auto"/>
        <w:bottom w:val="none" w:sz="0" w:space="0" w:color="auto"/>
        <w:right w:val="none" w:sz="0" w:space="0" w:color="auto"/>
      </w:divBdr>
    </w:div>
    <w:div w:id="1337029444">
      <w:bodyDiv w:val="1"/>
      <w:marLeft w:val="0"/>
      <w:marRight w:val="0"/>
      <w:marTop w:val="0"/>
      <w:marBottom w:val="0"/>
      <w:divBdr>
        <w:top w:val="none" w:sz="0" w:space="0" w:color="auto"/>
        <w:left w:val="none" w:sz="0" w:space="0" w:color="auto"/>
        <w:bottom w:val="none" w:sz="0" w:space="0" w:color="auto"/>
        <w:right w:val="none" w:sz="0" w:space="0" w:color="auto"/>
      </w:divBdr>
    </w:div>
    <w:div w:id="1737169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ianmin.Chang@rau.ac.uk" TargetMode="External"/><Relationship Id="rId13" Type="http://schemas.openxmlformats.org/officeDocument/2006/relationships/package" Target="embeddings/Microsoft_Excel_Worksheet1.xlsx"/><Relationship Id="rId18" Type="http://schemas.openxmlformats.org/officeDocument/2006/relationships/package" Target="embeddings/Microsoft_Excel_Worksheet3.xlsx"/><Relationship Id="rId26"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5.emf"/><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package" Target="embeddings/Microsoft_Excel_Worksheet2.xlsx"/><Relationship Id="rId20" Type="http://schemas.openxmlformats.org/officeDocument/2006/relationships/chart" Target="charts/chart1.xml"/><Relationship Id="rId29" Type="http://schemas.microsoft.com/office/2011/relationships/commentsExtended" Target="commentsExtended.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hyperlink" Target="https://owa.liv.ac.uk/owa/redir.aspx?C=C09fNmt0AlS6vCRBm36VeQWfppWiP8OJBgnf1lrSAg-kpuWmjvDTCA..&amp;URL=mailto%3am.g.jones%40liverpool.ac.uk" TargetMode="External"/><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yperlink" Target="mailto:anthony.hall@earlham.ac.uk"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fontTable" Target="fontTable.xml"/><Relationship Id="rId30" Type="http://schemas.microsoft.com/office/2011/relationships/people" Target="peop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Win8\Desktop\Articles%20for%20publication\1st%20manuscript%20docs\Figure%20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471388888888889"/>
          <c:y val="0.10636592300962391"/>
          <c:w val="0.78411111111111098"/>
          <c:h val="0.65303222513852521"/>
        </c:manualLayout>
      </c:layout>
      <c:scatterChart>
        <c:scatterStyle val="lineMarker"/>
        <c:varyColors val="0"/>
        <c:ser>
          <c:idx val="0"/>
          <c:order val="0"/>
          <c:tx>
            <c:strRef>
              <c:f>'C:\Users\Win8\Desktop\ALEYA PHD FILES\Alkaloid GC-MS\GC-MS data\[Aleya%20Extracts%20re%20xc%2015Jan15%20re%20cal%20with%201ul%20codeine-4.xlsx]std by XC of 61ul solution'!$B$2</c:f>
              <c:strCache>
                <c:ptCount val="1"/>
                <c:pt idx="0">
                  <c:v>Peak Aera</c:v>
                </c:pt>
              </c:strCache>
            </c:strRef>
          </c:tx>
          <c:spPr>
            <a:ln w="28575">
              <a:noFill/>
            </a:ln>
          </c:spPr>
          <c:marker>
            <c:symbol val="diamond"/>
            <c:size val="4"/>
          </c:marker>
          <c:trendline>
            <c:trendlineType val="linear"/>
            <c:intercept val="0"/>
            <c:dispRSqr val="1"/>
            <c:dispEq val="1"/>
            <c:trendlineLbl>
              <c:layout>
                <c:manualLayout>
                  <c:x val="-4.9335520559930138E-2"/>
                  <c:y val="-1.2067293671624357E-2"/>
                </c:manualLayout>
              </c:layout>
              <c:tx>
                <c:rich>
                  <a:bodyPr/>
                  <a:lstStyle/>
                  <a:p>
                    <a:pPr>
                      <a:defRPr>
                        <a:latin typeface="Times New Roman" pitchFamily="18" charset="0"/>
                        <a:cs typeface="Times New Roman" pitchFamily="18" charset="0"/>
                      </a:defRPr>
                    </a:pPr>
                    <a:r>
                      <a:rPr lang="en-GB" i="1" baseline="0"/>
                      <a:t>y </a:t>
                    </a:r>
                    <a:r>
                      <a:rPr lang="en-GB" baseline="0"/>
                      <a:t>= 178,727,266.923</a:t>
                    </a:r>
                    <a:r>
                      <a:rPr lang="en-GB" i="1" baseline="0"/>
                      <a:t>x</a:t>
                    </a:r>
                    <a:r>
                      <a:rPr lang="en-GB" baseline="0"/>
                      <a:t>
r² = 0.954</a:t>
                    </a:r>
                    <a:endParaRPr lang="en-GB"/>
                  </a:p>
                </c:rich>
              </c:tx>
              <c:numFmt formatCode="#,##0.000" sourceLinked="0"/>
            </c:trendlineLbl>
          </c:trendline>
          <c:xVal>
            <c:numRef>
              <c:f>'C:\Users\Win8\Desktop\ALEYA PHD FILES\Alkaloid GC-MS\GC-MS data\[Aleya%20Extracts%20re%20xc%2015Jan15%20re%20cal%20with%201ul%20codeine-4.xlsx]std by XC of 61ul solution'!$A$3:$A$14</c:f>
              <c:numCache>
                <c:formatCode>General</c:formatCode>
                <c:ptCount val="12"/>
                <c:pt idx="0">
                  <c:v>2.6709999999999999E-4</c:v>
                </c:pt>
                <c:pt idx="1">
                  <c:v>2.6709999999999999E-4</c:v>
                </c:pt>
                <c:pt idx="2">
                  <c:v>2.6709999999999999E-4</c:v>
                </c:pt>
                <c:pt idx="3">
                  <c:v>2.6709999999999999E-4</c:v>
                </c:pt>
                <c:pt idx="4">
                  <c:v>1.3359999999999999E-4</c:v>
                </c:pt>
                <c:pt idx="5">
                  <c:v>1.3359999999999999E-4</c:v>
                </c:pt>
                <c:pt idx="6">
                  <c:v>1.3359999999999999E-4</c:v>
                </c:pt>
                <c:pt idx="7">
                  <c:v>1.3359999999999999E-4</c:v>
                </c:pt>
                <c:pt idx="8">
                  <c:v>2.671E-5</c:v>
                </c:pt>
                <c:pt idx="9">
                  <c:v>2.671E-5</c:v>
                </c:pt>
                <c:pt idx="10">
                  <c:v>2.671E-5</c:v>
                </c:pt>
                <c:pt idx="11">
                  <c:v>2.671E-5</c:v>
                </c:pt>
              </c:numCache>
            </c:numRef>
          </c:xVal>
          <c:yVal>
            <c:numRef>
              <c:f>'C:\Users\Win8\Desktop\ALEYA PHD FILES\Alkaloid GC-MS\GC-MS data\[Aleya%20Extracts%20re%20xc%2015Jan15%20re%20cal%20with%201ul%20codeine-4.xlsx]std by XC of 61ul solution'!$B$3:$B$14</c:f>
              <c:numCache>
                <c:formatCode>General</c:formatCode>
                <c:ptCount val="12"/>
                <c:pt idx="0">
                  <c:v>46901.1</c:v>
                </c:pt>
                <c:pt idx="1">
                  <c:v>42277.8</c:v>
                </c:pt>
                <c:pt idx="2">
                  <c:v>59220.5</c:v>
                </c:pt>
                <c:pt idx="3">
                  <c:v>47139.1</c:v>
                </c:pt>
                <c:pt idx="4">
                  <c:v>19736.400000000001</c:v>
                </c:pt>
                <c:pt idx="5">
                  <c:v>20684.7</c:v>
                </c:pt>
                <c:pt idx="6">
                  <c:v>22560.9</c:v>
                </c:pt>
                <c:pt idx="7">
                  <c:v>24248.799999999999</c:v>
                </c:pt>
                <c:pt idx="8">
                  <c:v>4352.2</c:v>
                </c:pt>
                <c:pt idx="9">
                  <c:v>3756.9</c:v>
                </c:pt>
                <c:pt idx="10">
                  <c:v>3093.5</c:v>
                </c:pt>
                <c:pt idx="11">
                  <c:v>3450.5</c:v>
                </c:pt>
              </c:numCache>
            </c:numRef>
          </c:yVal>
          <c:smooth val="0"/>
        </c:ser>
        <c:dLbls>
          <c:showLegendKey val="0"/>
          <c:showVal val="0"/>
          <c:showCatName val="0"/>
          <c:showSerName val="0"/>
          <c:showPercent val="0"/>
          <c:showBubbleSize val="0"/>
        </c:dLbls>
        <c:axId val="148896000"/>
        <c:axId val="165749120"/>
      </c:scatterChart>
      <c:valAx>
        <c:axId val="148896000"/>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Gal molarities</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65749120"/>
        <c:crosses val="autoZero"/>
        <c:crossBetween val="midCat"/>
      </c:valAx>
      <c:valAx>
        <c:axId val="165749120"/>
        <c:scaling>
          <c:orientation val="minMax"/>
        </c:scaling>
        <c:delete val="0"/>
        <c:axPos val="l"/>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Gal peak area</a:t>
                </a:r>
              </a:p>
            </c:rich>
          </c:tx>
          <c:layout>
            <c:manualLayout>
              <c:xMode val="edge"/>
              <c:yMode val="edge"/>
              <c:x val="1.8055555555555561E-2"/>
              <c:y val="0.33572907553222586"/>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148896000"/>
        <c:crosses val="autoZero"/>
        <c:crossBetween val="midCat"/>
        <c:dispUnits>
          <c:builtInUnit val="tenThousands"/>
          <c:dispUnitsLbl>
            <c:txPr>
              <a:bodyPr/>
              <a:lstStyle/>
              <a:p>
                <a:pPr>
                  <a:defRPr sz="1000" b="0">
                    <a:latin typeface="Times New Roman" pitchFamily="18" charset="0"/>
                    <a:cs typeface="Times New Roman" pitchFamily="18" charset="0"/>
                  </a:defRPr>
                </a:pPr>
                <a:endParaRPr lang="en-US"/>
              </a:p>
            </c:txPr>
          </c:dispUnitsLbl>
        </c:dispUnits>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56</TotalTime>
  <Pages>40</Pages>
  <Words>8684</Words>
  <Characters>49500</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58068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Aleya Ferdausi</dc:creator>
  <cp:lastModifiedBy>Aleya Ferdausi</cp:lastModifiedBy>
  <cp:revision>10</cp:revision>
  <dcterms:created xsi:type="dcterms:W3CDTF">2019-09-28T14:50:00Z</dcterms:created>
  <dcterms:modified xsi:type="dcterms:W3CDTF">2019-09-28T15:48:00Z</dcterms:modified>
</cp:coreProperties>
</file>