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09D3" w14:textId="2A5B5075" w:rsidR="00953677" w:rsidRPr="00FE7280" w:rsidRDefault="00C46AE9" w:rsidP="001A0DBB">
      <w:pPr>
        <w:jc w:val="center"/>
        <w:rPr>
          <w:rFonts w:ascii="Times New Roman" w:hAnsi="Times New Roman" w:cs="Times New Roman"/>
          <w:b/>
          <w:sz w:val="24"/>
          <w:szCs w:val="24"/>
        </w:rPr>
      </w:pPr>
      <w:r w:rsidRPr="00FE7280">
        <w:rPr>
          <w:rFonts w:ascii="Times New Roman" w:hAnsi="Times New Roman" w:cs="Times New Roman"/>
          <w:sz w:val="24"/>
          <w:szCs w:val="24"/>
        </w:rPr>
        <w:t>The e</w:t>
      </w:r>
      <w:r w:rsidR="00953677" w:rsidRPr="00FE7280">
        <w:rPr>
          <w:rFonts w:ascii="Times New Roman" w:hAnsi="Times New Roman" w:cs="Times New Roman"/>
          <w:sz w:val="24"/>
          <w:szCs w:val="24"/>
        </w:rPr>
        <w:t xml:space="preserve">nergy requirements of </w:t>
      </w:r>
      <w:r w:rsidR="002F6342" w:rsidRPr="00FE7280">
        <w:rPr>
          <w:rFonts w:ascii="Times New Roman" w:hAnsi="Times New Roman" w:cs="Times New Roman"/>
          <w:sz w:val="24"/>
          <w:szCs w:val="24"/>
        </w:rPr>
        <w:t>performance</w:t>
      </w:r>
      <w:r w:rsidRPr="00FE7280">
        <w:rPr>
          <w:rFonts w:ascii="Times New Roman" w:hAnsi="Times New Roman" w:cs="Times New Roman"/>
          <w:sz w:val="24"/>
          <w:szCs w:val="24"/>
        </w:rPr>
        <w:t xml:space="preserve"> horses</w:t>
      </w:r>
    </w:p>
    <w:p w14:paraId="18D2D4CE" w14:textId="77777777" w:rsidR="00953677" w:rsidRPr="00FE7280" w:rsidRDefault="00953677" w:rsidP="001A0DBB">
      <w:pPr>
        <w:jc w:val="center"/>
        <w:rPr>
          <w:rFonts w:ascii="Times New Roman" w:hAnsi="Times New Roman" w:cs="Times New Roman"/>
          <w:b/>
          <w:sz w:val="24"/>
          <w:szCs w:val="24"/>
        </w:rPr>
      </w:pPr>
    </w:p>
    <w:p w14:paraId="0C9224A4" w14:textId="379577ED" w:rsidR="002F6342" w:rsidRPr="00FE7280" w:rsidRDefault="002F6342" w:rsidP="002F6342">
      <w:pPr>
        <w:jc w:val="center"/>
        <w:rPr>
          <w:rFonts w:ascii="Times New Roman" w:hAnsi="Times New Roman" w:cs="Times New Roman"/>
          <w:b/>
          <w:sz w:val="24"/>
          <w:szCs w:val="24"/>
        </w:rPr>
      </w:pPr>
      <w:r w:rsidRPr="00FE7280">
        <w:rPr>
          <w:rFonts w:ascii="Times New Roman" w:hAnsi="Times New Roman" w:cs="Times New Roman"/>
          <w:b/>
          <w:sz w:val="24"/>
          <w:szCs w:val="24"/>
        </w:rPr>
        <w:t>The energy requirements of performance horses</w:t>
      </w:r>
      <w:r w:rsidR="00FF1A99" w:rsidRPr="00FE7280">
        <w:rPr>
          <w:rFonts w:ascii="Times New Roman" w:hAnsi="Times New Roman" w:cs="Times New Roman"/>
          <w:b/>
          <w:sz w:val="24"/>
          <w:szCs w:val="24"/>
        </w:rPr>
        <w:t xml:space="preserve"> in training</w:t>
      </w:r>
      <w:r w:rsidRPr="00FE7280">
        <w:rPr>
          <w:rFonts w:ascii="Times New Roman" w:hAnsi="Times New Roman" w:cs="Times New Roman"/>
          <w:b/>
          <w:sz w:val="24"/>
          <w:szCs w:val="24"/>
        </w:rPr>
        <w:t xml:space="preserve"> </w:t>
      </w:r>
    </w:p>
    <w:p w14:paraId="286C7625" w14:textId="77777777" w:rsidR="00357342" w:rsidRPr="00FE7280" w:rsidRDefault="00357342" w:rsidP="007A3522">
      <w:pPr>
        <w:pStyle w:val="BodyText2"/>
        <w:spacing w:line="360" w:lineRule="auto"/>
        <w:rPr>
          <w:rFonts w:ascii="Times New Roman" w:hAnsi="Times New Roman" w:cs="Times New Roman"/>
          <w:b/>
        </w:rPr>
      </w:pPr>
    </w:p>
    <w:p w14:paraId="5871EA0D" w14:textId="4490AB1C" w:rsidR="007A3522" w:rsidRPr="00FE7280" w:rsidRDefault="00953677" w:rsidP="007A3522">
      <w:pPr>
        <w:pStyle w:val="BodyText2"/>
        <w:spacing w:line="360" w:lineRule="auto"/>
        <w:rPr>
          <w:rFonts w:ascii="Times New Roman" w:hAnsi="Times New Roman" w:cs="Times New Roman"/>
          <w:b/>
        </w:rPr>
      </w:pPr>
      <w:r w:rsidRPr="00FE7280">
        <w:rPr>
          <w:rFonts w:ascii="Times New Roman" w:hAnsi="Times New Roman" w:cs="Times New Roman"/>
          <w:b/>
        </w:rPr>
        <w:t>Mark</w:t>
      </w:r>
      <w:r w:rsidR="007A3522" w:rsidRPr="00FE7280">
        <w:rPr>
          <w:rFonts w:ascii="Times New Roman" w:hAnsi="Times New Roman" w:cs="Times New Roman"/>
          <w:b/>
        </w:rPr>
        <w:t xml:space="preserve"> Ebert</w:t>
      </w:r>
      <w:r w:rsidRPr="00FE7280">
        <w:rPr>
          <w:rFonts w:ascii="Times New Roman" w:hAnsi="Times New Roman" w:cs="Times New Roman"/>
          <w:b/>
        </w:rPr>
        <w:t>*</w:t>
      </w:r>
      <w:r w:rsidR="007A3522" w:rsidRPr="00FE7280">
        <w:rPr>
          <w:rFonts w:ascii="Times New Roman" w:hAnsi="Times New Roman" w:cs="Times New Roman"/>
          <w:b/>
        </w:rPr>
        <w:t xml:space="preserve"> and M</w:t>
      </w:r>
      <w:r w:rsidRPr="00FE7280">
        <w:rPr>
          <w:rFonts w:ascii="Times New Roman" w:hAnsi="Times New Roman" w:cs="Times New Roman"/>
          <w:b/>
        </w:rPr>
        <w:t xml:space="preserve">eriel </w:t>
      </w:r>
      <w:r w:rsidR="007A3522" w:rsidRPr="00FE7280">
        <w:rPr>
          <w:rFonts w:ascii="Times New Roman" w:hAnsi="Times New Roman" w:cs="Times New Roman"/>
          <w:b/>
        </w:rPr>
        <w:t>J</w:t>
      </w:r>
      <w:r w:rsidRPr="00FE7280">
        <w:rPr>
          <w:rFonts w:ascii="Times New Roman" w:hAnsi="Times New Roman" w:cs="Times New Roman"/>
          <w:b/>
        </w:rPr>
        <w:t xml:space="preserve">. </w:t>
      </w:r>
      <w:r w:rsidR="007A3522" w:rsidRPr="00FE7280">
        <w:rPr>
          <w:rFonts w:ascii="Times New Roman" w:hAnsi="Times New Roman" w:cs="Times New Roman"/>
          <w:b/>
        </w:rPr>
        <w:t>S. Moore-Colyer</w:t>
      </w:r>
      <w:r w:rsidRPr="00FE7280">
        <w:rPr>
          <w:rFonts w:ascii="Times New Roman" w:hAnsi="Times New Roman" w:cs="Times New Roman"/>
          <w:b/>
        </w:rPr>
        <w:t>*</w:t>
      </w:r>
    </w:p>
    <w:p w14:paraId="343AC2D4" w14:textId="7D012D68" w:rsidR="007A3522" w:rsidRPr="00FE7280" w:rsidRDefault="00953677" w:rsidP="007A3522">
      <w:pPr>
        <w:pStyle w:val="BodyText2"/>
        <w:spacing w:line="360" w:lineRule="auto"/>
        <w:rPr>
          <w:rFonts w:ascii="Times New Roman" w:hAnsi="Times New Roman" w:cs="Times New Roman"/>
        </w:rPr>
      </w:pPr>
      <w:r w:rsidRPr="00FE7280">
        <w:rPr>
          <w:rFonts w:ascii="Times New Roman" w:hAnsi="Times New Roman" w:cs="Times New Roman"/>
        </w:rPr>
        <w:t>*</w:t>
      </w:r>
      <w:r w:rsidR="007A3522" w:rsidRPr="00FE7280">
        <w:rPr>
          <w:rFonts w:ascii="Times New Roman" w:hAnsi="Times New Roman" w:cs="Times New Roman"/>
        </w:rPr>
        <w:t xml:space="preserve">School of Equine Management and Science, </w:t>
      </w:r>
    </w:p>
    <w:p w14:paraId="7A10E9C1" w14:textId="4D511688" w:rsidR="007A3522" w:rsidRPr="00FE7280" w:rsidRDefault="007A3522" w:rsidP="007A3522">
      <w:pPr>
        <w:pStyle w:val="BodyText2"/>
        <w:spacing w:line="360" w:lineRule="auto"/>
        <w:rPr>
          <w:rFonts w:ascii="Times New Roman" w:hAnsi="Times New Roman" w:cs="Times New Roman"/>
        </w:rPr>
      </w:pPr>
      <w:r w:rsidRPr="00FE7280">
        <w:rPr>
          <w:rFonts w:ascii="Times New Roman" w:hAnsi="Times New Roman" w:cs="Times New Roman"/>
        </w:rPr>
        <w:t>Royal Agricultural University, Cirencester GL7 6JS UK</w:t>
      </w:r>
    </w:p>
    <w:p w14:paraId="3ADA3F3D" w14:textId="77777777" w:rsidR="007A3522" w:rsidRPr="00FE7280" w:rsidRDefault="007A3522" w:rsidP="007A3522">
      <w:pPr>
        <w:pStyle w:val="BodyText2"/>
        <w:spacing w:line="360" w:lineRule="auto"/>
        <w:rPr>
          <w:rFonts w:ascii="Times New Roman" w:hAnsi="Times New Roman" w:cs="Times New Roman"/>
          <w:b/>
        </w:rPr>
      </w:pPr>
    </w:p>
    <w:p w14:paraId="4AFBF6C5" w14:textId="63FD2C0D" w:rsidR="007A3522" w:rsidRPr="00FE7280" w:rsidRDefault="00357342" w:rsidP="007A3522">
      <w:pPr>
        <w:pStyle w:val="BodyText2"/>
        <w:spacing w:line="360" w:lineRule="auto"/>
        <w:rPr>
          <w:rFonts w:ascii="Times New Roman" w:hAnsi="Times New Roman" w:cs="Times New Roman"/>
        </w:rPr>
      </w:pPr>
      <w:r w:rsidRPr="00FE7280">
        <w:rPr>
          <w:rFonts w:ascii="Times New Roman" w:hAnsi="Times New Roman" w:cs="Times New Roman"/>
        </w:rPr>
        <w:t xml:space="preserve">Contact:  </w:t>
      </w:r>
      <w:r w:rsidR="007A3522" w:rsidRPr="00FE7280">
        <w:rPr>
          <w:rFonts w:ascii="Times New Roman" w:hAnsi="Times New Roman" w:cs="Times New Roman"/>
        </w:rPr>
        <w:t xml:space="preserve">M. Ebert, Royal Agricultural University, Cirencester GL7 6JS UK. </w:t>
      </w:r>
      <w:hyperlink r:id="rId8" w:history="1">
        <w:r w:rsidR="007A3522" w:rsidRPr="00FE7280">
          <w:rPr>
            <w:rStyle w:val="Hyperlink"/>
            <w:rFonts w:ascii="Times New Roman" w:hAnsi="Times New Roman" w:cs="Times New Roman"/>
          </w:rPr>
          <w:t>mark.ebert@student.rau.ac.uk</w:t>
        </w:r>
      </w:hyperlink>
      <w:r w:rsidR="007A3522" w:rsidRPr="00FE7280">
        <w:rPr>
          <w:rFonts w:ascii="Times New Roman" w:hAnsi="Times New Roman" w:cs="Times New Roman"/>
        </w:rPr>
        <w:t xml:space="preserve">  +44 77 56 38 33 56</w:t>
      </w:r>
    </w:p>
    <w:p w14:paraId="12822493" w14:textId="77777777" w:rsidR="00953677" w:rsidRPr="00FE7280" w:rsidRDefault="00953677" w:rsidP="00C01C24">
      <w:pPr>
        <w:pStyle w:val="BodyText2"/>
        <w:spacing w:line="360" w:lineRule="auto"/>
        <w:rPr>
          <w:rFonts w:ascii="Times New Roman" w:hAnsi="Times New Roman" w:cs="Times New Roman"/>
        </w:rPr>
      </w:pPr>
    </w:p>
    <w:p w14:paraId="25C1CFA1" w14:textId="77777777" w:rsidR="00953677" w:rsidRPr="00FE7280" w:rsidRDefault="00953677" w:rsidP="00C01C24">
      <w:pPr>
        <w:pStyle w:val="BodyText2"/>
        <w:spacing w:line="360" w:lineRule="auto"/>
        <w:rPr>
          <w:rFonts w:ascii="Times New Roman" w:hAnsi="Times New Roman" w:cs="Times New Roman"/>
        </w:rPr>
      </w:pPr>
    </w:p>
    <w:p w14:paraId="3137DFA0" w14:textId="77777777" w:rsidR="00953677" w:rsidRPr="00FE7280" w:rsidRDefault="00953677" w:rsidP="00C01C24">
      <w:pPr>
        <w:pStyle w:val="BodyText2"/>
        <w:spacing w:line="360" w:lineRule="auto"/>
        <w:rPr>
          <w:rFonts w:ascii="Times New Roman" w:hAnsi="Times New Roman" w:cs="Times New Roman"/>
        </w:rPr>
      </w:pPr>
    </w:p>
    <w:p w14:paraId="478AC5E1" w14:textId="004B5F39" w:rsidR="00953677" w:rsidRPr="00FE7280" w:rsidRDefault="00953677" w:rsidP="00953677">
      <w:pPr>
        <w:pStyle w:val="BodyText2"/>
        <w:spacing w:line="360" w:lineRule="auto"/>
        <w:rPr>
          <w:rFonts w:ascii="Times New Roman" w:hAnsi="Times New Roman" w:cs="Times New Roman"/>
        </w:rPr>
      </w:pPr>
      <w:r w:rsidRPr="00FE7280">
        <w:rPr>
          <w:rFonts w:ascii="Times New Roman" w:hAnsi="Times New Roman" w:cs="Times New Roman"/>
        </w:rPr>
        <w:t>(No acknowledgements of conflicts of interest)</w:t>
      </w:r>
    </w:p>
    <w:p w14:paraId="3C9F6327" w14:textId="77777777" w:rsidR="007A3522" w:rsidRPr="00FE7280" w:rsidRDefault="007A3522">
      <w:pPr>
        <w:rPr>
          <w:rFonts w:ascii="Times New Roman" w:hAnsi="Times New Roman" w:cs="Times New Roman"/>
          <w:sz w:val="24"/>
          <w:szCs w:val="24"/>
        </w:rPr>
      </w:pPr>
      <w:r w:rsidRPr="00FE7280">
        <w:rPr>
          <w:rFonts w:ascii="Times New Roman" w:hAnsi="Times New Roman" w:cs="Times New Roman"/>
          <w:sz w:val="24"/>
          <w:szCs w:val="24"/>
        </w:rPr>
        <w:br w:type="page"/>
      </w:r>
    </w:p>
    <w:p w14:paraId="1D83C7AA" w14:textId="78209C43" w:rsidR="00703F83" w:rsidRPr="00FE7280" w:rsidRDefault="00FD0381" w:rsidP="00DC3C13">
      <w:pPr>
        <w:jc w:val="center"/>
        <w:rPr>
          <w:rFonts w:ascii="Times New Roman" w:hAnsi="Times New Roman" w:cs="Times New Roman"/>
          <w:b/>
          <w:sz w:val="24"/>
          <w:szCs w:val="24"/>
        </w:rPr>
      </w:pPr>
      <w:r w:rsidRPr="00FE7280">
        <w:rPr>
          <w:rFonts w:ascii="Times New Roman" w:hAnsi="Times New Roman" w:cs="Times New Roman"/>
          <w:b/>
          <w:sz w:val="24"/>
          <w:szCs w:val="24"/>
        </w:rPr>
        <w:t>THE ENERGY REQUIREMENTS OF PERFORMANCE HORSES IN TRAINING</w:t>
      </w:r>
    </w:p>
    <w:p w14:paraId="638F86C5" w14:textId="77777777" w:rsidR="00703F83" w:rsidRPr="00FE7280" w:rsidRDefault="00703F83" w:rsidP="00703F83">
      <w:pPr>
        <w:pStyle w:val="BodyText2"/>
        <w:spacing w:line="360" w:lineRule="auto"/>
        <w:rPr>
          <w:rFonts w:ascii="Times New Roman" w:hAnsi="Times New Roman" w:cs="Times New Roman"/>
        </w:rPr>
      </w:pPr>
      <w:r w:rsidRPr="00FE7280">
        <w:rPr>
          <w:rFonts w:ascii="Times New Roman" w:hAnsi="Times New Roman" w:cs="Times New Roman"/>
        </w:rPr>
        <w:t>M. Ebert and MJS. Moore-Colyer</w:t>
      </w:r>
    </w:p>
    <w:p w14:paraId="5F5E7EC5" w14:textId="5AFDBCB8" w:rsidR="00703F83" w:rsidRPr="00FE7280" w:rsidRDefault="000400CE" w:rsidP="00DC3C13">
      <w:pPr>
        <w:pStyle w:val="BodyText2"/>
        <w:rPr>
          <w:rFonts w:ascii="Times New Roman" w:hAnsi="Times New Roman" w:cs="Times New Roman"/>
          <w:b/>
        </w:rPr>
      </w:pPr>
      <w:r w:rsidRPr="00FE7280">
        <w:rPr>
          <w:rFonts w:ascii="Times New Roman" w:hAnsi="Times New Roman" w:cs="Times New Roman"/>
        </w:rPr>
        <w:t xml:space="preserve">School </w:t>
      </w:r>
      <w:r w:rsidR="00703F83" w:rsidRPr="00FE7280">
        <w:rPr>
          <w:rFonts w:ascii="Times New Roman" w:hAnsi="Times New Roman" w:cs="Times New Roman"/>
        </w:rPr>
        <w:t>of Equine Management and Science, Royal Agricultural University, Cirencester GL7 6JS UK</w:t>
      </w:r>
    </w:p>
    <w:p w14:paraId="47323C1C" w14:textId="77777777" w:rsidR="00703F83" w:rsidRPr="00FE7280" w:rsidRDefault="00703F83" w:rsidP="0085366B">
      <w:pPr>
        <w:pStyle w:val="BodyText2"/>
        <w:jc w:val="both"/>
        <w:rPr>
          <w:rFonts w:ascii="Times New Roman" w:hAnsi="Times New Roman" w:cs="Times New Roman"/>
          <w:b/>
        </w:rPr>
      </w:pPr>
    </w:p>
    <w:p w14:paraId="6D38D144" w14:textId="07AA2249" w:rsidR="0058359C" w:rsidRPr="00FE7280" w:rsidRDefault="00FD0381" w:rsidP="00FD0381">
      <w:pPr>
        <w:pStyle w:val="BodyText2"/>
        <w:spacing w:line="360" w:lineRule="auto"/>
        <w:rPr>
          <w:rFonts w:ascii="Times New Roman" w:hAnsi="Times New Roman" w:cs="Times New Roman"/>
          <w:b/>
        </w:rPr>
      </w:pPr>
      <w:r w:rsidRPr="00FE7280">
        <w:rPr>
          <w:rFonts w:ascii="Times New Roman" w:hAnsi="Times New Roman" w:cs="Times New Roman"/>
          <w:b/>
        </w:rPr>
        <w:t>ABSTRACT</w:t>
      </w:r>
    </w:p>
    <w:p w14:paraId="0B7DCD10" w14:textId="22DC59F1" w:rsidR="00F65A5B" w:rsidRPr="00FE7280" w:rsidRDefault="0094313F" w:rsidP="0055780D">
      <w:pPr>
        <w:jc w:val="both"/>
        <w:rPr>
          <w:rFonts w:ascii="Times New Roman" w:hAnsi="Times New Roman" w:cs="Times New Roman"/>
          <w:sz w:val="24"/>
          <w:szCs w:val="24"/>
        </w:rPr>
      </w:pPr>
      <w:r w:rsidRPr="00FE7280">
        <w:rPr>
          <w:rFonts w:ascii="Times New Roman" w:hAnsi="Times New Roman" w:cs="Times New Roman"/>
          <w:sz w:val="24"/>
          <w:szCs w:val="24"/>
        </w:rPr>
        <w:t>The</w:t>
      </w:r>
      <w:r w:rsidR="000400CE" w:rsidRPr="00FE7280">
        <w:rPr>
          <w:rFonts w:ascii="Times New Roman" w:hAnsi="Times New Roman" w:cs="Times New Roman"/>
          <w:sz w:val="24"/>
          <w:szCs w:val="24"/>
        </w:rPr>
        <w:t xml:space="preserve"> aim</w:t>
      </w:r>
      <w:r w:rsidRPr="00FE7280">
        <w:rPr>
          <w:rFonts w:ascii="Times New Roman" w:hAnsi="Times New Roman" w:cs="Times New Roman"/>
          <w:sz w:val="24"/>
          <w:szCs w:val="24"/>
        </w:rPr>
        <w:t xml:space="preserve"> of this study was to </w:t>
      </w:r>
      <w:r w:rsidR="00FD0381" w:rsidRPr="00FE7280">
        <w:rPr>
          <w:rFonts w:ascii="Times New Roman" w:hAnsi="Times New Roman" w:cs="Times New Roman"/>
          <w:sz w:val="24"/>
          <w:szCs w:val="24"/>
        </w:rPr>
        <w:t>estimate</w:t>
      </w:r>
      <w:r w:rsidR="000400CE" w:rsidRPr="00FE7280">
        <w:rPr>
          <w:rFonts w:ascii="Times New Roman" w:hAnsi="Times New Roman" w:cs="Times New Roman"/>
          <w:sz w:val="24"/>
          <w:szCs w:val="24"/>
        </w:rPr>
        <w:t xml:space="preserve"> the energy requirements of performance horses in active, variable training </w:t>
      </w:r>
      <w:r w:rsidRPr="00FE7280">
        <w:rPr>
          <w:rFonts w:ascii="Times New Roman" w:hAnsi="Times New Roman" w:cs="Times New Roman"/>
          <w:sz w:val="24"/>
          <w:szCs w:val="24"/>
        </w:rPr>
        <w:t>in the field</w:t>
      </w:r>
      <w:r w:rsidR="000400CE" w:rsidRPr="00FE7280">
        <w:rPr>
          <w:rFonts w:ascii="Times New Roman" w:hAnsi="Times New Roman" w:cs="Times New Roman"/>
          <w:sz w:val="24"/>
          <w:szCs w:val="24"/>
        </w:rPr>
        <w:t xml:space="preserve">. </w:t>
      </w:r>
      <w:r w:rsidR="00D92402" w:rsidRPr="00FE7280">
        <w:rPr>
          <w:rFonts w:ascii="Times New Roman" w:hAnsi="Times New Roman" w:cs="Times New Roman"/>
          <w:sz w:val="24"/>
          <w:szCs w:val="24"/>
        </w:rPr>
        <w:t>Sixty</w:t>
      </w:r>
      <w:r w:rsidR="0024290D" w:rsidRPr="00FE7280">
        <w:rPr>
          <w:rFonts w:ascii="Times New Roman" w:hAnsi="Times New Roman" w:cs="Times New Roman"/>
          <w:sz w:val="24"/>
          <w:szCs w:val="24"/>
        </w:rPr>
        <w:t xml:space="preserve"> horses </w:t>
      </w:r>
      <w:r w:rsidR="00D92402" w:rsidRPr="00FE7280">
        <w:rPr>
          <w:rFonts w:ascii="Times New Roman" w:hAnsi="Times New Roman" w:cs="Times New Roman"/>
          <w:sz w:val="24"/>
          <w:szCs w:val="24"/>
        </w:rPr>
        <w:t xml:space="preserve">in England and Switzerland </w:t>
      </w:r>
      <w:r w:rsidR="0024290D" w:rsidRPr="00FE7280">
        <w:rPr>
          <w:rFonts w:ascii="Times New Roman" w:hAnsi="Times New Roman" w:cs="Times New Roman"/>
          <w:sz w:val="24"/>
          <w:szCs w:val="24"/>
        </w:rPr>
        <w:t>were measured over two</w:t>
      </w:r>
      <w:r w:rsidR="003E778E" w:rsidRPr="00FE7280">
        <w:rPr>
          <w:rFonts w:ascii="Times New Roman" w:hAnsi="Times New Roman" w:cs="Times New Roman"/>
          <w:sz w:val="24"/>
          <w:szCs w:val="24"/>
        </w:rPr>
        <w:t>-</w:t>
      </w:r>
      <w:r w:rsidR="0024290D" w:rsidRPr="00FE7280">
        <w:rPr>
          <w:rFonts w:ascii="Times New Roman" w:hAnsi="Times New Roman" w:cs="Times New Roman"/>
          <w:sz w:val="24"/>
          <w:szCs w:val="24"/>
        </w:rPr>
        <w:t>week periods</w:t>
      </w:r>
      <w:r w:rsidR="00D92402" w:rsidRPr="00FE7280">
        <w:rPr>
          <w:rFonts w:ascii="Times New Roman" w:hAnsi="Times New Roman" w:cs="Times New Roman"/>
          <w:sz w:val="24"/>
          <w:szCs w:val="24"/>
        </w:rPr>
        <w:t>,</w:t>
      </w:r>
      <w:r w:rsidR="0024290D" w:rsidRPr="00FE7280">
        <w:rPr>
          <w:rFonts w:ascii="Times New Roman" w:hAnsi="Times New Roman" w:cs="Times New Roman"/>
          <w:sz w:val="24"/>
          <w:szCs w:val="24"/>
        </w:rPr>
        <w:t xml:space="preserve"> and</w:t>
      </w:r>
      <w:r w:rsidR="00D92402" w:rsidRPr="00FE7280">
        <w:rPr>
          <w:rFonts w:ascii="Times New Roman" w:hAnsi="Times New Roman" w:cs="Times New Roman"/>
          <w:sz w:val="24"/>
          <w:szCs w:val="24"/>
        </w:rPr>
        <w:t xml:space="preserve"> for</w:t>
      </w:r>
      <w:r w:rsidR="0024290D" w:rsidRPr="00FE7280">
        <w:rPr>
          <w:rFonts w:ascii="Times New Roman" w:hAnsi="Times New Roman" w:cs="Times New Roman"/>
          <w:sz w:val="24"/>
          <w:szCs w:val="24"/>
        </w:rPr>
        <w:t xml:space="preserve"> </w:t>
      </w:r>
      <w:r w:rsidR="00B73EA8" w:rsidRPr="00FE7280">
        <w:rPr>
          <w:rFonts w:ascii="Times New Roman" w:hAnsi="Times New Roman" w:cs="Times New Roman"/>
          <w:sz w:val="24"/>
          <w:szCs w:val="24"/>
        </w:rPr>
        <w:t>fifteen</w:t>
      </w:r>
      <w:r w:rsidR="0024290D" w:rsidRPr="00FE7280">
        <w:rPr>
          <w:rFonts w:ascii="Times New Roman" w:hAnsi="Times New Roman" w:cs="Times New Roman"/>
          <w:sz w:val="24"/>
          <w:szCs w:val="24"/>
        </w:rPr>
        <w:t xml:space="preserve"> </w:t>
      </w:r>
      <w:r w:rsidR="00D92402" w:rsidRPr="00FE7280">
        <w:rPr>
          <w:rFonts w:ascii="Times New Roman" w:hAnsi="Times New Roman" w:cs="Times New Roman"/>
          <w:sz w:val="24"/>
          <w:szCs w:val="24"/>
        </w:rPr>
        <w:t xml:space="preserve">of these the measurement period was extended, ranging </w:t>
      </w:r>
      <w:r w:rsidR="003E778E" w:rsidRPr="00FE7280">
        <w:rPr>
          <w:rFonts w:ascii="Times New Roman" w:hAnsi="Times New Roman" w:cs="Times New Roman"/>
          <w:sz w:val="24"/>
          <w:szCs w:val="24"/>
        </w:rPr>
        <w:t>from 21 to 42 weeks</w:t>
      </w:r>
      <w:r w:rsidR="0024290D" w:rsidRPr="00FE7280">
        <w:rPr>
          <w:rFonts w:ascii="Times New Roman" w:hAnsi="Times New Roman" w:cs="Times New Roman"/>
          <w:sz w:val="24"/>
          <w:szCs w:val="24"/>
        </w:rPr>
        <w:t>.</w:t>
      </w:r>
      <w:r w:rsidR="000F6C3D" w:rsidRPr="00FE7280">
        <w:rPr>
          <w:rFonts w:ascii="Times New Roman" w:hAnsi="Times New Roman" w:cs="Times New Roman"/>
          <w:sz w:val="24"/>
          <w:szCs w:val="24"/>
        </w:rPr>
        <w:t xml:space="preserve"> Energy intake was </w:t>
      </w:r>
      <w:r w:rsidR="00FD0381" w:rsidRPr="00FE7280">
        <w:rPr>
          <w:rFonts w:ascii="Times New Roman" w:hAnsi="Times New Roman" w:cs="Times New Roman"/>
          <w:sz w:val="24"/>
          <w:szCs w:val="24"/>
        </w:rPr>
        <w:t>estimated</w:t>
      </w:r>
      <w:r w:rsidR="000F6C3D" w:rsidRPr="00FE7280">
        <w:rPr>
          <w:rFonts w:ascii="Times New Roman" w:hAnsi="Times New Roman" w:cs="Times New Roman"/>
          <w:sz w:val="24"/>
          <w:szCs w:val="24"/>
        </w:rPr>
        <w:t xml:space="preserve"> </w:t>
      </w:r>
      <w:r w:rsidR="00AD6F7D" w:rsidRPr="00FE7280">
        <w:rPr>
          <w:rFonts w:ascii="Times New Roman" w:hAnsi="Times New Roman" w:cs="Times New Roman"/>
          <w:sz w:val="24"/>
          <w:szCs w:val="24"/>
        </w:rPr>
        <w:t xml:space="preserve">by measuring </w:t>
      </w:r>
      <w:r w:rsidR="007F4BA5" w:rsidRPr="00FE7280">
        <w:rPr>
          <w:rFonts w:ascii="Times New Roman" w:hAnsi="Times New Roman" w:cs="Times New Roman"/>
          <w:sz w:val="24"/>
          <w:szCs w:val="24"/>
        </w:rPr>
        <w:t xml:space="preserve">daily </w:t>
      </w:r>
      <w:r w:rsidR="008563FE" w:rsidRPr="00FE7280">
        <w:rPr>
          <w:rFonts w:ascii="Times New Roman" w:hAnsi="Times New Roman" w:cs="Times New Roman"/>
          <w:sz w:val="24"/>
          <w:szCs w:val="24"/>
        </w:rPr>
        <w:t>feed</w:t>
      </w:r>
      <w:r w:rsidR="00AD6F7D" w:rsidRPr="00FE7280">
        <w:rPr>
          <w:rFonts w:ascii="Times New Roman" w:hAnsi="Times New Roman" w:cs="Times New Roman"/>
          <w:sz w:val="24"/>
          <w:szCs w:val="24"/>
        </w:rPr>
        <w:t xml:space="preserve"> consumption. </w:t>
      </w:r>
      <w:r w:rsidR="008563FE" w:rsidRPr="00FE7280">
        <w:rPr>
          <w:rFonts w:ascii="Times New Roman" w:hAnsi="Times New Roman" w:cs="Times New Roman"/>
          <w:sz w:val="24"/>
          <w:szCs w:val="24"/>
        </w:rPr>
        <w:t xml:space="preserve"> E</w:t>
      </w:r>
      <w:r w:rsidR="000F6C3D" w:rsidRPr="00FE7280">
        <w:rPr>
          <w:rFonts w:ascii="Times New Roman" w:hAnsi="Times New Roman" w:cs="Times New Roman"/>
          <w:sz w:val="24"/>
          <w:szCs w:val="24"/>
        </w:rPr>
        <w:t xml:space="preserve">nergy output was measured using heart rate monitors during </w:t>
      </w:r>
      <w:r w:rsidR="00C63E3B" w:rsidRPr="00FE7280">
        <w:rPr>
          <w:rFonts w:ascii="Times New Roman" w:hAnsi="Times New Roman" w:cs="Times New Roman"/>
          <w:sz w:val="24"/>
          <w:szCs w:val="24"/>
        </w:rPr>
        <w:t>608</w:t>
      </w:r>
      <w:r w:rsidR="000F6C3D" w:rsidRPr="00FE7280">
        <w:rPr>
          <w:rFonts w:ascii="Times New Roman" w:hAnsi="Times New Roman" w:cs="Times New Roman"/>
          <w:sz w:val="24"/>
          <w:szCs w:val="24"/>
        </w:rPr>
        <w:t xml:space="preserve"> training sessions</w:t>
      </w:r>
      <w:r w:rsidR="008563FE" w:rsidRPr="00FE7280">
        <w:rPr>
          <w:rFonts w:ascii="Times New Roman" w:hAnsi="Times New Roman" w:cs="Times New Roman"/>
          <w:sz w:val="24"/>
          <w:szCs w:val="24"/>
        </w:rPr>
        <w:t xml:space="preserve">, relating </w:t>
      </w:r>
      <w:r w:rsidR="00953677" w:rsidRPr="00FE7280">
        <w:rPr>
          <w:rFonts w:ascii="Times New Roman" w:hAnsi="Times New Roman" w:cs="Times New Roman"/>
          <w:sz w:val="24"/>
          <w:szCs w:val="24"/>
        </w:rPr>
        <w:t>heart rate</w:t>
      </w:r>
      <w:r w:rsidR="00F65A5B" w:rsidRPr="00FE7280">
        <w:rPr>
          <w:rFonts w:ascii="Times New Roman" w:hAnsi="Times New Roman" w:cs="Times New Roman"/>
          <w:sz w:val="24"/>
          <w:szCs w:val="24"/>
        </w:rPr>
        <w:t xml:space="preserve"> (HR)</w:t>
      </w:r>
      <w:r w:rsidR="0098128C" w:rsidRPr="00FE7280">
        <w:rPr>
          <w:rFonts w:ascii="Times New Roman" w:hAnsi="Times New Roman" w:cs="Times New Roman"/>
          <w:sz w:val="24"/>
          <w:szCs w:val="24"/>
        </w:rPr>
        <w:t xml:space="preserve"> to </w:t>
      </w:r>
      <w:r w:rsidR="008758D5" w:rsidRPr="00FE7280">
        <w:rPr>
          <w:rFonts w:ascii="Times New Roman" w:hAnsi="Times New Roman" w:cs="Times New Roman"/>
          <w:sz w:val="24"/>
          <w:szCs w:val="24"/>
        </w:rPr>
        <w:t>VO</w:t>
      </w:r>
      <w:r w:rsidR="00285218" w:rsidRPr="00FE7280">
        <w:rPr>
          <w:rFonts w:ascii="Cambria Math" w:hAnsi="Cambria Math" w:cs="Cambria Math"/>
          <w:sz w:val="24"/>
          <w:szCs w:val="24"/>
        </w:rPr>
        <w:t>₂</w:t>
      </w:r>
      <w:r w:rsidR="00C07A56" w:rsidRPr="00FE7280">
        <w:rPr>
          <w:rFonts w:ascii="Times New Roman" w:hAnsi="Times New Roman" w:cs="Times New Roman"/>
          <w:sz w:val="24"/>
          <w:szCs w:val="24"/>
        </w:rPr>
        <w:t xml:space="preserve"> </w:t>
      </w:r>
      <w:r w:rsidR="008758D5" w:rsidRPr="00FE7280">
        <w:rPr>
          <w:rFonts w:ascii="Times New Roman" w:hAnsi="Times New Roman" w:cs="Times New Roman"/>
          <w:sz w:val="24"/>
          <w:szCs w:val="24"/>
        </w:rPr>
        <w:t>and converting VO</w:t>
      </w:r>
      <w:r w:rsidR="00285218" w:rsidRPr="00FE7280">
        <w:rPr>
          <w:rFonts w:ascii="Cambria Math" w:hAnsi="Cambria Math" w:cs="Cambria Math"/>
          <w:sz w:val="24"/>
          <w:szCs w:val="24"/>
        </w:rPr>
        <w:t>₂</w:t>
      </w:r>
      <w:r w:rsidR="008758D5" w:rsidRPr="00FE7280">
        <w:rPr>
          <w:rFonts w:ascii="Times New Roman" w:hAnsi="Times New Roman" w:cs="Times New Roman"/>
          <w:sz w:val="24"/>
          <w:szCs w:val="24"/>
        </w:rPr>
        <w:t xml:space="preserve"> to energy</w:t>
      </w:r>
      <w:r w:rsidR="00AD6F7D" w:rsidRPr="00FE7280">
        <w:rPr>
          <w:rFonts w:ascii="Times New Roman" w:hAnsi="Times New Roman" w:cs="Times New Roman"/>
          <w:sz w:val="24"/>
          <w:szCs w:val="24"/>
        </w:rPr>
        <w:t>. Fi</w:t>
      </w:r>
      <w:r w:rsidR="007F4BA5" w:rsidRPr="00FE7280">
        <w:rPr>
          <w:rFonts w:ascii="Times New Roman" w:hAnsi="Times New Roman" w:cs="Times New Roman"/>
          <w:sz w:val="24"/>
          <w:szCs w:val="24"/>
        </w:rPr>
        <w:t>eld maintenance requirements were calculated</w:t>
      </w:r>
      <w:r w:rsidR="008563FE" w:rsidRPr="00FE7280">
        <w:rPr>
          <w:rFonts w:ascii="Times New Roman" w:hAnsi="Times New Roman" w:cs="Times New Roman"/>
          <w:sz w:val="24"/>
          <w:szCs w:val="24"/>
        </w:rPr>
        <w:t xml:space="preserve"> </w:t>
      </w:r>
      <w:r w:rsidR="005B163A" w:rsidRPr="00FE7280">
        <w:rPr>
          <w:rFonts w:ascii="Times New Roman" w:hAnsi="Times New Roman" w:cs="Times New Roman"/>
          <w:sz w:val="24"/>
          <w:szCs w:val="24"/>
        </w:rPr>
        <w:t xml:space="preserve">by deducting the </w:t>
      </w:r>
      <w:r w:rsidR="003E778E" w:rsidRPr="00FE7280">
        <w:rPr>
          <w:rFonts w:ascii="Times New Roman" w:hAnsi="Times New Roman" w:cs="Times New Roman"/>
          <w:sz w:val="24"/>
          <w:szCs w:val="24"/>
        </w:rPr>
        <w:t xml:space="preserve">marginal </w:t>
      </w:r>
      <w:r w:rsidR="005B163A" w:rsidRPr="00FE7280">
        <w:rPr>
          <w:rFonts w:ascii="Times New Roman" w:hAnsi="Times New Roman" w:cs="Times New Roman"/>
          <w:sz w:val="24"/>
          <w:szCs w:val="24"/>
        </w:rPr>
        <w:t>energy cost of training from energy input</w:t>
      </w:r>
      <w:r w:rsidR="007F4BA5" w:rsidRPr="00FE7280">
        <w:rPr>
          <w:rFonts w:ascii="Times New Roman" w:hAnsi="Times New Roman" w:cs="Times New Roman"/>
          <w:sz w:val="24"/>
          <w:szCs w:val="24"/>
        </w:rPr>
        <w:t xml:space="preserve">. </w:t>
      </w:r>
      <w:r w:rsidR="003C3267" w:rsidRPr="00FE7280">
        <w:rPr>
          <w:rFonts w:ascii="Times New Roman" w:hAnsi="Times New Roman" w:cs="Times New Roman"/>
          <w:sz w:val="24"/>
          <w:szCs w:val="24"/>
        </w:rPr>
        <w:t xml:space="preserve">The </w:t>
      </w:r>
      <w:r w:rsidR="00D4466D" w:rsidRPr="00FE7280">
        <w:rPr>
          <w:rFonts w:ascii="Times New Roman" w:hAnsi="Times New Roman" w:cs="Times New Roman"/>
          <w:sz w:val="24"/>
          <w:szCs w:val="24"/>
        </w:rPr>
        <w:t xml:space="preserve">mean </w:t>
      </w:r>
      <w:r w:rsidR="003C3267" w:rsidRPr="00FE7280">
        <w:rPr>
          <w:rFonts w:ascii="Times New Roman" w:hAnsi="Times New Roman" w:cs="Times New Roman"/>
          <w:sz w:val="24"/>
          <w:szCs w:val="24"/>
        </w:rPr>
        <w:t xml:space="preserve">field maintenance </w:t>
      </w:r>
      <w:r w:rsidR="00233576" w:rsidRPr="00FE7280">
        <w:rPr>
          <w:rFonts w:ascii="Times New Roman" w:hAnsi="Times New Roman" w:cs="Times New Roman"/>
          <w:sz w:val="24"/>
          <w:szCs w:val="24"/>
        </w:rPr>
        <w:t>expenditure</w:t>
      </w:r>
      <w:r w:rsidR="003C3267" w:rsidRPr="00FE7280">
        <w:rPr>
          <w:rFonts w:ascii="Times New Roman" w:hAnsi="Times New Roman" w:cs="Times New Roman"/>
          <w:sz w:val="24"/>
          <w:szCs w:val="24"/>
        </w:rPr>
        <w:t xml:space="preserve"> for performa</w:t>
      </w:r>
      <w:r w:rsidR="00687F64" w:rsidRPr="00FE7280">
        <w:rPr>
          <w:rFonts w:ascii="Times New Roman" w:hAnsi="Times New Roman" w:cs="Times New Roman"/>
          <w:sz w:val="24"/>
          <w:szCs w:val="24"/>
        </w:rPr>
        <w:t xml:space="preserve">nce horses </w:t>
      </w:r>
      <w:r w:rsidR="008015C3" w:rsidRPr="00FE7280">
        <w:rPr>
          <w:rFonts w:ascii="Times New Roman" w:hAnsi="Times New Roman" w:cs="Times New Roman"/>
          <w:sz w:val="24"/>
          <w:szCs w:val="24"/>
        </w:rPr>
        <w:t xml:space="preserve">with a normal temperament </w:t>
      </w:r>
      <w:r w:rsidR="00687F64" w:rsidRPr="00FE7280">
        <w:rPr>
          <w:rFonts w:ascii="Times New Roman" w:hAnsi="Times New Roman" w:cs="Times New Roman"/>
          <w:sz w:val="24"/>
          <w:szCs w:val="24"/>
        </w:rPr>
        <w:t>was found to be 0.118</w:t>
      </w:r>
      <w:r w:rsidR="003C3267" w:rsidRPr="00FE7280">
        <w:rPr>
          <w:rFonts w:ascii="Times New Roman" w:hAnsi="Times New Roman" w:cs="Times New Roman"/>
          <w:sz w:val="24"/>
          <w:szCs w:val="24"/>
        </w:rPr>
        <w:t xml:space="preserve"> </w:t>
      </w:r>
      <w:r w:rsidR="00EF5211" w:rsidRPr="00FE7280">
        <w:rPr>
          <w:rFonts w:ascii="Times New Roman" w:hAnsi="Times New Roman" w:cs="Times New Roman"/>
          <w:sz w:val="24"/>
          <w:szCs w:val="24"/>
        </w:rPr>
        <w:t>MJ of metabolis</w:t>
      </w:r>
      <w:r w:rsidR="00135EB9" w:rsidRPr="00FE7280">
        <w:rPr>
          <w:rFonts w:ascii="Times New Roman" w:hAnsi="Times New Roman" w:cs="Times New Roman"/>
          <w:sz w:val="24"/>
          <w:szCs w:val="24"/>
        </w:rPr>
        <w:t>able energy (ME) / kg of bo</w:t>
      </w:r>
      <w:r w:rsidR="00687F64" w:rsidRPr="00FE7280">
        <w:rPr>
          <w:rFonts w:ascii="Times New Roman" w:hAnsi="Times New Roman" w:cs="Times New Roman"/>
          <w:sz w:val="24"/>
          <w:szCs w:val="24"/>
        </w:rPr>
        <w:t>dyw</w:t>
      </w:r>
      <w:r w:rsidR="00300945" w:rsidRPr="00FE7280">
        <w:rPr>
          <w:rFonts w:ascii="Times New Roman" w:hAnsi="Times New Roman" w:cs="Times New Roman"/>
          <w:sz w:val="24"/>
          <w:szCs w:val="24"/>
        </w:rPr>
        <w:t xml:space="preserve">eight (BW) / day </w:t>
      </w:r>
      <w:r w:rsidR="00AA253A" w:rsidRPr="00FE7280">
        <w:rPr>
          <w:rFonts w:ascii="Times New Roman" w:hAnsi="Times New Roman" w:cs="Times New Roman"/>
          <w:sz w:val="24"/>
          <w:szCs w:val="24"/>
        </w:rPr>
        <w:t>(</w:t>
      </w:r>
      <w:r w:rsidR="0049467D" w:rsidRPr="00FE7280">
        <w:rPr>
          <w:rFonts w:ascii="Times New Roman" w:hAnsi="Times New Roman" w:cs="Times New Roman"/>
          <w:sz w:val="24"/>
          <w:szCs w:val="24"/>
        </w:rPr>
        <w:t>SD = 0.008</w:t>
      </w:r>
      <w:r w:rsidR="009025E8" w:rsidRPr="00FE7280">
        <w:rPr>
          <w:rFonts w:ascii="Times New Roman" w:hAnsi="Times New Roman" w:cs="Times New Roman"/>
          <w:sz w:val="24"/>
          <w:szCs w:val="24"/>
        </w:rPr>
        <w:t xml:space="preserve">, </w:t>
      </w:r>
      <w:r w:rsidR="0049467D" w:rsidRPr="00FE7280">
        <w:rPr>
          <w:rFonts w:ascii="Times New Roman" w:hAnsi="Times New Roman" w:cs="Times New Roman"/>
          <w:sz w:val="24"/>
          <w:szCs w:val="24"/>
        </w:rPr>
        <w:t>CI = 0.005</w:t>
      </w:r>
      <w:r w:rsidR="00265A82" w:rsidRPr="00FE7280">
        <w:rPr>
          <w:rFonts w:ascii="Times New Roman" w:hAnsi="Times New Roman" w:cs="Times New Roman"/>
          <w:sz w:val="24"/>
          <w:szCs w:val="24"/>
        </w:rPr>
        <w:t xml:space="preserve">, </w:t>
      </w:r>
      <w:r w:rsidR="00AA253A" w:rsidRPr="00FE7280">
        <w:rPr>
          <w:rFonts w:ascii="Times New Roman" w:hAnsi="Times New Roman" w:cs="Times New Roman"/>
          <w:i/>
          <w:sz w:val="24"/>
          <w:szCs w:val="24"/>
        </w:rPr>
        <w:t>n</w:t>
      </w:r>
      <w:r w:rsidR="00AA253A" w:rsidRPr="00FE7280">
        <w:rPr>
          <w:rFonts w:ascii="Times New Roman" w:hAnsi="Times New Roman" w:cs="Times New Roman"/>
          <w:sz w:val="24"/>
          <w:szCs w:val="24"/>
        </w:rPr>
        <w:t xml:space="preserve"> = </w:t>
      </w:r>
      <w:r w:rsidR="00D4466D" w:rsidRPr="00FE7280">
        <w:rPr>
          <w:rFonts w:ascii="Times New Roman" w:hAnsi="Times New Roman" w:cs="Times New Roman"/>
          <w:sz w:val="24"/>
          <w:szCs w:val="24"/>
        </w:rPr>
        <w:t>60 horses</w:t>
      </w:r>
      <w:r w:rsidR="00AA253A" w:rsidRPr="00FE7280">
        <w:rPr>
          <w:rFonts w:ascii="Times New Roman" w:hAnsi="Times New Roman" w:cs="Times New Roman"/>
          <w:sz w:val="24"/>
          <w:szCs w:val="24"/>
        </w:rPr>
        <w:t xml:space="preserve">). This result </w:t>
      </w:r>
      <w:r w:rsidR="00737C75" w:rsidRPr="00FE7280">
        <w:rPr>
          <w:rFonts w:ascii="Times New Roman" w:hAnsi="Times New Roman" w:cs="Times New Roman"/>
          <w:sz w:val="24"/>
          <w:szCs w:val="24"/>
        </w:rPr>
        <w:t>is</w:t>
      </w:r>
      <w:r w:rsidR="00AA253A" w:rsidRPr="00FE7280">
        <w:rPr>
          <w:rFonts w:ascii="Times New Roman" w:hAnsi="Times New Roman" w:cs="Times New Roman"/>
          <w:sz w:val="24"/>
          <w:szCs w:val="24"/>
        </w:rPr>
        <w:t xml:space="preserve"> </w:t>
      </w:r>
      <w:r w:rsidR="008015C3" w:rsidRPr="00FE7280">
        <w:rPr>
          <w:rFonts w:ascii="Times New Roman" w:hAnsi="Times New Roman" w:cs="Times New Roman"/>
          <w:sz w:val="24"/>
          <w:szCs w:val="24"/>
        </w:rPr>
        <w:t xml:space="preserve">between 1.9% </w:t>
      </w:r>
      <w:r w:rsidR="003E778E" w:rsidRPr="00FE7280">
        <w:rPr>
          <w:rFonts w:ascii="Times New Roman" w:hAnsi="Times New Roman" w:cs="Times New Roman"/>
          <w:sz w:val="24"/>
          <w:szCs w:val="24"/>
        </w:rPr>
        <w:t>(</w:t>
      </w:r>
      <w:r w:rsidR="003E778E" w:rsidRPr="00FE7280">
        <w:rPr>
          <w:rFonts w:ascii="Times New Roman" w:hAnsi="Times New Roman" w:cs="Times New Roman"/>
          <w:i/>
          <w:iCs/>
          <w:sz w:val="24"/>
          <w:szCs w:val="24"/>
        </w:rPr>
        <w:t>P</w:t>
      </w:r>
      <w:r w:rsidR="003E778E" w:rsidRPr="00FE7280">
        <w:rPr>
          <w:rFonts w:ascii="Times New Roman" w:hAnsi="Times New Roman" w:cs="Times New Roman"/>
          <w:sz w:val="24"/>
          <w:szCs w:val="24"/>
        </w:rPr>
        <w:t xml:space="preserve"> = 0.086) </w:t>
      </w:r>
      <w:r w:rsidR="008015C3" w:rsidRPr="00FE7280">
        <w:rPr>
          <w:rFonts w:ascii="Times New Roman" w:hAnsi="Times New Roman" w:cs="Times New Roman"/>
          <w:sz w:val="24"/>
          <w:szCs w:val="24"/>
        </w:rPr>
        <w:t>and</w:t>
      </w:r>
      <w:r w:rsidR="00687F64" w:rsidRPr="00FE7280">
        <w:rPr>
          <w:rFonts w:ascii="Times New Roman" w:hAnsi="Times New Roman" w:cs="Times New Roman"/>
          <w:sz w:val="24"/>
          <w:szCs w:val="24"/>
        </w:rPr>
        <w:t xml:space="preserve"> 20</w:t>
      </w:r>
      <w:r w:rsidR="00135EB9" w:rsidRPr="00FE7280">
        <w:rPr>
          <w:rFonts w:ascii="Times New Roman" w:hAnsi="Times New Roman" w:cs="Times New Roman"/>
          <w:sz w:val="24"/>
          <w:szCs w:val="24"/>
        </w:rPr>
        <w:t>.9</w:t>
      </w:r>
      <w:r w:rsidR="003C3267" w:rsidRPr="00FE7280">
        <w:rPr>
          <w:rFonts w:ascii="Times New Roman" w:hAnsi="Times New Roman" w:cs="Times New Roman"/>
          <w:sz w:val="24"/>
          <w:szCs w:val="24"/>
        </w:rPr>
        <w:t>%</w:t>
      </w:r>
      <w:r w:rsidR="00737C75" w:rsidRPr="00FE7280">
        <w:rPr>
          <w:rFonts w:ascii="Times New Roman" w:hAnsi="Times New Roman" w:cs="Times New Roman"/>
          <w:sz w:val="24"/>
          <w:szCs w:val="24"/>
        </w:rPr>
        <w:t xml:space="preserve"> (</w:t>
      </w:r>
      <w:r w:rsidR="00737C75" w:rsidRPr="00FE7280">
        <w:rPr>
          <w:rFonts w:ascii="Times New Roman" w:hAnsi="Times New Roman" w:cs="Times New Roman"/>
          <w:i/>
          <w:iCs/>
          <w:sz w:val="24"/>
          <w:szCs w:val="24"/>
        </w:rPr>
        <w:t>P</w:t>
      </w:r>
      <w:r w:rsidR="00737C75" w:rsidRPr="00FE7280">
        <w:rPr>
          <w:rFonts w:ascii="Times New Roman" w:hAnsi="Times New Roman" w:cs="Times New Roman"/>
          <w:sz w:val="24"/>
          <w:szCs w:val="24"/>
        </w:rPr>
        <w:t xml:space="preserve"> &lt; 0.001)</w:t>
      </w:r>
      <w:r w:rsidR="003C3267" w:rsidRPr="00FE7280">
        <w:rPr>
          <w:rFonts w:ascii="Times New Roman" w:hAnsi="Times New Roman" w:cs="Times New Roman"/>
          <w:sz w:val="24"/>
          <w:szCs w:val="24"/>
        </w:rPr>
        <w:t xml:space="preserve"> </w:t>
      </w:r>
      <w:r w:rsidR="00AA253A" w:rsidRPr="00FE7280">
        <w:rPr>
          <w:rFonts w:ascii="Times New Roman" w:hAnsi="Times New Roman" w:cs="Times New Roman"/>
          <w:sz w:val="24"/>
          <w:szCs w:val="24"/>
        </w:rPr>
        <w:t>greater</w:t>
      </w:r>
      <w:r w:rsidR="003C3267" w:rsidRPr="00FE7280">
        <w:rPr>
          <w:rFonts w:ascii="Times New Roman" w:hAnsi="Times New Roman" w:cs="Times New Roman"/>
          <w:sz w:val="24"/>
          <w:szCs w:val="24"/>
        </w:rPr>
        <w:t xml:space="preserve"> than </w:t>
      </w:r>
      <w:r w:rsidR="00B2112D" w:rsidRPr="00FE7280">
        <w:rPr>
          <w:rFonts w:ascii="Times New Roman" w:hAnsi="Times New Roman" w:cs="Times New Roman"/>
          <w:sz w:val="24"/>
          <w:szCs w:val="24"/>
        </w:rPr>
        <w:t xml:space="preserve">the </w:t>
      </w:r>
      <w:r w:rsidR="003C3267" w:rsidRPr="00FE7280">
        <w:rPr>
          <w:rFonts w:ascii="Times New Roman" w:hAnsi="Times New Roman" w:cs="Times New Roman"/>
          <w:sz w:val="24"/>
          <w:szCs w:val="24"/>
        </w:rPr>
        <w:t xml:space="preserve">official </w:t>
      </w:r>
      <w:r w:rsidR="008200ED" w:rsidRPr="00FE7280">
        <w:rPr>
          <w:rFonts w:ascii="Times New Roman" w:hAnsi="Times New Roman" w:cs="Times New Roman"/>
          <w:sz w:val="24"/>
          <w:szCs w:val="24"/>
        </w:rPr>
        <w:t xml:space="preserve">guidance </w:t>
      </w:r>
      <w:r w:rsidR="00AD6F7D" w:rsidRPr="00FE7280">
        <w:rPr>
          <w:rFonts w:ascii="Times New Roman" w:hAnsi="Times New Roman" w:cs="Times New Roman"/>
          <w:sz w:val="24"/>
          <w:szCs w:val="24"/>
        </w:rPr>
        <w:t>found in the US, France, Germany</w:t>
      </w:r>
      <w:r w:rsidR="00B314B4" w:rsidRPr="00FE7280">
        <w:rPr>
          <w:rFonts w:ascii="Times New Roman" w:hAnsi="Times New Roman" w:cs="Times New Roman"/>
          <w:sz w:val="24"/>
          <w:szCs w:val="24"/>
        </w:rPr>
        <w:t xml:space="preserve"> and Holland</w:t>
      </w:r>
      <w:r w:rsidR="00AD6F7D" w:rsidRPr="00FE7280">
        <w:rPr>
          <w:rFonts w:ascii="Times New Roman" w:hAnsi="Times New Roman" w:cs="Times New Roman"/>
          <w:sz w:val="24"/>
          <w:szCs w:val="24"/>
        </w:rPr>
        <w:t xml:space="preserve">. </w:t>
      </w:r>
      <w:r w:rsidR="00F65A5B" w:rsidRPr="00FE7280">
        <w:rPr>
          <w:rFonts w:ascii="Times New Roman" w:hAnsi="Times New Roman" w:cs="Times New Roman"/>
          <w:sz w:val="24"/>
          <w:szCs w:val="24"/>
        </w:rPr>
        <w:t>Heart rate</w:t>
      </w:r>
      <w:r w:rsidR="00190874" w:rsidRPr="00FE7280">
        <w:rPr>
          <w:rFonts w:ascii="Times New Roman" w:hAnsi="Times New Roman" w:cs="Times New Roman"/>
          <w:sz w:val="24"/>
          <w:szCs w:val="24"/>
        </w:rPr>
        <w:t xml:space="preserve"> monitoring of training</w:t>
      </w:r>
      <w:r w:rsidR="004371B5" w:rsidRPr="00FE7280">
        <w:rPr>
          <w:rFonts w:ascii="Times New Roman" w:hAnsi="Times New Roman" w:cs="Times New Roman"/>
          <w:sz w:val="24"/>
          <w:szCs w:val="24"/>
        </w:rPr>
        <w:t xml:space="preserve"> revealed</w:t>
      </w:r>
      <w:r w:rsidR="00BE5184" w:rsidRPr="00FE7280">
        <w:rPr>
          <w:rFonts w:ascii="Times New Roman" w:hAnsi="Times New Roman" w:cs="Times New Roman"/>
          <w:sz w:val="24"/>
          <w:szCs w:val="24"/>
        </w:rPr>
        <w:t xml:space="preserve"> a </w:t>
      </w:r>
      <w:r w:rsidR="00D4466D" w:rsidRPr="00FE7280">
        <w:rPr>
          <w:rFonts w:ascii="Times New Roman" w:hAnsi="Times New Roman" w:cs="Times New Roman"/>
          <w:sz w:val="24"/>
          <w:szCs w:val="24"/>
        </w:rPr>
        <w:t xml:space="preserve">mean </w:t>
      </w:r>
      <w:r w:rsidR="000B1376" w:rsidRPr="00FE7280">
        <w:rPr>
          <w:rFonts w:ascii="Times New Roman" w:hAnsi="Times New Roman" w:cs="Times New Roman"/>
          <w:sz w:val="24"/>
          <w:szCs w:val="24"/>
        </w:rPr>
        <w:t xml:space="preserve">energy expenditure / ridden session </w:t>
      </w:r>
      <w:r w:rsidR="00CE747D" w:rsidRPr="00FE7280">
        <w:rPr>
          <w:rFonts w:ascii="Times New Roman" w:hAnsi="Times New Roman" w:cs="Times New Roman"/>
          <w:sz w:val="24"/>
          <w:szCs w:val="24"/>
        </w:rPr>
        <w:t>of 0.023 MJ ME (SD = 0.001</w:t>
      </w:r>
      <w:r w:rsidR="000B1376" w:rsidRPr="00FE7280">
        <w:rPr>
          <w:rFonts w:ascii="Times New Roman" w:hAnsi="Times New Roman" w:cs="Times New Roman"/>
          <w:sz w:val="24"/>
          <w:szCs w:val="24"/>
        </w:rPr>
        <w:t>, CI = 0.001,</w:t>
      </w:r>
      <w:r w:rsidR="000B1376" w:rsidRPr="00FE7280">
        <w:rPr>
          <w:rFonts w:ascii="Times New Roman" w:hAnsi="Times New Roman" w:cs="Times New Roman"/>
          <w:i/>
          <w:sz w:val="24"/>
          <w:szCs w:val="24"/>
        </w:rPr>
        <w:t xml:space="preserve"> n</w:t>
      </w:r>
      <w:r w:rsidR="000B1376" w:rsidRPr="00FE7280">
        <w:rPr>
          <w:rFonts w:ascii="Times New Roman" w:hAnsi="Times New Roman" w:cs="Times New Roman"/>
          <w:sz w:val="24"/>
          <w:szCs w:val="24"/>
        </w:rPr>
        <w:t xml:space="preserve"> = 175 training sessions). The mean daily </w:t>
      </w:r>
      <w:r w:rsidR="00300945" w:rsidRPr="00FE7280">
        <w:rPr>
          <w:rFonts w:ascii="Times New Roman" w:hAnsi="Times New Roman" w:cs="Times New Roman"/>
          <w:sz w:val="24"/>
          <w:szCs w:val="24"/>
        </w:rPr>
        <w:t>energy expenditure</w:t>
      </w:r>
      <w:r w:rsidR="000B1376" w:rsidRPr="00FE7280">
        <w:rPr>
          <w:rFonts w:ascii="Times New Roman" w:hAnsi="Times New Roman" w:cs="Times New Roman"/>
          <w:sz w:val="24"/>
          <w:szCs w:val="24"/>
        </w:rPr>
        <w:t xml:space="preserve"> </w:t>
      </w:r>
      <w:r w:rsidR="00FD0381" w:rsidRPr="00FE7280">
        <w:rPr>
          <w:rFonts w:ascii="Times New Roman" w:hAnsi="Times New Roman" w:cs="Times New Roman"/>
          <w:sz w:val="24"/>
          <w:szCs w:val="24"/>
        </w:rPr>
        <w:t xml:space="preserve">for exercise </w:t>
      </w:r>
      <w:r w:rsidR="000B1376" w:rsidRPr="00FE7280">
        <w:rPr>
          <w:rFonts w:ascii="Times New Roman" w:hAnsi="Times New Roman" w:cs="Times New Roman"/>
          <w:sz w:val="24"/>
          <w:szCs w:val="24"/>
        </w:rPr>
        <w:t>based on a full week’s training was</w:t>
      </w:r>
      <w:r w:rsidR="00300945" w:rsidRPr="00FE7280">
        <w:rPr>
          <w:rFonts w:ascii="Times New Roman" w:hAnsi="Times New Roman" w:cs="Times New Roman"/>
          <w:sz w:val="24"/>
          <w:szCs w:val="24"/>
        </w:rPr>
        <w:t xml:space="preserve"> 0.018</w:t>
      </w:r>
      <w:r w:rsidR="00D4466D" w:rsidRPr="00FE7280">
        <w:rPr>
          <w:rFonts w:ascii="Times New Roman" w:hAnsi="Times New Roman" w:cs="Times New Roman"/>
          <w:sz w:val="24"/>
          <w:szCs w:val="24"/>
        </w:rPr>
        <w:t xml:space="preserve"> </w:t>
      </w:r>
      <w:r w:rsidR="00300945" w:rsidRPr="00FE7280">
        <w:rPr>
          <w:rFonts w:ascii="Times New Roman" w:hAnsi="Times New Roman" w:cs="Times New Roman"/>
          <w:sz w:val="24"/>
          <w:szCs w:val="24"/>
        </w:rPr>
        <w:t>MJ ME /</w:t>
      </w:r>
      <w:r w:rsidR="000B1376" w:rsidRPr="00FE7280">
        <w:rPr>
          <w:rFonts w:ascii="Times New Roman" w:hAnsi="Times New Roman" w:cs="Times New Roman"/>
          <w:sz w:val="24"/>
          <w:szCs w:val="24"/>
        </w:rPr>
        <w:t xml:space="preserve"> kg BW</w:t>
      </w:r>
      <w:r w:rsidR="00550072" w:rsidRPr="00FE7280">
        <w:rPr>
          <w:rFonts w:ascii="Times New Roman" w:hAnsi="Times New Roman" w:cs="Times New Roman"/>
          <w:sz w:val="24"/>
          <w:szCs w:val="24"/>
        </w:rPr>
        <w:t xml:space="preserve"> / day</w:t>
      </w:r>
      <w:r w:rsidR="000B1376" w:rsidRPr="00FE7280">
        <w:rPr>
          <w:rFonts w:ascii="Times New Roman" w:hAnsi="Times New Roman" w:cs="Times New Roman"/>
          <w:sz w:val="24"/>
          <w:szCs w:val="24"/>
        </w:rPr>
        <w:t xml:space="preserve"> </w:t>
      </w:r>
      <w:r w:rsidR="00300945" w:rsidRPr="00FE7280">
        <w:rPr>
          <w:rFonts w:ascii="Times New Roman" w:hAnsi="Times New Roman" w:cs="Times New Roman"/>
          <w:sz w:val="24"/>
          <w:szCs w:val="24"/>
        </w:rPr>
        <w:t>(</w:t>
      </w:r>
      <w:r w:rsidR="0049467D" w:rsidRPr="00FE7280">
        <w:rPr>
          <w:rFonts w:ascii="Times New Roman" w:hAnsi="Times New Roman" w:cs="Times New Roman"/>
          <w:sz w:val="24"/>
          <w:szCs w:val="24"/>
        </w:rPr>
        <w:t>SD</w:t>
      </w:r>
      <w:r w:rsidR="00300945" w:rsidRPr="00FE7280">
        <w:rPr>
          <w:rFonts w:ascii="Times New Roman" w:hAnsi="Times New Roman" w:cs="Times New Roman"/>
          <w:sz w:val="24"/>
          <w:szCs w:val="24"/>
        </w:rPr>
        <w:t xml:space="preserve"> = </w:t>
      </w:r>
      <w:r w:rsidR="0049467D" w:rsidRPr="00FE7280">
        <w:rPr>
          <w:rFonts w:ascii="Times New Roman" w:hAnsi="Times New Roman" w:cs="Times New Roman"/>
          <w:sz w:val="24"/>
          <w:szCs w:val="24"/>
        </w:rPr>
        <w:t xml:space="preserve">0.005, CI </w:t>
      </w:r>
      <w:r w:rsidR="00300945" w:rsidRPr="00FE7280">
        <w:rPr>
          <w:rFonts w:ascii="Times New Roman" w:hAnsi="Times New Roman" w:cs="Times New Roman"/>
          <w:sz w:val="24"/>
          <w:szCs w:val="24"/>
        </w:rPr>
        <w:t xml:space="preserve">= </w:t>
      </w:r>
      <w:r w:rsidR="0049467D" w:rsidRPr="00FE7280">
        <w:rPr>
          <w:rFonts w:ascii="Times New Roman" w:hAnsi="Times New Roman" w:cs="Times New Roman"/>
          <w:sz w:val="24"/>
          <w:szCs w:val="24"/>
        </w:rPr>
        <w:t>0.001</w:t>
      </w:r>
      <w:r w:rsidR="00265A82" w:rsidRPr="00FE7280">
        <w:rPr>
          <w:rFonts w:ascii="Times New Roman" w:hAnsi="Times New Roman" w:cs="Times New Roman"/>
          <w:sz w:val="24"/>
          <w:szCs w:val="24"/>
        </w:rPr>
        <w:t xml:space="preserve">, </w:t>
      </w:r>
      <w:r w:rsidR="00265A82" w:rsidRPr="00FE7280">
        <w:rPr>
          <w:rFonts w:ascii="Times New Roman" w:hAnsi="Times New Roman" w:cs="Times New Roman"/>
          <w:i/>
          <w:sz w:val="24"/>
          <w:szCs w:val="24"/>
        </w:rPr>
        <w:t>n</w:t>
      </w:r>
      <w:r w:rsidR="00265A82" w:rsidRPr="00FE7280">
        <w:rPr>
          <w:rFonts w:ascii="Times New Roman" w:hAnsi="Times New Roman" w:cs="Times New Roman"/>
          <w:sz w:val="24"/>
          <w:szCs w:val="24"/>
        </w:rPr>
        <w:t xml:space="preserve"> = </w:t>
      </w:r>
      <w:r w:rsidR="000B1376" w:rsidRPr="00FE7280">
        <w:rPr>
          <w:rFonts w:ascii="Times New Roman" w:hAnsi="Times New Roman" w:cs="Times New Roman"/>
          <w:sz w:val="24"/>
          <w:szCs w:val="24"/>
        </w:rPr>
        <w:t>60 horses</w:t>
      </w:r>
      <w:r w:rsidR="00265A82" w:rsidRPr="00FE7280">
        <w:rPr>
          <w:rFonts w:ascii="Times New Roman" w:hAnsi="Times New Roman" w:cs="Times New Roman"/>
          <w:sz w:val="24"/>
          <w:szCs w:val="24"/>
        </w:rPr>
        <w:t xml:space="preserve">) representing a multiple of maintenance of </w:t>
      </w:r>
      <w:r w:rsidR="001A4C4F" w:rsidRPr="00FE7280">
        <w:rPr>
          <w:rFonts w:ascii="Times New Roman" w:hAnsi="Times New Roman" w:cs="Times New Roman"/>
          <w:sz w:val="24"/>
          <w:szCs w:val="24"/>
        </w:rPr>
        <w:t>15.3%.</w:t>
      </w:r>
      <w:r w:rsidR="00CE747D" w:rsidRPr="00FE7280">
        <w:rPr>
          <w:rFonts w:ascii="Times New Roman" w:hAnsi="Times New Roman" w:cs="Times New Roman"/>
          <w:sz w:val="24"/>
          <w:szCs w:val="24"/>
        </w:rPr>
        <w:t xml:space="preserve"> This implies </w:t>
      </w:r>
      <w:r w:rsidR="004371B5" w:rsidRPr="00FE7280">
        <w:rPr>
          <w:rFonts w:ascii="Times New Roman" w:hAnsi="Times New Roman" w:cs="Times New Roman"/>
          <w:sz w:val="24"/>
          <w:szCs w:val="24"/>
        </w:rPr>
        <w:t xml:space="preserve">that the </w:t>
      </w:r>
      <w:r w:rsidR="0024290D" w:rsidRPr="00FE7280">
        <w:rPr>
          <w:rFonts w:ascii="Times New Roman" w:hAnsi="Times New Roman" w:cs="Times New Roman"/>
          <w:sz w:val="24"/>
          <w:szCs w:val="24"/>
        </w:rPr>
        <w:t xml:space="preserve">official </w:t>
      </w:r>
      <w:r w:rsidR="003C7AD0" w:rsidRPr="00FE7280">
        <w:rPr>
          <w:rFonts w:ascii="Times New Roman" w:hAnsi="Times New Roman" w:cs="Times New Roman"/>
          <w:sz w:val="24"/>
          <w:szCs w:val="24"/>
        </w:rPr>
        <w:t>guidance</w:t>
      </w:r>
      <w:r w:rsidR="008200ED" w:rsidRPr="00FE7280">
        <w:rPr>
          <w:rFonts w:ascii="Times New Roman" w:hAnsi="Times New Roman" w:cs="Times New Roman"/>
          <w:sz w:val="24"/>
          <w:szCs w:val="24"/>
        </w:rPr>
        <w:t xml:space="preserve"> </w:t>
      </w:r>
      <w:r w:rsidR="00F65A5B" w:rsidRPr="00FE7280">
        <w:rPr>
          <w:rFonts w:ascii="Times New Roman" w:hAnsi="Times New Roman" w:cs="Times New Roman"/>
          <w:sz w:val="24"/>
          <w:szCs w:val="24"/>
        </w:rPr>
        <w:t xml:space="preserve">in the US and France </w:t>
      </w:r>
      <w:r w:rsidR="00737C75" w:rsidRPr="00FE7280">
        <w:rPr>
          <w:rFonts w:ascii="Times New Roman" w:hAnsi="Times New Roman" w:cs="Times New Roman"/>
          <w:sz w:val="24"/>
          <w:szCs w:val="24"/>
        </w:rPr>
        <w:t xml:space="preserve">may </w:t>
      </w:r>
      <w:r w:rsidR="008200ED" w:rsidRPr="00FE7280">
        <w:rPr>
          <w:rFonts w:ascii="Times New Roman" w:hAnsi="Times New Roman" w:cs="Times New Roman"/>
          <w:sz w:val="24"/>
          <w:szCs w:val="24"/>
        </w:rPr>
        <w:t>overstate</w:t>
      </w:r>
      <w:r w:rsidR="004371B5" w:rsidRPr="00FE7280">
        <w:rPr>
          <w:rFonts w:ascii="Times New Roman" w:hAnsi="Times New Roman" w:cs="Times New Roman"/>
          <w:sz w:val="24"/>
          <w:szCs w:val="24"/>
        </w:rPr>
        <w:t xml:space="preserve"> </w:t>
      </w:r>
      <w:r w:rsidR="00135EB9" w:rsidRPr="00FE7280">
        <w:rPr>
          <w:rFonts w:ascii="Times New Roman" w:hAnsi="Times New Roman" w:cs="Times New Roman"/>
          <w:sz w:val="24"/>
          <w:szCs w:val="24"/>
        </w:rPr>
        <w:t>expenditure</w:t>
      </w:r>
      <w:r w:rsidR="00190874" w:rsidRPr="00FE7280">
        <w:rPr>
          <w:rFonts w:ascii="Times New Roman" w:hAnsi="Times New Roman" w:cs="Times New Roman"/>
          <w:sz w:val="24"/>
          <w:szCs w:val="24"/>
        </w:rPr>
        <w:t xml:space="preserve"> for exercise</w:t>
      </w:r>
      <w:r w:rsidR="00135EB9" w:rsidRPr="00FE7280">
        <w:rPr>
          <w:rFonts w:ascii="Times New Roman" w:hAnsi="Times New Roman" w:cs="Times New Roman"/>
          <w:sz w:val="24"/>
          <w:szCs w:val="24"/>
        </w:rPr>
        <w:t xml:space="preserve"> by </w:t>
      </w:r>
      <w:r w:rsidR="00F65A5B" w:rsidRPr="00FE7280">
        <w:rPr>
          <w:rFonts w:ascii="Times New Roman" w:hAnsi="Times New Roman" w:cs="Times New Roman"/>
          <w:sz w:val="24"/>
          <w:szCs w:val="24"/>
        </w:rPr>
        <w:t xml:space="preserve">111% and </w:t>
      </w:r>
      <w:r w:rsidR="00135EB9" w:rsidRPr="00FE7280">
        <w:rPr>
          <w:rFonts w:ascii="Times New Roman" w:hAnsi="Times New Roman" w:cs="Times New Roman"/>
          <w:sz w:val="24"/>
          <w:szCs w:val="24"/>
        </w:rPr>
        <w:t>15</w:t>
      </w:r>
      <w:r w:rsidR="00687F64" w:rsidRPr="00FE7280">
        <w:rPr>
          <w:rFonts w:ascii="Times New Roman" w:hAnsi="Times New Roman" w:cs="Times New Roman"/>
          <w:sz w:val="24"/>
          <w:szCs w:val="24"/>
        </w:rPr>
        <w:t>%</w:t>
      </w:r>
      <w:r w:rsidR="00F65A5B" w:rsidRPr="00FE7280">
        <w:rPr>
          <w:rFonts w:ascii="Times New Roman" w:hAnsi="Times New Roman" w:cs="Times New Roman"/>
          <w:sz w:val="24"/>
          <w:szCs w:val="24"/>
        </w:rPr>
        <w:t>, respectively (</w:t>
      </w:r>
      <w:r w:rsidR="00F65A5B" w:rsidRPr="00FE7280">
        <w:rPr>
          <w:rFonts w:ascii="Times New Roman" w:hAnsi="Times New Roman" w:cs="Times New Roman"/>
          <w:i/>
          <w:sz w:val="24"/>
          <w:szCs w:val="24"/>
        </w:rPr>
        <w:t>P</w:t>
      </w:r>
      <w:r w:rsidR="00F65A5B" w:rsidRPr="00FE7280">
        <w:rPr>
          <w:rFonts w:ascii="Times New Roman" w:hAnsi="Times New Roman" w:cs="Times New Roman"/>
          <w:sz w:val="24"/>
          <w:szCs w:val="24"/>
        </w:rPr>
        <w:t xml:space="preserve"> &lt; .01).</w:t>
      </w:r>
      <w:r w:rsidR="0024290D" w:rsidRPr="00FE7280">
        <w:rPr>
          <w:rFonts w:ascii="Times New Roman" w:hAnsi="Times New Roman" w:cs="Times New Roman"/>
          <w:sz w:val="24"/>
          <w:szCs w:val="24"/>
        </w:rPr>
        <w:t xml:space="preserve"> </w:t>
      </w:r>
      <w:r w:rsidR="00D92402" w:rsidRPr="00FE7280">
        <w:rPr>
          <w:rFonts w:ascii="Times New Roman" w:hAnsi="Times New Roman" w:cs="Times New Roman"/>
          <w:sz w:val="24"/>
          <w:szCs w:val="24"/>
        </w:rPr>
        <w:t>Daily energy expenditure between countries and within disciplines was consistent, allowing for the creation of user-friendly tables which can be used in budgeting the energy component of diets</w:t>
      </w:r>
      <w:r w:rsidR="006246A1" w:rsidRPr="00FE7280">
        <w:rPr>
          <w:rFonts w:ascii="Times New Roman" w:hAnsi="Times New Roman" w:cs="Times New Roman"/>
          <w:sz w:val="24"/>
          <w:szCs w:val="24"/>
        </w:rPr>
        <w:t>.</w:t>
      </w:r>
    </w:p>
    <w:p w14:paraId="2C708728" w14:textId="1632E6A0" w:rsidR="00F65A5B" w:rsidRPr="00FE7280" w:rsidRDefault="00F65A5B" w:rsidP="0055780D">
      <w:pPr>
        <w:pStyle w:val="BodyText2"/>
        <w:spacing w:line="360" w:lineRule="auto"/>
        <w:jc w:val="both"/>
        <w:rPr>
          <w:rFonts w:ascii="Times New Roman" w:hAnsi="Times New Roman" w:cs="Times New Roman"/>
        </w:rPr>
      </w:pPr>
      <w:r w:rsidRPr="00FE7280">
        <w:rPr>
          <w:rFonts w:ascii="Times New Roman" w:hAnsi="Times New Roman" w:cs="Times New Roman"/>
          <w:b/>
        </w:rPr>
        <w:t>Key words:</w:t>
      </w:r>
      <w:r w:rsidRPr="00FE7280">
        <w:rPr>
          <w:rFonts w:ascii="Times New Roman" w:hAnsi="Times New Roman" w:cs="Times New Roman"/>
        </w:rPr>
        <w:t xml:space="preserve"> </w:t>
      </w:r>
      <w:r w:rsidR="00E426FC" w:rsidRPr="00FE7280">
        <w:rPr>
          <w:rFonts w:ascii="Times New Roman" w:hAnsi="Times New Roman" w:cs="Times New Roman"/>
        </w:rPr>
        <w:t xml:space="preserve">energy balance, </w:t>
      </w:r>
      <w:r w:rsidRPr="00FE7280">
        <w:rPr>
          <w:rFonts w:ascii="Times New Roman" w:hAnsi="Times New Roman" w:cs="Times New Roman"/>
        </w:rPr>
        <w:t xml:space="preserve">equine, </w:t>
      </w:r>
      <w:r w:rsidR="00E426FC" w:rsidRPr="00FE7280">
        <w:rPr>
          <w:rFonts w:ascii="Times New Roman" w:hAnsi="Times New Roman" w:cs="Times New Roman"/>
        </w:rPr>
        <w:t xml:space="preserve">equine obesity, exercise, </w:t>
      </w:r>
      <w:r w:rsidR="00FF0140" w:rsidRPr="00FE7280">
        <w:rPr>
          <w:rFonts w:ascii="Times New Roman" w:hAnsi="Times New Roman" w:cs="Times New Roman"/>
        </w:rPr>
        <w:t>maintenance, nutrition model.</w:t>
      </w:r>
    </w:p>
    <w:p w14:paraId="39C64066" w14:textId="05A14C58" w:rsidR="00E30B92" w:rsidRPr="00FE7280" w:rsidRDefault="00E30B92" w:rsidP="0055780D">
      <w:pPr>
        <w:pStyle w:val="BodyText2"/>
        <w:spacing w:line="360" w:lineRule="auto"/>
        <w:jc w:val="both"/>
        <w:rPr>
          <w:rFonts w:ascii="Times New Roman" w:hAnsi="Times New Roman" w:cs="Times New Roman"/>
        </w:rPr>
      </w:pPr>
    </w:p>
    <w:p w14:paraId="1F5EB46C" w14:textId="45583410" w:rsidR="00554986" w:rsidRPr="00FE7280" w:rsidRDefault="001450C8" w:rsidP="00554986">
      <w:pPr>
        <w:jc w:val="center"/>
        <w:rPr>
          <w:rFonts w:ascii="Times New Roman" w:hAnsi="Times New Roman" w:cs="Times New Roman"/>
          <w:sz w:val="24"/>
          <w:szCs w:val="24"/>
        </w:rPr>
      </w:pPr>
      <w:r w:rsidRPr="00FE7280">
        <w:rPr>
          <w:rFonts w:ascii="Times New Roman" w:hAnsi="Times New Roman" w:cs="Times New Roman"/>
          <w:b/>
          <w:sz w:val="24"/>
          <w:szCs w:val="24"/>
        </w:rPr>
        <w:t>LIST OF ABBREVIATIONS</w:t>
      </w:r>
    </w:p>
    <w:p w14:paraId="5969FFEE"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ADF, acid detergent fibre</w:t>
      </w:r>
    </w:p>
    <w:p w14:paraId="528C3EFA"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BCS, body condition score</w:t>
      </w:r>
    </w:p>
    <w:p w14:paraId="6958DDC6"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BPM, beats per minute</w:t>
      </w:r>
    </w:p>
    <w:p w14:paraId="1140F6C9"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BW, bodyweight</w:t>
      </w:r>
    </w:p>
    <w:p w14:paraId="0448282F"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CP, crude protein</w:t>
      </w:r>
    </w:p>
    <w:p w14:paraId="5F3A382A"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DE, digestible energy</w:t>
      </w:r>
    </w:p>
    <w:p w14:paraId="578979B9"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DM, dry matter</w:t>
      </w:r>
    </w:p>
    <w:p w14:paraId="500F9F93"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EE, energy expenditure</w:t>
      </w:r>
    </w:p>
    <w:p w14:paraId="02699D6D"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EWpa, Energiewaarde paard</w:t>
      </w:r>
    </w:p>
    <w:p w14:paraId="28C91BF7"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 xml:space="preserve">HR, heart rate </w:t>
      </w:r>
    </w:p>
    <w:p w14:paraId="4642A381"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MBW, metabolic bodyweight</w:t>
      </w:r>
    </w:p>
    <w:p w14:paraId="0587755E"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Mcal, one million calories</w:t>
      </w:r>
    </w:p>
    <w:p w14:paraId="38AE4109"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ME, metabolisable energy</w:t>
      </w:r>
    </w:p>
    <w:p w14:paraId="1001BE5B"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MEe, metabolisable energy expenditure for exercise</w:t>
      </w:r>
    </w:p>
    <w:p w14:paraId="2DF0527F"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ME</w:t>
      </w:r>
      <w:r w:rsidRPr="00FE7280">
        <w:rPr>
          <w:rFonts w:ascii="Times New Roman" w:hAnsi="Times New Roman" w:cs="Times New Roman"/>
          <w:sz w:val="20"/>
          <w:szCs w:val="20"/>
        </w:rPr>
        <w:t>m</w:t>
      </w:r>
      <w:r w:rsidRPr="00FE7280">
        <w:rPr>
          <w:rFonts w:ascii="Times New Roman" w:hAnsi="Times New Roman" w:cs="Times New Roman"/>
          <w:sz w:val="24"/>
          <w:szCs w:val="24"/>
        </w:rPr>
        <w:t>, metabolisable energy expenditure for maintenance</w:t>
      </w:r>
    </w:p>
    <w:p w14:paraId="779996C5"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MJ, megajoule</w:t>
      </w:r>
    </w:p>
    <w:p w14:paraId="5A39EC17"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MOE, margin of error</w:t>
      </w:r>
    </w:p>
    <w:p w14:paraId="7B23172D"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NDF, neutral detergent fibre</w:t>
      </w:r>
    </w:p>
    <w:p w14:paraId="0C3D1DF9"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RQ, respiratory quotient</w:t>
      </w:r>
    </w:p>
    <w:p w14:paraId="1FB3A06B" w14:textId="77777777" w:rsidR="00EF5211" w:rsidRPr="00FE7280" w:rsidRDefault="00EF5211" w:rsidP="00554986">
      <w:pPr>
        <w:rPr>
          <w:rFonts w:ascii="Times New Roman" w:hAnsi="Times New Roman" w:cs="Times New Roman"/>
          <w:sz w:val="24"/>
          <w:szCs w:val="24"/>
        </w:rPr>
      </w:pPr>
      <w:r w:rsidRPr="00FE7280">
        <w:rPr>
          <w:rFonts w:ascii="Times New Roman" w:hAnsi="Times New Roman" w:cs="Times New Roman"/>
          <w:sz w:val="24"/>
          <w:szCs w:val="24"/>
        </w:rPr>
        <w:t>TB, Thoroughbred</w:t>
      </w:r>
    </w:p>
    <w:p w14:paraId="491DDCDF" w14:textId="77777777" w:rsidR="00EF5211" w:rsidRPr="00FE7280" w:rsidRDefault="00EF5211" w:rsidP="00554986">
      <w:pPr>
        <w:rPr>
          <w:rFonts w:ascii="Times New Roman" w:hAnsi="Times New Roman" w:cs="Times New Roman"/>
          <w:sz w:val="24"/>
          <w:szCs w:val="24"/>
          <w:lang w:val="fr-CH"/>
        </w:rPr>
      </w:pPr>
      <w:r w:rsidRPr="00FE7280">
        <w:rPr>
          <w:rFonts w:ascii="Times New Roman" w:hAnsi="Times New Roman" w:cs="Times New Roman"/>
          <w:sz w:val="24"/>
          <w:szCs w:val="24"/>
          <w:lang w:val="fr-CH"/>
        </w:rPr>
        <w:t>UFC, Unité Fourragère de Cheval</w:t>
      </w:r>
    </w:p>
    <w:p w14:paraId="19AF331A" w14:textId="77777777" w:rsidR="00EF5211" w:rsidRPr="00FE7280" w:rsidRDefault="00EF5211" w:rsidP="00554986">
      <w:pPr>
        <w:rPr>
          <w:rFonts w:ascii="Times New Roman" w:hAnsi="Times New Roman" w:cs="Times New Roman"/>
          <w:sz w:val="24"/>
          <w:szCs w:val="24"/>
          <w:lang w:val="fr-CH"/>
        </w:rPr>
      </w:pPr>
      <w:r w:rsidRPr="00FE7280">
        <w:rPr>
          <w:rFonts w:ascii="Times New Roman" w:hAnsi="Times New Roman" w:cs="Times New Roman"/>
          <w:sz w:val="24"/>
          <w:szCs w:val="24"/>
          <w:lang w:val="fr-CH"/>
        </w:rPr>
        <w:t>VO</w:t>
      </w:r>
      <w:r w:rsidRPr="00FE7280">
        <w:rPr>
          <w:rFonts w:ascii="Cambria Math" w:hAnsi="Cambria Math" w:cs="Cambria Math"/>
          <w:sz w:val="24"/>
          <w:szCs w:val="24"/>
          <w:lang w:val="fr-CH"/>
        </w:rPr>
        <w:t>₂</w:t>
      </w:r>
      <w:r w:rsidRPr="00FE7280">
        <w:rPr>
          <w:rFonts w:ascii="Times New Roman" w:hAnsi="Times New Roman" w:cs="Times New Roman"/>
          <w:sz w:val="24"/>
          <w:szCs w:val="24"/>
          <w:lang w:val="fr-CH"/>
        </w:rPr>
        <w:t>, volume of oxygen</w:t>
      </w:r>
    </w:p>
    <w:p w14:paraId="304BCD1F" w14:textId="77777777" w:rsidR="000B77F8" w:rsidRPr="00FE7280" w:rsidRDefault="000B77F8" w:rsidP="00554986">
      <w:pPr>
        <w:rPr>
          <w:rFonts w:ascii="Times New Roman" w:hAnsi="Times New Roman" w:cs="Times New Roman"/>
          <w:sz w:val="24"/>
          <w:szCs w:val="24"/>
          <w:lang w:val="fr-CH"/>
        </w:rPr>
      </w:pPr>
    </w:p>
    <w:p w14:paraId="00E3AA94" w14:textId="14CFEAF1" w:rsidR="000B77F8" w:rsidRPr="00FE7280" w:rsidRDefault="001450C8" w:rsidP="000B77F8">
      <w:pPr>
        <w:jc w:val="center"/>
        <w:rPr>
          <w:rFonts w:ascii="Times New Roman" w:hAnsi="Times New Roman" w:cs="Times New Roman"/>
          <w:b/>
          <w:sz w:val="24"/>
          <w:szCs w:val="24"/>
        </w:rPr>
      </w:pPr>
      <w:r w:rsidRPr="00FE7280">
        <w:rPr>
          <w:rFonts w:ascii="Times New Roman" w:hAnsi="Times New Roman" w:cs="Times New Roman"/>
          <w:b/>
          <w:sz w:val="24"/>
          <w:szCs w:val="24"/>
        </w:rPr>
        <w:t>EQUATIONS USED IN THIS STUDY</w:t>
      </w:r>
    </w:p>
    <w:p w14:paraId="126C9995" w14:textId="77777777" w:rsidR="006C4E90" w:rsidRPr="00FE7280" w:rsidRDefault="006C4E90" w:rsidP="006C4E90">
      <w:pPr>
        <w:rPr>
          <w:rFonts w:ascii="Times New Roman" w:hAnsi="Times New Roman" w:cs="Times New Roman"/>
          <w:sz w:val="24"/>
          <w:szCs w:val="24"/>
        </w:rPr>
      </w:pPr>
      <w:r w:rsidRPr="00FE7280">
        <w:rPr>
          <w:rFonts w:ascii="Times New Roman" w:hAnsi="Times New Roman" w:cs="Times New Roman"/>
          <w:b/>
          <w:sz w:val="24"/>
          <w:szCs w:val="24"/>
        </w:rPr>
        <w:t>Digestible energy</w:t>
      </w:r>
      <w:r w:rsidRPr="00FE7280">
        <w:rPr>
          <w:rFonts w:ascii="Times New Roman" w:hAnsi="Times New Roman" w:cs="Times New Roman"/>
          <w:sz w:val="24"/>
          <w:szCs w:val="24"/>
        </w:rPr>
        <w:t xml:space="preserve"> (DE) was calculated according to the methodology of the NRC (2007, p.4) where DE / Mcal / kg DM = 4.22-0.11 x (%ADF) + 0.0332 x (%CP) + 0.0012 x (%ADF²). </w:t>
      </w:r>
    </w:p>
    <w:p w14:paraId="6B4C9D20" w14:textId="46CC2DB6" w:rsidR="006C4E90" w:rsidRPr="00FE7280" w:rsidRDefault="006C4E90" w:rsidP="006C4E90">
      <w:pPr>
        <w:jc w:val="both"/>
        <w:rPr>
          <w:rFonts w:ascii="Times New Roman" w:hAnsi="Times New Roman" w:cs="Times New Roman"/>
          <w:sz w:val="24"/>
          <w:szCs w:val="24"/>
        </w:rPr>
      </w:pPr>
      <w:r w:rsidRPr="00FE7280">
        <w:rPr>
          <w:rFonts w:ascii="Times New Roman" w:hAnsi="Times New Roman" w:cs="Times New Roman"/>
          <w:b/>
          <w:sz w:val="24"/>
          <w:szCs w:val="24"/>
        </w:rPr>
        <w:t>Metabolisable energy</w:t>
      </w:r>
      <w:r w:rsidRPr="00FE7280">
        <w:rPr>
          <w:rFonts w:ascii="Times New Roman" w:hAnsi="Times New Roman" w:cs="Times New Roman"/>
          <w:sz w:val="24"/>
          <w:szCs w:val="24"/>
        </w:rPr>
        <w:t xml:space="preserve"> (ME) was calculated from DE by deducting estimated renal losses (per gram of protein, 0.008 MJ were deducted from DE) and methane energy losses (per gram of crude fibre, 0.002 MJ were deducted from DE) according to Kienzle and Zeiner (2010) and Hipp, et al, (2017).</w:t>
      </w:r>
      <w:r w:rsidRPr="00FE7280">
        <w:rPr>
          <w:rFonts w:ascii="Times New Roman" w:hAnsi="Times New Roman" w:cs="Times New Roman"/>
          <w:sz w:val="24"/>
          <w:szCs w:val="24"/>
          <w:vertAlign w:val="superscript"/>
        </w:rPr>
        <w:t xml:space="preserve"> </w:t>
      </w:r>
    </w:p>
    <w:p w14:paraId="3913B2E7" w14:textId="31B4BD53" w:rsidR="000B77F8" w:rsidRPr="00FE7280" w:rsidRDefault="006C4E90" w:rsidP="000B77F8">
      <w:pPr>
        <w:rPr>
          <w:rFonts w:ascii="Times New Roman" w:hAnsi="Times New Roman" w:cs="Times New Roman"/>
          <w:sz w:val="24"/>
          <w:szCs w:val="24"/>
        </w:rPr>
      </w:pPr>
      <w:r w:rsidRPr="00FE7280">
        <w:rPr>
          <w:rFonts w:ascii="Times New Roman" w:hAnsi="Times New Roman" w:cs="Times New Roman"/>
          <w:b/>
          <w:sz w:val="24"/>
          <w:szCs w:val="24"/>
        </w:rPr>
        <w:t xml:space="preserve">Converting DE to ME </w:t>
      </w:r>
      <w:r w:rsidRPr="00FE7280">
        <w:rPr>
          <w:rFonts w:ascii="Times New Roman" w:hAnsi="Times New Roman" w:cs="Times New Roman"/>
          <w:sz w:val="24"/>
          <w:szCs w:val="24"/>
        </w:rPr>
        <w:t xml:space="preserve">for the purpose of comparing different national systems: the formula DE </w:t>
      </w:r>
      <w:r w:rsidR="000B77F8" w:rsidRPr="00FE7280">
        <w:rPr>
          <w:rFonts w:ascii="Times New Roman" w:hAnsi="Times New Roman" w:cs="Times New Roman"/>
          <w:sz w:val="24"/>
          <w:szCs w:val="24"/>
        </w:rPr>
        <w:t xml:space="preserve">x 0.8318 = </w:t>
      </w:r>
      <w:r w:rsidRPr="00FE7280">
        <w:rPr>
          <w:rFonts w:ascii="Times New Roman" w:hAnsi="Times New Roman" w:cs="Times New Roman"/>
          <w:sz w:val="24"/>
          <w:szCs w:val="24"/>
        </w:rPr>
        <w:t>ME was used</w:t>
      </w:r>
      <w:r w:rsidR="000B77F8" w:rsidRPr="00FE7280">
        <w:rPr>
          <w:rFonts w:ascii="Times New Roman" w:hAnsi="Times New Roman" w:cs="Times New Roman"/>
          <w:sz w:val="24"/>
          <w:szCs w:val="24"/>
        </w:rPr>
        <w:t>.  This factor is the mean ME/DE ratio from the 60 diets in this study.</w:t>
      </w:r>
    </w:p>
    <w:p w14:paraId="43C3268A" w14:textId="65049D2D" w:rsidR="000B77F8" w:rsidRPr="00FE7280" w:rsidRDefault="000B77F8" w:rsidP="000B77F8">
      <w:pPr>
        <w:rPr>
          <w:rFonts w:ascii="Times New Roman" w:hAnsi="Times New Roman" w:cs="Times New Roman"/>
          <w:sz w:val="24"/>
          <w:szCs w:val="24"/>
        </w:rPr>
      </w:pPr>
      <w:r w:rsidRPr="00FE7280">
        <w:rPr>
          <w:rFonts w:ascii="Times New Roman" w:hAnsi="Times New Roman" w:cs="Times New Roman"/>
          <w:b/>
          <w:sz w:val="24"/>
          <w:szCs w:val="24"/>
        </w:rPr>
        <w:t>Unité fourragèr de cheval</w:t>
      </w:r>
      <w:r w:rsidR="006C4E90" w:rsidRPr="00FE7280">
        <w:rPr>
          <w:rFonts w:ascii="Times New Roman" w:hAnsi="Times New Roman" w:cs="Times New Roman"/>
          <w:sz w:val="24"/>
          <w:szCs w:val="24"/>
        </w:rPr>
        <w:t xml:space="preserve"> (UFC) was</w:t>
      </w:r>
      <w:r w:rsidRPr="00FE7280">
        <w:rPr>
          <w:rFonts w:ascii="Times New Roman" w:hAnsi="Times New Roman" w:cs="Times New Roman"/>
          <w:sz w:val="24"/>
          <w:szCs w:val="24"/>
        </w:rPr>
        <w:t xml:space="preserve"> converted to ME using INRA's ME value of 1 kg of barley, 12.05 MJ, and converting MBW to BW on the basis of a 500 kg horse.</w:t>
      </w:r>
    </w:p>
    <w:p w14:paraId="30AA5A65" w14:textId="77777777" w:rsidR="000B77F8" w:rsidRPr="00FE7280" w:rsidRDefault="000B77F8" w:rsidP="000B77F8">
      <w:pPr>
        <w:rPr>
          <w:rFonts w:ascii="Times New Roman" w:hAnsi="Times New Roman" w:cs="Times New Roman"/>
          <w:sz w:val="24"/>
          <w:szCs w:val="24"/>
        </w:rPr>
      </w:pPr>
      <w:r w:rsidRPr="00FE7280">
        <w:rPr>
          <w:rFonts w:ascii="Times New Roman" w:hAnsi="Times New Roman" w:cs="Times New Roman"/>
          <w:b/>
          <w:sz w:val="24"/>
          <w:szCs w:val="24"/>
        </w:rPr>
        <w:t>Energiewaarde paard</w:t>
      </w:r>
      <w:r w:rsidRPr="00FE7280">
        <w:rPr>
          <w:rFonts w:ascii="Times New Roman" w:hAnsi="Times New Roman" w:cs="Times New Roman"/>
          <w:sz w:val="24"/>
          <w:szCs w:val="24"/>
        </w:rPr>
        <w:t xml:space="preserve"> (EWpa) is converted to ME using the CVB's ME value of 1 kg of oats, 11.4 MJ, and converting MBW to BW on the basis of a 500 kg horse.</w:t>
      </w:r>
    </w:p>
    <w:p w14:paraId="4B54C56F" w14:textId="177C5786" w:rsidR="000B77F8" w:rsidRPr="00FE7280" w:rsidRDefault="006C4E90" w:rsidP="000B77F8">
      <w:pPr>
        <w:rPr>
          <w:rFonts w:ascii="Times New Roman" w:hAnsi="Times New Roman" w:cs="Times New Roman"/>
          <w:sz w:val="24"/>
          <w:szCs w:val="24"/>
        </w:rPr>
      </w:pPr>
      <w:r w:rsidRPr="00FE7280">
        <w:rPr>
          <w:rFonts w:ascii="Times New Roman" w:hAnsi="Times New Roman" w:cs="Times New Roman"/>
          <w:b/>
          <w:sz w:val="24"/>
          <w:szCs w:val="24"/>
        </w:rPr>
        <w:t>Metabolisable energy expenditure during exercise (MEm)</w:t>
      </w:r>
      <w:r w:rsidR="005D1C12" w:rsidRPr="00FE7280">
        <w:rPr>
          <w:rFonts w:ascii="Times New Roman" w:hAnsi="Times New Roman" w:cs="Times New Roman"/>
          <w:sz w:val="24"/>
          <w:szCs w:val="24"/>
        </w:rPr>
        <w:t xml:space="preserve"> was calculated from Coenen’s (2010) formula</w:t>
      </w:r>
      <w:r w:rsidR="000B77F8" w:rsidRPr="00FE7280">
        <w:rPr>
          <w:rFonts w:ascii="Times New Roman" w:hAnsi="Times New Roman" w:cs="Times New Roman"/>
          <w:sz w:val="24"/>
          <w:szCs w:val="24"/>
        </w:rPr>
        <w:t xml:space="preserve"> (MEe in J / kg BW / min) = ((0.0566*HR¹˙</w:t>
      </w:r>
      <w:r w:rsidR="000B77F8" w:rsidRPr="00FE7280">
        <w:rPr>
          <w:rFonts w:ascii="Cambria Math" w:hAnsi="Cambria Math" w:cs="Cambria Math"/>
          <w:sz w:val="24"/>
          <w:szCs w:val="24"/>
        </w:rPr>
        <w:t>⁹⁹⁵⁵</w:t>
      </w:r>
      <w:r w:rsidR="000B77F8" w:rsidRPr="00FE7280">
        <w:rPr>
          <w:rFonts w:ascii="Times New Roman" w:hAnsi="Times New Roman" w:cs="Times New Roman"/>
          <w:sz w:val="24"/>
          <w:szCs w:val="24"/>
        </w:rPr>
        <w:t>) – 68)</w:t>
      </w:r>
      <w:r w:rsidRPr="00FE7280">
        <w:rPr>
          <w:rFonts w:ascii="Times New Roman" w:hAnsi="Times New Roman" w:cs="Times New Roman"/>
          <w:sz w:val="24"/>
          <w:szCs w:val="24"/>
        </w:rPr>
        <w:t xml:space="preserve">.  </w:t>
      </w:r>
      <w:r w:rsidR="000B77F8" w:rsidRPr="00FE7280">
        <w:rPr>
          <w:rFonts w:ascii="Times New Roman" w:hAnsi="Times New Roman" w:cs="Times New Roman"/>
          <w:sz w:val="24"/>
          <w:szCs w:val="24"/>
        </w:rPr>
        <w:t xml:space="preserve">68 J ME </w:t>
      </w:r>
      <w:r w:rsidRPr="00FE7280">
        <w:rPr>
          <w:rFonts w:ascii="Times New Roman" w:hAnsi="Times New Roman" w:cs="Times New Roman"/>
          <w:sz w:val="24"/>
          <w:szCs w:val="24"/>
        </w:rPr>
        <w:t>was</w:t>
      </w:r>
      <w:r w:rsidR="000B77F8" w:rsidRPr="00FE7280">
        <w:rPr>
          <w:rFonts w:ascii="Times New Roman" w:hAnsi="Times New Roman" w:cs="Times New Roman"/>
          <w:sz w:val="24"/>
          <w:szCs w:val="24"/>
        </w:rPr>
        <w:t xml:space="preserve"> </w:t>
      </w:r>
      <w:r w:rsidR="005D1C12" w:rsidRPr="00FE7280">
        <w:rPr>
          <w:rFonts w:ascii="Times New Roman" w:hAnsi="Times New Roman" w:cs="Times New Roman"/>
          <w:sz w:val="24"/>
          <w:szCs w:val="24"/>
        </w:rPr>
        <w:t xml:space="preserve">this study’s finding for the </w:t>
      </w:r>
      <w:r w:rsidR="000B77F8" w:rsidRPr="00FE7280">
        <w:rPr>
          <w:rFonts w:ascii="Times New Roman" w:hAnsi="Times New Roman" w:cs="Times New Roman"/>
          <w:sz w:val="24"/>
          <w:szCs w:val="24"/>
        </w:rPr>
        <w:t>energy expenditure of standing still / minute).</w:t>
      </w:r>
    </w:p>
    <w:p w14:paraId="3555ED94" w14:textId="77777777" w:rsidR="005D1C12" w:rsidRPr="00FE7280" w:rsidRDefault="005D1C12" w:rsidP="000B77F8">
      <w:pPr>
        <w:rPr>
          <w:rFonts w:ascii="Times New Roman" w:hAnsi="Times New Roman" w:cs="Times New Roman"/>
          <w:sz w:val="24"/>
          <w:szCs w:val="24"/>
        </w:rPr>
      </w:pPr>
    </w:p>
    <w:p w14:paraId="7020FA51" w14:textId="77777777" w:rsidR="005D1C12" w:rsidRPr="00FE7280" w:rsidRDefault="005D1C12" w:rsidP="000B77F8">
      <w:pPr>
        <w:rPr>
          <w:rFonts w:ascii="Times New Roman" w:hAnsi="Times New Roman" w:cs="Times New Roman"/>
          <w:sz w:val="24"/>
          <w:szCs w:val="24"/>
        </w:rPr>
      </w:pPr>
    </w:p>
    <w:p w14:paraId="2218B1AE" w14:textId="77777777" w:rsidR="00554986" w:rsidRPr="00FE7280" w:rsidRDefault="00554986" w:rsidP="0055780D">
      <w:pPr>
        <w:pStyle w:val="BodyText2"/>
        <w:spacing w:line="360" w:lineRule="auto"/>
        <w:jc w:val="both"/>
        <w:rPr>
          <w:rFonts w:ascii="Times New Roman" w:hAnsi="Times New Roman" w:cs="Times New Roman"/>
        </w:rPr>
      </w:pPr>
    </w:p>
    <w:p w14:paraId="7A6F5C81" w14:textId="206ED041" w:rsidR="00E970A6" w:rsidRPr="00FE7280" w:rsidRDefault="00C217C0" w:rsidP="00C217C0">
      <w:pPr>
        <w:pStyle w:val="BodyText2"/>
        <w:spacing w:line="360" w:lineRule="auto"/>
        <w:rPr>
          <w:rFonts w:ascii="Times New Roman" w:hAnsi="Times New Roman" w:cs="Times New Roman"/>
          <w:b/>
        </w:rPr>
      </w:pPr>
      <w:r w:rsidRPr="00FE7280">
        <w:rPr>
          <w:rFonts w:ascii="Times New Roman" w:hAnsi="Times New Roman" w:cs="Times New Roman"/>
          <w:b/>
        </w:rPr>
        <w:t>INTRODUCTION</w:t>
      </w:r>
      <w:r w:rsidR="00661180" w:rsidRPr="00FE7280">
        <w:rPr>
          <w:rFonts w:ascii="Times New Roman" w:hAnsi="Times New Roman" w:cs="Times New Roman"/>
          <w:noProof/>
        </w:rPr>
        <w:t xml:space="preserve"> </w:t>
      </w:r>
    </w:p>
    <w:p w14:paraId="1D3CB36E" w14:textId="77777777" w:rsidR="00E970A6" w:rsidRPr="00FE7280" w:rsidRDefault="00E970A6" w:rsidP="0055780D">
      <w:pPr>
        <w:pStyle w:val="BodyText2"/>
        <w:spacing w:line="480" w:lineRule="auto"/>
        <w:jc w:val="both"/>
        <w:rPr>
          <w:rFonts w:ascii="Times New Roman" w:hAnsi="Times New Roman" w:cs="Times New Roman"/>
          <w:b/>
        </w:rPr>
      </w:pPr>
    </w:p>
    <w:p w14:paraId="5BAE65BD" w14:textId="2806E090" w:rsidR="004642E9" w:rsidRPr="00FE7280" w:rsidRDefault="00BF0EDA" w:rsidP="0055780D">
      <w:pPr>
        <w:pStyle w:val="BodyText2"/>
        <w:spacing w:line="480" w:lineRule="auto"/>
        <w:jc w:val="both"/>
        <w:rPr>
          <w:rFonts w:ascii="Times New Roman" w:hAnsi="Times New Roman" w:cs="Times New Roman"/>
        </w:rPr>
      </w:pPr>
      <w:r w:rsidRPr="00FE7280">
        <w:rPr>
          <w:rFonts w:ascii="Times New Roman" w:hAnsi="Times New Roman" w:cs="Times New Roman"/>
        </w:rPr>
        <w:t xml:space="preserve">The energy requirements for the maintenance and training of </w:t>
      </w:r>
      <w:r w:rsidR="00661180" w:rsidRPr="00FE7280">
        <w:rPr>
          <w:rFonts w:ascii="Times New Roman" w:hAnsi="Times New Roman" w:cs="Times New Roman"/>
        </w:rPr>
        <w:t>performance horses have been assessed from feeding trials and indirect calorimetry trials.  These include Winchester (19</w:t>
      </w:r>
      <w:r w:rsidR="004642E9" w:rsidRPr="00FE7280">
        <w:rPr>
          <w:rFonts w:ascii="Times New Roman" w:hAnsi="Times New Roman" w:cs="Times New Roman"/>
        </w:rPr>
        <w:t xml:space="preserve">43), Wooden, et al. (1970), </w:t>
      </w:r>
      <w:r w:rsidR="00661180" w:rsidRPr="00FE7280">
        <w:rPr>
          <w:rFonts w:ascii="Times New Roman" w:hAnsi="Times New Roman" w:cs="Times New Roman"/>
        </w:rPr>
        <w:t xml:space="preserve">Hintz, et al. (1971), Stillons and Nelson (1972), Anderson, et al. (1983), Pagan and Hintz (1986), </w:t>
      </w:r>
      <w:r w:rsidR="00077461" w:rsidRPr="00FE7280">
        <w:rPr>
          <w:rFonts w:ascii="Times New Roman" w:hAnsi="Times New Roman" w:cs="Times New Roman"/>
        </w:rPr>
        <w:t xml:space="preserve">Vermorel, et al. (1990), </w:t>
      </w:r>
      <w:r w:rsidR="00661180" w:rsidRPr="00FE7280">
        <w:rPr>
          <w:rFonts w:ascii="Times New Roman" w:hAnsi="Times New Roman" w:cs="Times New Roman"/>
        </w:rPr>
        <w:t>Martin-Rosset and Vermorel (19</w:t>
      </w:r>
      <w:r w:rsidR="0089702C" w:rsidRPr="00FE7280">
        <w:rPr>
          <w:rFonts w:ascii="Times New Roman" w:hAnsi="Times New Roman" w:cs="Times New Roman"/>
        </w:rPr>
        <w:t>91), Vermorel et al. (1997a),</w:t>
      </w:r>
      <w:r w:rsidR="00661180" w:rsidRPr="00FE7280">
        <w:rPr>
          <w:rFonts w:ascii="Times New Roman" w:hAnsi="Times New Roman" w:cs="Times New Roman"/>
        </w:rPr>
        <w:t xml:space="preserve"> Vermorel et al. (1997b)</w:t>
      </w:r>
      <w:r w:rsidR="0089702C" w:rsidRPr="00FE7280">
        <w:rPr>
          <w:rFonts w:ascii="Times New Roman" w:hAnsi="Times New Roman" w:cs="Times New Roman"/>
        </w:rPr>
        <w:t xml:space="preserve"> and Kienzle, et al. (2010)</w:t>
      </w:r>
      <w:r w:rsidR="00661180" w:rsidRPr="00FE7280">
        <w:rPr>
          <w:rFonts w:ascii="Times New Roman" w:hAnsi="Times New Roman" w:cs="Times New Roman"/>
        </w:rPr>
        <w:t xml:space="preserve">. More recently, authors have assessed the </w:t>
      </w:r>
      <w:r w:rsidR="004642E9" w:rsidRPr="00FE7280">
        <w:rPr>
          <w:rFonts w:ascii="Times New Roman" w:hAnsi="Times New Roman" w:cs="Times New Roman"/>
        </w:rPr>
        <w:t xml:space="preserve">energy </w:t>
      </w:r>
      <w:r w:rsidR="00661180" w:rsidRPr="00FE7280">
        <w:rPr>
          <w:rFonts w:ascii="Times New Roman" w:hAnsi="Times New Roman" w:cs="Times New Roman"/>
        </w:rPr>
        <w:t xml:space="preserve">requirements for weight gain, including </w:t>
      </w:r>
      <w:r w:rsidR="004642E9" w:rsidRPr="00FE7280">
        <w:rPr>
          <w:rFonts w:ascii="Times New Roman" w:hAnsi="Times New Roman" w:cs="Times New Roman"/>
        </w:rPr>
        <w:t>Cordero, et al. (2013), Ferjak, et al. (2017) and Zoeller, et al. (2019).</w:t>
      </w:r>
    </w:p>
    <w:p w14:paraId="0B384ECE" w14:textId="3A91095E" w:rsidR="007F45A1" w:rsidRPr="00FE7280" w:rsidRDefault="007F45A1" w:rsidP="0055780D">
      <w:pPr>
        <w:jc w:val="both"/>
        <w:rPr>
          <w:rFonts w:ascii="Times New Roman" w:hAnsi="Times New Roman" w:cs="Times New Roman"/>
          <w:sz w:val="24"/>
          <w:szCs w:val="24"/>
        </w:rPr>
      </w:pPr>
      <w:r w:rsidRPr="00FE7280">
        <w:rPr>
          <w:rFonts w:ascii="Times New Roman" w:hAnsi="Times New Roman" w:cs="Times New Roman"/>
          <w:sz w:val="24"/>
          <w:szCs w:val="24"/>
        </w:rPr>
        <w:t>There are</w:t>
      </w:r>
      <w:r w:rsidR="0034531E" w:rsidRPr="00FE7280">
        <w:rPr>
          <w:rFonts w:ascii="Times New Roman" w:hAnsi="Times New Roman" w:cs="Times New Roman"/>
          <w:sz w:val="24"/>
          <w:szCs w:val="24"/>
        </w:rPr>
        <w:t xml:space="preserve"> currently</w:t>
      </w:r>
      <w:r w:rsidRPr="00FE7280">
        <w:rPr>
          <w:rFonts w:ascii="Times New Roman" w:hAnsi="Times New Roman" w:cs="Times New Roman"/>
          <w:sz w:val="24"/>
          <w:szCs w:val="24"/>
        </w:rPr>
        <w:t xml:space="preserve"> </w:t>
      </w:r>
      <w:r w:rsidR="00D5452B" w:rsidRPr="00FE7280">
        <w:rPr>
          <w:rFonts w:ascii="Times New Roman" w:hAnsi="Times New Roman" w:cs="Times New Roman"/>
          <w:sz w:val="24"/>
          <w:szCs w:val="24"/>
        </w:rPr>
        <w:t>four major</w:t>
      </w:r>
      <w:r w:rsidRPr="00FE7280">
        <w:rPr>
          <w:rFonts w:ascii="Times New Roman" w:hAnsi="Times New Roman" w:cs="Times New Roman"/>
          <w:sz w:val="24"/>
          <w:szCs w:val="24"/>
        </w:rPr>
        <w:t xml:space="preserve"> </w:t>
      </w:r>
      <w:r w:rsidR="004642E9" w:rsidRPr="00FE7280">
        <w:rPr>
          <w:rFonts w:ascii="Times New Roman" w:hAnsi="Times New Roman" w:cs="Times New Roman"/>
          <w:sz w:val="24"/>
          <w:szCs w:val="24"/>
        </w:rPr>
        <w:t xml:space="preserve">sources of guidance </w:t>
      </w:r>
      <w:r w:rsidR="0034531E" w:rsidRPr="00FE7280">
        <w:rPr>
          <w:rFonts w:ascii="Times New Roman" w:hAnsi="Times New Roman" w:cs="Times New Roman"/>
          <w:sz w:val="24"/>
          <w:szCs w:val="24"/>
        </w:rPr>
        <w:t>for determining the energy requirements of</w:t>
      </w:r>
      <w:r w:rsidRPr="00FE7280">
        <w:rPr>
          <w:rFonts w:ascii="Times New Roman" w:hAnsi="Times New Roman" w:cs="Times New Roman"/>
          <w:sz w:val="24"/>
          <w:szCs w:val="24"/>
        </w:rPr>
        <w:t xml:space="preserve"> horses in Europe and North America</w:t>
      </w:r>
      <w:r w:rsidR="004642E9" w:rsidRPr="00FE7280">
        <w:rPr>
          <w:rFonts w:ascii="Times New Roman" w:hAnsi="Times New Roman" w:cs="Times New Roman"/>
          <w:sz w:val="24"/>
          <w:szCs w:val="24"/>
        </w:rPr>
        <w:t>, which rely, to an extent, on the trials cited above</w:t>
      </w:r>
      <w:r w:rsidR="00D5452B"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The most widely used </w:t>
      </w:r>
      <w:r w:rsidR="00E75289" w:rsidRPr="00FE7280">
        <w:rPr>
          <w:rFonts w:ascii="Times New Roman" w:hAnsi="Times New Roman" w:cs="Times New Roman"/>
          <w:sz w:val="24"/>
          <w:szCs w:val="24"/>
        </w:rPr>
        <w:t>for</w:t>
      </w:r>
      <w:r w:rsidR="00F0448B" w:rsidRPr="00FE7280">
        <w:rPr>
          <w:rFonts w:ascii="Times New Roman" w:hAnsi="Times New Roman" w:cs="Times New Roman"/>
          <w:sz w:val="24"/>
          <w:szCs w:val="24"/>
        </w:rPr>
        <w:t xml:space="preserve"> guidance</w:t>
      </w:r>
      <w:r w:rsidR="00E75289" w:rsidRPr="00FE7280">
        <w:rPr>
          <w:rFonts w:ascii="Times New Roman" w:hAnsi="Times New Roman" w:cs="Times New Roman"/>
          <w:sz w:val="24"/>
          <w:szCs w:val="24"/>
        </w:rPr>
        <w:t xml:space="preserve"> for the energy expenditure for maintenance (</w:t>
      </w:r>
      <w:r w:rsidR="00EF5211" w:rsidRPr="00FE7280">
        <w:rPr>
          <w:rFonts w:ascii="Times New Roman" w:hAnsi="Times New Roman" w:cs="Times New Roman"/>
          <w:sz w:val="24"/>
          <w:szCs w:val="24"/>
        </w:rPr>
        <w:t>MEm</w:t>
      </w:r>
      <w:r w:rsidR="00E75289" w:rsidRPr="00FE7280">
        <w:rPr>
          <w:rFonts w:ascii="Times New Roman" w:hAnsi="Times New Roman" w:cs="Times New Roman"/>
          <w:sz w:val="24"/>
          <w:szCs w:val="24"/>
        </w:rPr>
        <w:t>)</w:t>
      </w:r>
      <w:r w:rsidR="00E87324" w:rsidRPr="00FE7280">
        <w:rPr>
          <w:rFonts w:ascii="Times New Roman" w:hAnsi="Times New Roman" w:cs="Times New Roman"/>
          <w:sz w:val="24"/>
          <w:szCs w:val="24"/>
        </w:rPr>
        <w:t xml:space="preserve"> </w:t>
      </w:r>
      <w:r w:rsidRPr="00FE7280">
        <w:rPr>
          <w:rFonts w:ascii="Times New Roman" w:hAnsi="Times New Roman" w:cs="Times New Roman"/>
          <w:sz w:val="24"/>
          <w:szCs w:val="24"/>
        </w:rPr>
        <w:t>is that of National Research Council of the National Academies</w:t>
      </w:r>
      <w:r w:rsidR="00E45F59" w:rsidRPr="00FE7280">
        <w:rPr>
          <w:rFonts w:ascii="Times New Roman" w:hAnsi="Times New Roman" w:cs="Times New Roman"/>
          <w:sz w:val="24"/>
          <w:szCs w:val="24"/>
        </w:rPr>
        <w:t xml:space="preserve"> (NRC, 2007</w:t>
      </w:r>
      <w:r w:rsidR="00461A2E" w:rsidRPr="00FE7280">
        <w:rPr>
          <w:rFonts w:ascii="Times New Roman" w:hAnsi="Times New Roman" w:cs="Times New Roman"/>
          <w:sz w:val="24"/>
          <w:szCs w:val="24"/>
        </w:rPr>
        <w:t>)</w:t>
      </w:r>
      <w:r w:rsidR="00CC1714" w:rsidRPr="00FE7280">
        <w:rPr>
          <w:rFonts w:ascii="Times New Roman" w:hAnsi="Times New Roman" w:cs="Times New Roman"/>
          <w:sz w:val="24"/>
          <w:szCs w:val="24"/>
        </w:rPr>
        <w:t xml:space="preserve"> and is based on digestible energy (DE)</w:t>
      </w:r>
      <w:r w:rsidR="006C53DB" w:rsidRPr="00FE7280">
        <w:rPr>
          <w:rFonts w:ascii="Times New Roman" w:hAnsi="Times New Roman" w:cs="Times New Roman"/>
          <w:sz w:val="24"/>
          <w:szCs w:val="24"/>
        </w:rPr>
        <w:t xml:space="preserve">. </w:t>
      </w:r>
      <w:r w:rsidR="00135EB9" w:rsidRPr="00FE7280">
        <w:rPr>
          <w:rFonts w:ascii="Times New Roman" w:hAnsi="Times New Roman" w:cs="Times New Roman"/>
          <w:sz w:val="24"/>
          <w:szCs w:val="24"/>
        </w:rPr>
        <w:t xml:space="preserve">The German </w:t>
      </w:r>
      <w:r w:rsidR="00C744EB" w:rsidRPr="00FE7280">
        <w:rPr>
          <w:rFonts w:ascii="Times New Roman" w:hAnsi="Times New Roman" w:cs="Times New Roman"/>
          <w:sz w:val="24"/>
          <w:szCs w:val="24"/>
        </w:rPr>
        <w:t>guidance</w:t>
      </w:r>
      <w:r w:rsidR="00E45F59" w:rsidRPr="00FE7280">
        <w:rPr>
          <w:rFonts w:ascii="Times New Roman" w:hAnsi="Times New Roman" w:cs="Times New Roman"/>
          <w:sz w:val="24"/>
          <w:szCs w:val="24"/>
        </w:rPr>
        <w:t xml:space="preserve"> (Kinzle, 2010) </w:t>
      </w:r>
      <w:r w:rsidR="00135EB9" w:rsidRPr="00FE7280">
        <w:rPr>
          <w:rFonts w:ascii="Times New Roman" w:hAnsi="Times New Roman" w:cs="Times New Roman"/>
          <w:sz w:val="24"/>
          <w:szCs w:val="24"/>
        </w:rPr>
        <w:t>was updated</w:t>
      </w:r>
      <w:r w:rsidR="007F5BFF" w:rsidRPr="00FE7280">
        <w:rPr>
          <w:rFonts w:ascii="Times New Roman" w:hAnsi="Times New Roman" w:cs="Times New Roman"/>
          <w:sz w:val="24"/>
          <w:szCs w:val="24"/>
        </w:rPr>
        <w:t xml:space="preserve"> and improved</w:t>
      </w:r>
      <w:r w:rsidR="00C744EB" w:rsidRPr="00FE7280">
        <w:rPr>
          <w:rFonts w:ascii="Times New Roman" w:hAnsi="Times New Roman" w:cs="Times New Roman"/>
          <w:sz w:val="24"/>
          <w:szCs w:val="24"/>
        </w:rPr>
        <w:t xml:space="preserve"> wit</w:t>
      </w:r>
      <w:r w:rsidR="00EF5211" w:rsidRPr="00FE7280">
        <w:rPr>
          <w:rFonts w:ascii="Times New Roman" w:hAnsi="Times New Roman" w:cs="Times New Roman"/>
          <w:sz w:val="24"/>
          <w:szCs w:val="24"/>
        </w:rPr>
        <w:t>h the development of a metabolis</w:t>
      </w:r>
      <w:r w:rsidR="00C744EB" w:rsidRPr="00FE7280">
        <w:rPr>
          <w:rFonts w:ascii="Times New Roman" w:hAnsi="Times New Roman" w:cs="Times New Roman"/>
          <w:sz w:val="24"/>
          <w:szCs w:val="24"/>
        </w:rPr>
        <w:t xml:space="preserve">able energy (ME) system incorporating </w:t>
      </w:r>
      <w:r w:rsidR="00B965A6" w:rsidRPr="00FE7280">
        <w:rPr>
          <w:rFonts w:ascii="Times New Roman" w:hAnsi="Times New Roman" w:cs="Times New Roman"/>
          <w:sz w:val="24"/>
          <w:szCs w:val="24"/>
        </w:rPr>
        <w:t>predictive equations for renal and</w:t>
      </w:r>
      <w:r w:rsidR="00C744EB" w:rsidRPr="00FE7280">
        <w:rPr>
          <w:rFonts w:ascii="Times New Roman" w:hAnsi="Times New Roman" w:cs="Times New Roman"/>
          <w:sz w:val="24"/>
          <w:szCs w:val="24"/>
        </w:rPr>
        <w:t xml:space="preserve"> methane energy losses, based on</w:t>
      </w:r>
      <w:r w:rsidR="00135EB9" w:rsidRPr="00FE7280">
        <w:rPr>
          <w:rFonts w:ascii="Times New Roman" w:hAnsi="Times New Roman" w:cs="Times New Roman"/>
          <w:sz w:val="24"/>
          <w:szCs w:val="24"/>
        </w:rPr>
        <w:t xml:space="preserve"> </w:t>
      </w:r>
      <w:r w:rsidR="00461A2E" w:rsidRPr="00FE7280">
        <w:rPr>
          <w:rFonts w:ascii="Times New Roman" w:hAnsi="Times New Roman" w:cs="Times New Roman"/>
          <w:sz w:val="24"/>
          <w:szCs w:val="24"/>
        </w:rPr>
        <w:t>metabolic body weight (</w:t>
      </w:r>
      <w:r w:rsidR="00135EB9" w:rsidRPr="00FE7280">
        <w:rPr>
          <w:rFonts w:ascii="Times New Roman" w:hAnsi="Times New Roman" w:cs="Times New Roman"/>
          <w:sz w:val="24"/>
          <w:szCs w:val="24"/>
        </w:rPr>
        <w:t>MBW</w:t>
      </w:r>
      <w:r w:rsidR="00461A2E" w:rsidRPr="00FE7280">
        <w:rPr>
          <w:rFonts w:ascii="Times New Roman" w:hAnsi="Times New Roman" w:cs="Times New Roman"/>
          <w:sz w:val="24"/>
          <w:szCs w:val="24"/>
        </w:rPr>
        <w:t>)</w:t>
      </w:r>
      <w:r w:rsidR="00135EB9" w:rsidRPr="00FE7280">
        <w:rPr>
          <w:rFonts w:ascii="Times New Roman" w:hAnsi="Times New Roman" w:cs="Times New Roman"/>
          <w:sz w:val="24"/>
          <w:szCs w:val="24"/>
        </w:rPr>
        <w:t xml:space="preserve">. </w:t>
      </w:r>
      <w:r w:rsidR="00EF5211" w:rsidRPr="00FE7280">
        <w:rPr>
          <w:rFonts w:ascii="Times New Roman" w:hAnsi="Times New Roman" w:cs="Times New Roman"/>
          <w:sz w:val="24"/>
          <w:szCs w:val="24"/>
        </w:rPr>
        <w:t>France’s</w:t>
      </w:r>
      <w:r w:rsidR="00AE4171" w:rsidRPr="00FE7280">
        <w:rPr>
          <w:rFonts w:ascii="Times New Roman" w:hAnsi="Times New Roman" w:cs="Times New Roman"/>
          <w:sz w:val="24"/>
          <w:szCs w:val="24"/>
        </w:rPr>
        <w:t xml:space="preserve"> system</w:t>
      </w:r>
      <w:r w:rsidR="00E75289" w:rsidRPr="00FE7280">
        <w:rPr>
          <w:rFonts w:ascii="Times New Roman" w:hAnsi="Times New Roman" w:cs="Times New Roman"/>
          <w:sz w:val="24"/>
          <w:szCs w:val="24"/>
        </w:rPr>
        <w:t xml:space="preserve"> (INRA, 2012) is based on</w:t>
      </w:r>
      <w:r w:rsidR="00761547" w:rsidRPr="00FE7280">
        <w:rPr>
          <w:rFonts w:ascii="Times New Roman" w:hAnsi="Times New Roman" w:cs="Times New Roman"/>
          <w:sz w:val="24"/>
          <w:szCs w:val="24"/>
        </w:rPr>
        <w:t xml:space="preserve"> </w:t>
      </w:r>
      <w:r w:rsidR="00524483" w:rsidRPr="00FE7280">
        <w:rPr>
          <w:rFonts w:ascii="Times New Roman" w:hAnsi="Times New Roman" w:cs="Times New Roman"/>
          <w:sz w:val="24"/>
          <w:szCs w:val="24"/>
        </w:rPr>
        <w:t xml:space="preserve">metabolic chamber </w:t>
      </w:r>
      <w:r w:rsidR="00761547" w:rsidRPr="00FE7280">
        <w:rPr>
          <w:rFonts w:ascii="Times New Roman" w:hAnsi="Times New Roman" w:cs="Times New Roman"/>
          <w:sz w:val="24"/>
          <w:szCs w:val="24"/>
        </w:rPr>
        <w:t>and field studies</w:t>
      </w:r>
      <w:r w:rsidR="00C744EB" w:rsidRPr="00FE7280">
        <w:rPr>
          <w:rFonts w:ascii="Times New Roman" w:hAnsi="Times New Roman" w:cs="Times New Roman"/>
          <w:sz w:val="24"/>
          <w:szCs w:val="24"/>
        </w:rPr>
        <w:t>,</w:t>
      </w:r>
      <w:r w:rsidR="00E75289" w:rsidRPr="00FE7280">
        <w:rPr>
          <w:rFonts w:ascii="Times New Roman" w:hAnsi="Times New Roman" w:cs="Times New Roman"/>
          <w:sz w:val="24"/>
          <w:szCs w:val="24"/>
        </w:rPr>
        <w:t xml:space="preserve"> </w:t>
      </w:r>
      <w:r w:rsidR="00761547" w:rsidRPr="00FE7280">
        <w:rPr>
          <w:rFonts w:ascii="Times New Roman" w:hAnsi="Times New Roman" w:cs="Times New Roman"/>
          <w:sz w:val="24"/>
          <w:szCs w:val="24"/>
        </w:rPr>
        <w:t>and is</w:t>
      </w:r>
      <w:r w:rsidR="00C744EB" w:rsidRPr="00FE7280">
        <w:rPr>
          <w:rFonts w:ascii="Times New Roman" w:hAnsi="Times New Roman" w:cs="Times New Roman"/>
          <w:sz w:val="24"/>
          <w:szCs w:val="24"/>
        </w:rPr>
        <w:t xml:space="preserve"> the most comprehensively researched.</w:t>
      </w:r>
      <w:r w:rsidR="00E75289" w:rsidRPr="00FE7280">
        <w:rPr>
          <w:rFonts w:ascii="Times New Roman" w:hAnsi="Times New Roman" w:cs="Times New Roman"/>
          <w:sz w:val="24"/>
          <w:szCs w:val="24"/>
        </w:rPr>
        <w:t xml:space="preserve"> </w:t>
      </w:r>
      <w:r w:rsidR="00C744EB" w:rsidRPr="00FE7280">
        <w:rPr>
          <w:rFonts w:ascii="Times New Roman" w:hAnsi="Times New Roman" w:cs="Times New Roman"/>
          <w:sz w:val="24"/>
          <w:szCs w:val="24"/>
        </w:rPr>
        <w:t>It uses the Unité Fourragère de Cheval (UFC) energy unit.</w:t>
      </w:r>
      <w:r w:rsidR="00E75289" w:rsidRPr="00FE7280">
        <w:rPr>
          <w:rFonts w:ascii="Times New Roman" w:hAnsi="Times New Roman" w:cs="Times New Roman"/>
          <w:sz w:val="24"/>
          <w:szCs w:val="24"/>
        </w:rPr>
        <w:t xml:space="preserve"> </w:t>
      </w:r>
      <w:r w:rsidR="00D85D51" w:rsidRPr="00FE7280">
        <w:rPr>
          <w:rFonts w:ascii="Times New Roman" w:hAnsi="Times New Roman" w:cs="Times New Roman"/>
          <w:sz w:val="24"/>
          <w:szCs w:val="24"/>
        </w:rPr>
        <w:t xml:space="preserve">In </w:t>
      </w:r>
      <w:r w:rsidR="00586B2A" w:rsidRPr="00FE7280">
        <w:rPr>
          <w:rFonts w:ascii="Times New Roman" w:hAnsi="Times New Roman" w:cs="Times New Roman"/>
          <w:sz w:val="24"/>
          <w:szCs w:val="24"/>
        </w:rPr>
        <w:t xml:space="preserve">2016, </w:t>
      </w:r>
      <w:r w:rsidR="00D85D51" w:rsidRPr="00FE7280">
        <w:rPr>
          <w:rFonts w:ascii="Times New Roman" w:hAnsi="Times New Roman" w:cs="Times New Roman"/>
          <w:sz w:val="24"/>
          <w:szCs w:val="24"/>
        </w:rPr>
        <w:t xml:space="preserve">the </w:t>
      </w:r>
      <w:r w:rsidR="00220DF0" w:rsidRPr="00FE7280">
        <w:rPr>
          <w:rFonts w:ascii="Times New Roman" w:hAnsi="Times New Roman" w:cs="Times New Roman"/>
          <w:sz w:val="24"/>
          <w:szCs w:val="24"/>
        </w:rPr>
        <w:t>CVB (Central Bureau, Livestock Feeding</w:t>
      </w:r>
      <w:r w:rsidR="00586B2A" w:rsidRPr="00FE7280">
        <w:rPr>
          <w:rFonts w:ascii="Times New Roman" w:hAnsi="Times New Roman" w:cs="Times New Roman"/>
          <w:sz w:val="24"/>
          <w:szCs w:val="24"/>
        </w:rPr>
        <w:t>, Netherlands</w:t>
      </w:r>
      <w:r w:rsidR="00220DF0" w:rsidRPr="00FE7280">
        <w:rPr>
          <w:rFonts w:ascii="Times New Roman" w:hAnsi="Times New Roman" w:cs="Times New Roman"/>
          <w:sz w:val="24"/>
          <w:szCs w:val="24"/>
        </w:rPr>
        <w:t xml:space="preserve">) </w:t>
      </w:r>
      <w:r w:rsidR="009474CC" w:rsidRPr="00FE7280">
        <w:rPr>
          <w:rFonts w:ascii="Times New Roman" w:hAnsi="Times New Roman" w:cs="Times New Roman"/>
          <w:sz w:val="24"/>
          <w:szCs w:val="24"/>
        </w:rPr>
        <w:t xml:space="preserve">adopted a </w:t>
      </w:r>
      <w:r w:rsidR="00BF0034" w:rsidRPr="00FE7280">
        <w:rPr>
          <w:rFonts w:ascii="Times New Roman" w:hAnsi="Times New Roman" w:cs="Times New Roman"/>
          <w:sz w:val="24"/>
          <w:szCs w:val="24"/>
        </w:rPr>
        <w:t>Net E</w:t>
      </w:r>
      <w:r w:rsidR="00220DF0" w:rsidRPr="00FE7280">
        <w:rPr>
          <w:rFonts w:ascii="Times New Roman" w:hAnsi="Times New Roman" w:cs="Times New Roman"/>
          <w:sz w:val="24"/>
          <w:szCs w:val="24"/>
        </w:rPr>
        <w:t xml:space="preserve">nergy </w:t>
      </w:r>
      <w:r w:rsidR="00BF0034" w:rsidRPr="00FE7280">
        <w:rPr>
          <w:rFonts w:ascii="Times New Roman" w:hAnsi="Times New Roman" w:cs="Times New Roman"/>
          <w:sz w:val="24"/>
          <w:szCs w:val="24"/>
        </w:rPr>
        <w:t xml:space="preserve">(NE) </w:t>
      </w:r>
      <w:r w:rsidR="00220DF0" w:rsidRPr="00FE7280">
        <w:rPr>
          <w:rFonts w:ascii="Times New Roman" w:hAnsi="Times New Roman" w:cs="Times New Roman"/>
          <w:sz w:val="24"/>
          <w:szCs w:val="24"/>
        </w:rPr>
        <w:t>system</w:t>
      </w:r>
      <w:r w:rsidR="00206196" w:rsidRPr="00FE7280">
        <w:rPr>
          <w:rFonts w:ascii="Times New Roman" w:hAnsi="Times New Roman" w:cs="Times New Roman"/>
          <w:sz w:val="24"/>
          <w:szCs w:val="24"/>
        </w:rPr>
        <w:t xml:space="preserve"> (Energiewaarde paard or EWpa)</w:t>
      </w:r>
      <w:r w:rsidR="00220DF0" w:rsidRPr="00FE7280">
        <w:rPr>
          <w:rFonts w:ascii="Times New Roman" w:hAnsi="Times New Roman" w:cs="Times New Roman"/>
          <w:sz w:val="24"/>
          <w:szCs w:val="24"/>
        </w:rPr>
        <w:t xml:space="preserve"> for horses</w:t>
      </w:r>
      <w:r w:rsidR="00841E99" w:rsidRPr="00FE7280">
        <w:rPr>
          <w:rFonts w:ascii="Times New Roman" w:hAnsi="Times New Roman" w:cs="Times New Roman"/>
          <w:sz w:val="24"/>
          <w:szCs w:val="24"/>
        </w:rPr>
        <w:t xml:space="preserve"> which is</w:t>
      </w:r>
      <w:r w:rsidR="00220DF0" w:rsidRPr="00FE7280">
        <w:rPr>
          <w:rFonts w:ascii="Times New Roman" w:hAnsi="Times New Roman" w:cs="Times New Roman"/>
          <w:sz w:val="24"/>
          <w:szCs w:val="24"/>
        </w:rPr>
        <w:t xml:space="preserve"> </w:t>
      </w:r>
      <w:r w:rsidR="00A0664A" w:rsidRPr="00FE7280">
        <w:rPr>
          <w:rFonts w:ascii="Times New Roman" w:hAnsi="Times New Roman" w:cs="Times New Roman"/>
          <w:sz w:val="24"/>
          <w:szCs w:val="24"/>
        </w:rPr>
        <w:t xml:space="preserve">similar to the French </w:t>
      </w:r>
      <w:r w:rsidR="00206196" w:rsidRPr="00FE7280">
        <w:rPr>
          <w:rFonts w:ascii="Times New Roman" w:hAnsi="Times New Roman" w:cs="Times New Roman"/>
          <w:sz w:val="24"/>
          <w:szCs w:val="24"/>
        </w:rPr>
        <w:t>system</w:t>
      </w:r>
      <w:r w:rsidR="00FE1B37" w:rsidRPr="00FE7280">
        <w:rPr>
          <w:rFonts w:ascii="Times New Roman" w:hAnsi="Times New Roman" w:cs="Times New Roman"/>
          <w:sz w:val="24"/>
          <w:szCs w:val="24"/>
        </w:rPr>
        <w:t xml:space="preserve"> </w:t>
      </w:r>
      <w:r w:rsidR="00EF5211" w:rsidRPr="00FE7280">
        <w:rPr>
          <w:rFonts w:ascii="Times New Roman" w:hAnsi="Times New Roman" w:cs="Times New Roman"/>
          <w:sz w:val="24"/>
          <w:szCs w:val="24"/>
        </w:rPr>
        <w:t xml:space="preserve">and uses a standard value of oats as the energy unit </w:t>
      </w:r>
      <w:r w:rsidR="00FE1B37" w:rsidRPr="00FE7280">
        <w:rPr>
          <w:rFonts w:ascii="Times New Roman" w:hAnsi="Times New Roman" w:cs="Times New Roman"/>
          <w:sz w:val="24"/>
          <w:szCs w:val="24"/>
        </w:rPr>
        <w:t>(Block, 2016)</w:t>
      </w:r>
      <w:r w:rsidR="00357342" w:rsidRPr="00FE7280">
        <w:rPr>
          <w:rFonts w:ascii="Times New Roman" w:hAnsi="Times New Roman" w:cs="Times New Roman"/>
          <w:sz w:val="24"/>
          <w:szCs w:val="24"/>
        </w:rPr>
        <w:t xml:space="preserve">. </w:t>
      </w:r>
      <w:r w:rsidR="004C2198" w:rsidRPr="00FE7280">
        <w:rPr>
          <w:rFonts w:ascii="Times New Roman" w:hAnsi="Times New Roman" w:cs="Times New Roman"/>
          <w:sz w:val="24"/>
          <w:szCs w:val="24"/>
        </w:rPr>
        <w:t>With the exception of the NRC (2007), t</w:t>
      </w:r>
      <w:r w:rsidR="009A7AA9" w:rsidRPr="00FE7280">
        <w:rPr>
          <w:rFonts w:ascii="Times New Roman" w:hAnsi="Times New Roman" w:cs="Times New Roman"/>
          <w:sz w:val="24"/>
          <w:szCs w:val="24"/>
        </w:rPr>
        <w:t>he systems</w:t>
      </w:r>
      <w:r w:rsidR="008A25D4" w:rsidRPr="00FE7280">
        <w:rPr>
          <w:rFonts w:ascii="Times New Roman" w:hAnsi="Times New Roman" w:cs="Times New Roman"/>
          <w:sz w:val="24"/>
          <w:szCs w:val="24"/>
        </w:rPr>
        <w:t xml:space="preserve"> described above</w:t>
      </w:r>
      <w:r w:rsidR="009A7AA9" w:rsidRPr="00FE7280">
        <w:rPr>
          <w:rFonts w:ascii="Times New Roman" w:hAnsi="Times New Roman" w:cs="Times New Roman"/>
          <w:sz w:val="24"/>
          <w:szCs w:val="24"/>
        </w:rPr>
        <w:t xml:space="preserve"> </w:t>
      </w:r>
      <w:r w:rsidR="00D56045" w:rsidRPr="00FE7280">
        <w:rPr>
          <w:rFonts w:ascii="Times New Roman" w:hAnsi="Times New Roman" w:cs="Times New Roman"/>
          <w:sz w:val="24"/>
          <w:szCs w:val="24"/>
        </w:rPr>
        <w:t xml:space="preserve">do not make recommendations </w:t>
      </w:r>
      <w:r w:rsidR="003F4AB8" w:rsidRPr="00FE7280">
        <w:rPr>
          <w:rFonts w:ascii="Times New Roman" w:hAnsi="Times New Roman" w:cs="Times New Roman"/>
          <w:sz w:val="24"/>
          <w:szCs w:val="24"/>
        </w:rPr>
        <w:t>based on</w:t>
      </w:r>
      <w:r w:rsidR="000502A2" w:rsidRPr="00FE7280">
        <w:rPr>
          <w:rFonts w:ascii="Times New Roman" w:hAnsi="Times New Roman" w:cs="Times New Roman"/>
          <w:sz w:val="24"/>
          <w:szCs w:val="24"/>
        </w:rPr>
        <w:t xml:space="preserve"> </w:t>
      </w:r>
      <w:r w:rsidR="009A7AA9" w:rsidRPr="00FE7280">
        <w:rPr>
          <w:rFonts w:ascii="Times New Roman" w:hAnsi="Times New Roman" w:cs="Times New Roman"/>
          <w:sz w:val="24"/>
          <w:szCs w:val="24"/>
        </w:rPr>
        <w:t>training disciplines</w:t>
      </w:r>
      <w:r w:rsidR="00D56045" w:rsidRPr="00FE7280">
        <w:rPr>
          <w:rFonts w:ascii="Times New Roman" w:hAnsi="Times New Roman" w:cs="Times New Roman"/>
          <w:sz w:val="24"/>
          <w:szCs w:val="24"/>
        </w:rPr>
        <w:t xml:space="preserve"> (such as racing, endurance</w:t>
      </w:r>
      <w:r w:rsidR="00841E99" w:rsidRPr="00FE7280">
        <w:rPr>
          <w:rFonts w:ascii="Times New Roman" w:hAnsi="Times New Roman" w:cs="Times New Roman"/>
          <w:sz w:val="24"/>
          <w:szCs w:val="24"/>
        </w:rPr>
        <w:t>,</w:t>
      </w:r>
      <w:r w:rsidR="00D56045" w:rsidRPr="00FE7280">
        <w:rPr>
          <w:rFonts w:ascii="Times New Roman" w:hAnsi="Times New Roman" w:cs="Times New Roman"/>
          <w:sz w:val="24"/>
          <w:szCs w:val="24"/>
        </w:rPr>
        <w:t xml:space="preserve"> or </w:t>
      </w:r>
      <w:r w:rsidR="00841E99" w:rsidRPr="00FE7280">
        <w:rPr>
          <w:rFonts w:ascii="Times New Roman" w:hAnsi="Times New Roman" w:cs="Times New Roman"/>
          <w:sz w:val="24"/>
          <w:szCs w:val="24"/>
        </w:rPr>
        <w:t xml:space="preserve">the </w:t>
      </w:r>
      <w:r w:rsidR="00D56045" w:rsidRPr="00FE7280">
        <w:rPr>
          <w:rFonts w:ascii="Times New Roman" w:hAnsi="Times New Roman" w:cs="Times New Roman"/>
          <w:sz w:val="24"/>
          <w:szCs w:val="24"/>
        </w:rPr>
        <w:t>Olympic</w:t>
      </w:r>
      <w:r w:rsidR="00841E99" w:rsidRPr="00FE7280">
        <w:rPr>
          <w:rFonts w:ascii="Times New Roman" w:hAnsi="Times New Roman" w:cs="Times New Roman"/>
          <w:sz w:val="24"/>
          <w:szCs w:val="24"/>
        </w:rPr>
        <w:t xml:space="preserve"> disciplines</w:t>
      </w:r>
      <w:r w:rsidR="00E75289" w:rsidRPr="00FE7280">
        <w:rPr>
          <w:rFonts w:ascii="Times New Roman" w:hAnsi="Times New Roman" w:cs="Times New Roman"/>
          <w:sz w:val="24"/>
          <w:szCs w:val="24"/>
        </w:rPr>
        <w:t>)</w:t>
      </w:r>
      <w:r w:rsidR="00502C79" w:rsidRPr="00FE7280">
        <w:rPr>
          <w:rFonts w:ascii="Times New Roman" w:hAnsi="Times New Roman" w:cs="Times New Roman"/>
          <w:sz w:val="24"/>
          <w:szCs w:val="24"/>
        </w:rPr>
        <w:t xml:space="preserve">, even though disciplines </w:t>
      </w:r>
      <w:r w:rsidR="000502A2" w:rsidRPr="00FE7280">
        <w:rPr>
          <w:rFonts w:ascii="Times New Roman" w:hAnsi="Times New Roman" w:cs="Times New Roman"/>
          <w:sz w:val="24"/>
          <w:szCs w:val="24"/>
        </w:rPr>
        <w:t xml:space="preserve">can differ </w:t>
      </w:r>
      <w:r w:rsidR="00123597" w:rsidRPr="00FE7280">
        <w:rPr>
          <w:rFonts w:ascii="Times New Roman" w:hAnsi="Times New Roman" w:cs="Times New Roman"/>
          <w:sz w:val="24"/>
          <w:szCs w:val="24"/>
        </w:rPr>
        <w:t>significantly</w:t>
      </w:r>
      <w:r w:rsidR="000502A2" w:rsidRPr="00FE7280">
        <w:rPr>
          <w:rFonts w:ascii="Times New Roman" w:hAnsi="Times New Roman" w:cs="Times New Roman"/>
          <w:sz w:val="24"/>
          <w:szCs w:val="24"/>
        </w:rPr>
        <w:t xml:space="preserve"> in terms of their metabolic demand and</w:t>
      </w:r>
      <w:r w:rsidR="003F4AB8" w:rsidRPr="00FE7280">
        <w:rPr>
          <w:rFonts w:ascii="Times New Roman" w:hAnsi="Times New Roman" w:cs="Times New Roman"/>
          <w:sz w:val="24"/>
          <w:szCs w:val="24"/>
        </w:rPr>
        <w:t xml:space="preserve"> the </w:t>
      </w:r>
      <w:r w:rsidR="00BA5EEF" w:rsidRPr="00FE7280">
        <w:rPr>
          <w:rFonts w:ascii="Times New Roman" w:hAnsi="Times New Roman" w:cs="Times New Roman"/>
          <w:sz w:val="24"/>
          <w:szCs w:val="24"/>
        </w:rPr>
        <w:t>breed</w:t>
      </w:r>
      <w:r w:rsidR="003F4AB8" w:rsidRPr="00FE7280">
        <w:rPr>
          <w:rFonts w:ascii="Times New Roman" w:hAnsi="Times New Roman" w:cs="Times New Roman"/>
          <w:sz w:val="24"/>
          <w:szCs w:val="24"/>
        </w:rPr>
        <w:t xml:space="preserve"> of horses involved</w:t>
      </w:r>
      <w:r w:rsidR="00BA5EEF" w:rsidRPr="00FE7280">
        <w:rPr>
          <w:rFonts w:ascii="Times New Roman" w:hAnsi="Times New Roman" w:cs="Times New Roman"/>
          <w:sz w:val="24"/>
          <w:szCs w:val="24"/>
        </w:rPr>
        <w:t xml:space="preserve">. </w:t>
      </w:r>
      <w:r w:rsidR="00A0664A" w:rsidRPr="00FE7280">
        <w:rPr>
          <w:rFonts w:ascii="Times New Roman" w:hAnsi="Times New Roman" w:cs="Times New Roman"/>
          <w:sz w:val="24"/>
          <w:szCs w:val="24"/>
        </w:rPr>
        <w:t>The</w:t>
      </w:r>
      <w:r w:rsidR="00FE7B00" w:rsidRPr="00FE7280">
        <w:rPr>
          <w:rFonts w:ascii="Times New Roman" w:hAnsi="Times New Roman" w:cs="Times New Roman"/>
          <w:sz w:val="24"/>
          <w:szCs w:val="24"/>
        </w:rPr>
        <w:t xml:space="preserve"> </w:t>
      </w:r>
      <w:r w:rsidR="00E75289" w:rsidRPr="00FE7280">
        <w:rPr>
          <w:rFonts w:ascii="Times New Roman" w:hAnsi="Times New Roman" w:cs="Times New Roman"/>
          <w:sz w:val="24"/>
          <w:szCs w:val="24"/>
        </w:rPr>
        <w:t xml:space="preserve">NRC, INRA and CVB </w:t>
      </w:r>
      <w:r w:rsidR="00A0664A" w:rsidRPr="00FE7280">
        <w:rPr>
          <w:rFonts w:ascii="Times New Roman" w:hAnsi="Times New Roman" w:cs="Times New Roman"/>
          <w:sz w:val="24"/>
          <w:szCs w:val="24"/>
        </w:rPr>
        <w:t>recommendations</w:t>
      </w:r>
      <w:r w:rsidR="00E75289" w:rsidRPr="00FE7280">
        <w:rPr>
          <w:rFonts w:ascii="Times New Roman" w:hAnsi="Times New Roman" w:cs="Times New Roman"/>
          <w:sz w:val="24"/>
          <w:szCs w:val="24"/>
        </w:rPr>
        <w:t xml:space="preserve"> </w:t>
      </w:r>
      <w:r w:rsidR="00A0664A" w:rsidRPr="00FE7280">
        <w:rPr>
          <w:rFonts w:ascii="Times New Roman" w:hAnsi="Times New Roman" w:cs="Times New Roman"/>
          <w:sz w:val="24"/>
          <w:szCs w:val="24"/>
        </w:rPr>
        <w:t xml:space="preserve">for </w:t>
      </w:r>
      <w:r w:rsidR="00D56045" w:rsidRPr="00FE7280">
        <w:rPr>
          <w:rFonts w:ascii="Times New Roman" w:hAnsi="Times New Roman" w:cs="Times New Roman"/>
          <w:sz w:val="24"/>
          <w:szCs w:val="24"/>
        </w:rPr>
        <w:t xml:space="preserve">energy </w:t>
      </w:r>
      <w:r w:rsidR="00123597" w:rsidRPr="00FE7280">
        <w:rPr>
          <w:rFonts w:ascii="Times New Roman" w:hAnsi="Times New Roman" w:cs="Times New Roman"/>
          <w:sz w:val="24"/>
          <w:szCs w:val="24"/>
        </w:rPr>
        <w:t xml:space="preserve">expenditure </w:t>
      </w:r>
      <w:r w:rsidR="00D56045" w:rsidRPr="00FE7280">
        <w:rPr>
          <w:rFonts w:ascii="Times New Roman" w:hAnsi="Times New Roman" w:cs="Times New Roman"/>
          <w:sz w:val="24"/>
          <w:szCs w:val="24"/>
        </w:rPr>
        <w:t>for exercise</w:t>
      </w:r>
      <w:r w:rsidR="00123597" w:rsidRPr="00FE7280">
        <w:rPr>
          <w:rFonts w:ascii="Times New Roman" w:hAnsi="Times New Roman" w:cs="Times New Roman"/>
          <w:sz w:val="24"/>
          <w:szCs w:val="24"/>
        </w:rPr>
        <w:t xml:space="preserve"> (</w:t>
      </w:r>
      <w:r w:rsidR="00EE63C4" w:rsidRPr="00FE7280">
        <w:rPr>
          <w:rFonts w:ascii="Times New Roman" w:hAnsi="Times New Roman" w:cs="Times New Roman"/>
          <w:sz w:val="24"/>
          <w:szCs w:val="24"/>
        </w:rPr>
        <w:t>ME</w:t>
      </w:r>
      <w:r w:rsidR="00EF5211" w:rsidRPr="00FE7280">
        <w:rPr>
          <w:rFonts w:ascii="Times New Roman" w:hAnsi="Times New Roman" w:cs="Times New Roman"/>
          <w:sz w:val="24"/>
          <w:szCs w:val="24"/>
        </w:rPr>
        <w:t>e</w:t>
      </w:r>
      <w:r w:rsidR="00123597" w:rsidRPr="00FE7280">
        <w:rPr>
          <w:rFonts w:ascii="Times New Roman" w:hAnsi="Times New Roman" w:cs="Times New Roman"/>
          <w:sz w:val="24"/>
          <w:szCs w:val="24"/>
        </w:rPr>
        <w:t>)</w:t>
      </w:r>
      <w:r w:rsidR="00A0664A" w:rsidRPr="00FE7280">
        <w:rPr>
          <w:rFonts w:ascii="Times New Roman" w:hAnsi="Times New Roman" w:cs="Times New Roman"/>
          <w:sz w:val="24"/>
          <w:szCs w:val="24"/>
        </w:rPr>
        <w:t xml:space="preserve"> are</w:t>
      </w:r>
      <w:r w:rsidR="00206196" w:rsidRPr="00FE7280">
        <w:rPr>
          <w:rFonts w:ascii="Times New Roman" w:hAnsi="Times New Roman" w:cs="Times New Roman"/>
          <w:sz w:val="24"/>
          <w:szCs w:val="24"/>
        </w:rPr>
        <w:t xml:space="preserve"> impractical for use by owners and trainers</w:t>
      </w:r>
      <w:r w:rsidR="00EC047A" w:rsidRPr="00FE7280">
        <w:rPr>
          <w:rFonts w:ascii="Times New Roman" w:hAnsi="Times New Roman" w:cs="Times New Roman"/>
          <w:sz w:val="24"/>
          <w:szCs w:val="24"/>
        </w:rPr>
        <w:t xml:space="preserve"> because</w:t>
      </w:r>
      <w:r w:rsidR="00206196" w:rsidRPr="00FE7280">
        <w:rPr>
          <w:rFonts w:ascii="Times New Roman" w:hAnsi="Times New Roman" w:cs="Times New Roman"/>
          <w:sz w:val="24"/>
          <w:szCs w:val="24"/>
        </w:rPr>
        <w:t xml:space="preserve"> it is difficult to map</w:t>
      </w:r>
      <w:r w:rsidR="00FE7B00" w:rsidRPr="00FE7280">
        <w:rPr>
          <w:rFonts w:ascii="Times New Roman" w:hAnsi="Times New Roman" w:cs="Times New Roman"/>
          <w:sz w:val="24"/>
          <w:szCs w:val="24"/>
        </w:rPr>
        <w:t xml:space="preserve"> actual</w:t>
      </w:r>
      <w:r w:rsidR="00524483" w:rsidRPr="00FE7280">
        <w:rPr>
          <w:rFonts w:ascii="Times New Roman" w:hAnsi="Times New Roman" w:cs="Times New Roman"/>
          <w:sz w:val="24"/>
          <w:szCs w:val="24"/>
        </w:rPr>
        <w:t xml:space="preserve"> training to the</w:t>
      </w:r>
      <w:r w:rsidR="00206196" w:rsidRPr="00FE7280">
        <w:rPr>
          <w:rFonts w:ascii="Times New Roman" w:hAnsi="Times New Roman" w:cs="Times New Roman"/>
          <w:sz w:val="24"/>
          <w:szCs w:val="24"/>
        </w:rPr>
        <w:t xml:space="preserve"> systems.  </w:t>
      </w:r>
      <w:r w:rsidR="000502A2" w:rsidRPr="00FE7280">
        <w:rPr>
          <w:rFonts w:ascii="Times New Roman" w:hAnsi="Times New Roman" w:cs="Times New Roman"/>
          <w:sz w:val="24"/>
          <w:szCs w:val="24"/>
        </w:rPr>
        <w:t>So far</w:t>
      </w:r>
      <w:r w:rsidR="009A7AA9" w:rsidRPr="00FE7280">
        <w:rPr>
          <w:rFonts w:ascii="Times New Roman" w:hAnsi="Times New Roman" w:cs="Times New Roman"/>
          <w:sz w:val="24"/>
          <w:szCs w:val="24"/>
        </w:rPr>
        <w:t>, n</w:t>
      </w:r>
      <w:r w:rsidRPr="00FE7280">
        <w:rPr>
          <w:rFonts w:ascii="Times New Roman" w:hAnsi="Times New Roman" w:cs="Times New Roman"/>
          <w:sz w:val="24"/>
          <w:szCs w:val="24"/>
        </w:rPr>
        <w:t>one</w:t>
      </w:r>
      <w:r w:rsidR="000502A2" w:rsidRPr="00FE7280">
        <w:rPr>
          <w:rFonts w:ascii="Times New Roman" w:hAnsi="Times New Roman" w:cs="Times New Roman"/>
          <w:sz w:val="24"/>
          <w:szCs w:val="24"/>
        </w:rPr>
        <w:t xml:space="preserve"> of the systems’ guidance</w:t>
      </w:r>
      <w:r w:rsidR="00C744EB" w:rsidRPr="00FE7280">
        <w:rPr>
          <w:rFonts w:ascii="Times New Roman" w:hAnsi="Times New Roman" w:cs="Times New Roman"/>
          <w:sz w:val="24"/>
          <w:szCs w:val="24"/>
        </w:rPr>
        <w:t xml:space="preserve"> for the energy requirements of exercise</w:t>
      </w:r>
      <w:r w:rsidR="000502A2" w:rsidRPr="00FE7280">
        <w:rPr>
          <w:rFonts w:ascii="Times New Roman" w:hAnsi="Times New Roman" w:cs="Times New Roman"/>
          <w:sz w:val="24"/>
          <w:szCs w:val="24"/>
        </w:rPr>
        <w:t xml:space="preserve"> is based on discipline-specific </w:t>
      </w:r>
      <w:r w:rsidR="00F4596F" w:rsidRPr="00FE7280">
        <w:rPr>
          <w:rFonts w:ascii="Times New Roman" w:hAnsi="Times New Roman" w:cs="Times New Roman"/>
          <w:sz w:val="24"/>
          <w:szCs w:val="24"/>
        </w:rPr>
        <w:t>heart rate (</w:t>
      </w:r>
      <w:r w:rsidR="000502A2" w:rsidRPr="00FE7280">
        <w:rPr>
          <w:rFonts w:ascii="Times New Roman" w:hAnsi="Times New Roman" w:cs="Times New Roman"/>
          <w:sz w:val="24"/>
          <w:szCs w:val="24"/>
        </w:rPr>
        <w:t>HR</w:t>
      </w:r>
      <w:r w:rsidR="00F4596F" w:rsidRPr="00FE7280">
        <w:rPr>
          <w:rFonts w:ascii="Times New Roman" w:hAnsi="Times New Roman" w:cs="Times New Roman"/>
          <w:sz w:val="24"/>
          <w:szCs w:val="24"/>
        </w:rPr>
        <w:t>)</w:t>
      </w:r>
      <w:r w:rsidR="000502A2" w:rsidRPr="00FE7280">
        <w:rPr>
          <w:rFonts w:ascii="Times New Roman" w:hAnsi="Times New Roman" w:cs="Times New Roman"/>
          <w:sz w:val="24"/>
          <w:szCs w:val="24"/>
        </w:rPr>
        <w:t xml:space="preserve"> data gathered in the field.</w:t>
      </w:r>
    </w:p>
    <w:p w14:paraId="0A33F5F4" w14:textId="63EDD4E6" w:rsidR="005C517C" w:rsidRPr="00FE7280" w:rsidRDefault="00C744EB" w:rsidP="0055780D">
      <w:pPr>
        <w:jc w:val="both"/>
        <w:rPr>
          <w:rFonts w:ascii="Times New Roman" w:hAnsi="Times New Roman" w:cs="Times New Roman"/>
          <w:sz w:val="24"/>
          <w:szCs w:val="24"/>
        </w:rPr>
      </w:pPr>
      <w:r w:rsidRPr="00FE7280">
        <w:rPr>
          <w:rFonts w:ascii="Times New Roman" w:hAnsi="Times New Roman" w:cs="Times New Roman"/>
          <w:sz w:val="24"/>
          <w:szCs w:val="24"/>
        </w:rPr>
        <w:t xml:space="preserve">Although equine HR monitors have been in use for over twenty years, </w:t>
      </w:r>
      <w:r w:rsidR="005C517C" w:rsidRPr="00FE7280">
        <w:rPr>
          <w:rFonts w:ascii="Times New Roman" w:hAnsi="Times New Roman" w:cs="Times New Roman"/>
          <w:sz w:val="24"/>
          <w:szCs w:val="24"/>
        </w:rPr>
        <w:t xml:space="preserve">recent </w:t>
      </w:r>
      <w:r w:rsidR="00C045BA" w:rsidRPr="00FE7280">
        <w:rPr>
          <w:rFonts w:ascii="Times New Roman" w:hAnsi="Times New Roman" w:cs="Times New Roman"/>
          <w:sz w:val="24"/>
          <w:szCs w:val="24"/>
        </w:rPr>
        <w:t xml:space="preserve">improvements in monitors </w:t>
      </w:r>
      <w:r w:rsidR="00430173" w:rsidRPr="00FE7280">
        <w:rPr>
          <w:rFonts w:ascii="Times New Roman" w:hAnsi="Times New Roman" w:cs="Times New Roman"/>
          <w:sz w:val="24"/>
          <w:szCs w:val="24"/>
        </w:rPr>
        <w:t xml:space="preserve">and their </w:t>
      </w:r>
      <w:r w:rsidR="00C045BA" w:rsidRPr="00FE7280">
        <w:rPr>
          <w:rFonts w:ascii="Times New Roman" w:hAnsi="Times New Roman" w:cs="Times New Roman"/>
          <w:sz w:val="24"/>
          <w:szCs w:val="24"/>
        </w:rPr>
        <w:t xml:space="preserve">software </w:t>
      </w:r>
      <w:r w:rsidR="00430173" w:rsidRPr="00FE7280">
        <w:rPr>
          <w:rFonts w:ascii="Times New Roman" w:hAnsi="Times New Roman" w:cs="Times New Roman"/>
          <w:sz w:val="24"/>
          <w:szCs w:val="24"/>
        </w:rPr>
        <w:t xml:space="preserve">have increased accuracy and reliability </w:t>
      </w:r>
      <w:r w:rsidR="00C045BA" w:rsidRPr="00FE7280">
        <w:rPr>
          <w:rFonts w:ascii="Times New Roman" w:hAnsi="Times New Roman" w:cs="Times New Roman"/>
          <w:sz w:val="24"/>
          <w:szCs w:val="24"/>
        </w:rPr>
        <w:t>for</w:t>
      </w:r>
      <w:r w:rsidR="005C517C" w:rsidRPr="00FE7280">
        <w:rPr>
          <w:rFonts w:ascii="Times New Roman" w:hAnsi="Times New Roman" w:cs="Times New Roman"/>
          <w:sz w:val="24"/>
          <w:szCs w:val="24"/>
        </w:rPr>
        <w:t xml:space="preserve"> measuring HR</w:t>
      </w:r>
      <w:r w:rsidR="00C045BA" w:rsidRPr="00FE7280">
        <w:rPr>
          <w:rFonts w:ascii="Times New Roman" w:hAnsi="Times New Roman" w:cs="Times New Roman"/>
          <w:sz w:val="24"/>
          <w:szCs w:val="24"/>
        </w:rPr>
        <w:t>, speed, pace, altitude and location</w:t>
      </w:r>
      <w:r w:rsidR="005C517C" w:rsidRPr="00FE7280">
        <w:rPr>
          <w:rFonts w:ascii="Times New Roman" w:hAnsi="Times New Roman" w:cs="Times New Roman"/>
          <w:sz w:val="24"/>
          <w:szCs w:val="24"/>
        </w:rPr>
        <w:t xml:space="preserve"> of horses in </w:t>
      </w:r>
      <w:r w:rsidR="00C045BA" w:rsidRPr="00FE7280">
        <w:rPr>
          <w:rFonts w:ascii="Times New Roman" w:hAnsi="Times New Roman" w:cs="Times New Roman"/>
          <w:sz w:val="24"/>
          <w:szCs w:val="24"/>
        </w:rPr>
        <w:t>field training</w:t>
      </w:r>
      <w:r w:rsidR="00430173" w:rsidRPr="00FE7280">
        <w:rPr>
          <w:rFonts w:ascii="Times New Roman" w:hAnsi="Times New Roman" w:cs="Times New Roman"/>
          <w:sz w:val="24"/>
          <w:szCs w:val="24"/>
        </w:rPr>
        <w:t xml:space="preserve">, enabling </w:t>
      </w:r>
      <w:r w:rsidR="005C517C" w:rsidRPr="00FE7280">
        <w:rPr>
          <w:rFonts w:ascii="Times New Roman" w:hAnsi="Times New Roman" w:cs="Times New Roman"/>
          <w:sz w:val="24"/>
          <w:szCs w:val="24"/>
        </w:rPr>
        <w:t xml:space="preserve">this study. The formulas for the conversion of HR to </w:t>
      </w:r>
      <w:r w:rsidR="00FD1F3C" w:rsidRPr="00FE7280">
        <w:rPr>
          <w:rFonts w:ascii="Times New Roman" w:hAnsi="Times New Roman" w:cs="Times New Roman"/>
          <w:sz w:val="24"/>
          <w:szCs w:val="24"/>
        </w:rPr>
        <w:t>energy expenditure (</w:t>
      </w:r>
      <w:r w:rsidR="005C517C" w:rsidRPr="00FE7280">
        <w:rPr>
          <w:rFonts w:ascii="Times New Roman" w:hAnsi="Times New Roman" w:cs="Times New Roman"/>
          <w:sz w:val="24"/>
          <w:szCs w:val="24"/>
        </w:rPr>
        <w:t>EE</w:t>
      </w:r>
      <w:r w:rsidR="00FD1F3C" w:rsidRPr="00FE7280">
        <w:rPr>
          <w:rFonts w:ascii="Times New Roman" w:hAnsi="Times New Roman" w:cs="Times New Roman"/>
          <w:sz w:val="24"/>
          <w:szCs w:val="24"/>
        </w:rPr>
        <w:t>)</w:t>
      </w:r>
      <w:r w:rsidR="005C517C" w:rsidRPr="00FE7280">
        <w:rPr>
          <w:rFonts w:ascii="Times New Roman" w:hAnsi="Times New Roman" w:cs="Times New Roman"/>
          <w:sz w:val="24"/>
          <w:szCs w:val="24"/>
        </w:rPr>
        <w:t xml:space="preserve"> in horses using indirect calorimetry are well established</w:t>
      </w:r>
      <w:r w:rsidR="00FE1B37" w:rsidRPr="00FE7280">
        <w:rPr>
          <w:rFonts w:ascii="Times New Roman" w:hAnsi="Times New Roman" w:cs="Times New Roman"/>
          <w:sz w:val="24"/>
          <w:szCs w:val="24"/>
        </w:rPr>
        <w:t xml:space="preserve"> (</w:t>
      </w:r>
      <w:r w:rsidR="00D3700E" w:rsidRPr="00FE7280">
        <w:rPr>
          <w:rFonts w:ascii="Times New Roman" w:hAnsi="Times New Roman" w:cs="Times New Roman"/>
          <w:sz w:val="24"/>
          <w:szCs w:val="24"/>
        </w:rPr>
        <w:t>Coenen, 2010 and Robergs and Burnett, 2003</w:t>
      </w:r>
      <w:r w:rsidR="00FE1B37" w:rsidRPr="00FE7280">
        <w:rPr>
          <w:rFonts w:ascii="Times New Roman" w:hAnsi="Times New Roman" w:cs="Times New Roman"/>
          <w:sz w:val="24"/>
          <w:szCs w:val="24"/>
        </w:rPr>
        <w:t>)</w:t>
      </w:r>
      <w:r w:rsidR="005C517C" w:rsidRPr="00FE7280">
        <w:rPr>
          <w:rFonts w:ascii="Times New Roman" w:hAnsi="Times New Roman" w:cs="Times New Roman"/>
          <w:sz w:val="24"/>
          <w:szCs w:val="24"/>
        </w:rPr>
        <w:t>, with further vali</w:t>
      </w:r>
      <w:r w:rsidR="00FD1F3C" w:rsidRPr="00FE7280">
        <w:rPr>
          <w:rFonts w:ascii="Times New Roman" w:hAnsi="Times New Roman" w:cs="Times New Roman"/>
          <w:sz w:val="24"/>
          <w:szCs w:val="24"/>
        </w:rPr>
        <w:t>dation in the present study. R</w:t>
      </w:r>
      <w:r w:rsidR="00BA5EEF" w:rsidRPr="00FE7280">
        <w:rPr>
          <w:rFonts w:ascii="Times New Roman" w:hAnsi="Times New Roman" w:cs="Times New Roman"/>
          <w:sz w:val="24"/>
          <w:szCs w:val="24"/>
        </w:rPr>
        <w:t>ecommendations</w:t>
      </w:r>
      <w:r w:rsidR="00430173" w:rsidRPr="00FE7280">
        <w:rPr>
          <w:rFonts w:ascii="Times New Roman" w:hAnsi="Times New Roman" w:cs="Times New Roman"/>
          <w:sz w:val="24"/>
          <w:szCs w:val="24"/>
        </w:rPr>
        <w:t xml:space="preserve"> for </w:t>
      </w:r>
      <w:r w:rsidR="00EF5211" w:rsidRPr="00FE7280">
        <w:rPr>
          <w:rFonts w:ascii="Times New Roman" w:hAnsi="Times New Roman" w:cs="Times New Roman"/>
          <w:sz w:val="24"/>
          <w:szCs w:val="24"/>
        </w:rPr>
        <w:t>MEe</w:t>
      </w:r>
      <w:r w:rsidR="00430173" w:rsidRPr="00FE7280">
        <w:rPr>
          <w:rFonts w:ascii="Times New Roman" w:hAnsi="Times New Roman" w:cs="Times New Roman"/>
          <w:sz w:val="24"/>
          <w:szCs w:val="24"/>
        </w:rPr>
        <w:t xml:space="preserve"> </w:t>
      </w:r>
      <w:r w:rsidR="005C517C" w:rsidRPr="00FE7280">
        <w:rPr>
          <w:rFonts w:ascii="Times New Roman" w:hAnsi="Times New Roman" w:cs="Times New Roman"/>
          <w:sz w:val="24"/>
          <w:szCs w:val="24"/>
        </w:rPr>
        <w:t>based on treadmill stud</w:t>
      </w:r>
      <w:r w:rsidR="00524483" w:rsidRPr="00FE7280">
        <w:rPr>
          <w:rFonts w:ascii="Times New Roman" w:hAnsi="Times New Roman" w:cs="Times New Roman"/>
          <w:sz w:val="24"/>
          <w:szCs w:val="24"/>
        </w:rPr>
        <w:t>ies, in a lab, without a rider cannot take into account</w:t>
      </w:r>
      <w:r w:rsidR="009E16A1" w:rsidRPr="00FE7280">
        <w:rPr>
          <w:rFonts w:ascii="Times New Roman" w:hAnsi="Times New Roman" w:cs="Times New Roman"/>
          <w:sz w:val="24"/>
          <w:szCs w:val="24"/>
        </w:rPr>
        <w:t xml:space="preserve"> all the inherent variables associated with exercising horses </w:t>
      </w:r>
      <w:r w:rsidR="00524483" w:rsidRPr="00FE7280">
        <w:rPr>
          <w:rFonts w:ascii="Times New Roman" w:hAnsi="Times New Roman" w:cs="Times New Roman"/>
          <w:sz w:val="24"/>
          <w:szCs w:val="24"/>
        </w:rPr>
        <w:t>outdoors</w:t>
      </w:r>
      <w:r w:rsidR="005C517C" w:rsidRPr="00FE7280">
        <w:rPr>
          <w:rFonts w:ascii="Times New Roman" w:hAnsi="Times New Roman" w:cs="Times New Roman"/>
          <w:sz w:val="24"/>
          <w:szCs w:val="24"/>
        </w:rPr>
        <w:t>.</w:t>
      </w:r>
      <w:r w:rsidR="009E16A1" w:rsidRPr="00FE7280">
        <w:rPr>
          <w:rFonts w:ascii="Times New Roman" w:hAnsi="Times New Roman" w:cs="Times New Roman"/>
          <w:sz w:val="24"/>
          <w:szCs w:val="24"/>
        </w:rPr>
        <w:t xml:space="preserve"> </w:t>
      </w:r>
      <w:r w:rsidR="00524483" w:rsidRPr="00FE7280">
        <w:rPr>
          <w:rFonts w:ascii="Times New Roman" w:hAnsi="Times New Roman" w:cs="Times New Roman"/>
          <w:sz w:val="24"/>
          <w:szCs w:val="24"/>
        </w:rPr>
        <w:t>These shortcomings can be overcome by using HR monitors in the field.</w:t>
      </w:r>
    </w:p>
    <w:p w14:paraId="1B525D44" w14:textId="0733679D" w:rsidR="00D85131" w:rsidRPr="00FE7280" w:rsidRDefault="00835518" w:rsidP="0055780D">
      <w:pPr>
        <w:jc w:val="both"/>
        <w:rPr>
          <w:rFonts w:ascii="Times New Roman" w:hAnsi="Times New Roman" w:cs="Times New Roman"/>
          <w:sz w:val="24"/>
          <w:szCs w:val="24"/>
        </w:rPr>
      </w:pPr>
      <w:r w:rsidRPr="00FE7280">
        <w:rPr>
          <w:rFonts w:ascii="Times New Roman" w:hAnsi="Times New Roman" w:cs="Times New Roman"/>
          <w:sz w:val="24"/>
          <w:szCs w:val="24"/>
        </w:rPr>
        <w:t xml:space="preserve">The </w:t>
      </w:r>
      <w:r w:rsidR="005740EB" w:rsidRPr="00FE7280">
        <w:rPr>
          <w:rFonts w:ascii="Times New Roman" w:hAnsi="Times New Roman" w:cs="Times New Roman"/>
          <w:sz w:val="24"/>
          <w:szCs w:val="24"/>
        </w:rPr>
        <w:t xml:space="preserve">aim of this study was to monitor the </w:t>
      </w:r>
      <w:r w:rsidR="00430173" w:rsidRPr="00FE7280">
        <w:rPr>
          <w:rFonts w:ascii="Times New Roman" w:hAnsi="Times New Roman" w:cs="Times New Roman"/>
          <w:sz w:val="24"/>
          <w:szCs w:val="24"/>
        </w:rPr>
        <w:t>energy requirements of Swiss</w:t>
      </w:r>
      <w:r w:rsidR="005740EB" w:rsidRPr="00FE7280">
        <w:rPr>
          <w:rFonts w:ascii="Times New Roman" w:hAnsi="Times New Roman" w:cs="Times New Roman"/>
          <w:sz w:val="24"/>
          <w:szCs w:val="24"/>
        </w:rPr>
        <w:t xml:space="preserve"> and </w:t>
      </w:r>
      <w:r w:rsidR="00430173" w:rsidRPr="00FE7280">
        <w:rPr>
          <w:rFonts w:ascii="Times New Roman" w:hAnsi="Times New Roman" w:cs="Times New Roman"/>
          <w:sz w:val="24"/>
          <w:szCs w:val="24"/>
        </w:rPr>
        <w:t>English</w:t>
      </w:r>
      <w:r w:rsidR="005740EB" w:rsidRPr="00FE7280">
        <w:rPr>
          <w:rFonts w:ascii="Times New Roman" w:hAnsi="Times New Roman" w:cs="Times New Roman"/>
          <w:sz w:val="24"/>
          <w:szCs w:val="24"/>
        </w:rPr>
        <w:t xml:space="preserve"> horses</w:t>
      </w:r>
      <w:r w:rsidR="00430173" w:rsidRPr="00FE7280">
        <w:rPr>
          <w:rFonts w:ascii="Times New Roman" w:hAnsi="Times New Roman" w:cs="Times New Roman"/>
          <w:sz w:val="24"/>
          <w:szCs w:val="24"/>
        </w:rPr>
        <w:t xml:space="preserve"> in training for </w:t>
      </w:r>
      <w:r w:rsidR="003D75A1" w:rsidRPr="00FE7280">
        <w:rPr>
          <w:rFonts w:ascii="Times New Roman" w:hAnsi="Times New Roman" w:cs="Times New Roman"/>
          <w:sz w:val="24"/>
          <w:szCs w:val="24"/>
        </w:rPr>
        <w:t>common</w:t>
      </w:r>
      <w:r w:rsidR="00430173" w:rsidRPr="00FE7280">
        <w:rPr>
          <w:rFonts w:ascii="Times New Roman" w:hAnsi="Times New Roman" w:cs="Times New Roman"/>
          <w:sz w:val="24"/>
          <w:szCs w:val="24"/>
        </w:rPr>
        <w:t xml:space="preserve"> levels of dressage, sh</w:t>
      </w:r>
      <w:r w:rsidR="00C338B6" w:rsidRPr="00FE7280">
        <w:rPr>
          <w:rFonts w:ascii="Times New Roman" w:hAnsi="Times New Roman" w:cs="Times New Roman"/>
          <w:sz w:val="24"/>
          <w:szCs w:val="24"/>
        </w:rPr>
        <w:t>ow jumping and eventing (here</w:t>
      </w:r>
      <w:r w:rsidR="00430173" w:rsidRPr="00FE7280">
        <w:rPr>
          <w:rFonts w:ascii="Times New Roman" w:hAnsi="Times New Roman" w:cs="Times New Roman"/>
          <w:sz w:val="24"/>
          <w:szCs w:val="24"/>
        </w:rPr>
        <w:t>after referred to as the  Olympic disciplines</w:t>
      </w:r>
      <w:r w:rsidR="00C338B6" w:rsidRPr="00FE7280">
        <w:rPr>
          <w:rFonts w:ascii="Times New Roman" w:hAnsi="Times New Roman" w:cs="Times New Roman"/>
          <w:sz w:val="24"/>
          <w:szCs w:val="24"/>
        </w:rPr>
        <w:t>)</w:t>
      </w:r>
      <w:r w:rsidR="00EF5211" w:rsidRPr="00FE7280">
        <w:rPr>
          <w:rFonts w:ascii="Times New Roman" w:hAnsi="Times New Roman" w:cs="Times New Roman"/>
          <w:sz w:val="24"/>
          <w:szCs w:val="24"/>
        </w:rPr>
        <w:t>,</w:t>
      </w:r>
      <w:r w:rsidR="005740EB" w:rsidRPr="00FE7280">
        <w:rPr>
          <w:rFonts w:ascii="Times New Roman" w:hAnsi="Times New Roman" w:cs="Times New Roman"/>
          <w:sz w:val="24"/>
          <w:szCs w:val="24"/>
        </w:rPr>
        <w:t xml:space="preserve"> develop</w:t>
      </w:r>
      <w:r w:rsidR="00C338B6" w:rsidRPr="00FE7280">
        <w:rPr>
          <w:rFonts w:ascii="Times New Roman" w:hAnsi="Times New Roman" w:cs="Times New Roman"/>
          <w:sz w:val="24"/>
          <w:szCs w:val="24"/>
        </w:rPr>
        <w:t>ing</w:t>
      </w:r>
      <w:r w:rsidR="005740EB" w:rsidRPr="00FE7280">
        <w:rPr>
          <w:rFonts w:ascii="Times New Roman" w:hAnsi="Times New Roman" w:cs="Times New Roman"/>
          <w:sz w:val="24"/>
          <w:szCs w:val="24"/>
        </w:rPr>
        <w:t xml:space="preserve"> a user-friendly / owner-</w:t>
      </w:r>
      <w:r w:rsidR="00C338B6" w:rsidRPr="00FE7280">
        <w:rPr>
          <w:rFonts w:ascii="Times New Roman" w:hAnsi="Times New Roman" w:cs="Times New Roman"/>
          <w:sz w:val="24"/>
          <w:szCs w:val="24"/>
        </w:rPr>
        <w:t xml:space="preserve">centric </w:t>
      </w:r>
      <w:r w:rsidR="005740EB" w:rsidRPr="00FE7280">
        <w:rPr>
          <w:rFonts w:ascii="Times New Roman" w:hAnsi="Times New Roman" w:cs="Times New Roman"/>
          <w:sz w:val="24"/>
          <w:szCs w:val="24"/>
        </w:rPr>
        <w:t xml:space="preserve">method for monitoring </w:t>
      </w:r>
      <w:r w:rsidR="00C338B6" w:rsidRPr="00FE7280">
        <w:rPr>
          <w:rFonts w:ascii="Times New Roman" w:hAnsi="Times New Roman" w:cs="Times New Roman"/>
          <w:sz w:val="24"/>
          <w:szCs w:val="24"/>
        </w:rPr>
        <w:t xml:space="preserve">energy expenditure in order </w:t>
      </w:r>
      <w:r w:rsidR="009D3FD1" w:rsidRPr="00FE7280">
        <w:rPr>
          <w:rFonts w:ascii="Times New Roman" w:hAnsi="Times New Roman" w:cs="Times New Roman"/>
          <w:sz w:val="24"/>
          <w:szCs w:val="24"/>
        </w:rPr>
        <w:t xml:space="preserve">to </w:t>
      </w:r>
      <w:r w:rsidR="00C338B6" w:rsidRPr="00FE7280">
        <w:rPr>
          <w:rFonts w:ascii="Times New Roman" w:hAnsi="Times New Roman" w:cs="Times New Roman"/>
          <w:sz w:val="24"/>
          <w:szCs w:val="24"/>
        </w:rPr>
        <w:t>achieve</w:t>
      </w:r>
      <w:r w:rsidR="009D3FD1" w:rsidRPr="00FE7280">
        <w:rPr>
          <w:rFonts w:ascii="Times New Roman" w:hAnsi="Times New Roman" w:cs="Times New Roman"/>
          <w:sz w:val="24"/>
          <w:szCs w:val="24"/>
        </w:rPr>
        <w:t xml:space="preserve"> energy balance </w:t>
      </w:r>
      <w:r w:rsidR="00C338B6" w:rsidRPr="00FE7280">
        <w:rPr>
          <w:rFonts w:ascii="Times New Roman" w:hAnsi="Times New Roman" w:cs="Times New Roman"/>
          <w:sz w:val="24"/>
          <w:szCs w:val="24"/>
        </w:rPr>
        <w:t>throughout</w:t>
      </w:r>
      <w:r w:rsidR="009D3FD1" w:rsidRPr="00FE7280">
        <w:rPr>
          <w:rFonts w:ascii="Times New Roman" w:hAnsi="Times New Roman" w:cs="Times New Roman"/>
          <w:sz w:val="24"/>
          <w:szCs w:val="24"/>
        </w:rPr>
        <w:t xml:space="preserve"> a long competition season</w:t>
      </w:r>
      <w:r w:rsidR="005740EB" w:rsidRPr="00FE7280">
        <w:rPr>
          <w:rFonts w:ascii="Times New Roman" w:hAnsi="Times New Roman" w:cs="Times New Roman"/>
          <w:sz w:val="24"/>
          <w:szCs w:val="24"/>
        </w:rPr>
        <w:t xml:space="preserve">. </w:t>
      </w:r>
    </w:p>
    <w:p w14:paraId="066F3F33" w14:textId="108EA245" w:rsidR="00DA5CB0" w:rsidRPr="00FE7280" w:rsidRDefault="00A7563C" w:rsidP="0055780D">
      <w:pPr>
        <w:pStyle w:val="BodyText2"/>
        <w:spacing w:line="480" w:lineRule="auto"/>
        <w:jc w:val="both"/>
        <w:rPr>
          <w:rFonts w:ascii="Times New Roman" w:hAnsi="Times New Roman" w:cs="Times New Roman"/>
        </w:rPr>
      </w:pPr>
      <w:r w:rsidRPr="00FE7280">
        <w:rPr>
          <w:rFonts w:ascii="Times New Roman" w:hAnsi="Times New Roman" w:cs="Times New Roman"/>
        </w:rPr>
        <w:t>T</w:t>
      </w:r>
      <w:r w:rsidR="004B31E5" w:rsidRPr="00FE7280">
        <w:rPr>
          <w:rFonts w:ascii="Times New Roman" w:hAnsi="Times New Roman" w:cs="Times New Roman"/>
        </w:rPr>
        <w:t xml:space="preserve">he </w:t>
      </w:r>
      <w:r w:rsidR="00FE3394" w:rsidRPr="00FE7280">
        <w:rPr>
          <w:rFonts w:ascii="Times New Roman" w:hAnsi="Times New Roman" w:cs="Times New Roman"/>
        </w:rPr>
        <w:t>objectives</w:t>
      </w:r>
      <w:r w:rsidR="00DA5CB0" w:rsidRPr="00FE7280">
        <w:rPr>
          <w:rFonts w:ascii="Times New Roman" w:hAnsi="Times New Roman" w:cs="Times New Roman"/>
        </w:rPr>
        <w:t xml:space="preserve"> of the </w:t>
      </w:r>
      <w:r w:rsidR="00337F13" w:rsidRPr="00FE7280">
        <w:rPr>
          <w:rFonts w:ascii="Times New Roman" w:hAnsi="Times New Roman" w:cs="Times New Roman"/>
        </w:rPr>
        <w:t>present</w:t>
      </w:r>
      <w:r w:rsidR="004B31E5" w:rsidRPr="00FE7280">
        <w:rPr>
          <w:rFonts w:ascii="Times New Roman" w:hAnsi="Times New Roman" w:cs="Times New Roman"/>
        </w:rPr>
        <w:t xml:space="preserve"> study </w:t>
      </w:r>
      <w:r w:rsidR="000502A2" w:rsidRPr="00FE7280">
        <w:rPr>
          <w:rFonts w:ascii="Times New Roman" w:hAnsi="Times New Roman" w:cs="Times New Roman"/>
        </w:rPr>
        <w:t>were:</w:t>
      </w:r>
    </w:p>
    <w:p w14:paraId="74D84BC9" w14:textId="4E78A6CE" w:rsidR="00DA5CB0" w:rsidRPr="00FE7280" w:rsidRDefault="00DA5CB0" w:rsidP="0055780D">
      <w:pPr>
        <w:pStyle w:val="BodyText2"/>
        <w:spacing w:line="480" w:lineRule="auto"/>
        <w:jc w:val="both"/>
        <w:rPr>
          <w:rFonts w:ascii="Times New Roman" w:hAnsi="Times New Roman" w:cs="Times New Roman"/>
        </w:rPr>
      </w:pPr>
      <w:r w:rsidRPr="00FE7280">
        <w:rPr>
          <w:rFonts w:ascii="Times New Roman" w:hAnsi="Times New Roman" w:cs="Times New Roman"/>
        </w:rPr>
        <w:t xml:space="preserve">1. </w:t>
      </w:r>
      <w:r w:rsidR="004B31E5" w:rsidRPr="00FE7280">
        <w:rPr>
          <w:rFonts w:ascii="Times New Roman" w:hAnsi="Times New Roman" w:cs="Times New Roman"/>
        </w:rPr>
        <w:t xml:space="preserve"> </w:t>
      </w:r>
      <w:r w:rsidR="00E95C7D" w:rsidRPr="00FE7280">
        <w:rPr>
          <w:rFonts w:ascii="Times New Roman" w:hAnsi="Times New Roman" w:cs="Times New Roman"/>
        </w:rPr>
        <w:t>estimate</w:t>
      </w:r>
      <w:r w:rsidR="00A27F9E" w:rsidRPr="00FE7280">
        <w:rPr>
          <w:rFonts w:ascii="Times New Roman" w:hAnsi="Times New Roman" w:cs="Times New Roman"/>
        </w:rPr>
        <w:t xml:space="preserve"> </w:t>
      </w:r>
      <w:r w:rsidR="000F0B59" w:rsidRPr="00FE7280">
        <w:rPr>
          <w:rFonts w:ascii="Times New Roman" w:hAnsi="Times New Roman" w:cs="Times New Roman"/>
        </w:rPr>
        <w:t xml:space="preserve">the </w:t>
      </w:r>
      <w:r w:rsidR="00407A4B" w:rsidRPr="00FE7280">
        <w:rPr>
          <w:rFonts w:ascii="Times New Roman" w:hAnsi="Times New Roman" w:cs="Times New Roman"/>
        </w:rPr>
        <w:t>energy intake</w:t>
      </w:r>
      <w:r w:rsidR="00C0492E" w:rsidRPr="00FE7280">
        <w:rPr>
          <w:rFonts w:ascii="Times New Roman" w:hAnsi="Times New Roman" w:cs="Times New Roman"/>
        </w:rPr>
        <w:t xml:space="preserve"> of 60</w:t>
      </w:r>
      <w:r w:rsidR="000F0B59" w:rsidRPr="00FE7280">
        <w:rPr>
          <w:rFonts w:ascii="Times New Roman" w:hAnsi="Times New Roman" w:cs="Times New Roman"/>
        </w:rPr>
        <w:t xml:space="preserve"> horses</w:t>
      </w:r>
      <w:r w:rsidR="00082EB2" w:rsidRPr="00FE7280">
        <w:rPr>
          <w:rFonts w:ascii="Times New Roman" w:hAnsi="Times New Roman" w:cs="Times New Roman"/>
        </w:rPr>
        <w:t xml:space="preserve"> across two countries</w:t>
      </w:r>
      <w:r w:rsidR="00993775" w:rsidRPr="00FE7280">
        <w:rPr>
          <w:rFonts w:ascii="Times New Roman" w:hAnsi="Times New Roman" w:cs="Times New Roman"/>
        </w:rPr>
        <w:t>,</w:t>
      </w:r>
      <w:r w:rsidR="00EF5211" w:rsidRPr="00FE7280">
        <w:rPr>
          <w:rFonts w:ascii="Times New Roman" w:hAnsi="Times New Roman" w:cs="Times New Roman"/>
        </w:rPr>
        <w:t xml:space="preserve"> and</w:t>
      </w:r>
    </w:p>
    <w:p w14:paraId="28E04A11" w14:textId="0C0CDF3A" w:rsidR="00DA5CB0" w:rsidRPr="00FE7280" w:rsidRDefault="00DA5CB0" w:rsidP="0055780D">
      <w:pPr>
        <w:pStyle w:val="BodyText2"/>
        <w:spacing w:line="480" w:lineRule="auto"/>
        <w:jc w:val="both"/>
        <w:rPr>
          <w:rFonts w:ascii="Times New Roman" w:hAnsi="Times New Roman" w:cs="Times New Roman"/>
        </w:rPr>
      </w:pPr>
      <w:r w:rsidRPr="00FE7280">
        <w:rPr>
          <w:rFonts w:ascii="Times New Roman" w:hAnsi="Times New Roman" w:cs="Times New Roman"/>
        </w:rPr>
        <w:t xml:space="preserve">2. </w:t>
      </w:r>
      <w:r w:rsidR="00903FA4" w:rsidRPr="00FE7280">
        <w:rPr>
          <w:rFonts w:ascii="Times New Roman" w:hAnsi="Times New Roman" w:cs="Times New Roman"/>
        </w:rPr>
        <w:t>estimate</w:t>
      </w:r>
      <w:r w:rsidR="000F0B59" w:rsidRPr="00FE7280">
        <w:rPr>
          <w:rFonts w:ascii="Times New Roman" w:hAnsi="Times New Roman" w:cs="Times New Roman"/>
        </w:rPr>
        <w:t xml:space="preserve"> </w:t>
      </w:r>
      <w:r w:rsidR="00EF5211" w:rsidRPr="00FE7280">
        <w:rPr>
          <w:rFonts w:ascii="Times New Roman" w:hAnsi="Times New Roman" w:cs="Times New Roman"/>
        </w:rPr>
        <w:t>MEm</w:t>
      </w:r>
      <w:r w:rsidR="005740EB" w:rsidRPr="00FE7280">
        <w:rPr>
          <w:rFonts w:ascii="Times New Roman" w:hAnsi="Times New Roman" w:cs="Times New Roman"/>
        </w:rPr>
        <w:t xml:space="preserve"> and </w:t>
      </w:r>
      <w:r w:rsidR="00EF5211" w:rsidRPr="00FE7280">
        <w:rPr>
          <w:rFonts w:ascii="Times New Roman" w:hAnsi="Times New Roman" w:cs="Times New Roman"/>
        </w:rPr>
        <w:t>MEe</w:t>
      </w:r>
      <w:r w:rsidR="005740EB" w:rsidRPr="00FE7280">
        <w:rPr>
          <w:rFonts w:ascii="Times New Roman" w:hAnsi="Times New Roman" w:cs="Times New Roman"/>
        </w:rPr>
        <w:t xml:space="preserve"> to </w:t>
      </w:r>
      <w:r w:rsidR="00903FA4" w:rsidRPr="00FE7280">
        <w:rPr>
          <w:rFonts w:ascii="Times New Roman" w:hAnsi="Times New Roman" w:cs="Times New Roman"/>
        </w:rPr>
        <w:t xml:space="preserve">deletion </w:t>
      </w:r>
      <w:r w:rsidR="005740EB" w:rsidRPr="00FE7280">
        <w:rPr>
          <w:rFonts w:ascii="Times New Roman" w:hAnsi="Times New Roman" w:cs="Times New Roman"/>
        </w:rPr>
        <w:t>assess energy requirements</w:t>
      </w:r>
      <w:r w:rsidR="003F3227" w:rsidRPr="00FE7280">
        <w:rPr>
          <w:rFonts w:ascii="Times New Roman" w:hAnsi="Times New Roman" w:cs="Times New Roman"/>
        </w:rPr>
        <w:t>, differentiating between dis</w:t>
      </w:r>
      <w:r w:rsidR="00993775" w:rsidRPr="00FE7280">
        <w:rPr>
          <w:rFonts w:ascii="Times New Roman" w:hAnsi="Times New Roman" w:cs="Times New Roman"/>
        </w:rPr>
        <w:t>ciplines and types of training, and</w:t>
      </w:r>
    </w:p>
    <w:p w14:paraId="5BB9B5C3" w14:textId="00A51172" w:rsidR="007A5C52" w:rsidRPr="00FE7280" w:rsidRDefault="00DA5CB0" w:rsidP="001E6A1A">
      <w:pPr>
        <w:pStyle w:val="BodyText2"/>
        <w:spacing w:line="480" w:lineRule="auto"/>
        <w:jc w:val="both"/>
        <w:rPr>
          <w:rFonts w:ascii="Times New Roman" w:hAnsi="Times New Roman" w:cs="Times New Roman"/>
        </w:rPr>
      </w:pPr>
      <w:r w:rsidRPr="00FE7280">
        <w:rPr>
          <w:rFonts w:ascii="Times New Roman" w:hAnsi="Times New Roman" w:cs="Times New Roman"/>
        </w:rPr>
        <w:t xml:space="preserve">3. </w:t>
      </w:r>
      <w:r w:rsidR="00E75289" w:rsidRPr="00FE7280">
        <w:rPr>
          <w:rFonts w:ascii="Times New Roman" w:hAnsi="Times New Roman" w:cs="Times New Roman"/>
        </w:rPr>
        <w:t>create</w:t>
      </w:r>
      <w:r w:rsidR="000F0B59" w:rsidRPr="00FE7280">
        <w:rPr>
          <w:rFonts w:ascii="Times New Roman" w:hAnsi="Times New Roman" w:cs="Times New Roman"/>
        </w:rPr>
        <w:t xml:space="preserve"> new user-friendly </w:t>
      </w:r>
      <w:r w:rsidR="00E95C7D" w:rsidRPr="00FE7280">
        <w:rPr>
          <w:rFonts w:ascii="Times New Roman" w:hAnsi="Times New Roman" w:cs="Times New Roman"/>
        </w:rPr>
        <w:t>tables</w:t>
      </w:r>
      <w:r w:rsidR="000F0B59" w:rsidRPr="00FE7280">
        <w:rPr>
          <w:rFonts w:ascii="Times New Roman" w:hAnsi="Times New Roman" w:cs="Times New Roman"/>
        </w:rPr>
        <w:t xml:space="preserve"> to enable horse owners to </w:t>
      </w:r>
      <w:r w:rsidR="00E95C7D" w:rsidRPr="00FE7280">
        <w:rPr>
          <w:rFonts w:ascii="Times New Roman" w:hAnsi="Times New Roman" w:cs="Times New Roman"/>
        </w:rPr>
        <w:t xml:space="preserve">estimate </w:t>
      </w:r>
      <w:r w:rsidR="000F0B59" w:rsidRPr="00FE7280">
        <w:rPr>
          <w:rFonts w:ascii="Times New Roman" w:hAnsi="Times New Roman" w:cs="Times New Roman"/>
        </w:rPr>
        <w:t xml:space="preserve">the maintenance and </w:t>
      </w:r>
      <w:r w:rsidR="003F3227" w:rsidRPr="00FE7280">
        <w:rPr>
          <w:rFonts w:ascii="Times New Roman" w:hAnsi="Times New Roman" w:cs="Times New Roman"/>
        </w:rPr>
        <w:t>exercise</w:t>
      </w:r>
      <w:r w:rsidR="000F0B59" w:rsidRPr="00FE7280">
        <w:rPr>
          <w:rFonts w:ascii="Times New Roman" w:hAnsi="Times New Roman" w:cs="Times New Roman"/>
        </w:rPr>
        <w:t xml:space="preserve"> requirements of their individual horses.</w:t>
      </w:r>
    </w:p>
    <w:p w14:paraId="04FD3935" w14:textId="77777777" w:rsidR="001E6A1A" w:rsidRPr="00FE7280" w:rsidRDefault="001E6A1A" w:rsidP="001E6A1A">
      <w:pPr>
        <w:pStyle w:val="BodyText2"/>
        <w:spacing w:line="480" w:lineRule="auto"/>
        <w:jc w:val="both"/>
        <w:rPr>
          <w:rFonts w:ascii="Times New Roman" w:hAnsi="Times New Roman" w:cs="Times New Roman"/>
          <w:b/>
        </w:rPr>
      </w:pPr>
    </w:p>
    <w:p w14:paraId="11E62814" w14:textId="725A8CDB" w:rsidR="000234D9" w:rsidRPr="00FE7280" w:rsidRDefault="00C217C0" w:rsidP="00C217C0">
      <w:pPr>
        <w:jc w:val="center"/>
        <w:rPr>
          <w:rFonts w:ascii="Times New Roman" w:hAnsi="Times New Roman" w:cs="Times New Roman"/>
          <w:b/>
          <w:sz w:val="24"/>
          <w:szCs w:val="24"/>
        </w:rPr>
      </w:pPr>
      <w:r w:rsidRPr="00FE7280">
        <w:rPr>
          <w:rFonts w:ascii="Times New Roman" w:hAnsi="Times New Roman" w:cs="Times New Roman"/>
          <w:b/>
          <w:sz w:val="24"/>
          <w:szCs w:val="24"/>
        </w:rPr>
        <w:t>MATERIALS AND METHODS</w:t>
      </w:r>
    </w:p>
    <w:p w14:paraId="1B166A21" w14:textId="75065BBA" w:rsidR="00D66FE2" w:rsidRPr="00FE7280" w:rsidRDefault="00D66FE2" w:rsidP="0055780D">
      <w:pPr>
        <w:autoSpaceDE w:val="0"/>
        <w:autoSpaceDN w:val="0"/>
        <w:adjustRightInd w:val="0"/>
        <w:spacing w:after="0"/>
        <w:jc w:val="both"/>
        <w:rPr>
          <w:rFonts w:ascii="Times New Roman" w:hAnsi="Times New Roman" w:cs="Times New Roman"/>
          <w:b/>
          <w:i/>
          <w:sz w:val="24"/>
          <w:szCs w:val="24"/>
        </w:rPr>
      </w:pPr>
      <w:r w:rsidRPr="00FE7280">
        <w:rPr>
          <w:rFonts w:ascii="Times New Roman" w:hAnsi="Times New Roman" w:cs="Times New Roman"/>
          <w:b/>
          <w:i/>
          <w:sz w:val="24"/>
          <w:szCs w:val="24"/>
        </w:rPr>
        <w:t>Experimental procedures involving animals</w:t>
      </w:r>
    </w:p>
    <w:p w14:paraId="45F221C5" w14:textId="6FE54E50" w:rsidR="00D66FE2" w:rsidRPr="00FE7280" w:rsidRDefault="00D66FE2" w:rsidP="0055780D">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The experimental procedures were approved by the Royal Agricult</w:t>
      </w:r>
      <w:r w:rsidR="0010536A" w:rsidRPr="00FE7280">
        <w:rPr>
          <w:rFonts w:ascii="Times New Roman" w:hAnsi="Times New Roman" w:cs="Times New Roman"/>
          <w:sz w:val="24"/>
          <w:szCs w:val="24"/>
        </w:rPr>
        <w:t xml:space="preserve">ural University’s Animal Ethics </w:t>
      </w:r>
      <w:r w:rsidRPr="00FE7280">
        <w:rPr>
          <w:rFonts w:ascii="Times New Roman" w:hAnsi="Times New Roman" w:cs="Times New Roman"/>
          <w:sz w:val="24"/>
          <w:szCs w:val="24"/>
        </w:rPr>
        <w:t>Committee.</w:t>
      </w:r>
    </w:p>
    <w:p w14:paraId="032A2998" w14:textId="038A57AE" w:rsidR="00D66FE2" w:rsidRPr="00FE7280" w:rsidRDefault="00D66FE2" w:rsidP="0055780D">
      <w:pPr>
        <w:jc w:val="both"/>
        <w:rPr>
          <w:rFonts w:ascii="Times New Roman" w:hAnsi="Times New Roman" w:cs="Times New Roman"/>
          <w:b/>
          <w:i/>
          <w:sz w:val="24"/>
          <w:szCs w:val="24"/>
        </w:rPr>
      </w:pPr>
      <w:r w:rsidRPr="00FE7280">
        <w:rPr>
          <w:rFonts w:ascii="Times New Roman" w:hAnsi="Times New Roman" w:cs="Times New Roman"/>
          <w:b/>
          <w:i/>
          <w:sz w:val="24"/>
          <w:szCs w:val="24"/>
        </w:rPr>
        <w:t>Approach</w:t>
      </w:r>
    </w:p>
    <w:p w14:paraId="60EAEC8C" w14:textId="0826062C" w:rsidR="001E6A1A" w:rsidRPr="00FE7280" w:rsidRDefault="000234D9" w:rsidP="00993775">
      <w:pPr>
        <w:pStyle w:val="BodyText2"/>
        <w:spacing w:line="480" w:lineRule="auto"/>
        <w:jc w:val="both"/>
        <w:rPr>
          <w:rFonts w:ascii="Times New Roman" w:hAnsi="Times New Roman" w:cs="Times New Roman"/>
        </w:rPr>
      </w:pPr>
      <w:r w:rsidRPr="00FE7280">
        <w:rPr>
          <w:rFonts w:ascii="Times New Roman" w:hAnsi="Times New Roman" w:cs="Times New Roman"/>
        </w:rPr>
        <w:t xml:space="preserve">This study </w:t>
      </w:r>
      <w:r w:rsidR="003F3227" w:rsidRPr="00FE7280">
        <w:rPr>
          <w:rFonts w:ascii="Times New Roman" w:hAnsi="Times New Roman" w:cs="Times New Roman"/>
        </w:rPr>
        <w:t xml:space="preserve">measured 60 horses for two week periods with the primary aim of establishing the energy requirements of </w:t>
      </w:r>
      <w:r w:rsidR="00FD237D" w:rsidRPr="00FE7280">
        <w:rPr>
          <w:rFonts w:ascii="Times New Roman" w:hAnsi="Times New Roman" w:cs="Times New Roman"/>
        </w:rPr>
        <w:t xml:space="preserve">maintenance and </w:t>
      </w:r>
      <w:r w:rsidR="003F3227" w:rsidRPr="00FE7280">
        <w:rPr>
          <w:rFonts w:ascii="Times New Roman" w:hAnsi="Times New Roman" w:cs="Times New Roman"/>
        </w:rPr>
        <w:t>exercise, differentiating between disciplines and types of training. Fifteen of those horses were chosen for</w:t>
      </w:r>
      <w:r w:rsidR="00FD237D" w:rsidRPr="00FE7280">
        <w:rPr>
          <w:rFonts w:ascii="Times New Roman" w:hAnsi="Times New Roman" w:cs="Times New Roman"/>
        </w:rPr>
        <w:t xml:space="preserve"> extended measurement periods </w:t>
      </w:r>
      <w:r w:rsidR="003F3227" w:rsidRPr="00FE7280">
        <w:rPr>
          <w:rFonts w:ascii="Times New Roman" w:hAnsi="Times New Roman" w:cs="Times New Roman"/>
        </w:rPr>
        <w:t xml:space="preserve">ranging from 21 to 42 weeks </w:t>
      </w:r>
      <w:r w:rsidR="00FD237D" w:rsidRPr="00FE7280">
        <w:rPr>
          <w:rFonts w:ascii="Times New Roman" w:hAnsi="Times New Roman" w:cs="Times New Roman"/>
        </w:rPr>
        <w:t xml:space="preserve">with the primary aim of validating the findings related to the energy requirements of maintenance. </w:t>
      </w:r>
      <w:r w:rsidR="00903FA4" w:rsidRPr="00FE7280">
        <w:rPr>
          <w:rFonts w:ascii="Times New Roman" w:hAnsi="Times New Roman" w:cs="Times New Roman"/>
        </w:rPr>
        <w:t xml:space="preserve">Fifty-six </w:t>
      </w:r>
      <w:r w:rsidR="0010536A" w:rsidRPr="00FE7280">
        <w:rPr>
          <w:rFonts w:ascii="Times New Roman" w:hAnsi="Times New Roman" w:cs="Times New Roman"/>
        </w:rPr>
        <w:t>of the</w:t>
      </w:r>
      <w:r w:rsidR="00D828AA" w:rsidRPr="00FE7280">
        <w:rPr>
          <w:rFonts w:ascii="Times New Roman" w:hAnsi="Times New Roman" w:cs="Times New Roman"/>
        </w:rPr>
        <w:t xml:space="preserve"> horses </w:t>
      </w:r>
      <w:r w:rsidR="0010536A" w:rsidRPr="00FE7280">
        <w:rPr>
          <w:rFonts w:ascii="Times New Roman" w:hAnsi="Times New Roman" w:cs="Times New Roman"/>
        </w:rPr>
        <w:t xml:space="preserve">were </w:t>
      </w:r>
      <w:r w:rsidR="00D828AA" w:rsidRPr="00FE7280">
        <w:rPr>
          <w:rFonts w:ascii="Times New Roman" w:hAnsi="Times New Roman" w:cs="Times New Roman"/>
        </w:rPr>
        <w:t xml:space="preserve">owned by their amateur riders. </w:t>
      </w:r>
      <w:r w:rsidR="008629B0" w:rsidRPr="00FE7280">
        <w:rPr>
          <w:rFonts w:ascii="Times New Roman" w:hAnsi="Times New Roman" w:cs="Times New Roman"/>
        </w:rPr>
        <w:t>Thirty of the</w:t>
      </w:r>
      <w:r w:rsidR="00C0492E" w:rsidRPr="00FE7280">
        <w:rPr>
          <w:rFonts w:ascii="Times New Roman" w:hAnsi="Times New Roman" w:cs="Times New Roman"/>
        </w:rPr>
        <w:t xml:space="preserve"> horses were </w:t>
      </w:r>
      <w:r w:rsidR="00082EB2" w:rsidRPr="00FE7280">
        <w:rPr>
          <w:rFonts w:ascii="Times New Roman" w:hAnsi="Times New Roman" w:cs="Times New Roman"/>
        </w:rPr>
        <w:t>kept</w:t>
      </w:r>
      <w:r w:rsidR="00C0492E" w:rsidRPr="00FE7280">
        <w:rPr>
          <w:rFonts w:ascii="Times New Roman" w:hAnsi="Times New Roman" w:cs="Times New Roman"/>
        </w:rPr>
        <w:t xml:space="preserve"> at 3 yards in Switzerland and</w:t>
      </w:r>
      <w:r w:rsidR="008629B0" w:rsidRPr="00FE7280">
        <w:rPr>
          <w:rFonts w:ascii="Times New Roman" w:hAnsi="Times New Roman" w:cs="Times New Roman"/>
        </w:rPr>
        <w:t xml:space="preserve"> the other 30 were kept in</w:t>
      </w:r>
      <w:r w:rsidR="00C0492E" w:rsidRPr="00FE7280">
        <w:rPr>
          <w:rFonts w:ascii="Times New Roman" w:hAnsi="Times New Roman" w:cs="Times New Roman"/>
        </w:rPr>
        <w:t xml:space="preserve"> 3</w:t>
      </w:r>
      <w:r w:rsidR="00FD237D" w:rsidRPr="00FE7280">
        <w:rPr>
          <w:rFonts w:ascii="Times New Roman" w:hAnsi="Times New Roman" w:cs="Times New Roman"/>
        </w:rPr>
        <w:t xml:space="preserve"> yards in England.  All but one </w:t>
      </w:r>
      <w:r w:rsidR="00C0492E" w:rsidRPr="00FE7280">
        <w:rPr>
          <w:rFonts w:ascii="Times New Roman" w:hAnsi="Times New Roman" w:cs="Times New Roman"/>
        </w:rPr>
        <w:t>were professionally managed yards focussed on competing at various levels in the disciplines</w:t>
      </w:r>
      <w:r w:rsidR="00082EB2" w:rsidRPr="00FE7280">
        <w:rPr>
          <w:rFonts w:ascii="Times New Roman" w:hAnsi="Times New Roman" w:cs="Times New Roman"/>
        </w:rPr>
        <w:t xml:space="preserve"> detailed above</w:t>
      </w:r>
      <w:r w:rsidR="00C0492E" w:rsidRPr="00FE7280">
        <w:rPr>
          <w:rFonts w:ascii="Times New Roman" w:hAnsi="Times New Roman" w:cs="Times New Roman"/>
        </w:rPr>
        <w:t xml:space="preserve">.  </w:t>
      </w:r>
      <w:r w:rsidR="00D828AA" w:rsidRPr="00FE7280">
        <w:rPr>
          <w:rFonts w:ascii="Times New Roman" w:hAnsi="Times New Roman" w:cs="Times New Roman"/>
        </w:rPr>
        <w:t>A profile of the horses by discipline is set out in the table below:</w:t>
      </w:r>
    </w:p>
    <w:p w14:paraId="2F721339" w14:textId="271884BE" w:rsidR="0010536A" w:rsidRPr="00FE7280" w:rsidRDefault="002421CD" w:rsidP="0055780D">
      <w:pPr>
        <w:jc w:val="both"/>
        <w:rPr>
          <w:rFonts w:ascii="Times New Roman" w:hAnsi="Times New Roman" w:cs="Times New Roman"/>
          <w:b/>
          <w:sz w:val="24"/>
          <w:szCs w:val="24"/>
        </w:rPr>
      </w:pPr>
      <w:r w:rsidRPr="00FE7280">
        <w:rPr>
          <w:rFonts w:ascii="Times New Roman" w:hAnsi="Times New Roman" w:cs="Times New Roman"/>
          <w:b/>
          <w:sz w:val="24"/>
          <w:szCs w:val="24"/>
        </w:rPr>
        <w:t>Table 1:  Description of horses included in this study</w:t>
      </w:r>
    </w:p>
    <w:p w14:paraId="60028122" w14:textId="579524B6" w:rsidR="002421CD" w:rsidRPr="00FE7280" w:rsidRDefault="002421CD" w:rsidP="0055780D">
      <w:pPr>
        <w:jc w:val="both"/>
        <w:rPr>
          <w:rFonts w:ascii="Times New Roman" w:hAnsi="Times New Roman" w:cs="Times New Roman"/>
          <w:sz w:val="24"/>
          <w:szCs w:val="24"/>
        </w:rPr>
      </w:pPr>
      <w:r w:rsidRPr="00FE7280">
        <w:rPr>
          <w:rFonts w:ascii="Times New Roman" w:hAnsi="Times New Roman" w:cs="Times New Roman"/>
          <w:sz w:val="24"/>
          <w:szCs w:val="24"/>
        </w:rPr>
        <w:t>A summary of the breeds of the horses included in this study is set out in the table below:</w:t>
      </w:r>
    </w:p>
    <w:p w14:paraId="2255FB44" w14:textId="1194096F" w:rsidR="002421CD" w:rsidRPr="00FE7280" w:rsidRDefault="00952A18" w:rsidP="0055780D">
      <w:pPr>
        <w:jc w:val="both"/>
        <w:rPr>
          <w:rFonts w:ascii="Times New Roman" w:hAnsi="Times New Roman" w:cs="Times New Roman"/>
          <w:b/>
          <w:sz w:val="24"/>
          <w:szCs w:val="24"/>
        </w:rPr>
      </w:pPr>
      <w:r w:rsidRPr="00FE7280">
        <w:rPr>
          <w:rFonts w:ascii="Times New Roman" w:hAnsi="Times New Roman" w:cs="Times New Roman"/>
          <w:b/>
          <w:sz w:val="24"/>
          <w:szCs w:val="24"/>
        </w:rPr>
        <w:t>Table 2:  Breeds of horses included in this study</w:t>
      </w:r>
    </w:p>
    <w:p w14:paraId="232B3DBF" w14:textId="0C17850B" w:rsidR="00846AE6" w:rsidRPr="00FE7280" w:rsidRDefault="00145B34" w:rsidP="0055780D">
      <w:pPr>
        <w:jc w:val="both"/>
        <w:rPr>
          <w:rFonts w:ascii="Times New Roman" w:hAnsi="Times New Roman" w:cs="Times New Roman"/>
          <w:sz w:val="24"/>
          <w:szCs w:val="24"/>
        </w:rPr>
      </w:pPr>
      <w:r w:rsidRPr="00FE7280">
        <w:rPr>
          <w:rFonts w:ascii="Times New Roman" w:hAnsi="Times New Roman" w:cs="Times New Roman"/>
          <w:sz w:val="24"/>
          <w:szCs w:val="24"/>
        </w:rPr>
        <w:t>All horses were individually stabled in their home boxe</w:t>
      </w:r>
      <w:r w:rsidR="0032297D" w:rsidRPr="00FE7280">
        <w:rPr>
          <w:rFonts w:ascii="Times New Roman" w:hAnsi="Times New Roman" w:cs="Times New Roman"/>
          <w:sz w:val="24"/>
          <w:szCs w:val="24"/>
        </w:rPr>
        <w:t>s, with a mean area of 16</w:t>
      </w:r>
      <w:r w:rsidR="00FD237D" w:rsidRPr="00FE7280">
        <w:rPr>
          <w:rFonts w:ascii="Times New Roman" w:hAnsi="Times New Roman" w:cs="Times New Roman"/>
          <w:sz w:val="24"/>
          <w:szCs w:val="24"/>
        </w:rPr>
        <w:t>m², with 28</w:t>
      </w:r>
      <w:r w:rsidRPr="00FE7280">
        <w:rPr>
          <w:rFonts w:ascii="Times New Roman" w:hAnsi="Times New Roman" w:cs="Times New Roman"/>
          <w:sz w:val="24"/>
          <w:szCs w:val="24"/>
        </w:rPr>
        <w:t xml:space="preserve"> horses bedded on wood shavings</w:t>
      </w:r>
      <w:r w:rsidR="006A43ED" w:rsidRPr="00FE7280">
        <w:rPr>
          <w:rFonts w:ascii="Times New Roman" w:hAnsi="Times New Roman" w:cs="Times New Roman"/>
          <w:sz w:val="24"/>
          <w:szCs w:val="24"/>
        </w:rPr>
        <w:t xml:space="preserve"> or derivatives</w:t>
      </w:r>
      <w:r w:rsidRPr="00FE7280">
        <w:rPr>
          <w:rFonts w:ascii="Times New Roman" w:hAnsi="Times New Roman" w:cs="Times New Roman"/>
          <w:sz w:val="24"/>
          <w:szCs w:val="24"/>
        </w:rPr>
        <w:t xml:space="preserve"> and the others bedded on wheat straw. Welfare assessments </w:t>
      </w:r>
      <w:r w:rsidR="0032297D" w:rsidRPr="00FE7280">
        <w:rPr>
          <w:rFonts w:ascii="Times New Roman" w:hAnsi="Times New Roman" w:cs="Times New Roman"/>
          <w:sz w:val="24"/>
          <w:szCs w:val="24"/>
        </w:rPr>
        <w:t xml:space="preserve">in accordance with the UK DEFRA Code of Practice for the Welfare of Horses, Ponies, Donkeys and their Hybrids (DEFRA, 2018) </w:t>
      </w:r>
      <w:r w:rsidR="00146EEA" w:rsidRPr="00FE7280">
        <w:rPr>
          <w:rFonts w:ascii="Times New Roman" w:hAnsi="Times New Roman" w:cs="Times New Roman"/>
          <w:sz w:val="24"/>
          <w:szCs w:val="24"/>
        </w:rPr>
        <w:t xml:space="preserve">were made on the first day the authors came into contact with a given horse, and then weekly during body condition and </w:t>
      </w:r>
      <w:r w:rsidR="00082EB2" w:rsidRPr="00FE7280">
        <w:rPr>
          <w:rFonts w:ascii="Times New Roman" w:hAnsi="Times New Roman" w:cs="Times New Roman"/>
          <w:sz w:val="24"/>
          <w:szCs w:val="24"/>
        </w:rPr>
        <w:t>body weight (</w:t>
      </w:r>
      <w:r w:rsidR="00146EEA" w:rsidRPr="00FE7280">
        <w:rPr>
          <w:rFonts w:ascii="Times New Roman" w:hAnsi="Times New Roman" w:cs="Times New Roman"/>
          <w:sz w:val="24"/>
          <w:szCs w:val="24"/>
        </w:rPr>
        <w:t>BW</w:t>
      </w:r>
      <w:r w:rsidR="00082EB2" w:rsidRPr="00FE7280">
        <w:rPr>
          <w:rFonts w:ascii="Times New Roman" w:hAnsi="Times New Roman" w:cs="Times New Roman"/>
          <w:sz w:val="24"/>
          <w:szCs w:val="24"/>
        </w:rPr>
        <w:t>)</w:t>
      </w:r>
      <w:r w:rsidR="00146EEA" w:rsidRPr="00FE7280">
        <w:rPr>
          <w:rFonts w:ascii="Times New Roman" w:hAnsi="Times New Roman" w:cs="Times New Roman"/>
          <w:sz w:val="24"/>
          <w:szCs w:val="24"/>
        </w:rPr>
        <w:t xml:space="preserve"> recording.  A</w:t>
      </w:r>
      <w:r w:rsidRPr="00FE7280">
        <w:rPr>
          <w:rFonts w:ascii="Times New Roman" w:hAnsi="Times New Roman" w:cs="Times New Roman"/>
          <w:sz w:val="24"/>
          <w:szCs w:val="24"/>
        </w:rPr>
        <w:t>ll horses were judged to be in appropriate health for their competitive demands.</w:t>
      </w:r>
    </w:p>
    <w:p w14:paraId="4CEC7AF6" w14:textId="51619386" w:rsidR="00853F7B" w:rsidRPr="00FE7280" w:rsidRDefault="00006ABB" w:rsidP="0055780D">
      <w:pPr>
        <w:jc w:val="both"/>
        <w:rPr>
          <w:rFonts w:ascii="Times New Roman" w:hAnsi="Times New Roman" w:cs="Times New Roman"/>
          <w:b/>
          <w:i/>
          <w:sz w:val="24"/>
          <w:szCs w:val="24"/>
        </w:rPr>
      </w:pPr>
      <w:r w:rsidRPr="00FE7280">
        <w:rPr>
          <w:rFonts w:ascii="Times New Roman" w:hAnsi="Times New Roman" w:cs="Times New Roman"/>
          <w:b/>
          <w:i/>
          <w:sz w:val="24"/>
          <w:szCs w:val="24"/>
        </w:rPr>
        <w:t>Management of the study</w:t>
      </w:r>
    </w:p>
    <w:p w14:paraId="27362083" w14:textId="47AA2BC5" w:rsidR="00853F7B" w:rsidRPr="00FE7280" w:rsidRDefault="006A43ED" w:rsidP="0055780D">
      <w:pPr>
        <w:jc w:val="both"/>
        <w:rPr>
          <w:rFonts w:ascii="Times New Roman" w:hAnsi="Times New Roman" w:cs="Times New Roman"/>
          <w:sz w:val="24"/>
          <w:szCs w:val="24"/>
        </w:rPr>
      </w:pPr>
      <w:r w:rsidRPr="00FE7280">
        <w:rPr>
          <w:rFonts w:ascii="Times New Roman" w:hAnsi="Times New Roman" w:cs="Times New Roman"/>
          <w:sz w:val="24"/>
          <w:szCs w:val="24"/>
        </w:rPr>
        <w:t xml:space="preserve">The two-week monitoring took place between </w:t>
      </w:r>
      <w:r w:rsidR="008629B0" w:rsidRPr="00FE7280">
        <w:rPr>
          <w:rFonts w:ascii="Times New Roman" w:hAnsi="Times New Roman" w:cs="Times New Roman"/>
          <w:sz w:val="24"/>
          <w:szCs w:val="24"/>
        </w:rPr>
        <w:t xml:space="preserve">the months of </w:t>
      </w:r>
      <w:r w:rsidRPr="00FE7280">
        <w:rPr>
          <w:rFonts w:ascii="Times New Roman" w:hAnsi="Times New Roman" w:cs="Times New Roman"/>
          <w:sz w:val="24"/>
          <w:szCs w:val="24"/>
        </w:rPr>
        <w:t xml:space="preserve">July and mid-December in 2016 and 2017 and between January and August in 2019.  </w:t>
      </w:r>
      <w:r w:rsidR="003C272C" w:rsidRPr="00FE7280">
        <w:rPr>
          <w:rFonts w:ascii="Times New Roman" w:hAnsi="Times New Roman" w:cs="Times New Roman"/>
          <w:sz w:val="24"/>
          <w:szCs w:val="24"/>
        </w:rPr>
        <w:t xml:space="preserve">Five to </w:t>
      </w:r>
      <w:r w:rsidR="001076D0" w:rsidRPr="00FE7280">
        <w:rPr>
          <w:rFonts w:ascii="Times New Roman" w:hAnsi="Times New Roman" w:cs="Times New Roman"/>
          <w:sz w:val="24"/>
          <w:szCs w:val="24"/>
        </w:rPr>
        <w:t xml:space="preserve">six horses were included in </w:t>
      </w:r>
      <w:r w:rsidR="008F7FBA" w:rsidRPr="00FE7280">
        <w:rPr>
          <w:rFonts w:ascii="Times New Roman" w:hAnsi="Times New Roman" w:cs="Times New Roman"/>
          <w:sz w:val="24"/>
          <w:szCs w:val="24"/>
        </w:rPr>
        <w:t xml:space="preserve">each </w:t>
      </w:r>
      <w:r w:rsidR="001076D0" w:rsidRPr="00FE7280">
        <w:rPr>
          <w:rFonts w:ascii="Times New Roman" w:hAnsi="Times New Roman" w:cs="Times New Roman"/>
          <w:sz w:val="24"/>
          <w:szCs w:val="24"/>
        </w:rPr>
        <w:t xml:space="preserve">separate sequential cohort </w:t>
      </w:r>
      <w:r w:rsidR="00612B8F" w:rsidRPr="00FE7280">
        <w:rPr>
          <w:rFonts w:ascii="Times New Roman" w:hAnsi="Times New Roman" w:cs="Times New Roman"/>
          <w:sz w:val="24"/>
          <w:szCs w:val="24"/>
        </w:rPr>
        <w:t>so that a single person</w:t>
      </w:r>
      <w:r w:rsidR="001076D0" w:rsidRPr="00FE7280">
        <w:rPr>
          <w:rFonts w:ascii="Times New Roman" w:hAnsi="Times New Roman" w:cs="Times New Roman"/>
          <w:sz w:val="24"/>
          <w:szCs w:val="24"/>
        </w:rPr>
        <w:t xml:space="preserve"> could manage the entire </w:t>
      </w:r>
      <w:r w:rsidR="008629B0" w:rsidRPr="00FE7280">
        <w:rPr>
          <w:rFonts w:ascii="Times New Roman" w:hAnsi="Times New Roman" w:cs="Times New Roman"/>
          <w:sz w:val="24"/>
          <w:szCs w:val="24"/>
        </w:rPr>
        <w:t>study</w:t>
      </w:r>
      <w:r w:rsidR="001076D0" w:rsidRPr="00FE7280">
        <w:rPr>
          <w:rFonts w:ascii="Times New Roman" w:hAnsi="Times New Roman" w:cs="Times New Roman"/>
          <w:sz w:val="24"/>
          <w:szCs w:val="24"/>
        </w:rPr>
        <w:t xml:space="preserve">. </w:t>
      </w:r>
      <w:r w:rsidR="00612B8F" w:rsidRPr="00FE7280">
        <w:rPr>
          <w:rFonts w:ascii="Times New Roman" w:hAnsi="Times New Roman" w:cs="Times New Roman"/>
          <w:sz w:val="24"/>
          <w:szCs w:val="24"/>
        </w:rPr>
        <w:t xml:space="preserve">With the exception of four inactive horses used </w:t>
      </w:r>
      <w:r w:rsidR="00006ABB" w:rsidRPr="00FE7280">
        <w:rPr>
          <w:rFonts w:ascii="Times New Roman" w:hAnsi="Times New Roman" w:cs="Times New Roman"/>
          <w:sz w:val="24"/>
          <w:szCs w:val="24"/>
        </w:rPr>
        <w:t>as</w:t>
      </w:r>
      <w:r w:rsidR="00612B8F" w:rsidRPr="00FE7280">
        <w:rPr>
          <w:rFonts w:ascii="Times New Roman" w:hAnsi="Times New Roman" w:cs="Times New Roman"/>
          <w:sz w:val="24"/>
          <w:szCs w:val="24"/>
        </w:rPr>
        <w:t xml:space="preserve"> controls, all </w:t>
      </w:r>
      <w:r w:rsidR="00006ABB" w:rsidRPr="00FE7280">
        <w:rPr>
          <w:rFonts w:ascii="Times New Roman" w:hAnsi="Times New Roman" w:cs="Times New Roman"/>
          <w:sz w:val="24"/>
          <w:szCs w:val="24"/>
        </w:rPr>
        <w:t>horses were in active training, with 33 in competition during the study.</w:t>
      </w:r>
      <w:r w:rsidR="00853F7B" w:rsidRPr="00FE7280">
        <w:rPr>
          <w:rFonts w:ascii="Times New Roman" w:hAnsi="Times New Roman" w:cs="Times New Roman"/>
          <w:sz w:val="24"/>
          <w:szCs w:val="24"/>
        </w:rPr>
        <w:t xml:space="preserve"> Horses were recruited on the conditions that a.) they had been in active, constant training over the previous 2 months</w:t>
      </w:r>
      <w:r w:rsidR="001076D0" w:rsidRPr="00FE7280">
        <w:rPr>
          <w:rFonts w:ascii="Times New Roman" w:hAnsi="Times New Roman" w:cs="Times New Roman"/>
          <w:sz w:val="24"/>
          <w:szCs w:val="24"/>
        </w:rPr>
        <w:t xml:space="preserve">, b.) their training programmes, BW and </w:t>
      </w:r>
      <w:r w:rsidR="00853F7B" w:rsidRPr="00FE7280">
        <w:rPr>
          <w:rFonts w:ascii="Times New Roman" w:hAnsi="Times New Roman" w:cs="Times New Roman"/>
          <w:sz w:val="24"/>
          <w:szCs w:val="24"/>
        </w:rPr>
        <w:t xml:space="preserve">diets had been stable for the past 30 days and c.) pasture did not constitute a material portion of their </w:t>
      </w:r>
      <w:r w:rsidR="0013409A" w:rsidRPr="00FE7280">
        <w:rPr>
          <w:rFonts w:ascii="Times New Roman" w:hAnsi="Times New Roman" w:cs="Times New Roman"/>
          <w:sz w:val="24"/>
          <w:szCs w:val="24"/>
        </w:rPr>
        <w:t>energy input</w:t>
      </w:r>
      <w:r w:rsidR="00853F7B" w:rsidRPr="00FE7280">
        <w:rPr>
          <w:rFonts w:ascii="Times New Roman" w:hAnsi="Times New Roman" w:cs="Times New Roman"/>
          <w:sz w:val="24"/>
          <w:szCs w:val="24"/>
        </w:rPr>
        <w:t>.</w:t>
      </w:r>
      <w:r w:rsidR="00006ABB" w:rsidRPr="00FE7280">
        <w:rPr>
          <w:rFonts w:ascii="Times New Roman" w:hAnsi="Times New Roman" w:cs="Times New Roman"/>
          <w:sz w:val="24"/>
          <w:szCs w:val="24"/>
        </w:rPr>
        <w:t xml:space="preserve"> </w:t>
      </w:r>
    </w:p>
    <w:p w14:paraId="05FA6239" w14:textId="26C76D32" w:rsidR="003B6C32" w:rsidRPr="00FE7280" w:rsidRDefault="001F70FC" w:rsidP="0055780D">
      <w:pPr>
        <w:jc w:val="both"/>
        <w:rPr>
          <w:rFonts w:ascii="Times New Roman" w:hAnsi="Times New Roman" w:cs="Times New Roman"/>
          <w:sz w:val="24"/>
          <w:szCs w:val="24"/>
        </w:rPr>
      </w:pPr>
      <w:r w:rsidRPr="00FE7280">
        <w:rPr>
          <w:rFonts w:ascii="Times New Roman" w:hAnsi="Times New Roman" w:cs="Times New Roman"/>
          <w:sz w:val="24"/>
          <w:szCs w:val="24"/>
        </w:rPr>
        <w:t>In order to validate the maintenance requirement findings, f</w:t>
      </w:r>
      <w:r w:rsidR="00006ABB" w:rsidRPr="00FE7280">
        <w:rPr>
          <w:rFonts w:ascii="Times New Roman" w:hAnsi="Times New Roman" w:cs="Times New Roman"/>
          <w:sz w:val="24"/>
          <w:szCs w:val="24"/>
        </w:rPr>
        <w:t>ifteen of the horses were selected for extended monitoring beyond the two week periods. They were selected with the intention of achieving a balanced representation of the full sixty horse cohort in terms of country, discipline and breed and included the four controls.</w:t>
      </w:r>
      <w:r w:rsidRPr="00FE7280">
        <w:rPr>
          <w:rFonts w:ascii="Times New Roman" w:hAnsi="Times New Roman" w:cs="Times New Roman"/>
          <w:sz w:val="24"/>
          <w:szCs w:val="24"/>
        </w:rPr>
        <w:t xml:space="preserve"> Continued inclusion in the study ranged from 21 – 42 weeks and was dependent on the sustained soundness of the horse and the length of time the owner maintained the horse in energy balance without its </w:t>
      </w:r>
      <w:r w:rsidR="008F7FBA" w:rsidRPr="00FE7280">
        <w:rPr>
          <w:rFonts w:ascii="Times New Roman" w:hAnsi="Times New Roman" w:cs="Times New Roman"/>
          <w:sz w:val="24"/>
          <w:szCs w:val="24"/>
        </w:rPr>
        <w:t>receiving</w:t>
      </w:r>
      <w:r w:rsidRPr="00FE7280">
        <w:rPr>
          <w:rFonts w:ascii="Times New Roman" w:hAnsi="Times New Roman" w:cs="Times New Roman"/>
          <w:sz w:val="24"/>
          <w:szCs w:val="24"/>
        </w:rPr>
        <w:t xml:space="preserve"> a material level of energy from pasture. </w:t>
      </w:r>
    </w:p>
    <w:p w14:paraId="37B902D7" w14:textId="7196D88E" w:rsidR="005043AC" w:rsidRPr="00FE7280" w:rsidRDefault="000730E5" w:rsidP="0055780D">
      <w:pPr>
        <w:jc w:val="both"/>
        <w:rPr>
          <w:rFonts w:ascii="Times New Roman" w:hAnsi="Times New Roman" w:cs="Times New Roman"/>
          <w:sz w:val="24"/>
          <w:szCs w:val="24"/>
        </w:rPr>
      </w:pPr>
      <w:r w:rsidRPr="00FE7280">
        <w:rPr>
          <w:rFonts w:ascii="Times New Roman" w:hAnsi="Times New Roman" w:cs="Times New Roman"/>
          <w:b/>
          <w:i/>
          <w:sz w:val="24"/>
          <w:szCs w:val="24"/>
        </w:rPr>
        <w:t>Horse measurements</w:t>
      </w:r>
    </w:p>
    <w:p w14:paraId="45CF3C2E" w14:textId="30E6C6C7" w:rsidR="00612E81" w:rsidRPr="00FE7280" w:rsidRDefault="005043AC" w:rsidP="0055780D">
      <w:pPr>
        <w:jc w:val="both"/>
        <w:rPr>
          <w:rFonts w:ascii="Times New Roman" w:hAnsi="Times New Roman" w:cs="Times New Roman"/>
          <w:b/>
          <w:i/>
          <w:sz w:val="24"/>
          <w:szCs w:val="24"/>
        </w:rPr>
      </w:pPr>
      <w:r w:rsidRPr="00FE7280">
        <w:rPr>
          <w:rFonts w:ascii="Times New Roman" w:hAnsi="Times New Roman" w:cs="Times New Roman"/>
          <w:sz w:val="24"/>
          <w:szCs w:val="24"/>
        </w:rPr>
        <w:t>B</w:t>
      </w:r>
      <w:r w:rsidR="000730E5" w:rsidRPr="00FE7280">
        <w:rPr>
          <w:rFonts w:ascii="Times New Roman" w:hAnsi="Times New Roman" w:cs="Times New Roman"/>
          <w:sz w:val="24"/>
          <w:szCs w:val="24"/>
        </w:rPr>
        <w:t>ody weight</w:t>
      </w:r>
      <w:r w:rsidR="00106BEA" w:rsidRPr="00FE7280">
        <w:rPr>
          <w:rFonts w:ascii="Times New Roman" w:hAnsi="Times New Roman" w:cs="Times New Roman"/>
          <w:sz w:val="24"/>
          <w:szCs w:val="24"/>
        </w:rPr>
        <w:t xml:space="preserve"> </w:t>
      </w:r>
      <w:r w:rsidR="000730E5" w:rsidRPr="00FE7280">
        <w:rPr>
          <w:rFonts w:ascii="Times New Roman" w:hAnsi="Times New Roman" w:cs="Times New Roman"/>
          <w:sz w:val="24"/>
          <w:szCs w:val="24"/>
        </w:rPr>
        <w:t xml:space="preserve">(using an Equiscales 3-part portable Equine Scale, Equiscales Ltd., Doncaster, UK), key dimensions (sternum height, heart girth, body length and front pelvis width) and Body Condition Score (BCS) (9 point scale of Henneke, </w:t>
      </w:r>
      <w:r w:rsidR="00D3700E" w:rsidRPr="00FE7280">
        <w:rPr>
          <w:rFonts w:ascii="Times New Roman" w:hAnsi="Times New Roman" w:cs="Times New Roman"/>
          <w:sz w:val="24"/>
          <w:szCs w:val="24"/>
        </w:rPr>
        <w:t>et al.,1983) w</w:t>
      </w:r>
      <w:r w:rsidR="000730E5" w:rsidRPr="00FE7280">
        <w:rPr>
          <w:rFonts w:ascii="Times New Roman" w:hAnsi="Times New Roman" w:cs="Times New Roman"/>
          <w:sz w:val="24"/>
          <w:szCs w:val="24"/>
        </w:rPr>
        <w:t>ere recorded</w:t>
      </w:r>
      <w:r w:rsidR="001076D0" w:rsidRPr="00FE7280">
        <w:rPr>
          <w:rFonts w:ascii="Times New Roman" w:hAnsi="Times New Roman" w:cs="Times New Roman"/>
          <w:sz w:val="24"/>
          <w:szCs w:val="24"/>
        </w:rPr>
        <w:t xml:space="preserve"> for each horse on the day it entered the study, on a weekly basis and on the day it exited the study</w:t>
      </w:r>
      <w:r w:rsidR="001F70FC" w:rsidRPr="00FE7280">
        <w:rPr>
          <w:rFonts w:ascii="Times New Roman" w:hAnsi="Times New Roman" w:cs="Times New Roman"/>
          <w:sz w:val="24"/>
          <w:szCs w:val="24"/>
        </w:rPr>
        <w:t xml:space="preserve">. </w:t>
      </w:r>
      <w:r w:rsidR="001076D0" w:rsidRPr="00FE7280">
        <w:rPr>
          <w:rFonts w:ascii="Times New Roman" w:hAnsi="Times New Roman" w:cs="Times New Roman"/>
          <w:sz w:val="24"/>
          <w:szCs w:val="24"/>
        </w:rPr>
        <w:t xml:space="preserve"> </w:t>
      </w:r>
    </w:p>
    <w:p w14:paraId="0466AEFA" w14:textId="77777777" w:rsidR="000730E5" w:rsidRPr="00FE7280" w:rsidRDefault="000730E5" w:rsidP="0055780D">
      <w:pPr>
        <w:jc w:val="both"/>
        <w:rPr>
          <w:rFonts w:ascii="Times New Roman" w:hAnsi="Times New Roman" w:cs="Times New Roman"/>
          <w:b/>
          <w:i/>
          <w:sz w:val="24"/>
          <w:szCs w:val="24"/>
        </w:rPr>
      </w:pPr>
      <w:r w:rsidRPr="00FE7280">
        <w:rPr>
          <w:rFonts w:ascii="Times New Roman" w:hAnsi="Times New Roman" w:cs="Times New Roman"/>
          <w:b/>
          <w:i/>
          <w:sz w:val="24"/>
          <w:szCs w:val="24"/>
        </w:rPr>
        <w:t>Measurement of energy intake</w:t>
      </w:r>
    </w:p>
    <w:p w14:paraId="6D2B475E" w14:textId="2C07371C" w:rsidR="00DF2C35" w:rsidRPr="00FE7280" w:rsidRDefault="00DF2C35" w:rsidP="0055780D">
      <w:pPr>
        <w:jc w:val="both"/>
        <w:rPr>
          <w:rFonts w:ascii="Times New Roman" w:hAnsi="Times New Roman" w:cs="Times New Roman"/>
          <w:sz w:val="24"/>
          <w:szCs w:val="24"/>
        </w:rPr>
      </w:pPr>
      <w:r w:rsidRPr="00FE7280">
        <w:rPr>
          <w:rFonts w:ascii="Times New Roman" w:hAnsi="Times New Roman" w:cs="Times New Roman"/>
          <w:sz w:val="24"/>
          <w:szCs w:val="24"/>
        </w:rPr>
        <w:t xml:space="preserve">Diets fed to each horse were the same individualised diets which had been fed for the </w:t>
      </w:r>
      <w:r w:rsidR="00EF2C4C" w:rsidRPr="00FE7280">
        <w:rPr>
          <w:rFonts w:ascii="Times New Roman" w:hAnsi="Times New Roman" w:cs="Times New Roman"/>
          <w:sz w:val="24"/>
          <w:szCs w:val="24"/>
        </w:rPr>
        <w:t xml:space="preserve">30 days previous to the study. Sentence deleted </w:t>
      </w:r>
      <w:r w:rsidR="005043AC" w:rsidRPr="00FE7280">
        <w:rPr>
          <w:rFonts w:ascii="Times New Roman" w:hAnsi="Times New Roman" w:cs="Times New Roman"/>
          <w:sz w:val="24"/>
          <w:szCs w:val="24"/>
        </w:rPr>
        <w:t xml:space="preserve">Manufactured feed was </w:t>
      </w:r>
      <w:r w:rsidR="005E1BE1" w:rsidRPr="00FE7280">
        <w:rPr>
          <w:rFonts w:ascii="Times New Roman" w:hAnsi="Times New Roman" w:cs="Times New Roman"/>
          <w:sz w:val="24"/>
          <w:szCs w:val="24"/>
        </w:rPr>
        <w:t xml:space="preserve">rationed using standard measures (Stubbs scoops, etc.) and </w:t>
      </w:r>
      <w:r w:rsidR="00164F46" w:rsidRPr="00FE7280">
        <w:rPr>
          <w:rFonts w:ascii="Times New Roman" w:hAnsi="Times New Roman" w:cs="Times New Roman"/>
          <w:sz w:val="24"/>
          <w:szCs w:val="24"/>
        </w:rPr>
        <w:t>weighed (using an Allweigh, UK, 10</w:t>
      </w:r>
      <w:r w:rsidR="00733A43" w:rsidRPr="00FE7280">
        <w:rPr>
          <w:rFonts w:ascii="Times New Roman" w:hAnsi="Times New Roman" w:cs="Times New Roman"/>
          <w:sz w:val="24"/>
          <w:szCs w:val="24"/>
        </w:rPr>
        <w:t xml:space="preserve"> </w:t>
      </w:r>
      <w:r w:rsidR="00164F46" w:rsidRPr="00FE7280">
        <w:rPr>
          <w:rFonts w:ascii="Times New Roman" w:hAnsi="Times New Roman" w:cs="Times New Roman"/>
          <w:sz w:val="24"/>
          <w:szCs w:val="24"/>
        </w:rPr>
        <w:t>kg hanging scale</w:t>
      </w:r>
      <w:r w:rsidR="005E1BE1" w:rsidRPr="00FE7280">
        <w:rPr>
          <w:rFonts w:ascii="Times New Roman" w:hAnsi="Times New Roman" w:cs="Times New Roman"/>
          <w:sz w:val="24"/>
          <w:szCs w:val="24"/>
        </w:rPr>
        <w:t xml:space="preserve">). </w:t>
      </w:r>
      <w:r w:rsidR="00733A43" w:rsidRPr="00FE7280">
        <w:rPr>
          <w:rFonts w:ascii="Times New Roman" w:hAnsi="Times New Roman" w:cs="Times New Roman"/>
          <w:sz w:val="24"/>
          <w:szCs w:val="24"/>
        </w:rPr>
        <w:t xml:space="preserve">In 2016 and 2017 </w:t>
      </w:r>
      <w:r w:rsidR="005043AC" w:rsidRPr="00FE7280">
        <w:rPr>
          <w:rFonts w:ascii="Times New Roman" w:hAnsi="Times New Roman" w:cs="Times New Roman"/>
          <w:sz w:val="24"/>
          <w:szCs w:val="24"/>
        </w:rPr>
        <w:t xml:space="preserve">hay or haylage was </w:t>
      </w:r>
      <w:r w:rsidR="00733A43" w:rsidRPr="00FE7280">
        <w:rPr>
          <w:rFonts w:ascii="Times New Roman" w:hAnsi="Times New Roman" w:cs="Times New Roman"/>
          <w:sz w:val="24"/>
          <w:szCs w:val="24"/>
        </w:rPr>
        <w:t>stuffed</w:t>
      </w:r>
      <w:r w:rsidR="005043AC" w:rsidRPr="00FE7280">
        <w:rPr>
          <w:rFonts w:ascii="Times New Roman" w:hAnsi="Times New Roman" w:cs="Times New Roman"/>
          <w:sz w:val="24"/>
          <w:szCs w:val="24"/>
        </w:rPr>
        <w:t xml:space="preserve"> in haynets and weighed (</w:t>
      </w:r>
      <w:r w:rsidR="00164F46" w:rsidRPr="00FE7280">
        <w:rPr>
          <w:rFonts w:ascii="Times New Roman" w:hAnsi="Times New Roman" w:cs="Times New Roman"/>
          <w:sz w:val="24"/>
          <w:szCs w:val="24"/>
        </w:rPr>
        <w:t xml:space="preserve">using the </w:t>
      </w:r>
      <w:r w:rsidR="00CC1714" w:rsidRPr="00FE7280">
        <w:rPr>
          <w:rFonts w:ascii="Times New Roman" w:hAnsi="Times New Roman" w:cs="Times New Roman"/>
          <w:sz w:val="24"/>
          <w:szCs w:val="24"/>
        </w:rPr>
        <w:t>Allweigh</w:t>
      </w:r>
      <w:r w:rsidR="00164F46" w:rsidRPr="00FE7280">
        <w:rPr>
          <w:rFonts w:ascii="Times New Roman" w:hAnsi="Times New Roman" w:cs="Times New Roman"/>
          <w:sz w:val="24"/>
          <w:szCs w:val="24"/>
        </w:rPr>
        <w:t xml:space="preserve"> scales and </w:t>
      </w:r>
      <w:r w:rsidR="005043AC" w:rsidRPr="00FE7280">
        <w:rPr>
          <w:rFonts w:ascii="Times New Roman" w:hAnsi="Times New Roman" w:cs="Times New Roman"/>
          <w:sz w:val="24"/>
          <w:szCs w:val="24"/>
        </w:rPr>
        <w:t>deducting the weight of the haynets)</w:t>
      </w:r>
      <w:r w:rsidR="00164F46" w:rsidRPr="00FE7280">
        <w:rPr>
          <w:rFonts w:ascii="Times New Roman" w:hAnsi="Times New Roman" w:cs="Times New Roman"/>
          <w:sz w:val="24"/>
          <w:szCs w:val="24"/>
        </w:rPr>
        <w:t>. I</w:t>
      </w:r>
      <w:r w:rsidR="00733A43" w:rsidRPr="00FE7280">
        <w:rPr>
          <w:rFonts w:ascii="Times New Roman" w:hAnsi="Times New Roman" w:cs="Times New Roman"/>
          <w:sz w:val="24"/>
          <w:szCs w:val="24"/>
        </w:rPr>
        <w:t>n 2019</w:t>
      </w:r>
      <w:r w:rsidR="005043AC" w:rsidRPr="00FE7280">
        <w:rPr>
          <w:rFonts w:ascii="Times New Roman" w:hAnsi="Times New Roman" w:cs="Times New Roman"/>
          <w:sz w:val="24"/>
          <w:szCs w:val="24"/>
        </w:rPr>
        <w:t xml:space="preserve"> </w:t>
      </w:r>
      <w:r w:rsidR="00164F46" w:rsidRPr="00FE7280">
        <w:rPr>
          <w:rFonts w:ascii="Times New Roman" w:hAnsi="Times New Roman" w:cs="Times New Roman"/>
          <w:sz w:val="24"/>
          <w:szCs w:val="24"/>
        </w:rPr>
        <w:t>hay was measured out using a “smart forage wagon” invented by the author and constructed by Equiscales Ltd., Doncaster, UK, which records the weight of the hay remov</w:t>
      </w:r>
      <w:r w:rsidR="00CC1714" w:rsidRPr="00FE7280">
        <w:rPr>
          <w:rFonts w:ascii="Times New Roman" w:hAnsi="Times New Roman" w:cs="Times New Roman"/>
          <w:sz w:val="24"/>
          <w:szCs w:val="24"/>
        </w:rPr>
        <w:t xml:space="preserve">ed from the wagon to </w:t>
      </w:r>
      <w:r w:rsidR="008F7FBA" w:rsidRPr="00FE7280">
        <w:rPr>
          <w:rFonts w:ascii="Times New Roman" w:hAnsi="Times New Roman" w:cs="Times New Roman"/>
          <w:sz w:val="24"/>
          <w:szCs w:val="24"/>
        </w:rPr>
        <w:t xml:space="preserve">the </w:t>
      </w:r>
      <w:r w:rsidR="00CC1714" w:rsidRPr="00FE7280">
        <w:rPr>
          <w:rFonts w:ascii="Times New Roman" w:hAnsi="Times New Roman" w:cs="Times New Roman"/>
          <w:sz w:val="24"/>
          <w:szCs w:val="24"/>
        </w:rPr>
        <w:t>nearest 10</w:t>
      </w:r>
      <w:r w:rsidR="00757C16" w:rsidRPr="00FE7280">
        <w:rPr>
          <w:rFonts w:ascii="Times New Roman" w:hAnsi="Times New Roman" w:cs="Times New Roman"/>
          <w:sz w:val="24"/>
          <w:szCs w:val="24"/>
        </w:rPr>
        <w:t xml:space="preserve">g </w:t>
      </w:r>
      <w:r w:rsidR="00164F46" w:rsidRPr="00FE7280">
        <w:rPr>
          <w:rFonts w:ascii="Times New Roman" w:hAnsi="Times New Roman" w:cs="Times New Roman"/>
          <w:sz w:val="24"/>
          <w:szCs w:val="24"/>
        </w:rPr>
        <w:t>which facilitated accurate mea</w:t>
      </w:r>
      <w:r w:rsidR="00733A43" w:rsidRPr="00FE7280">
        <w:rPr>
          <w:rFonts w:ascii="Times New Roman" w:hAnsi="Times New Roman" w:cs="Times New Roman"/>
          <w:sz w:val="24"/>
          <w:szCs w:val="24"/>
        </w:rPr>
        <w:t>surement with minimal effort</w:t>
      </w:r>
      <w:r w:rsidR="00164F46" w:rsidRPr="00FE7280">
        <w:rPr>
          <w:rFonts w:ascii="Times New Roman" w:hAnsi="Times New Roman" w:cs="Times New Roman"/>
          <w:sz w:val="24"/>
          <w:szCs w:val="24"/>
        </w:rPr>
        <w:t>.</w:t>
      </w:r>
      <w:r w:rsidR="005043AC" w:rsidRPr="00FE7280">
        <w:rPr>
          <w:rFonts w:ascii="Times New Roman" w:hAnsi="Times New Roman" w:cs="Times New Roman"/>
          <w:sz w:val="24"/>
          <w:szCs w:val="24"/>
        </w:rPr>
        <w:t xml:space="preserve">  </w:t>
      </w:r>
      <w:r w:rsidR="00A957A4" w:rsidRPr="00FE7280">
        <w:rPr>
          <w:rFonts w:ascii="Times New Roman" w:hAnsi="Times New Roman" w:cs="Times New Roman"/>
          <w:sz w:val="24"/>
          <w:szCs w:val="24"/>
        </w:rPr>
        <w:t xml:space="preserve">The accuracy of the weights of non-forage feed and hay fed in haynets was controlled by the </w:t>
      </w:r>
      <w:r w:rsidRPr="00FE7280">
        <w:rPr>
          <w:rFonts w:ascii="Times New Roman" w:hAnsi="Times New Roman" w:cs="Times New Roman"/>
          <w:sz w:val="24"/>
          <w:szCs w:val="24"/>
        </w:rPr>
        <w:t xml:space="preserve">authors at the start of the study and then every three days throughout the study on a random basis to ensure that the correct </w:t>
      </w:r>
      <w:r w:rsidR="00723FE5" w:rsidRPr="00FE7280">
        <w:rPr>
          <w:rFonts w:ascii="Times New Roman" w:hAnsi="Times New Roman" w:cs="Times New Roman"/>
          <w:sz w:val="24"/>
          <w:szCs w:val="24"/>
        </w:rPr>
        <w:t>quantities</w:t>
      </w:r>
      <w:r w:rsidR="00744577" w:rsidRPr="00FE7280">
        <w:rPr>
          <w:rFonts w:ascii="Times New Roman" w:hAnsi="Times New Roman" w:cs="Times New Roman"/>
          <w:sz w:val="24"/>
          <w:szCs w:val="24"/>
        </w:rPr>
        <w:t xml:space="preserve"> were </w:t>
      </w:r>
      <w:r w:rsidR="00197756" w:rsidRPr="00FE7280">
        <w:rPr>
          <w:rFonts w:ascii="Times New Roman" w:hAnsi="Times New Roman" w:cs="Times New Roman"/>
          <w:sz w:val="24"/>
          <w:szCs w:val="24"/>
        </w:rPr>
        <w:t xml:space="preserve">being </w:t>
      </w:r>
      <w:r w:rsidR="00744577" w:rsidRPr="00FE7280">
        <w:rPr>
          <w:rFonts w:ascii="Times New Roman" w:hAnsi="Times New Roman" w:cs="Times New Roman"/>
          <w:sz w:val="24"/>
          <w:szCs w:val="24"/>
        </w:rPr>
        <w:t>fed</w:t>
      </w:r>
      <w:r w:rsidR="00733A43" w:rsidRPr="00FE7280">
        <w:rPr>
          <w:rFonts w:ascii="Times New Roman" w:hAnsi="Times New Roman" w:cs="Times New Roman"/>
          <w:sz w:val="24"/>
          <w:szCs w:val="24"/>
        </w:rPr>
        <w:t xml:space="preserve"> and to record refusals.</w:t>
      </w:r>
      <w:r w:rsidR="00A957A4" w:rsidRPr="00FE7280">
        <w:rPr>
          <w:rFonts w:ascii="Times New Roman" w:hAnsi="Times New Roman" w:cs="Times New Roman"/>
          <w:sz w:val="24"/>
          <w:szCs w:val="24"/>
        </w:rPr>
        <w:t xml:space="preserve"> </w:t>
      </w:r>
      <w:r w:rsidR="0013409A" w:rsidRPr="00FE7280">
        <w:rPr>
          <w:rFonts w:ascii="Times New Roman" w:hAnsi="Times New Roman" w:cs="Times New Roman"/>
          <w:sz w:val="24"/>
          <w:szCs w:val="24"/>
        </w:rPr>
        <w:t xml:space="preserve">The level of refusals of </w:t>
      </w:r>
      <w:r w:rsidR="00744577" w:rsidRPr="00FE7280">
        <w:rPr>
          <w:rFonts w:ascii="Times New Roman" w:hAnsi="Times New Roman" w:cs="Times New Roman"/>
          <w:sz w:val="24"/>
          <w:szCs w:val="24"/>
        </w:rPr>
        <w:t>non-forage feed</w:t>
      </w:r>
      <w:r w:rsidR="00733A43" w:rsidRPr="00FE7280">
        <w:rPr>
          <w:rFonts w:ascii="Times New Roman" w:hAnsi="Times New Roman" w:cs="Times New Roman"/>
          <w:sz w:val="24"/>
          <w:szCs w:val="24"/>
        </w:rPr>
        <w:t xml:space="preserve"> were zero </w:t>
      </w:r>
      <w:r w:rsidR="00A957A4" w:rsidRPr="00FE7280">
        <w:rPr>
          <w:rFonts w:ascii="Times New Roman" w:hAnsi="Times New Roman" w:cs="Times New Roman"/>
          <w:sz w:val="24"/>
          <w:szCs w:val="24"/>
        </w:rPr>
        <w:t>and the mean refusals</w:t>
      </w:r>
      <w:r w:rsidR="00744577" w:rsidRPr="00FE7280">
        <w:rPr>
          <w:rFonts w:ascii="Times New Roman" w:hAnsi="Times New Roman" w:cs="Times New Roman"/>
          <w:sz w:val="24"/>
          <w:szCs w:val="24"/>
        </w:rPr>
        <w:t xml:space="preserve"> of forage</w:t>
      </w:r>
      <w:r w:rsidR="00A957A4" w:rsidRPr="00FE7280">
        <w:rPr>
          <w:rFonts w:ascii="Times New Roman" w:hAnsi="Times New Roman" w:cs="Times New Roman"/>
          <w:sz w:val="24"/>
          <w:szCs w:val="24"/>
        </w:rPr>
        <w:t xml:space="preserve"> were deducted from total forage fed.</w:t>
      </w:r>
    </w:p>
    <w:p w14:paraId="6CD7D5E6" w14:textId="458AC2A5" w:rsidR="005303E7" w:rsidRPr="00FE7280" w:rsidRDefault="00197756" w:rsidP="0055780D">
      <w:pPr>
        <w:jc w:val="both"/>
        <w:rPr>
          <w:rFonts w:ascii="Times New Roman" w:hAnsi="Times New Roman" w:cs="Times New Roman"/>
          <w:sz w:val="24"/>
          <w:szCs w:val="24"/>
        </w:rPr>
      </w:pPr>
      <w:r w:rsidRPr="00FE7280">
        <w:rPr>
          <w:rFonts w:ascii="Times New Roman" w:hAnsi="Times New Roman" w:cs="Times New Roman"/>
          <w:sz w:val="24"/>
          <w:szCs w:val="24"/>
        </w:rPr>
        <w:t>Thirty two</w:t>
      </w:r>
      <w:r w:rsidR="00744577" w:rsidRPr="00FE7280">
        <w:rPr>
          <w:rFonts w:ascii="Times New Roman" w:hAnsi="Times New Roman" w:cs="Times New Roman"/>
          <w:sz w:val="24"/>
          <w:szCs w:val="24"/>
        </w:rPr>
        <w:t xml:space="preserve"> of the 60</w:t>
      </w:r>
      <w:r w:rsidR="007F1D65" w:rsidRPr="00FE7280">
        <w:rPr>
          <w:rFonts w:ascii="Times New Roman" w:hAnsi="Times New Roman" w:cs="Times New Roman"/>
          <w:sz w:val="24"/>
          <w:szCs w:val="24"/>
        </w:rPr>
        <w:t xml:space="preserve"> horses (5</w:t>
      </w:r>
      <w:r w:rsidR="00744577" w:rsidRPr="00FE7280">
        <w:rPr>
          <w:rFonts w:ascii="Times New Roman" w:hAnsi="Times New Roman" w:cs="Times New Roman"/>
          <w:sz w:val="24"/>
          <w:szCs w:val="24"/>
        </w:rPr>
        <w:t>3</w:t>
      </w:r>
      <w:r w:rsidR="007F1D65" w:rsidRPr="00FE7280">
        <w:rPr>
          <w:rFonts w:ascii="Times New Roman" w:hAnsi="Times New Roman" w:cs="Times New Roman"/>
          <w:sz w:val="24"/>
          <w:szCs w:val="24"/>
        </w:rPr>
        <w:t xml:space="preserve">%) were bedded on </w:t>
      </w:r>
      <w:r w:rsidRPr="00FE7280">
        <w:rPr>
          <w:rFonts w:ascii="Times New Roman" w:hAnsi="Times New Roman" w:cs="Times New Roman"/>
          <w:sz w:val="24"/>
          <w:szCs w:val="24"/>
        </w:rPr>
        <w:t xml:space="preserve">wheat </w:t>
      </w:r>
      <w:r w:rsidR="007F1D65" w:rsidRPr="00FE7280">
        <w:rPr>
          <w:rFonts w:ascii="Times New Roman" w:hAnsi="Times New Roman" w:cs="Times New Roman"/>
          <w:sz w:val="24"/>
          <w:szCs w:val="24"/>
        </w:rPr>
        <w:t xml:space="preserve">straw.  Based on the amount of hay refused, discussions with owners and observation by the authors, </w:t>
      </w:r>
      <w:r w:rsidR="00744577" w:rsidRPr="00FE7280">
        <w:rPr>
          <w:rFonts w:ascii="Times New Roman" w:hAnsi="Times New Roman" w:cs="Times New Roman"/>
          <w:sz w:val="24"/>
          <w:szCs w:val="24"/>
        </w:rPr>
        <w:t>straw consumption was estimated at zero</w:t>
      </w:r>
      <w:r w:rsidR="007F1D65" w:rsidRPr="00FE7280">
        <w:rPr>
          <w:rFonts w:ascii="Times New Roman" w:hAnsi="Times New Roman" w:cs="Times New Roman"/>
          <w:sz w:val="24"/>
          <w:szCs w:val="24"/>
        </w:rPr>
        <w:t xml:space="preserve">, 1 or 2 kg / day.  There was no significant difference between the measured energy consumption between the </w:t>
      </w:r>
      <w:r w:rsidR="004F4472" w:rsidRPr="00FE7280">
        <w:rPr>
          <w:rFonts w:ascii="Times New Roman" w:hAnsi="Times New Roman" w:cs="Times New Roman"/>
          <w:sz w:val="24"/>
          <w:szCs w:val="24"/>
        </w:rPr>
        <w:t>horses bedded on straw or wood shavings</w:t>
      </w:r>
      <w:r w:rsidR="007F1D65" w:rsidRPr="00FE7280">
        <w:rPr>
          <w:rFonts w:ascii="Times New Roman" w:hAnsi="Times New Roman" w:cs="Times New Roman"/>
          <w:sz w:val="24"/>
          <w:szCs w:val="24"/>
        </w:rPr>
        <w:t xml:space="preserve"> (</w:t>
      </w:r>
      <w:r w:rsidR="004F4472" w:rsidRPr="00FE7280">
        <w:rPr>
          <w:rFonts w:ascii="Times New Roman" w:hAnsi="Times New Roman" w:cs="Times New Roman"/>
          <w:i/>
          <w:sz w:val="24"/>
          <w:szCs w:val="24"/>
        </w:rPr>
        <w:t>P</w:t>
      </w:r>
      <w:r w:rsidR="004F4472" w:rsidRPr="00FE7280">
        <w:rPr>
          <w:rFonts w:ascii="Times New Roman" w:hAnsi="Times New Roman" w:cs="Times New Roman"/>
          <w:sz w:val="24"/>
          <w:szCs w:val="24"/>
        </w:rPr>
        <w:t xml:space="preserve"> = </w:t>
      </w:r>
      <w:r w:rsidR="00757C16" w:rsidRPr="00FE7280">
        <w:rPr>
          <w:rFonts w:ascii="Times New Roman" w:hAnsi="Times New Roman" w:cs="Times New Roman"/>
          <w:sz w:val="24"/>
          <w:szCs w:val="24"/>
        </w:rPr>
        <w:t>0</w:t>
      </w:r>
      <w:r w:rsidR="004F4472" w:rsidRPr="00FE7280">
        <w:rPr>
          <w:rFonts w:ascii="Times New Roman" w:hAnsi="Times New Roman" w:cs="Times New Roman"/>
          <w:sz w:val="24"/>
          <w:szCs w:val="24"/>
        </w:rPr>
        <w:t>.409)</w:t>
      </w:r>
      <w:r w:rsidR="007F1D65" w:rsidRPr="00FE7280">
        <w:rPr>
          <w:rFonts w:ascii="Times New Roman" w:hAnsi="Times New Roman" w:cs="Times New Roman"/>
          <w:sz w:val="24"/>
          <w:szCs w:val="24"/>
        </w:rPr>
        <w:t>.</w:t>
      </w:r>
      <w:r w:rsidR="004F4472" w:rsidRPr="00FE7280">
        <w:rPr>
          <w:rFonts w:ascii="Times New Roman" w:hAnsi="Times New Roman" w:cs="Times New Roman"/>
          <w:sz w:val="24"/>
          <w:szCs w:val="24"/>
        </w:rPr>
        <w:t xml:space="preserve">  </w:t>
      </w:r>
    </w:p>
    <w:p w14:paraId="05C15CD8" w14:textId="4123E79B" w:rsidR="000730E5" w:rsidRPr="00FE7280" w:rsidRDefault="000730E5" w:rsidP="007C21A0">
      <w:pPr>
        <w:jc w:val="both"/>
        <w:rPr>
          <w:rFonts w:ascii="Times New Roman" w:hAnsi="Times New Roman" w:cs="Times New Roman"/>
          <w:sz w:val="24"/>
          <w:szCs w:val="24"/>
        </w:rPr>
      </w:pPr>
      <w:r w:rsidRPr="00FE7280">
        <w:rPr>
          <w:rFonts w:ascii="Times New Roman" w:hAnsi="Times New Roman" w:cs="Times New Roman"/>
          <w:sz w:val="24"/>
          <w:szCs w:val="24"/>
        </w:rPr>
        <w:t>Energy values were calculated in terms of ME, since DE systems overestimate the energy value of forage by about 15%</w:t>
      </w:r>
      <w:r w:rsidR="00D3700E" w:rsidRPr="00FE7280">
        <w:rPr>
          <w:rFonts w:ascii="Times New Roman" w:hAnsi="Times New Roman" w:cs="Times New Roman"/>
          <w:sz w:val="24"/>
          <w:szCs w:val="24"/>
        </w:rPr>
        <w:t xml:space="preserve"> (INRA, 2011)</w:t>
      </w:r>
      <w:r w:rsidRPr="00FE7280">
        <w:rPr>
          <w:rFonts w:ascii="Times New Roman" w:hAnsi="Times New Roman" w:cs="Times New Roman"/>
          <w:sz w:val="24"/>
          <w:szCs w:val="24"/>
        </w:rPr>
        <w:t xml:space="preserve">. All forage </w:t>
      </w:r>
      <w:r w:rsidR="00892EA3" w:rsidRPr="00FE7280">
        <w:rPr>
          <w:rFonts w:ascii="Times New Roman" w:hAnsi="Times New Roman" w:cs="Times New Roman"/>
          <w:sz w:val="24"/>
          <w:szCs w:val="24"/>
        </w:rPr>
        <w:t xml:space="preserve">(20 different batches) </w:t>
      </w:r>
      <w:r w:rsidRPr="00FE7280">
        <w:rPr>
          <w:rFonts w:ascii="Times New Roman" w:hAnsi="Times New Roman" w:cs="Times New Roman"/>
          <w:sz w:val="24"/>
          <w:szCs w:val="24"/>
        </w:rPr>
        <w:t>was analysed by the Irish Equine Centre (Naas, Republic of Ireland) which reported dry matter (DM), crude protein (CP), acid detergent fibre (ADF) neutral detergent fibre (NDF) content and ash</w:t>
      </w:r>
      <w:r w:rsidR="000932BD" w:rsidRPr="00FE7280">
        <w:rPr>
          <w:rFonts w:ascii="Times New Roman" w:hAnsi="Times New Roman" w:cs="Times New Roman"/>
          <w:sz w:val="24"/>
          <w:szCs w:val="24"/>
        </w:rPr>
        <w:t xml:space="preserve">.  This data </w:t>
      </w:r>
      <w:r w:rsidR="008F7FBA" w:rsidRPr="00FE7280">
        <w:rPr>
          <w:rFonts w:ascii="Times New Roman" w:hAnsi="Times New Roman" w:cs="Times New Roman"/>
          <w:sz w:val="24"/>
          <w:szCs w:val="24"/>
        </w:rPr>
        <w:t xml:space="preserve">was </w:t>
      </w:r>
      <w:r w:rsidR="000932BD" w:rsidRPr="00FE7280">
        <w:rPr>
          <w:rFonts w:ascii="Times New Roman" w:hAnsi="Times New Roman" w:cs="Times New Roman"/>
          <w:sz w:val="24"/>
          <w:szCs w:val="24"/>
        </w:rPr>
        <w:t>used to calculate the DE content</w:t>
      </w:r>
      <w:r w:rsidRPr="00FE7280">
        <w:rPr>
          <w:rFonts w:ascii="Times New Roman" w:hAnsi="Times New Roman" w:cs="Times New Roman"/>
          <w:sz w:val="24"/>
          <w:szCs w:val="24"/>
        </w:rPr>
        <w:t xml:space="preserve"> util</w:t>
      </w:r>
      <w:r w:rsidR="00602594" w:rsidRPr="00FE7280">
        <w:rPr>
          <w:rFonts w:ascii="Times New Roman" w:hAnsi="Times New Roman" w:cs="Times New Roman"/>
          <w:sz w:val="24"/>
          <w:szCs w:val="24"/>
        </w:rPr>
        <w:t xml:space="preserve">ising the methodology of </w:t>
      </w:r>
      <w:r w:rsidR="00D3700E" w:rsidRPr="00FE7280">
        <w:rPr>
          <w:rFonts w:ascii="Times New Roman" w:hAnsi="Times New Roman" w:cs="Times New Roman"/>
          <w:sz w:val="24"/>
          <w:szCs w:val="24"/>
        </w:rPr>
        <w:t>the NRC (2007</w:t>
      </w:r>
      <w:r w:rsidR="00273EEA" w:rsidRPr="00FE7280">
        <w:rPr>
          <w:rFonts w:ascii="Times New Roman" w:hAnsi="Times New Roman" w:cs="Times New Roman"/>
          <w:sz w:val="24"/>
          <w:szCs w:val="24"/>
        </w:rPr>
        <w:t>, p.4</w:t>
      </w:r>
      <w:r w:rsidR="00D3700E" w:rsidRPr="00FE7280">
        <w:rPr>
          <w:rFonts w:ascii="Times New Roman" w:hAnsi="Times New Roman" w:cs="Times New Roman"/>
          <w:sz w:val="24"/>
          <w:szCs w:val="24"/>
        </w:rPr>
        <w:t xml:space="preserve">) </w:t>
      </w:r>
      <w:r w:rsidR="000932BD" w:rsidRPr="00FE7280">
        <w:rPr>
          <w:rFonts w:ascii="Times New Roman" w:hAnsi="Times New Roman" w:cs="Times New Roman"/>
          <w:sz w:val="24"/>
          <w:szCs w:val="24"/>
        </w:rPr>
        <w:t xml:space="preserve">where </w:t>
      </w:r>
      <w:r w:rsidR="00273EEA" w:rsidRPr="00FE7280">
        <w:rPr>
          <w:rFonts w:ascii="Times New Roman" w:hAnsi="Times New Roman" w:cs="Times New Roman"/>
          <w:sz w:val="24"/>
          <w:szCs w:val="24"/>
        </w:rPr>
        <w:t xml:space="preserve">DE / Mcal / kg DM = 4.22-0.11 x (%ADF) + 0.0332 x (%CP) + 0.0012 x (%ADF²). </w:t>
      </w:r>
      <w:r w:rsidR="000932BD" w:rsidRPr="00FE7280">
        <w:rPr>
          <w:rFonts w:ascii="Times New Roman" w:hAnsi="Times New Roman" w:cs="Times New Roman"/>
          <w:sz w:val="24"/>
          <w:szCs w:val="24"/>
        </w:rPr>
        <w:t xml:space="preserve">DE values were </w:t>
      </w:r>
      <w:r w:rsidR="00197756" w:rsidRPr="00FE7280">
        <w:rPr>
          <w:rFonts w:ascii="Times New Roman" w:hAnsi="Times New Roman" w:cs="Times New Roman"/>
          <w:sz w:val="24"/>
          <w:szCs w:val="24"/>
        </w:rPr>
        <w:t xml:space="preserve">then </w:t>
      </w:r>
      <w:r w:rsidR="000932BD" w:rsidRPr="00FE7280">
        <w:rPr>
          <w:rFonts w:ascii="Times New Roman" w:hAnsi="Times New Roman" w:cs="Times New Roman"/>
          <w:sz w:val="24"/>
          <w:szCs w:val="24"/>
        </w:rPr>
        <w:t xml:space="preserve">converted to ME </w:t>
      </w:r>
      <w:r w:rsidR="007C21A0" w:rsidRPr="00FE7280">
        <w:rPr>
          <w:rFonts w:ascii="Times New Roman" w:hAnsi="Times New Roman" w:cs="Times New Roman"/>
          <w:sz w:val="24"/>
          <w:szCs w:val="24"/>
        </w:rPr>
        <w:t xml:space="preserve">by estimating renal losses (per gram of protein, 0.008 MJ </w:t>
      </w:r>
      <w:r w:rsidR="00A935A2" w:rsidRPr="00FE7280">
        <w:rPr>
          <w:rFonts w:ascii="Times New Roman" w:hAnsi="Times New Roman" w:cs="Times New Roman"/>
          <w:sz w:val="24"/>
          <w:szCs w:val="24"/>
        </w:rPr>
        <w:t>were</w:t>
      </w:r>
      <w:r w:rsidR="007C21A0" w:rsidRPr="00FE7280">
        <w:rPr>
          <w:rFonts w:ascii="Times New Roman" w:hAnsi="Times New Roman" w:cs="Times New Roman"/>
          <w:sz w:val="24"/>
          <w:szCs w:val="24"/>
        </w:rPr>
        <w:t xml:space="preserve"> </w:t>
      </w:r>
      <w:r w:rsidR="00CC1714" w:rsidRPr="00FE7280">
        <w:rPr>
          <w:rFonts w:ascii="Times New Roman" w:hAnsi="Times New Roman" w:cs="Times New Roman"/>
          <w:sz w:val="24"/>
          <w:szCs w:val="24"/>
        </w:rPr>
        <w:t>deducted</w:t>
      </w:r>
      <w:r w:rsidR="007C21A0" w:rsidRPr="00FE7280">
        <w:rPr>
          <w:rFonts w:ascii="Times New Roman" w:hAnsi="Times New Roman" w:cs="Times New Roman"/>
          <w:sz w:val="24"/>
          <w:szCs w:val="24"/>
        </w:rPr>
        <w:t xml:space="preserve"> from DE) and methane energy losses (per gram of crude fibre, 0.002 MJ </w:t>
      </w:r>
      <w:r w:rsidR="00A935A2" w:rsidRPr="00FE7280">
        <w:rPr>
          <w:rFonts w:ascii="Times New Roman" w:hAnsi="Times New Roman" w:cs="Times New Roman"/>
          <w:sz w:val="24"/>
          <w:szCs w:val="24"/>
        </w:rPr>
        <w:t>were</w:t>
      </w:r>
      <w:r w:rsidR="007C21A0" w:rsidRPr="00FE7280">
        <w:rPr>
          <w:rFonts w:ascii="Times New Roman" w:hAnsi="Times New Roman" w:cs="Times New Roman"/>
          <w:sz w:val="24"/>
          <w:szCs w:val="24"/>
        </w:rPr>
        <w:t xml:space="preserve"> </w:t>
      </w:r>
      <w:r w:rsidR="00CC1714" w:rsidRPr="00FE7280">
        <w:rPr>
          <w:rFonts w:ascii="Times New Roman" w:hAnsi="Times New Roman" w:cs="Times New Roman"/>
          <w:sz w:val="24"/>
          <w:szCs w:val="24"/>
        </w:rPr>
        <w:t>deducted</w:t>
      </w:r>
      <w:r w:rsidR="007C21A0" w:rsidRPr="00FE7280">
        <w:rPr>
          <w:rFonts w:ascii="Times New Roman" w:hAnsi="Times New Roman" w:cs="Times New Roman"/>
          <w:sz w:val="24"/>
          <w:szCs w:val="24"/>
        </w:rPr>
        <w:t xml:space="preserve"> from DE) according to</w:t>
      </w:r>
      <w:r w:rsidR="000932BD" w:rsidRPr="00FE7280">
        <w:rPr>
          <w:rFonts w:ascii="Times New Roman" w:hAnsi="Times New Roman" w:cs="Times New Roman"/>
          <w:sz w:val="24"/>
          <w:szCs w:val="24"/>
        </w:rPr>
        <w:t xml:space="preserve"> </w:t>
      </w:r>
      <w:r w:rsidR="00D3700E" w:rsidRPr="00FE7280">
        <w:rPr>
          <w:rFonts w:ascii="Times New Roman" w:hAnsi="Times New Roman" w:cs="Times New Roman"/>
          <w:sz w:val="24"/>
          <w:szCs w:val="24"/>
        </w:rPr>
        <w:t xml:space="preserve">Kienzle and Zeiner (2010) </w:t>
      </w:r>
      <w:r w:rsidRPr="00FE7280">
        <w:rPr>
          <w:rFonts w:ascii="Times New Roman" w:hAnsi="Times New Roman" w:cs="Times New Roman"/>
          <w:sz w:val="24"/>
          <w:szCs w:val="24"/>
        </w:rPr>
        <w:t>and Hipp, et al</w:t>
      </w:r>
      <w:r w:rsidR="00D3700E" w:rsidRPr="00FE7280">
        <w:rPr>
          <w:rFonts w:ascii="Times New Roman" w:hAnsi="Times New Roman" w:cs="Times New Roman"/>
          <w:sz w:val="24"/>
          <w:szCs w:val="24"/>
        </w:rPr>
        <w:t>, (2017)</w:t>
      </w:r>
      <w:r w:rsidRPr="00FE7280">
        <w:rPr>
          <w:rFonts w:ascii="Times New Roman" w:hAnsi="Times New Roman" w:cs="Times New Roman"/>
          <w:sz w:val="24"/>
          <w:szCs w:val="24"/>
        </w:rPr>
        <w:t>.</w:t>
      </w:r>
      <w:r w:rsidRPr="00FE7280">
        <w:rPr>
          <w:rFonts w:ascii="Times New Roman" w:hAnsi="Times New Roman" w:cs="Times New Roman"/>
          <w:sz w:val="24"/>
          <w:szCs w:val="24"/>
          <w:vertAlign w:val="superscript"/>
        </w:rPr>
        <w:t xml:space="preserve"> </w:t>
      </w:r>
    </w:p>
    <w:p w14:paraId="039B4985" w14:textId="5BF87B65" w:rsidR="00CC1714" w:rsidRPr="00FE7280" w:rsidRDefault="000730E5" w:rsidP="003A1001">
      <w:pPr>
        <w:jc w:val="both"/>
        <w:rPr>
          <w:rFonts w:ascii="Times New Roman" w:hAnsi="Times New Roman" w:cs="Times New Roman"/>
          <w:sz w:val="24"/>
          <w:szCs w:val="24"/>
        </w:rPr>
      </w:pPr>
      <w:r w:rsidRPr="00FE7280">
        <w:rPr>
          <w:rFonts w:ascii="Times New Roman" w:hAnsi="Times New Roman" w:cs="Times New Roman"/>
          <w:sz w:val="24"/>
          <w:szCs w:val="24"/>
        </w:rPr>
        <w:t xml:space="preserve">The energy values for processed feed </w:t>
      </w:r>
      <w:r w:rsidR="00F8373A" w:rsidRPr="00FE7280">
        <w:rPr>
          <w:rFonts w:ascii="Times New Roman" w:hAnsi="Times New Roman" w:cs="Times New Roman"/>
          <w:sz w:val="24"/>
          <w:szCs w:val="24"/>
        </w:rPr>
        <w:t xml:space="preserve">for 23 of the Swiss horses </w:t>
      </w:r>
      <w:r w:rsidRPr="00FE7280">
        <w:rPr>
          <w:rFonts w:ascii="Times New Roman" w:hAnsi="Times New Roman" w:cs="Times New Roman"/>
          <w:sz w:val="24"/>
          <w:szCs w:val="24"/>
        </w:rPr>
        <w:t xml:space="preserve">were </w:t>
      </w:r>
      <w:r w:rsidR="00F8373A" w:rsidRPr="00FE7280">
        <w:rPr>
          <w:rFonts w:ascii="Times New Roman" w:hAnsi="Times New Roman" w:cs="Times New Roman"/>
          <w:sz w:val="24"/>
          <w:szCs w:val="24"/>
        </w:rPr>
        <w:t>calculated using the same methodology as the forage calculations</w:t>
      </w:r>
      <w:r w:rsidR="00E00F75" w:rsidRPr="00FE7280">
        <w:rPr>
          <w:rFonts w:ascii="Times New Roman" w:hAnsi="Times New Roman" w:cs="Times New Roman"/>
          <w:sz w:val="24"/>
          <w:szCs w:val="24"/>
        </w:rPr>
        <w:t xml:space="preserve">. </w:t>
      </w:r>
      <w:r w:rsidR="00744577" w:rsidRPr="00FE7280">
        <w:rPr>
          <w:rFonts w:ascii="Times New Roman" w:hAnsi="Times New Roman" w:cs="Times New Roman"/>
          <w:sz w:val="24"/>
          <w:szCs w:val="24"/>
        </w:rPr>
        <w:t>The other 37</w:t>
      </w:r>
      <w:r w:rsidR="00892EA3" w:rsidRPr="00FE7280">
        <w:rPr>
          <w:rFonts w:ascii="Times New Roman" w:hAnsi="Times New Roman" w:cs="Times New Roman"/>
          <w:sz w:val="24"/>
          <w:szCs w:val="24"/>
        </w:rPr>
        <w:t xml:space="preserve"> horses had a greater variation in </w:t>
      </w:r>
      <w:r w:rsidR="00744577" w:rsidRPr="00FE7280">
        <w:rPr>
          <w:rFonts w:ascii="Times New Roman" w:hAnsi="Times New Roman" w:cs="Times New Roman"/>
          <w:sz w:val="24"/>
          <w:szCs w:val="24"/>
        </w:rPr>
        <w:t>processed feed</w:t>
      </w:r>
      <w:r w:rsidR="0044055C" w:rsidRPr="00FE7280">
        <w:rPr>
          <w:rFonts w:ascii="Times New Roman" w:hAnsi="Times New Roman" w:cs="Times New Roman"/>
          <w:sz w:val="24"/>
          <w:szCs w:val="24"/>
        </w:rPr>
        <w:t xml:space="preserve"> (59 different feeds in total)</w:t>
      </w:r>
      <w:r w:rsidR="00892EA3" w:rsidRPr="00FE7280">
        <w:rPr>
          <w:rFonts w:ascii="Times New Roman" w:hAnsi="Times New Roman" w:cs="Times New Roman"/>
          <w:sz w:val="24"/>
          <w:szCs w:val="24"/>
        </w:rPr>
        <w:t xml:space="preserve">, </w:t>
      </w:r>
      <w:r w:rsidR="0044055C" w:rsidRPr="00FE7280">
        <w:rPr>
          <w:rFonts w:ascii="Times New Roman" w:hAnsi="Times New Roman" w:cs="Times New Roman"/>
          <w:sz w:val="24"/>
          <w:szCs w:val="24"/>
        </w:rPr>
        <w:t xml:space="preserve">phrase deleted </w:t>
      </w:r>
      <w:r w:rsidR="00EF5211" w:rsidRPr="00FE7280">
        <w:rPr>
          <w:rFonts w:ascii="Times New Roman" w:hAnsi="Times New Roman" w:cs="Times New Roman"/>
          <w:sz w:val="24"/>
          <w:szCs w:val="24"/>
        </w:rPr>
        <w:t xml:space="preserve">and </w:t>
      </w:r>
      <w:r w:rsidR="008F7FBA" w:rsidRPr="00FE7280">
        <w:rPr>
          <w:rFonts w:ascii="Times New Roman" w:hAnsi="Times New Roman" w:cs="Times New Roman"/>
          <w:sz w:val="24"/>
          <w:szCs w:val="24"/>
        </w:rPr>
        <w:t>consequently</w:t>
      </w:r>
      <w:r w:rsidR="00892EA3" w:rsidRPr="00FE7280">
        <w:rPr>
          <w:rFonts w:ascii="Times New Roman" w:hAnsi="Times New Roman" w:cs="Times New Roman"/>
          <w:sz w:val="24"/>
          <w:szCs w:val="24"/>
        </w:rPr>
        <w:t xml:space="preserve"> the energy values were</w:t>
      </w:r>
      <w:r w:rsidR="00F8373A" w:rsidRPr="00FE7280">
        <w:rPr>
          <w:rFonts w:ascii="Times New Roman" w:hAnsi="Times New Roman" w:cs="Times New Roman"/>
          <w:sz w:val="24"/>
          <w:szCs w:val="24"/>
        </w:rPr>
        <w:t xml:space="preserve"> </w:t>
      </w:r>
      <w:r w:rsidR="003A1E76" w:rsidRPr="00FE7280">
        <w:rPr>
          <w:rFonts w:ascii="Times New Roman" w:hAnsi="Times New Roman" w:cs="Times New Roman"/>
          <w:sz w:val="24"/>
          <w:szCs w:val="24"/>
        </w:rPr>
        <w:t>sourced from the manufacturers’ published nutritional dat</w:t>
      </w:r>
      <w:r w:rsidRPr="00FE7280">
        <w:rPr>
          <w:rFonts w:ascii="Times New Roman" w:hAnsi="Times New Roman" w:cs="Times New Roman"/>
          <w:sz w:val="24"/>
          <w:szCs w:val="24"/>
        </w:rPr>
        <w:t>a</w:t>
      </w:r>
      <w:r w:rsidR="003A1E76" w:rsidRPr="00FE7280">
        <w:rPr>
          <w:rFonts w:ascii="Times New Roman" w:hAnsi="Times New Roman" w:cs="Times New Roman"/>
          <w:sz w:val="24"/>
          <w:szCs w:val="24"/>
        </w:rPr>
        <w:t xml:space="preserve">.  </w:t>
      </w:r>
      <w:r w:rsidR="00E00F75" w:rsidRPr="00FE7280">
        <w:rPr>
          <w:rFonts w:ascii="Times New Roman" w:hAnsi="Times New Roman" w:cs="Times New Roman"/>
          <w:sz w:val="24"/>
          <w:szCs w:val="24"/>
        </w:rPr>
        <w:t xml:space="preserve">For </w:t>
      </w:r>
      <w:r w:rsidR="00CC1714" w:rsidRPr="00FE7280">
        <w:rPr>
          <w:rFonts w:ascii="Times New Roman" w:hAnsi="Times New Roman" w:cs="Times New Roman"/>
          <w:sz w:val="24"/>
          <w:szCs w:val="24"/>
        </w:rPr>
        <w:t xml:space="preserve">four </w:t>
      </w:r>
      <w:r w:rsidR="001969C8" w:rsidRPr="00FE7280">
        <w:rPr>
          <w:rFonts w:ascii="Times New Roman" w:hAnsi="Times New Roman" w:cs="Times New Roman"/>
          <w:sz w:val="24"/>
          <w:szCs w:val="24"/>
        </w:rPr>
        <w:t>forage-</w:t>
      </w:r>
      <w:r w:rsidR="004022CD" w:rsidRPr="00FE7280">
        <w:rPr>
          <w:rFonts w:ascii="Times New Roman" w:hAnsi="Times New Roman" w:cs="Times New Roman"/>
          <w:sz w:val="24"/>
          <w:szCs w:val="24"/>
        </w:rPr>
        <w:t>based feeds</w:t>
      </w:r>
      <w:r w:rsidR="00E00F75" w:rsidRPr="00FE7280">
        <w:rPr>
          <w:rFonts w:ascii="Times New Roman" w:hAnsi="Times New Roman" w:cs="Times New Roman"/>
          <w:sz w:val="24"/>
          <w:szCs w:val="24"/>
        </w:rPr>
        <w:t>, m</w:t>
      </w:r>
      <w:r w:rsidR="003A1E76" w:rsidRPr="00FE7280">
        <w:rPr>
          <w:rFonts w:ascii="Times New Roman" w:hAnsi="Times New Roman" w:cs="Times New Roman"/>
          <w:sz w:val="24"/>
          <w:szCs w:val="24"/>
        </w:rPr>
        <w:t>anufacturers disclosed ranges</w:t>
      </w:r>
      <w:r w:rsidR="00637A85" w:rsidRPr="00FE7280">
        <w:rPr>
          <w:rFonts w:ascii="Times New Roman" w:hAnsi="Times New Roman" w:cs="Times New Roman"/>
          <w:sz w:val="24"/>
          <w:szCs w:val="24"/>
        </w:rPr>
        <w:t xml:space="preserve"> of energy values</w:t>
      </w:r>
      <w:r w:rsidR="00E00F75" w:rsidRPr="00FE7280">
        <w:rPr>
          <w:rFonts w:ascii="Times New Roman" w:hAnsi="Times New Roman" w:cs="Times New Roman"/>
          <w:sz w:val="24"/>
          <w:szCs w:val="24"/>
        </w:rPr>
        <w:t xml:space="preserve">; </w:t>
      </w:r>
      <w:r w:rsidR="003A1E76" w:rsidRPr="00FE7280">
        <w:rPr>
          <w:rFonts w:ascii="Times New Roman" w:hAnsi="Times New Roman" w:cs="Times New Roman"/>
          <w:sz w:val="24"/>
          <w:szCs w:val="24"/>
        </w:rPr>
        <w:t xml:space="preserve">in </w:t>
      </w:r>
      <w:r w:rsidR="00637A85" w:rsidRPr="00FE7280">
        <w:rPr>
          <w:rFonts w:ascii="Times New Roman" w:hAnsi="Times New Roman" w:cs="Times New Roman"/>
          <w:sz w:val="24"/>
          <w:szCs w:val="24"/>
        </w:rPr>
        <w:t>those</w:t>
      </w:r>
      <w:r w:rsidR="003A1E76" w:rsidRPr="00FE7280">
        <w:rPr>
          <w:rFonts w:ascii="Times New Roman" w:hAnsi="Times New Roman" w:cs="Times New Roman"/>
          <w:sz w:val="24"/>
          <w:szCs w:val="24"/>
        </w:rPr>
        <w:t xml:space="preserve"> case</w:t>
      </w:r>
      <w:r w:rsidR="00637A85" w:rsidRPr="00FE7280">
        <w:rPr>
          <w:rFonts w:ascii="Times New Roman" w:hAnsi="Times New Roman" w:cs="Times New Roman"/>
          <w:sz w:val="24"/>
          <w:szCs w:val="24"/>
        </w:rPr>
        <w:t>s</w:t>
      </w:r>
      <w:r w:rsidR="003A1E76" w:rsidRPr="00FE7280">
        <w:rPr>
          <w:rFonts w:ascii="Times New Roman" w:hAnsi="Times New Roman" w:cs="Times New Roman"/>
          <w:sz w:val="24"/>
          <w:szCs w:val="24"/>
        </w:rPr>
        <w:t xml:space="preserve"> the value used </w:t>
      </w:r>
      <w:r w:rsidR="00E00F75" w:rsidRPr="00FE7280">
        <w:rPr>
          <w:rFonts w:ascii="Times New Roman" w:hAnsi="Times New Roman" w:cs="Times New Roman"/>
          <w:sz w:val="24"/>
          <w:szCs w:val="24"/>
        </w:rPr>
        <w:t>w</w:t>
      </w:r>
      <w:r w:rsidR="003A1E76" w:rsidRPr="00FE7280">
        <w:rPr>
          <w:rFonts w:ascii="Times New Roman" w:hAnsi="Times New Roman" w:cs="Times New Roman"/>
          <w:sz w:val="24"/>
          <w:szCs w:val="24"/>
        </w:rPr>
        <w:t xml:space="preserve">as the mid-point of the range.  </w:t>
      </w:r>
      <w:r w:rsidR="004022CD" w:rsidRPr="00FE7280">
        <w:rPr>
          <w:rFonts w:ascii="Times New Roman" w:hAnsi="Times New Roman" w:cs="Times New Roman"/>
          <w:sz w:val="24"/>
          <w:szCs w:val="24"/>
        </w:rPr>
        <w:t xml:space="preserve">These were limited to &lt; 10% of the diets of four horses.  </w:t>
      </w:r>
      <w:r w:rsidR="00CC1714" w:rsidRPr="00FE7280">
        <w:rPr>
          <w:rFonts w:ascii="Times New Roman" w:hAnsi="Times New Roman" w:cs="Times New Roman"/>
          <w:sz w:val="24"/>
          <w:szCs w:val="24"/>
        </w:rPr>
        <w:t xml:space="preserve">The remainder </w:t>
      </w:r>
      <w:r w:rsidR="00E00F75" w:rsidRPr="00FE7280">
        <w:rPr>
          <w:rFonts w:ascii="Times New Roman" w:hAnsi="Times New Roman" w:cs="Times New Roman"/>
          <w:sz w:val="24"/>
          <w:szCs w:val="24"/>
        </w:rPr>
        <w:t xml:space="preserve">were </w:t>
      </w:r>
      <w:r w:rsidR="00CC1714" w:rsidRPr="00FE7280">
        <w:rPr>
          <w:rFonts w:ascii="Times New Roman" w:hAnsi="Times New Roman" w:cs="Times New Roman"/>
          <w:sz w:val="24"/>
          <w:szCs w:val="24"/>
        </w:rPr>
        <w:t>reported</w:t>
      </w:r>
      <w:r w:rsidR="0013409A" w:rsidRPr="00FE7280">
        <w:rPr>
          <w:rFonts w:ascii="Times New Roman" w:hAnsi="Times New Roman" w:cs="Times New Roman"/>
          <w:sz w:val="24"/>
          <w:szCs w:val="24"/>
        </w:rPr>
        <w:t xml:space="preserve"> </w:t>
      </w:r>
      <w:r w:rsidR="00CC1714" w:rsidRPr="00FE7280">
        <w:rPr>
          <w:rFonts w:ascii="Times New Roman" w:hAnsi="Times New Roman" w:cs="Times New Roman"/>
          <w:sz w:val="24"/>
          <w:szCs w:val="24"/>
        </w:rPr>
        <w:t xml:space="preserve">as absolute values, not minimums. </w:t>
      </w:r>
      <w:r w:rsidR="003A1E76" w:rsidRPr="00FE7280">
        <w:rPr>
          <w:rFonts w:ascii="Times New Roman" w:hAnsi="Times New Roman" w:cs="Times New Roman"/>
          <w:sz w:val="24"/>
          <w:szCs w:val="24"/>
        </w:rPr>
        <w:t>In virtually all cases energy data was</w:t>
      </w:r>
      <w:r w:rsidR="00637A85" w:rsidRPr="00FE7280">
        <w:rPr>
          <w:rFonts w:ascii="Times New Roman" w:hAnsi="Times New Roman" w:cs="Times New Roman"/>
          <w:sz w:val="24"/>
          <w:szCs w:val="24"/>
        </w:rPr>
        <w:t xml:space="preserve"> provided on a DE basis,</w:t>
      </w:r>
      <w:r w:rsidR="003A1E76" w:rsidRPr="00FE7280">
        <w:rPr>
          <w:rFonts w:ascii="Times New Roman" w:hAnsi="Times New Roman" w:cs="Times New Roman"/>
          <w:sz w:val="24"/>
          <w:szCs w:val="24"/>
        </w:rPr>
        <w:t xml:space="preserve"> calculated</w:t>
      </w:r>
      <w:r w:rsidR="00A935A2" w:rsidRPr="00FE7280">
        <w:rPr>
          <w:rFonts w:ascii="Times New Roman" w:hAnsi="Times New Roman" w:cs="Times New Roman"/>
          <w:sz w:val="24"/>
          <w:szCs w:val="24"/>
        </w:rPr>
        <w:t xml:space="preserve"> by the manufacturers</w:t>
      </w:r>
      <w:r w:rsidR="003A1E76" w:rsidRPr="00FE7280">
        <w:rPr>
          <w:rFonts w:ascii="Times New Roman" w:hAnsi="Times New Roman" w:cs="Times New Roman"/>
          <w:sz w:val="24"/>
          <w:szCs w:val="24"/>
        </w:rPr>
        <w:t xml:space="preserve"> using formulae similar to that described above (NRC, 2008).  </w:t>
      </w:r>
      <w:r w:rsidR="00637A85" w:rsidRPr="00FE7280">
        <w:rPr>
          <w:rFonts w:ascii="Times New Roman" w:hAnsi="Times New Roman" w:cs="Times New Roman"/>
          <w:sz w:val="24"/>
          <w:szCs w:val="24"/>
        </w:rPr>
        <w:t xml:space="preserve">These </w:t>
      </w:r>
      <w:r w:rsidR="003A1E76" w:rsidRPr="00FE7280">
        <w:rPr>
          <w:rFonts w:ascii="Times New Roman" w:hAnsi="Times New Roman" w:cs="Times New Roman"/>
          <w:sz w:val="24"/>
          <w:szCs w:val="24"/>
        </w:rPr>
        <w:t xml:space="preserve">DE </w:t>
      </w:r>
      <w:r w:rsidR="00637A85" w:rsidRPr="00FE7280">
        <w:rPr>
          <w:rFonts w:ascii="Times New Roman" w:hAnsi="Times New Roman" w:cs="Times New Roman"/>
          <w:sz w:val="24"/>
          <w:szCs w:val="24"/>
        </w:rPr>
        <w:t>values were</w:t>
      </w:r>
      <w:r w:rsidR="003A1E76" w:rsidRPr="00FE7280">
        <w:rPr>
          <w:rFonts w:ascii="Times New Roman" w:hAnsi="Times New Roman" w:cs="Times New Roman"/>
          <w:sz w:val="24"/>
          <w:szCs w:val="24"/>
        </w:rPr>
        <w:t xml:space="preserve"> converted to ME using</w:t>
      </w:r>
      <w:r w:rsidR="00E00F75" w:rsidRPr="00FE7280">
        <w:rPr>
          <w:rFonts w:ascii="Times New Roman" w:hAnsi="Times New Roman" w:cs="Times New Roman"/>
          <w:sz w:val="24"/>
          <w:szCs w:val="24"/>
        </w:rPr>
        <w:t xml:space="preserve"> the formulas described above. </w:t>
      </w:r>
      <w:r w:rsidR="00637A85" w:rsidRPr="00FE7280">
        <w:rPr>
          <w:rFonts w:ascii="Times New Roman" w:hAnsi="Times New Roman" w:cs="Times New Roman"/>
          <w:sz w:val="24"/>
          <w:szCs w:val="24"/>
        </w:rPr>
        <w:t>The ME content of n</w:t>
      </w:r>
      <w:r w:rsidR="003A1001" w:rsidRPr="00FE7280">
        <w:rPr>
          <w:rFonts w:ascii="Times New Roman" w:hAnsi="Times New Roman" w:cs="Times New Roman"/>
          <w:sz w:val="24"/>
          <w:szCs w:val="24"/>
        </w:rPr>
        <w:t>on-processed / non-forage feeds was derived from INRA’s (2011) tables of chemical and nutrient composition of feedstuffs</w:t>
      </w:r>
      <w:r w:rsidR="00E00F75" w:rsidRPr="00FE7280">
        <w:rPr>
          <w:rFonts w:ascii="Times New Roman" w:hAnsi="Times New Roman" w:cs="Times New Roman"/>
          <w:sz w:val="24"/>
          <w:szCs w:val="24"/>
        </w:rPr>
        <w:t xml:space="preserve"> (principally apples and carrots</w:t>
      </w:r>
      <w:r w:rsidR="003A1001" w:rsidRPr="00FE7280">
        <w:rPr>
          <w:rFonts w:ascii="Times New Roman" w:hAnsi="Times New Roman" w:cs="Times New Roman"/>
          <w:sz w:val="24"/>
          <w:szCs w:val="24"/>
        </w:rPr>
        <w:t xml:space="preserve"> mainly fed as treats</w:t>
      </w:r>
      <w:r w:rsidR="00E00F75" w:rsidRPr="00FE7280">
        <w:rPr>
          <w:rFonts w:ascii="Times New Roman" w:hAnsi="Times New Roman" w:cs="Times New Roman"/>
          <w:sz w:val="24"/>
          <w:szCs w:val="24"/>
        </w:rPr>
        <w:t>)</w:t>
      </w:r>
      <w:r w:rsidR="00CC1714" w:rsidRPr="00FE7280">
        <w:rPr>
          <w:rFonts w:ascii="Times New Roman" w:hAnsi="Times New Roman" w:cs="Times New Roman"/>
          <w:sz w:val="24"/>
          <w:szCs w:val="24"/>
        </w:rPr>
        <w:t>.</w:t>
      </w:r>
    </w:p>
    <w:p w14:paraId="349962CE" w14:textId="77777777" w:rsidR="007A0311" w:rsidRPr="00FE7280" w:rsidRDefault="007A0311" w:rsidP="007A0311">
      <w:pPr>
        <w:jc w:val="both"/>
        <w:rPr>
          <w:rFonts w:ascii="Times New Roman" w:hAnsi="Times New Roman" w:cs="Times New Roman"/>
          <w:b/>
          <w:i/>
          <w:sz w:val="24"/>
          <w:szCs w:val="24"/>
        </w:rPr>
      </w:pPr>
      <w:r w:rsidRPr="00FE7280">
        <w:rPr>
          <w:rFonts w:ascii="Times New Roman" w:hAnsi="Times New Roman" w:cs="Times New Roman"/>
          <w:b/>
          <w:i/>
          <w:sz w:val="24"/>
          <w:szCs w:val="24"/>
        </w:rPr>
        <w:t>Conventions used in both studies</w:t>
      </w:r>
    </w:p>
    <w:p w14:paraId="40500E4E" w14:textId="2DE674E5" w:rsidR="003B6C32" w:rsidRPr="00FE7280" w:rsidRDefault="00EF5211" w:rsidP="0055780D">
      <w:pPr>
        <w:jc w:val="both"/>
        <w:rPr>
          <w:rFonts w:ascii="Times New Roman" w:hAnsi="Times New Roman" w:cs="Times New Roman"/>
          <w:sz w:val="24"/>
          <w:szCs w:val="24"/>
        </w:rPr>
      </w:pPr>
      <w:r w:rsidRPr="00FE7280">
        <w:rPr>
          <w:rFonts w:ascii="Times New Roman" w:hAnsi="Times New Roman" w:cs="Times New Roman"/>
          <w:sz w:val="24"/>
          <w:szCs w:val="24"/>
        </w:rPr>
        <w:t>MEm</w:t>
      </w:r>
      <w:r w:rsidR="007A0311" w:rsidRPr="00FE7280">
        <w:rPr>
          <w:rFonts w:ascii="Times New Roman" w:hAnsi="Times New Roman" w:cs="Times New Roman"/>
          <w:sz w:val="24"/>
          <w:szCs w:val="24"/>
        </w:rPr>
        <w:t xml:space="preserve"> in this study is Field Maintenance</w:t>
      </w:r>
      <w:r w:rsidR="00AC69EE" w:rsidRPr="00FE7280">
        <w:rPr>
          <w:rFonts w:ascii="Times New Roman" w:hAnsi="Times New Roman" w:cs="Times New Roman"/>
          <w:sz w:val="24"/>
          <w:szCs w:val="24"/>
        </w:rPr>
        <w:t xml:space="preserve"> expressed in MJ ME. It</w:t>
      </w:r>
      <w:r w:rsidR="007A0311" w:rsidRPr="00FE7280">
        <w:rPr>
          <w:rFonts w:ascii="Times New Roman" w:hAnsi="Times New Roman" w:cs="Times New Roman"/>
          <w:sz w:val="24"/>
          <w:szCs w:val="24"/>
        </w:rPr>
        <w:t xml:space="preserve"> is defined here as the maintenance requirement of the horse over a 24 hour period for all activities other than specific training activities. </w:t>
      </w:r>
      <w:r w:rsidRPr="00FE7280">
        <w:rPr>
          <w:rFonts w:ascii="Times New Roman" w:hAnsi="Times New Roman" w:cs="Times New Roman"/>
          <w:sz w:val="24"/>
          <w:szCs w:val="24"/>
        </w:rPr>
        <w:t>MEe</w:t>
      </w:r>
      <w:r w:rsidR="007A0311" w:rsidRPr="00FE7280">
        <w:rPr>
          <w:rFonts w:ascii="Times New Roman" w:hAnsi="Times New Roman" w:cs="Times New Roman"/>
          <w:sz w:val="24"/>
          <w:szCs w:val="24"/>
        </w:rPr>
        <w:t xml:space="preserve"> in this study is the energy expenditure for exercise during specific training periods less a deduction for the EE of standing still</w:t>
      </w:r>
      <w:r w:rsidR="00CC1714" w:rsidRPr="00FE7280">
        <w:rPr>
          <w:rFonts w:ascii="Times New Roman" w:hAnsi="Times New Roman" w:cs="Times New Roman"/>
          <w:sz w:val="24"/>
          <w:szCs w:val="24"/>
        </w:rPr>
        <w:t xml:space="preserve"> (see below)</w:t>
      </w:r>
      <w:r w:rsidR="007A0311" w:rsidRPr="00FE7280">
        <w:rPr>
          <w:rFonts w:ascii="Times New Roman" w:hAnsi="Times New Roman" w:cs="Times New Roman"/>
          <w:sz w:val="24"/>
          <w:szCs w:val="24"/>
        </w:rPr>
        <w:t xml:space="preserve">.  </w:t>
      </w:r>
      <w:r w:rsidRPr="00FE7280">
        <w:rPr>
          <w:rFonts w:ascii="Times New Roman" w:hAnsi="Times New Roman" w:cs="Times New Roman"/>
          <w:sz w:val="24"/>
          <w:szCs w:val="24"/>
        </w:rPr>
        <w:t>MEm</w:t>
      </w:r>
      <w:r w:rsidR="007A0311" w:rsidRPr="00FE7280">
        <w:rPr>
          <w:rFonts w:ascii="Times New Roman" w:hAnsi="Times New Roman" w:cs="Times New Roman"/>
          <w:sz w:val="24"/>
          <w:szCs w:val="24"/>
        </w:rPr>
        <w:t xml:space="preserve"> plus </w:t>
      </w:r>
      <w:r w:rsidRPr="00FE7280">
        <w:rPr>
          <w:rFonts w:ascii="Times New Roman" w:hAnsi="Times New Roman" w:cs="Times New Roman"/>
          <w:sz w:val="24"/>
          <w:szCs w:val="24"/>
        </w:rPr>
        <w:t xml:space="preserve">MEe </w:t>
      </w:r>
      <w:r w:rsidR="007A0311" w:rsidRPr="00FE7280">
        <w:rPr>
          <w:rFonts w:ascii="Times New Roman" w:hAnsi="Times New Roman" w:cs="Times New Roman"/>
          <w:sz w:val="24"/>
          <w:szCs w:val="24"/>
        </w:rPr>
        <w:t>equals the total energy expended by the horse</w:t>
      </w:r>
      <w:r w:rsidR="00903FA4" w:rsidRPr="00FE7280">
        <w:rPr>
          <w:rFonts w:ascii="Times New Roman" w:hAnsi="Times New Roman" w:cs="Times New Roman"/>
          <w:sz w:val="24"/>
          <w:szCs w:val="24"/>
        </w:rPr>
        <w:t xml:space="preserve">. Deletion </w:t>
      </w:r>
      <w:r w:rsidR="007A0311" w:rsidRPr="00FE7280">
        <w:rPr>
          <w:rFonts w:ascii="Times New Roman" w:hAnsi="Times New Roman" w:cs="Times New Roman"/>
          <w:sz w:val="24"/>
          <w:szCs w:val="24"/>
        </w:rPr>
        <w:t xml:space="preserve">Time spent on horse walkers &gt; 30 minutes was classified as a training activity, whilst shorter sessions were included in Field Maintenance. </w:t>
      </w:r>
      <w:r w:rsidR="006E632A" w:rsidRPr="00FE7280">
        <w:rPr>
          <w:rFonts w:ascii="Times New Roman" w:hAnsi="Times New Roman" w:cs="Times New Roman"/>
          <w:sz w:val="24"/>
          <w:szCs w:val="24"/>
        </w:rPr>
        <w:t>All references to Body Condition Score (BCS) use the 9 point scale of Henneke, et al. (1983)</w:t>
      </w:r>
    </w:p>
    <w:p w14:paraId="13079348" w14:textId="07342FE4" w:rsidR="000730E5" w:rsidRPr="00FE7280" w:rsidRDefault="00EE4878" w:rsidP="0055780D">
      <w:pPr>
        <w:jc w:val="both"/>
        <w:rPr>
          <w:rFonts w:ascii="Times New Roman" w:hAnsi="Times New Roman" w:cs="Times New Roman"/>
          <w:sz w:val="24"/>
          <w:szCs w:val="24"/>
        </w:rPr>
      </w:pPr>
      <w:r w:rsidRPr="00FE7280">
        <w:rPr>
          <w:rFonts w:ascii="Times New Roman" w:hAnsi="Times New Roman" w:cs="Times New Roman"/>
          <w:b/>
          <w:i/>
          <w:sz w:val="24"/>
          <w:szCs w:val="24"/>
        </w:rPr>
        <w:t>Energy Expenditure for Exercise (</w:t>
      </w:r>
      <w:r w:rsidR="00361216" w:rsidRPr="00FE7280">
        <w:rPr>
          <w:rFonts w:ascii="Times New Roman" w:hAnsi="Times New Roman" w:cs="Times New Roman"/>
          <w:b/>
          <w:i/>
          <w:sz w:val="24"/>
          <w:szCs w:val="24"/>
        </w:rPr>
        <w:t>MEe</w:t>
      </w:r>
      <w:r w:rsidRPr="00FE7280">
        <w:rPr>
          <w:rFonts w:ascii="Times New Roman" w:hAnsi="Times New Roman" w:cs="Times New Roman"/>
          <w:b/>
          <w:i/>
          <w:sz w:val="24"/>
          <w:szCs w:val="24"/>
        </w:rPr>
        <w:t>)</w:t>
      </w:r>
    </w:p>
    <w:p w14:paraId="0DBB2F47" w14:textId="719D2F68" w:rsidR="00DA5F2D" w:rsidRPr="00FE7280" w:rsidRDefault="00E95C7D" w:rsidP="0055780D">
      <w:pPr>
        <w:jc w:val="both"/>
        <w:rPr>
          <w:rFonts w:ascii="Times New Roman" w:hAnsi="Times New Roman" w:cs="Times New Roman"/>
          <w:sz w:val="24"/>
          <w:szCs w:val="24"/>
        </w:rPr>
      </w:pPr>
      <w:r w:rsidRPr="00FE7280">
        <w:rPr>
          <w:rFonts w:ascii="Times New Roman" w:hAnsi="Times New Roman" w:cs="Times New Roman"/>
          <w:sz w:val="24"/>
          <w:szCs w:val="24"/>
        </w:rPr>
        <w:t xml:space="preserve">Estimated </w:t>
      </w:r>
      <w:r w:rsidR="00EF5211" w:rsidRPr="00FE7280">
        <w:rPr>
          <w:rFonts w:ascii="Times New Roman" w:hAnsi="Times New Roman" w:cs="Times New Roman"/>
          <w:sz w:val="24"/>
          <w:szCs w:val="24"/>
        </w:rPr>
        <w:t>MEe</w:t>
      </w:r>
      <w:r w:rsidR="00AC69EE" w:rsidRPr="00FE7280">
        <w:rPr>
          <w:rFonts w:ascii="Times New Roman" w:hAnsi="Times New Roman" w:cs="Times New Roman"/>
          <w:sz w:val="24"/>
          <w:szCs w:val="24"/>
        </w:rPr>
        <w:t xml:space="preserve">, expressed in MJ ME, </w:t>
      </w:r>
      <w:r w:rsidR="00A935A2" w:rsidRPr="00FE7280">
        <w:rPr>
          <w:rFonts w:ascii="Times New Roman" w:hAnsi="Times New Roman" w:cs="Times New Roman"/>
          <w:sz w:val="24"/>
          <w:szCs w:val="24"/>
        </w:rPr>
        <w:t>was based on data acquired during training using</w:t>
      </w:r>
      <w:r w:rsidR="00321AF5" w:rsidRPr="00FE7280">
        <w:rPr>
          <w:rFonts w:ascii="Times New Roman" w:hAnsi="Times New Roman" w:cs="Times New Roman"/>
          <w:sz w:val="24"/>
          <w:szCs w:val="24"/>
        </w:rPr>
        <w:t xml:space="preserve"> </w:t>
      </w:r>
      <w:r w:rsidR="00F66CD0" w:rsidRPr="00FE7280">
        <w:rPr>
          <w:rFonts w:ascii="Times New Roman" w:hAnsi="Times New Roman" w:cs="Times New Roman"/>
          <w:sz w:val="24"/>
          <w:szCs w:val="24"/>
        </w:rPr>
        <w:t>Polar equine heart rate monitor</w:t>
      </w:r>
      <w:r w:rsidR="00321AF5" w:rsidRPr="00FE7280">
        <w:rPr>
          <w:rFonts w:ascii="Times New Roman" w:hAnsi="Times New Roman" w:cs="Times New Roman"/>
          <w:sz w:val="24"/>
          <w:szCs w:val="24"/>
        </w:rPr>
        <w:t>s</w:t>
      </w:r>
      <w:r w:rsidR="00F66CD0" w:rsidRPr="00FE7280">
        <w:rPr>
          <w:rFonts w:ascii="Times New Roman" w:hAnsi="Times New Roman" w:cs="Times New Roman"/>
          <w:sz w:val="24"/>
          <w:szCs w:val="24"/>
        </w:rPr>
        <w:t xml:space="preserve"> employing Polar H7 electrode units (Polar Electro Oy, Professsorintie 5, FI - 90440, Kempele, Finland)</w:t>
      </w:r>
      <w:r w:rsidR="000730E5" w:rsidRPr="00FE7280">
        <w:rPr>
          <w:rFonts w:ascii="Times New Roman" w:hAnsi="Times New Roman" w:cs="Times New Roman"/>
          <w:sz w:val="24"/>
          <w:szCs w:val="24"/>
        </w:rPr>
        <w:t xml:space="preserve">, recording average HR, speed, pace, </w:t>
      </w:r>
      <w:r w:rsidR="002F3FB9" w:rsidRPr="00FE7280">
        <w:rPr>
          <w:rFonts w:ascii="Times New Roman" w:hAnsi="Times New Roman" w:cs="Times New Roman"/>
          <w:sz w:val="24"/>
          <w:szCs w:val="24"/>
        </w:rPr>
        <w:t>and GPS maps</w:t>
      </w:r>
      <w:r w:rsidR="000730E5" w:rsidRPr="00FE7280">
        <w:rPr>
          <w:rFonts w:ascii="Times New Roman" w:hAnsi="Times New Roman" w:cs="Times New Roman"/>
          <w:sz w:val="24"/>
          <w:szCs w:val="24"/>
        </w:rPr>
        <w:t>.</w:t>
      </w:r>
      <w:r w:rsidR="00F66CD0" w:rsidRPr="00FE7280">
        <w:rPr>
          <w:rFonts w:ascii="Times New Roman" w:hAnsi="Times New Roman" w:cs="Times New Roman"/>
          <w:sz w:val="24"/>
          <w:szCs w:val="24"/>
        </w:rPr>
        <w:t xml:space="preserve"> </w:t>
      </w:r>
      <w:r w:rsidR="00DA5F2D" w:rsidRPr="00FE7280">
        <w:rPr>
          <w:rFonts w:ascii="Times New Roman" w:hAnsi="Times New Roman" w:cs="Times New Roman"/>
          <w:sz w:val="24"/>
          <w:szCs w:val="24"/>
        </w:rPr>
        <w:t xml:space="preserve">These were fitted on the left side of the horse in accordance with the manufacturer’s instructions with one paddle placed under the saddle and the other attached to the girth strap. </w:t>
      </w:r>
      <w:r w:rsidR="009B2D7C" w:rsidRPr="00FE7280">
        <w:rPr>
          <w:rFonts w:ascii="Times New Roman" w:hAnsi="Times New Roman" w:cs="Times New Roman"/>
          <w:sz w:val="24"/>
          <w:szCs w:val="24"/>
        </w:rPr>
        <w:t xml:space="preserve">These were connected via Bluetooth to the Polar watch on the rider’s wrist. </w:t>
      </w:r>
      <w:r w:rsidR="00EE5778" w:rsidRPr="00FE7280">
        <w:rPr>
          <w:rFonts w:ascii="Times New Roman" w:hAnsi="Times New Roman" w:cs="Times New Roman"/>
          <w:sz w:val="24"/>
          <w:szCs w:val="24"/>
        </w:rPr>
        <w:t>L’Oreal Lisse Unlimited Serum was used as a lubricant under the paddles (leaves no residue).  R</w:t>
      </w:r>
      <w:r w:rsidR="00DA5F2D" w:rsidRPr="00FE7280">
        <w:rPr>
          <w:rFonts w:ascii="Times New Roman" w:hAnsi="Times New Roman" w:cs="Times New Roman"/>
          <w:sz w:val="24"/>
          <w:szCs w:val="24"/>
        </w:rPr>
        <w:t>ecording started when rider</w:t>
      </w:r>
      <w:r w:rsidR="00E4449D" w:rsidRPr="00FE7280">
        <w:rPr>
          <w:rFonts w:ascii="Times New Roman" w:hAnsi="Times New Roman" w:cs="Times New Roman"/>
          <w:sz w:val="24"/>
          <w:szCs w:val="24"/>
        </w:rPr>
        <w:t>s</w:t>
      </w:r>
      <w:r w:rsidR="00DA5F2D" w:rsidRPr="00FE7280">
        <w:rPr>
          <w:rFonts w:ascii="Times New Roman" w:hAnsi="Times New Roman" w:cs="Times New Roman"/>
          <w:sz w:val="24"/>
          <w:szCs w:val="24"/>
        </w:rPr>
        <w:t xml:space="preserve"> left the stable and stopped when </w:t>
      </w:r>
      <w:r w:rsidR="00E4449D" w:rsidRPr="00FE7280">
        <w:rPr>
          <w:rFonts w:ascii="Times New Roman" w:hAnsi="Times New Roman" w:cs="Times New Roman"/>
          <w:sz w:val="24"/>
          <w:szCs w:val="24"/>
        </w:rPr>
        <w:t>they</w:t>
      </w:r>
      <w:r w:rsidR="00DA5F2D" w:rsidRPr="00FE7280">
        <w:rPr>
          <w:rFonts w:ascii="Times New Roman" w:hAnsi="Times New Roman" w:cs="Times New Roman"/>
          <w:sz w:val="24"/>
          <w:szCs w:val="24"/>
        </w:rPr>
        <w:t xml:space="preserve"> returned.</w:t>
      </w:r>
    </w:p>
    <w:p w14:paraId="24A9EB61" w14:textId="4D12F4CE" w:rsidR="000730E5" w:rsidRPr="00FE7280" w:rsidRDefault="001C0D25" w:rsidP="0055780D">
      <w:pPr>
        <w:jc w:val="both"/>
        <w:rPr>
          <w:rFonts w:ascii="Times New Roman" w:hAnsi="Times New Roman" w:cs="Times New Roman"/>
          <w:sz w:val="24"/>
          <w:szCs w:val="24"/>
        </w:rPr>
      </w:pPr>
      <w:r w:rsidRPr="00FE7280">
        <w:rPr>
          <w:rFonts w:ascii="Times New Roman" w:hAnsi="Times New Roman" w:cs="Times New Roman"/>
          <w:sz w:val="24"/>
          <w:szCs w:val="24"/>
        </w:rPr>
        <w:t>A diary of all training activities including duration was maintained</w:t>
      </w:r>
      <w:r w:rsidR="009B2D7C" w:rsidRPr="00FE7280">
        <w:rPr>
          <w:rFonts w:ascii="Times New Roman" w:hAnsi="Times New Roman" w:cs="Times New Roman"/>
          <w:sz w:val="24"/>
          <w:szCs w:val="24"/>
        </w:rPr>
        <w:t xml:space="preserve"> for each horse</w:t>
      </w:r>
      <w:r w:rsidRPr="00FE7280">
        <w:rPr>
          <w:rFonts w:ascii="Times New Roman" w:hAnsi="Times New Roman" w:cs="Times New Roman"/>
          <w:sz w:val="24"/>
          <w:szCs w:val="24"/>
        </w:rPr>
        <w:t xml:space="preserve">. </w:t>
      </w:r>
      <w:r w:rsidR="00CC56F0" w:rsidRPr="00FE7280">
        <w:rPr>
          <w:rFonts w:ascii="Times New Roman" w:hAnsi="Times New Roman" w:cs="Times New Roman"/>
          <w:sz w:val="24"/>
          <w:szCs w:val="24"/>
        </w:rPr>
        <w:t>Every</w:t>
      </w:r>
      <w:r w:rsidR="00321AF5" w:rsidRPr="00FE7280">
        <w:rPr>
          <w:rFonts w:ascii="Times New Roman" w:hAnsi="Times New Roman" w:cs="Times New Roman"/>
          <w:sz w:val="24"/>
          <w:szCs w:val="24"/>
        </w:rPr>
        <w:t xml:space="preserve"> </w:t>
      </w:r>
      <w:r w:rsidR="00EC047A" w:rsidRPr="00FE7280">
        <w:rPr>
          <w:rFonts w:ascii="Times New Roman" w:hAnsi="Times New Roman" w:cs="Times New Roman"/>
          <w:sz w:val="24"/>
          <w:szCs w:val="24"/>
        </w:rPr>
        <w:t>type of</w:t>
      </w:r>
      <w:r w:rsidR="00321AF5" w:rsidRPr="00FE7280">
        <w:rPr>
          <w:rFonts w:ascii="Times New Roman" w:hAnsi="Times New Roman" w:cs="Times New Roman"/>
          <w:sz w:val="24"/>
          <w:szCs w:val="24"/>
        </w:rPr>
        <w:t xml:space="preserve"> </w:t>
      </w:r>
      <w:r w:rsidR="000730E5" w:rsidRPr="00FE7280">
        <w:rPr>
          <w:rFonts w:ascii="Times New Roman" w:hAnsi="Times New Roman" w:cs="Times New Roman"/>
          <w:sz w:val="24"/>
          <w:szCs w:val="24"/>
        </w:rPr>
        <w:t xml:space="preserve">training session </w:t>
      </w:r>
      <w:r w:rsidRPr="00FE7280">
        <w:rPr>
          <w:rFonts w:ascii="Times New Roman" w:hAnsi="Times New Roman" w:cs="Times New Roman"/>
          <w:sz w:val="24"/>
          <w:szCs w:val="24"/>
        </w:rPr>
        <w:t>in the diary</w:t>
      </w:r>
      <w:r w:rsidR="002F3FB9" w:rsidRPr="00FE7280">
        <w:rPr>
          <w:rFonts w:ascii="Times New Roman" w:hAnsi="Times New Roman" w:cs="Times New Roman"/>
          <w:sz w:val="24"/>
          <w:szCs w:val="24"/>
        </w:rPr>
        <w:t xml:space="preserve"> </w:t>
      </w:r>
      <w:r w:rsidR="000730E5" w:rsidRPr="00FE7280">
        <w:rPr>
          <w:rFonts w:ascii="Times New Roman" w:hAnsi="Times New Roman" w:cs="Times New Roman"/>
          <w:sz w:val="24"/>
          <w:szCs w:val="24"/>
        </w:rPr>
        <w:t xml:space="preserve">was </w:t>
      </w:r>
      <w:r w:rsidR="00C00E15" w:rsidRPr="00FE7280">
        <w:rPr>
          <w:rFonts w:ascii="Times New Roman" w:hAnsi="Times New Roman" w:cs="Times New Roman"/>
          <w:sz w:val="24"/>
          <w:szCs w:val="24"/>
        </w:rPr>
        <w:t>monitored</w:t>
      </w:r>
      <w:r w:rsidR="00FD2F19" w:rsidRPr="00FE7280">
        <w:rPr>
          <w:rFonts w:ascii="Times New Roman" w:hAnsi="Times New Roman" w:cs="Times New Roman"/>
          <w:sz w:val="24"/>
          <w:szCs w:val="24"/>
        </w:rPr>
        <w:t xml:space="preserve"> for each horse</w:t>
      </w:r>
      <w:r w:rsidR="00D20AC6" w:rsidRPr="00FE7280">
        <w:rPr>
          <w:rFonts w:ascii="Times New Roman" w:hAnsi="Times New Roman" w:cs="Times New Roman"/>
          <w:sz w:val="24"/>
          <w:szCs w:val="24"/>
        </w:rPr>
        <w:t xml:space="preserve"> (hacking, lo</w:t>
      </w:r>
      <w:r w:rsidR="00321911" w:rsidRPr="00FE7280">
        <w:rPr>
          <w:rFonts w:ascii="Times New Roman" w:hAnsi="Times New Roman" w:cs="Times New Roman"/>
          <w:sz w:val="24"/>
          <w:szCs w:val="24"/>
        </w:rPr>
        <w:t>ngeing, arena work, jumping, work on a gallop (track), cross-country, coached sessions, etc</w:t>
      </w:r>
      <w:r w:rsidR="000730E5" w:rsidRPr="00FE7280">
        <w:rPr>
          <w:rFonts w:ascii="Times New Roman" w:hAnsi="Times New Roman" w:cs="Times New Roman"/>
          <w:sz w:val="24"/>
          <w:szCs w:val="24"/>
        </w:rPr>
        <w:t>.</w:t>
      </w:r>
      <w:r w:rsidR="00321911" w:rsidRPr="00FE7280">
        <w:rPr>
          <w:rFonts w:ascii="Times New Roman" w:hAnsi="Times New Roman" w:cs="Times New Roman"/>
          <w:sz w:val="24"/>
          <w:szCs w:val="24"/>
        </w:rPr>
        <w:t xml:space="preserve">). Most owners used a mix of three of these training methods (most commonly a combination of arena, longeing and hacking, or gallop if they had access to a track).  </w:t>
      </w:r>
      <w:r w:rsidR="00553B4E" w:rsidRPr="00FE7280">
        <w:rPr>
          <w:rFonts w:ascii="Times New Roman" w:hAnsi="Times New Roman" w:cs="Times New Roman"/>
          <w:sz w:val="24"/>
          <w:szCs w:val="24"/>
        </w:rPr>
        <w:t xml:space="preserve">The recorded sessions were used to estimate the total energy expenditure for </w:t>
      </w:r>
      <w:r w:rsidRPr="00FE7280">
        <w:rPr>
          <w:rFonts w:ascii="Times New Roman" w:hAnsi="Times New Roman" w:cs="Times New Roman"/>
          <w:sz w:val="24"/>
          <w:szCs w:val="24"/>
        </w:rPr>
        <w:t>each week the horse was included in the study. For the fifteen horses included in the extended study, a</w:t>
      </w:r>
      <w:r w:rsidR="000730E5" w:rsidRPr="00FE7280">
        <w:rPr>
          <w:rFonts w:ascii="Times New Roman" w:hAnsi="Times New Roman" w:cs="Times New Roman"/>
          <w:sz w:val="24"/>
          <w:szCs w:val="24"/>
        </w:rPr>
        <w:t xml:space="preserve"> significant number of the training sessions were repetitive with immaterial differences in measured </w:t>
      </w:r>
      <w:r w:rsidR="00EF5211" w:rsidRPr="00FE7280">
        <w:rPr>
          <w:rFonts w:ascii="Times New Roman" w:hAnsi="Times New Roman" w:cs="Times New Roman"/>
          <w:sz w:val="24"/>
          <w:szCs w:val="24"/>
        </w:rPr>
        <w:t>MEe</w:t>
      </w:r>
      <w:r w:rsidR="000730E5" w:rsidRPr="00FE7280">
        <w:rPr>
          <w:rFonts w:ascii="Times New Roman" w:hAnsi="Times New Roman" w:cs="Times New Roman"/>
          <w:sz w:val="24"/>
          <w:szCs w:val="24"/>
        </w:rPr>
        <w:t xml:space="preserve">, and consequently </w:t>
      </w:r>
      <w:r w:rsidR="00EF5211" w:rsidRPr="00FE7280">
        <w:rPr>
          <w:rFonts w:ascii="Times New Roman" w:hAnsi="Times New Roman" w:cs="Times New Roman"/>
          <w:sz w:val="24"/>
          <w:szCs w:val="24"/>
        </w:rPr>
        <w:t>MEe</w:t>
      </w:r>
      <w:r w:rsidR="000730E5" w:rsidRPr="00FE7280">
        <w:rPr>
          <w:rFonts w:ascii="Times New Roman" w:hAnsi="Times New Roman" w:cs="Times New Roman"/>
          <w:sz w:val="24"/>
          <w:szCs w:val="24"/>
        </w:rPr>
        <w:t xml:space="preserve"> could be </w:t>
      </w:r>
      <w:r w:rsidR="00E95C7D" w:rsidRPr="00FE7280">
        <w:rPr>
          <w:rFonts w:ascii="Times New Roman" w:hAnsi="Times New Roman" w:cs="Times New Roman"/>
          <w:sz w:val="24"/>
          <w:szCs w:val="24"/>
        </w:rPr>
        <w:t>deleted</w:t>
      </w:r>
      <w:r w:rsidR="000730E5" w:rsidRPr="00FE7280">
        <w:rPr>
          <w:rFonts w:ascii="Times New Roman" w:hAnsi="Times New Roman" w:cs="Times New Roman"/>
          <w:sz w:val="24"/>
          <w:szCs w:val="24"/>
        </w:rPr>
        <w:t xml:space="preserve"> estimated for certain types of sessions using </w:t>
      </w:r>
      <w:r w:rsidR="009D6994" w:rsidRPr="00FE7280">
        <w:rPr>
          <w:rFonts w:ascii="Times New Roman" w:hAnsi="Times New Roman" w:cs="Times New Roman"/>
          <w:sz w:val="24"/>
          <w:szCs w:val="24"/>
        </w:rPr>
        <w:t xml:space="preserve">the detailed diary entries and the </w:t>
      </w:r>
      <w:r w:rsidR="000730E5" w:rsidRPr="00FE7280">
        <w:rPr>
          <w:rFonts w:ascii="Times New Roman" w:hAnsi="Times New Roman" w:cs="Times New Roman"/>
          <w:sz w:val="24"/>
          <w:szCs w:val="24"/>
        </w:rPr>
        <w:t>previously collected data from the same horse.</w:t>
      </w:r>
      <w:r w:rsidR="00757C16" w:rsidRPr="00FE7280">
        <w:rPr>
          <w:rFonts w:ascii="Times New Roman" w:hAnsi="Times New Roman" w:cs="Times New Roman"/>
          <w:sz w:val="24"/>
          <w:szCs w:val="24"/>
        </w:rPr>
        <w:t xml:space="preserve"> In total, 607 training sessions were monitored.</w:t>
      </w:r>
    </w:p>
    <w:p w14:paraId="718893B2" w14:textId="73EB5040" w:rsidR="00771CB9" w:rsidRPr="00FE7280" w:rsidRDefault="0067423A" w:rsidP="007C2FC8">
      <w:pPr>
        <w:jc w:val="both"/>
        <w:rPr>
          <w:rFonts w:ascii="Times New Roman" w:hAnsi="Times New Roman" w:cs="Times New Roman"/>
          <w:sz w:val="24"/>
          <w:szCs w:val="24"/>
        </w:rPr>
      </w:pPr>
      <w:r w:rsidRPr="00FE7280">
        <w:rPr>
          <w:rFonts w:ascii="Times New Roman" w:hAnsi="Times New Roman" w:cs="Times New Roman"/>
          <w:sz w:val="24"/>
          <w:szCs w:val="24"/>
        </w:rPr>
        <w:t>According to Frape (2010)</w:t>
      </w:r>
      <w:r w:rsidR="00A16B65" w:rsidRPr="00FE7280">
        <w:rPr>
          <w:rFonts w:ascii="Times New Roman" w:hAnsi="Times New Roman" w:cs="Times New Roman"/>
          <w:sz w:val="24"/>
          <w:szCs w:val="24"/>
        </w:rPr>
        <w:t xml:space="preserve"> and Coenen (2008), a strong relationship exists between O</w:t>
      </w:r>
      <w:r w:rsidR="00A16B65" w:rsidRPr="00FE7280">
        <w:rPr>
          <w:rFonts w:ascii="Calibri" w:hAnsi="Calibri" w:cs="Times New Roman"/>
          <w:sz w:val="24"/>
          <w:szCs w:val="24"/>
        </w:rPr>
        <w:t>₂</w:t>
      </w:r>
      <w:r w:rsidR="00A16B65" w:rsidRPr="00FE7280">
        <w:rPr>
          <w:rFonts w:ascii="Times New Roman" w:hAnsi="Times New Roman" w:cs="Times New Roman"/>
          <w:sz w:val="24"/>
          <w:szCs w:val="24"/>
        </w:rPr>
        <w:t xml:space="preserve"> consumption and HR, </w:t>
      </w:r>
      <w:r w:rsidR="00DD0547" w:rsidRPr="00FE7280">
        <w:rPr>
          <w:rFonts w:ascii="Times New Roman" w:hAnsi="Times New Roman" w:cs="Times New Roman"/>
          <w:sz w:val="24"/>
          <w:szCs w:val="24"/>
        </w:rPr>
        <w:t xml:space="preserve">and HR </w:t>
      </w:r>
      <w:r w:rsidR="00A16B65" w:rsidRPr="00FE7280">
        <w:rPr>
          <w:rFonts w:ascii="Times New Roman" w:hAnsi="Times New Roman" w:cs="Times New Roman"/>
          <w:sz w:val="24"/>
          <w:szCs w:val="24"/>
        </w:rPr>
        <w:t>is more easily measured than O</w:t>
      </w:r>
      <w:r w:rsidR="00A16B65" w:rsidRPr="00FE7280">
        <w:rPr>
          <w:rFonts w:ascii="Calibri" w:hAnsi="Calibri" w:cs="Times New Roman"/>
          <w:sz w:val="24"/>
          <w:szCs w:val="24"/>
        </w:rPr>
        <w:t>₂</w:t>
      </w:r>
      <w:r w:rsidR="00A16B65" w:rsidRPr="00FE7280">
        <w:rPr>
          <w:rFonts w:ascii="Times New Roman" w:hAnsi="Times New Roman" w:cs="Times New Roman"/>
          <w:sz w:val="24"/>
          <w:szCs w:val="24"/>
        </w:rPr>
        <w:t xml:space="preserve"> consumption</w:t>
      </w:r>
      <w:r w:rsidR="00491AA1" w:rsidRPr="00FE7280">
        <w:rPr>
          <w:rFonts w:ascii="Times New Roman" w:hAnsi="Times New Roman" w:cs="Times New Roman"/>
          <w:sz w:val="24"/>
          <w:szCs w:val="24"/>
        </w:rPr>
        <w:t xml:space="preserve">. A </w:t>
      </w:r>
      <w:r w:rsidR="00A16B65" w:rsidRPr="00FE7280">
        <w:rPr>
          <w:rFonts w:ascii="Times New Roman" w:hAnsi="Times New Roman" w:cs="Times New Roman"/>
          <w:sz w:val="24"/>
          <w:szCs w:val="24"/>
        </w:rPr>
        <w:t>closer relationship exists wit</w:t>
      </w:r>
      <w:r w:rsidR="00491AA1" w:rsidRPr="00FE7280">
        <w:rPr>
          <w:rFonts w:ascii="Times New Roman" w:hAnsi="Times New Roman" w:cs="Times New Roman"/>
          <w:sz w:val="24"/>
          <w:szCs w:val="24"/>
        </w:rPr>
        <w:t>h</w:t>
      </w:r>
      <w:r w:rsidR="00A16B65" w:rsidRPr="00FE7280">
        <w:rPr>
          <w:rFonts w:ascii="Times New Roman" w:hAnsi="Times New Roman" w:cs="Times New Roman"/>
          <w:sz w:val="24"/>
          <w:szCs w:val="24"/>
        </w:rPr>
        <w:t xml:space="preserve"> percent of maximum HR (Coenen, 2005)</w:t>
      </w:r>
      <w:r w:rsidR="003A59D3" w:rsidRPr="00FE7280">
        <w:rPr>
          <w:rFonts w:ascii="Times New Roman" w:hAnsi="Times New Roman" w:cs="Times New Roman"/>
          <w:sz w:val="24"/>
          <w:szCs w:val="24"/>
        </w:rPr>
        <w:t>,</w:t>
      </w:r>
      <w:r w:rsidR="00491AA1" w:rsidRPr="00FE7280">
        <w:rPr>
          <w:rFonts w:ascii="Times New Roman" w:hAnsi="Times New Roman" w:cs="Times New Roman"/>
          <w:sz w:val="24"/>
          <w:szCs w:val="24"/>
        </w:rPr>
        <w:t xml:space="preserve"> and the best estimates </w:t>
      </w:r>
      <w:r w:rsidR="003A59D3" w:rsidRPr="00FE7280">
        <w:rPr>
          <w:rFonts w:ascii="Times New Roman" w:hAnsi="Times New Roman" w:cs="Times New Roman"/>
          <w:sz w:val="24"/>
          <w:szCs w:val="24"/>
        </w:rPr>
        <w:t xml:space="preserve">of </w:t>
      </w:r>
      <w:r w:rsidR="00491AA1" w:rsidRPr="00FE7280">
        <w:rPr>
          <w:rFonts w:ascii="Times New Roman" w:hAnsi="Times New Roman" w:cs="Times New Roman"/>
          <w:sz w:val="24"/>
          <w:szCs w:val="24"/>
        </w:rPr>
        <w:t>individual energy expenditure</w:t>
      </w:r>
      <w:r w:rsidR="003A59D3" w:rsidRPr="00FE7280">
        <w:rPr>
          <w:rFonts w:ascii="Times New Roman" w:hAnsi="Times New Roman" w:cs="Times New Roman"/>
          <w:sz w:val="24"/>
          <w:szCs w:val="24"/>
        </w:rPr>
        <w:t xml:space="preserve"> are produced by individual </w:t>
      </w:r>
      <w:r w:rsidR="00491AA1" w:rsidRPr="00FE7280">
        <w:rPr>
          <w:rFonts w:ascii="Times New Roman" w:hAnsi="Times New Roman" w:cs="Times New Roman"/>
          <w:sz w:val="24"/>
          <w:szCs w:val="24"/>
        </w:rPr>
        <w:t xml:space="preserve">oxygen </w:t>
      </w:r>
      <w:r w:rsidR="003A59D3" w:rsidRPr="00FE7280">
        <w:rPr>
          <w:rFonts w:ascii="Times New Roman" w:hAnsi="Times New Roman" w:cs="Times New Roman"/>
          <w:sz w:val="24"/>
          <w:szCs w:val="24"/>
        </w:rPr>
        <w:t xml:space="preserve">consumption </w:t>
      </w:r>
      <w:r w:rsidR="00491AA1" w:rsidRPr="00FE7280">
        <w:rPr>
          <w:rFonts w:ascii="Times New Roman" w:hAnsi="Times New Roman" w:cs="Times New Roman"/>
          <w:sz w:val="24"/>
          <w:szCs w:val="24"/>
        </w:rPr>
        <w:t>/</w:t>
      </w:r>
      <w:r w:rsidR="003A59D3" w:rsidRPr="00FE7280">
        <w:rPr>
          <w:rFonts w:ascii="Times New Roman" w:hAnsi="Times New Roman" w:cs="Times New Roman"/>
          <w:sz w:val="24"/>
          <w:szCs w:val="24"/>
        </w:rPr>
        <w:t xml:space="preserve"> </w:t>
      </w:r>
      <w:r w:rsidR="00491AA1" w:rsidRPr="00FE7280">
        <w:rPr>
          <w:rFonts w:ascii="Times New Roman" w:hAnsi="Times New Roman" w:cs="Times New Roman"/>
          <w:sz w:val="24"/>
          <w:szCs w:val="24"/>
        </w:rPr>
        <w:t>heart rate curves</w:t>
      </w:r>
      <w:r w:rsidR="003A59D3" w:rsidRPr="00FE7280">
        <w:rPr>
          <w:rFonts w:ascii="Times New Roman" w:hAnsi="Times New Roman" w:cs="Times New Roman"/>
          <w:sz w:val="24"/>
          <w:szCs w:val="24"/>
        </w:rPr>
        <w:t xml:space="preserve">.  </w:t>
      </w:r>
      <w:r w:rsidR="00491AA1" w:rsidRPr="00FE7280">
        <w:rPr>
          <w:rFonts w:ascii="Times New Roman" w:hAnsi="Times New Roman" w:cs="Times New Roman"/>
          <w:sz w:val="24"/>
          <w:szCs w:val="24"/>
        </w:rPr>
        <w:t xml:space="preserve"> </w:t>
      </w:r>
      <w:r w:rsidR="00A16B65" w:rsidRPr="00FE7280">
        <w:rPr>
          <w:rFonts w:ascii="Times New Roman" w:hAnsi="Times New Roman" w:cs="Times New Roman"/>
          <w:sz w:val="24"/>
          <w:szCs w:val="24"/>
        </w:rPr>
        <w:t>It was impractical to measure maximum HR</w:t>
      </w:r>
      <w:r w:rsidR="003A59D3" w:rsidRPr="00FE7280">
        <w:rPr>
          <w:rFonts w:ascii="Times New Roman" w:hAnsi="Times New Roman" w:cs="Times New Roman"/>
          <w:sz w:val="24"/>
          <w:szCs w:val="24"/>
        </w:rPr>
        <w:t xml:space="preserve"> or oxygen consumption</w:t>
      </w:r>
      <w:r w:rsidR="00960CF9" w:rsidRPr="00FE7280">
        <w:rPr>
          <w:rFonts w:ascii="Times New Roman" w:hAnsi="Times New Roman" w:cs="Times New Roman"/>
          <w:sz w:val="24"/>
          <w:szCs w:val="24"/>
        </w:rPr>
        <w:t xml:space="preserve"> in a field setting</w:t>
      </w:r>
      <w:r w:rsidR="00DD0547" w:rsidRPr="00FE7280">
        <w:rPr>
          <w:rFonts w:ascii="Times New Roman" w:hAnsi="Times New Roman" w:cs="Times New Roman"/>
          <w:sz w:val="24"/>
          <w:szCs w:val="24"/>
        </w:rPr>
        <w:t xml:space="preserve"> with warmblood horses that were never pushed to their maximum HR. C</w:t>
      </w:r>
      <w:r w:rsidR="00960CF9" w:rsidRPr="00FE7280">
        <w:rPr>
          <w:rFonts w:ascii="Times New Roman" w:hAnsi="Times New Roman" w:cs="Times New Roman"/>
          <w:sz w:val="24"/>
          <w:szCs w:val="24"/>
        </w:rPr>
        <w:t>onsequently</w:t>
      </w:r>
      <w:r w:rsidR="00A16B65" w:rsidRPr="00FE7280">
        <w:rPr>
          <w:rFonts w:ascii="Times New Roman" w:hAnsi="Times New Roman" w:cs="Times New Roman"/>
          <w:sz w:val="24"/>
          <w:szCs w:val="24"/>
        </w:rPr>
        <w:t xml:space="preserve"> </w:t>
      </w:r>
      <w:r w:rsidR="007C2FC8" w:rsidRPr="00FE7280">
        <w:rPr>
          <w:rFonts w:ascii="Times New Roman" w:hAnsi="Times New Roman" w:cs="Times New Roman"/>
          <w:sz w:val="24"/>
          <w:szCs w:val="24"/>
        </w:rPr>
        <w:t>HR was conv</w:t>
      </w:r>
      <w:r w:rsidR="00960CF9" w:rsidRPr="00FE7280">
        <w:rPr>
          <w:rFonts w:ascii="Times New Roman" w:hAnsi="Times New Roman" w:cs="Times New Roman"/>
          <w:sz w:val="24"/>
          <w:szCs w:val="24"/>
        </w:rPr>
        <w:t>erted to energy expenditure</w:t>
      </w:r>
      <w:r w:rsidR="007C2FC8" w:rsidRPr="00FE7280">
        <w:rPr>
          <w:rFonts w:ascii="Times New Roman" w:hAnsi="Times New Roman" w:cs="Times New Roman"/>
          <w:sz w:val="24"/>
          <w:szCs w:val="24"/>
        </w:rPr>
        <w:t xml:space="preserve"> by applying Coenen’s (2008) formula</w:t>
      </w:r>
      <w:r w:rsidR="00DB087D" w:rsidRPr="00FE7280">
        <w:rPr>
          <w:rFonts w:ascii="Times New Roman" w:hAnsi="Times New Roman" w:cs="Times New Roman"/>
          <w:sz w:val="24"/>
          <w:szCs w:val="24"/>
        </w:rPr>
        <w:t>. The formula uses the assumption that the heat equivalent of O</w:t>
      </w:r>
      <w:r w:rsidR="00DB087D" w:rsidRPr="00FE7280">
        <w:rPr>
          <w:rFonts w:ascii="Calibri" w:hAnsi="Calibri" w:cs="Times New Roman"/>
          <w:sz w:val="24"/>
          <w:szCs w:val="24"/>
        </w:rPr>
        <w:t>₂</w:t>
      </w:r>
      <w:r w:rsidR="00DB087D" w:rsidRPr="00FE7280">
        <w:rPr>
          <w:rFonts w:ascii="Times New Roman" w:hAnsi="Times New Roman" w:cs="Times New Roman"/>
          <w:sz w:val="24"/>
          <w:szCs w:val="24"/>
        </w:rPr>
        <w:t xml:space="preserve"> at a respiratory quotient (RQ) of .84 is on average 20.1 J / ml VO</w:t>
      </w:r>
      <w:r w:rsidR="00DB087D" w:rsidRPr="00FE7280">
        <w:rPr>
          <w:rFonts w:ascii="Cambria Math" w:hAnsi="Cambria Math" w:cs="Cambria Math"/>
          <w:sz w:val="24"/>
          <w:szCs w:val="24"/>
        </w:rPr>
        <w:t>₂</w:t>
      </w:r>
      <w:r w:rsidR="00DB087D" w:rsidRPr="00FE7280">
        <w:rPr>
          <w:rFonts w:ascii="Times New Roman" w:hAnsi="Times New Roman" w:cs="Times New Roman"/>
          <w:sz w:val="24"/>
          <w:szCs w:val="24"/>
        </w:rPr>
        <w:t xml:space="preserve">. Using 569 paired data, </w:t>
      </w:r>
      <w:r w:rsidR="00491AA1" w:rsidRPr="00FE7280">
        <w:rPr>
          <w:rFonts w:ascii="Times New Roman" w:hAnsi="Times New Roman" w:cs="Times New Roman"/>
          <w:sz w:val="24"/>
          <w:szCs w:val="24"/>
        </w:rPr>
        <w:t>Coenen (2008) defined a non-linear relationship between VO</w:t>
      </w:r>
      <w:r w:rsidR="00491AA1" w:rsidRPr="00FE7280">
        <w:rPr>
          <w:rFonts w:ascii="Cambria Math" w:hAnsi="Cambria Math" w:cs="Cambria Math"/>
          <w:sz w:val="24"/>
          <w:szCs w:val="24"/>
        </w:rPr>
        <w:t>₂</w:t>
      </w:r>
      <w:r w:rsidR="00491AA1" w:rsidRPr="00FE7280">
        <w:rPr>
          <w:rFonts w:ascii="Times New Roman" w:hAnsi="Times New Roman" w:cs="Times New Roman"/>
          <w:sz w:val="24"/>
          <w:szCs w:val="24"/>
        </w:rPr>
        <w:t xml:space="preserve"> and HR (r²: 0.911).  The resultant equation is:</w:t>
      </w:r>
      <w:r w:rsidR="007C2FC8" w:rsidRPr="00FE7280">
        <w:rPr>
          <w:rFonts w:ascii="Times New Roman" w:hAnsi="Times New Roman" w:cs="Times New Roman"/>
          <w:sz w:val="24"/>
          <w:szCs w:val="24"/>
        </w:rPr>
        <w:t xml:space="preserve"> </w:t>
      </w:r>
      <w:r w:rsidR="00960CF9" w:rsidRPr="00FE7280">
        <w:rPr>
          <w:rFonts w:ascii="Times New Roman" w:hAnsi="Times New Roman" w:cs="Times New Roman"/>
          <w:sz w:val="24"/>
          <w:szCs w:val="24"/>
        </w:rPr>
        <w:t>MEe</w:t>
      </w:r>
      <w:r w:rsidR="007C2FC8" w:rsidRPr="00FE7280">
        <w:rPr>
          <w:rFonts w:ascii="Times New Roman" w:hAnsi="Times New Roman" w:cs="Times New Roman"/>
          <w:sz w:val="24"/>
          <w:szCs w:val="24"/>
        </w:rPr>
        <w:t xml:space="preserve"> (J / kg BW / min) = 0.0566*HR¹˙</w:t>
      </w:r>
      <w:r w:rsidR="007C2FC8" w:rsidRPr="00FE7280">
        <w:rPr>
          <w:rFonts w:ascii="Cambria Math" w:hAnsi="Cambria Math" w:cs="Cambria Math"/>
          <w:sz w:val="24"/>
          <w:szCs w:val="24"/>
        </w:rPr>
        <w:t>⁹⁹⁵⁵</w:t>
      </w:r>
      <w:r w:rsidR="00491AA1" w:rsidRPr="00FE7280">
        <w:rPr>
          <w:rFonts w:ascii="Times New Roman" w:hAnsi="Times New Roman" w:cs="Times New Roman"/>
          <w:sz w:val="24"/>
          <w:szCs w:val="24"/>
        </w:rPr>
        <w:t xml:space="preserve">, which was used </w:t>
      </w:r>
      <w:r w:rsidR="00960CF9" w:rsidRPr="00FE7280">
        <w:rPr>
          <w:rFonts w:ascii="Times New Roman" w:hAnsi="Times New Roman" w:cs="Times New Roman"/>
          <w:sz w:val="24"/>
          <w:szCs w:val="24"/>
        </w:rPr>
        <w:t>in this study to calculate MEe</w:t>
      </w:r>
      <w:r w:rsidR="00771CB9" w:rsidRPr="00FE7280">
        <w:rPr>
          <w:rFonts w:ascii="Times New Roman" w:hAnsi="Times New Roman" w:cs="Times New Roman"/>
          <w:sz w:val="24"/>
          <w:szCs w:val="24"/>
        </w:rPr>
        <w:t>. The RQ of .84, which corresponds to a mixed diet of carbohydrate, protein and fat, is consistent with the diets in this study.  The calculated energy expenditure reflects the ATP production for muscle energy. According to Coenen (2010), we can take the calculated values as ME because the conversion of this chemically - organised energy into kinetic energy is associated with high heat losses.</w:t>
      </w:r>
    </w:p>
    <w:p w14:paraId="166CD665" w14:textId="7810336D" w:rsidR="006D0FBB" w:rsidRPr="00FE7280" w:rsidRDefault="00F5553A" w:rsidP="007C2FC8">
      <w:pPr>
        <w:jc w:val="both"/>
        <w:rPr>
          <w:rFonts w:ascii="Times New Roman" w:hAnsi="Times New Roman" w:cs="Times New Roman"/>
          <w:sz w:val="24"/>
          <w:szCs w:val="24"/>
        </w:rPr>
      </w:pPr>
      <w:r w:rsidRPr="00FE7280">
        <w:rPr>
          <w:rFonts w:ascii="Times New Roman" w:hAnsi="Times New Roman" w:cs="Times New Roman"/>
          <w:sz w:val="24"/>
          <w:szCs w:val="24"/>
        </w:rPr>
        <w:t xml:space="preserve">Deletion </w:t>
      </w:r>
      <w:r w:rsidR="007C2FC8" w:rsidRPr="00FE7280">
        <w:rPr>
          <w:rFonts w:ascii="Times New Roman" w:hAnsi="Times New Roman" w:cs="Times New Roman"/>
          <w:sz w:val="24"/>
          <w:szCs w:val="24"/>
        </w:rPr>
        <w:t>The anaerobic component of exercise was estimated whenever HR exceeded 170 bpm using the methodology of Coenen (2010)</w:t>
      </w:r>
      <w:r w:rsidR="006D0FBB" w:rsidRPr="00FE7280">
        <w:rPr>
          <w:rFonts w:ascii="Times New Roman" w:hAnsi="Times New Roman" w:cs="Times New Roman"/>
          <w:sz w:val="24"/>
          <w:szCs w:val="24"/>
        </w:rPr>
        <w:t xml:space="preserve"> which </w:t>
      </w:r>
      <w:r w:rsidR="00FD78C0" w:rsidRPr="00FE7280">
        <w:rPr>
          <w:rFonts w:ascii="Times New Roman" w:hAnsi="Times New Roman" w:cs="Times New Roman"/>
          <w:sz w:val="24"/>
          <w:szCs w:val="24"/>
        </w:rPr>
        <w:t xml:space="preserve">estimates </w:t>
      </w:r>
      <w:r w:rsidR="006D0FBB" w:rsidRPr="00FE7280">
        <w:rPr>
          <w:rFonts w:ascii="Times New Roman" w:hAnsi="Times New Roman" w:cs="Times New Roman"/>
          <w:sz w:val="24"/>
          <w:szCs w:val="24"/>
        </w:rPr>
        <w:t xml:space="preserve">the degree of anaerobic energy metabolism on the basis of lactate accumulation in the blood.  Modelling a lactate accumulation curve allows the computation of the portion of total energy expenditure which is anaerobic. </w:t>
      </w:r>
      <w:r w:rsidR="00FD78C0" w:rsidRPr="00FE7280">
        <w:rPr>
          <w:rFonts w:ascii="Times New Roman" w:hAnsi="Times New Roman" w:cs="Times New Roman"/>
          <w:sz w:val="24"/>
          <w:szCs w:val="24"/>
        </w:rPr>
        <w:t xml:space="preserve">The assumption was made that all horses in the study were of average fitness, </w:t>
      </w:r>
      <w:r w:rsidR="00D32561" w:rsidRPr="00FE7280">
        <w:rPr>
          <w:rFonts w:ascii="Times New Roman" w:hAnsi="Times New Roman" w:cs="Times New Roman"/>
          <w:sz w:val="24"/>
          <w:szCs w:val="24"/>
        </w:rPr>
        <w:t>and therefore</w:t>
      </w:r>
      <w:r w:rsidR="000F4C8A" w:rsidRPr="00FE7280">
        <w:rPr>
          <w:rFonts w:ascii="Times New Roman" w:hAnsi="Times New Roman" w:cs="Times New Roman"/>
          <w:sz w:val="24"/>
          <w:szCs w:val="24"/>
        </w:rPr>
        <w:t xml:space="preserve"> </w:t>
      </w:r>
      <w:r w:rsidR="00105E67" w:rsidRPr="00FE7280">
        <w:rPr>
          <w:rFonts w:ascii="Times New Roman" w:hAnsi="Times New Roman" w:cs="Times New Roman"/>
          <w:sz w:val="24"/>
          <w:szCs w:val="24"/>
        </w:rPr>
        <w:t>utiliz</w:t>
      </w:r>
      <w:r w:rsidR="000F4C8A" w:rsidRPr="00FE7280">
        <w:rPr>
          <w:rFonts w:ascii="Times New Roman" w:hAnsi="Times New Roman" w:cs="Times New Roman"/>
          <w:sz w:val="24"/>
          <w:szCs w:val="24"/>
        </w:rPr>
        <w:t>ing a curve corresponding to a</w:t>
      </w:r>
      <w:r w:rsidR="00D32561" w:rsidRPr="00FE7280">
        <w:rPr>
          <w:rFonts w:ascii="Times New Roman" w:hAnsi="Times New Roman" w:cs="Times New Roman"/>
          <w:sz w:val="24"/>
          <w:szCs w:val="24"/>
        </w:rPr>
        <w:t xml:space="preserve"> lactate accumulation </w:t>
      </w:r>
      <w:r w:rsidR="000F4C8A" w:rsidRPr="00FE7280">
        <w:rPr>
          <w:rFonts w:ascii="Times New Roman" w:hAnsi="Times New Roman" w:cs="Times New Roman"/>
          <w:sz w:val="24"/>
          <w:szCs w:val="24"/>
        </w:rPr>
        <w:t>of</w:t>
      </w:r>
      <w:r w:rsidR="00D32561" w:rsidRPr="00FE7280">
        <w:rPr>
          <w:rFonts w:ascii="Times New Roman" w:hAnsi="Times New Roman" w:cs="Times New Roman"/>
          <w:sz w:val="24"/>
          <w:szCs w:val="24"/>
        </w:rPr>
        <w:t xml:space="preserve"> 5.8 mmol / minute</w:t>
      </w:r>
      <w:r w:rsidR="000F4C8A" w:rsidRPr="00FE7280">
        <w:rPr>
          <w:rFonts w:ascii="Times New Roman" w:hAnsi="Times New Roman" w:cs="Times New Roman"/>
          <w:sz w:val="24"/>
          <w:szCs w:val="24"/>
        </w:rPr>
        <w:t xml:space="preserve"> when speed is 28.8 kph and </w:t>
      </w:r>
      <w:r w:rsidR="00D32561" w:rsidRPr="00FE7280">
        <w:rPr>
          <w:rFonts w:ascii="Times New Roman" w:hAnsi="Times New Roman" w:cs="Times New Roman"/>
          <w:sz w:val="24"/>
          <w:szCs w:val="24"/>
        </w:rPr>
        <w:t xml:space="preserve">HR </w:t>
      </w:r>
      <w:r w:rsidR="000F4C8A" w:rsidRPr="00FE7280">
        <w:rPr>
          <w:rFonts w:ascii="Times New Roman" w:hAnsi="Times New Roman" w:cs="Times New Roman"/>
          <w:sz w:val="24"/>
          <w:szCs w:val="24"/>
        </w:rPr>
        <w:t>is</w:t>
      </w:r>
      <w:r w:rsidR="00D32561" w:rsidRPr="00FE7280">
        <w:rPr>
          <w:rFonts w:ascii="Times New Roman" w:hAnsi="Times New Roman" w:cs="Times New Roman"/>
          <w:sz w:val="24"/>
          <w:szCs w:val="24"/>
        </w:rPr>
        <w:t xml:space="preserve"> 180</w:t>
      </w:r>
      <w:r w:rsidR="000F4C8A" w:rsidRPr="00FE7280">
        <w:rPr>
          <w:rFonts w:ascii="Times New Roman" w:hAnsi="Times New Roman" w:cs="Times New Roman"/>
          <w:sz w:val="24"/>
          <w:szCs w:val="24"/>
        </w:rPr>
        <w:t xml:space="preserve"> bpm was appropriate. </w:t>
      </w:r>
    </w:p>
    <w:p w14:paraId="704D4F86" w14:textId="276EDC28" w:rsidR="007C2FC8" w:rsidRPr="00FE7280" w:rsidRDefault="007C2FC8" w:rsidP="007C2FC8">
      <w:pPr>
        <w:jc w:val="both"/>
        <w:rPr>
          <w:rFonts w:ascii="Times New Roman" w:hAnsi="Times New Roman" w:cs="Times New Roman"/>
          <w:sz w:val="24"/>
          <w:szCs w:val="24"/>
        </w:rPr>
      </w:pPr>
      <w:r w:rsidRPr="00FE7280">
        <w:rPr>
          <w:rFonts w:ascii="Times New Roman" w:hAnsi="Times New Roman" w:cs="Times New Roman"/>
          <w:sz w:val="24"/>
          <w:szCs w:val="24"/>
        </w:rPr>
        <w:t xml:space="preserve">Coenen’s formulas yield </w:t>
      </w:r>
      <w:r w:rsidR="00E95C7D" w:rsidRPr="00FE7280">
        <w:rPr>
          <w:rFonts w:ascii="Times New Roman" w:hAnsi="Times New Roman" w:cs="Times New Roman"/>
          <w:sz w:val="24"/>
          <w:szCs w:val="24"/>
        </w:rPr>
        <w:t xml:space="preserve">an estimate </w:t>
      </w:r>
      <w:r w:rsidRPr="00FE7280">
        <w:rPr>
          <w:rFonts w:ascii="Times New Roman" w:hAnsi="Times New Roman" w:cs="Times New Roman"/>
          <w:sz w:val="24"/>
          <w:szCs w:val="24"/>
        </w:rPr>
        <w:t xml:space="preserve">total EE </w:t>
      </w:r>
      <w:r w:rsidR="002873B8" w:rsidRPr="00FE7280">
        <w:rPr>
          <w:rFonts w:ascii="Times New Roman" w:hAnsi="Times New Roman" w:cs="Times New Roman"/>
          <w:sz w:val="24"/>
          <w:szCs w:val="24"/>
        </w:rPr>
        <w:t xml:space="preserve">during exercise.  </w:t>
      </w:r>
      <w:r w:rsidR="00960CF9" w:rsidRPr="00FE7280">
        <w:rPr>
          <w:rFonts w:ascii="Times New Roman" w:hAnsi="Times New Roman" w:cs="Times New Roman"/>
          <w:sz w:val="24"/>
          <w:szCs w:val="24"/>
        </w:rPr>
        <w:t>MEe</w:t>
      </w:r>
      <w:r w:rsidRPr="00FE7280">
        <w:rPr>
          <w:rFonts w:ascii="Times New Roman" w:hAnsi="Times New Roman" w:cs="Times New Roman"/>
          <w:sz w:val="24"/>
          <w:szCs w:val="24"/>
        </w:rPr>
        <w:t xml:space="preserve"> required a deduction for </w:t>
      </w:r>
      <w:r w:rsidR="00E00F75" w:rsidRPr="00FE7280">
        <w:rPr>
          <w:rFonts w:ascii="Times New Roman" w:hAnsi="Times New Roman" w:cs="Times New Roman"/>
          <w:sz w:val="24"/>
          <w:szCs w:val="24"/>
        </w:rPr>
        <w:t>maintenance</w:t>
      </w:r>
      <w:r w:rsidRPr="00FE7280">
        <w:rPr>
          <w:rFonts w:ascii="Times New Roman" w:hAnsi="Times New Roman" w:cs="Times New Roman"/>
          <w:sz w:val="24"/>
          <w:szCs w:val="24"/>
        </w:rPr>
        <w:t xml:space="preserve"> during the exercise bout to avoid double counting, since energy expenditure of maintenance in this study is measured as the difference between total energy input less energy expended for exercise. Winchester (1943) found that EE for standing was less than EE for horses in a lying position and so EE for standing was deducted. This was derived from respiratory studies by Fortier, et al. (2015)</w:t>
      </w:r>
      <w:r w:rsidRPr="00FE7280">
        <w:rPr>
          <w:rFonts w:ascii="Times New Roman" w:hAnsi="Times New Roman" w:cs="Times New Roman"/>
          <w:i/>
          <w:sz w:val="24"/>
          <w:szCs w:val="24"/>
        </w:rPr>
        <w:t xml:space="preserve">, </w:t>
      </w:r>
      <w:r w:rsidRPr="00FE7280">
        <w:rPr>
          <w:rFonts w:ascii="Times New Roman" w:hAnsi="Times New Roman" w:cs="Times New Roman"/>
          <w:sz w:val="24"/>
          <w:szCs w:val="24"/>
        </w:rPr>
        <w:t>Coenen (2010), Minetti, et al. (1999), Eaton (1994). Winchester (1943) and INRA (2011). A standard rate of 68 joules</w:t>
      </w:r>
      <w:r w:rsidR="002873B8" w:rsidRPr="00FE7280">
        <w:rPr>
          <w:rFonts w:ascii="Times New Roman" w:hAnsi="Times New Roman" w:cs="Times New Roman"/>
          <w:sz w:val="24"/>
          <w:szCs w:val="24"/>
        </w:rPr>
        <w:t xml:space="preserve"> ME</w:t>
      </w:r>
      <w:r w:rsidRPr="00FE7280">
        <w:rPr>
          <w:rFonts w:ascii="Times New Roman" w:hAnsi="Times New Roman" w:cs="Times New Roman"/>
          <w:sz w:val="24"/>
          <w:szCs w:val="24"/>
        </w:rPr>
        <w:t xml:space="preserve"> / kg BW / minute (equivalent to 0.098 MJ ME / kg BW /</w:t>
      </w:r>
      <w:r w:rsidR="00E248B6" w:rsidRPr="00FE7280">
        <w:rPr>
          <w:rFonts w:ascii="Times New Roman" w:hAnsi="Times New Roman" w:cs="Times New Roman"/>
          <w:sz w:val="24"/>
          <w:szCs w:val="24"/>
        </w:rPr>
        <w:t xml:space="preserve"> 24 hours</w:t>
      </w:r>
      <w:r w:rsidRPr="00FE7280">
        <w:rPr>
          <w:rFonts w:ascii="Times New Roman" w:hAnsi="Times New Roman" w:cs="Times New Roman"/>
          <w:sz w:val="24"/>
          <w:szCs w:val="24"/>
        </w:rPr>
        <w:t xml:space="preserve">) was used.  The result after the deduction for standing still, expressed in ME, is referred to below as “HR Derived </w:t>
      </w:r>
      <w:r w:rsidR="00B56DAE" w:rsidRPr="00FE7280">
        <w:rPr>
          <w:rFonts w:ascii="Times New Roman" w:hAnsi="Times New Roman" w:cs="Times New Roman"/>
          <w:sz w:val="24"/>
          <w:szCs w:val="24"/>
        </w:rPr>
        <w:t>MEe</w:t>
      </w:r>
      <w:r w:rsidRPr="00FE7280">
        <w:rPr>
          <w:rFonts w:ascii="Times New Roman" w:hAnsi="Times New Roman" w:cs="Times New Roman"/>
          <w:sz w:val="24"/>
          <w:szCs w:val="24"/>
        </w:rPr>
        <w:t>”.</w:t>
      </w:r>
    </w:p>
    <w:p w14:paraId="5B0FDABF" w14:textId="7B2F5876" w:rsidR="00E438B8" w:rsidRPr="00FE7280" w:rsidRDefault="00E438B8" w:rsidP="0055780D">
      <w:pPr>
        <w:jc w:val="both"/>
        <w:rPr>
          <w:rFonts w:ascii="Times New Roman" w:hAnsi="Times New Roman" w:cs="Times New Roman"/>
          <w:sz w:val="24"/>
          <w:szCs w:val="24"/>
        </w:rPr>
      </w:pPr>
      <w:r w:rsidRPr="00FE7280">
        <w:rPr>
          <w:rFonts w:ascii="Times New Roman" w:hAnsi="Times New Roman" w:cs="Times New Roman"/>
          <w:sz w:val="24"/>
          <w:szCs w:val="24"/>
        </w:rPr>
        <w:t>This study introduces a metric, “</w:t>
      </w:r>
      <w:r w:rsidR="00D80846" w:rsidRPr="00FE7280">
        <w:rPr>
          <w:rFonts w:ascii="Times New Roman" w:hAnsi="Times New Roman" w:cs="Times New Roman"/>
          <w:sz w:val="24"/>
          <w:szCs w:val="24"/>
        </w:rPr>
        <w:t>Exercise ratio</w:t>
      </w:r>
      <w:r w:rsidRPr="00FE7280">
        <w:rPr>
          <w:rFonts w:ascii="Times New Roman" w:hAnsi="Times New Roman" w:cs="Times New Roman"/>
          <w:sz w:val="24"/>
          <w:szCs w:val="24"/>
        </w:rPr>
        <w:t xml:space="preserve">”, which is calculated as the </w:t>
      </w:r>
      <w:r w:rsidR="00E248B6" w:rsidRPr="00FE7280">
        <w:rPr>
          <w:rFonts w:ascii="Times New Roman" w:hAnsi="Times New Roman" w:cs="Times New Roman"/>
          <w:sz w:val="24"/>
          <w:szCs w:val="24"/>
        </w:rPr>
        <w:t xml:space="preserve">daily </w:t>
      </w:r>
      <w:r w:rsidR="006756EF" w:rsidRPr="00FE7280">
        <w:rPr>
          <w:rFonts w:ascii="Times New Roman" w:hAnsi="Times New Roman" w:cs="Times New Roman"/>
          <w:sz w:val="24"/>
          <w:szCs w:val="24"/>
        </w:rPr>
        <w:t>energy expenditure for</w:t>
      </w:r>
      <w:r w:rsidR="00E248B6" w:rsidRPr="00FE7280">
        <w:rPr>
          <w:rFonts w:ascii="Times New Roman" w:hAnsi="Times New Roman" w:cs="Times New Roman"/>
          <w:sz w:val="24"/>
          <w:szCs w:val="24"/>
        </w:rPr>
        <w:t xml:space="preserve"> exercise </w:t>
      </w:r>
      <w:r w:rsidRPr="00FE7280">
        <w:rPr>
          <w:rFonts w:ascii="Times New Roman" w:hAnsi="Times New Roman" w:cs="Times New Roman"/>
          <w:sz w:val="24"/>
          <w:szCs w:val="24"/>
        </w:rPr>
        <w:t xml:space="preserve">divided by the standard energy expenditure for standing still for </w:t>
      </w:r>
      <w:r w:rsidR="00E248B6" w:rsidRPr="00FE7280">
        <w:rPr>
          <w:rFonts w:ascii="Times New Roman" w:hAnsi="Times New Roman" w:cs="Times New Roman"/>
          <w:sz w:val="24"/>
          <w:szCs w:val="24"/>
        </w:rPr>
        <w:t xml:space="preserve">24 hours.  </w:t>
      </w:r>
      <w:r w:rsidRPr="00FE7280">
        <w:rPr>
          <w:rFonts w:ascii="Times New Roman" w:hAnsi="Times New Roman" w:cs="Times New Roman"/>
          <w:sz w:val="24"/>
          <w:szCs w:val="24"/>
        </w:rPr>
        <w:t xml:space="preserve">It allows for the comparison of training effort from week to week, between individual horses and between groups of horses and can also be used on a daily basis to guide training for a week. </w:t>
      </w:r>
    </w:p>
    <w:p w14:paraId="75D09146" w14:textId="6F8A1D63" w:rsidR="00E438B8" w:rsidRPr="00FE7280" w:rsidRDefault="00E438B8" w:rsidP="00E36FBD">
      <w:pPr>
        <w:jc w:val="both"/>
        <w:rPr>
          <w:rFonts w:ascii="Times New Roman" w:hAnsi="Times New Roman" w:cs="Times New Roman"/>
          <w:b/>
          <w:i/>
          <w:sz w:val="24"/>
          <w:szCs w:val="24"/>
        </w:rPr>
      </w:pPr>
      <w:r w:rsidRPr="00FE7280">
        <w:rPr>
          <w:rFonts w:ascii="Times New Roman" w:hAnsi="Times New Roman" w:cs="Times New Roman"/>
          <w:b/>
          <w:i/>
          <w:sz w:val="24"/>
          <w:szCs w:val="24"/>
        </w:rPr>
        <w:t xml:space="preserve">Comparison of </w:t>
      </w:r>
      <w:r w:rsidR="00B56DAE" w:rsidRPr="00FE7280">
        <w:rPr>
          <w:rFonts w:ascii="Times New Roman" w:hAnsi="Times New Roman" w:cs="Times New Roman"/>
          <w:b/>
          <w:i/>
          <w:sz w:val="24"/>
          <w:szCs w:val="24"/>
        </w:rPr>
        <w:t>MEe</w:t>
      </w:r>
      <w:r w:rsidRPr="00FE7280">
        <w:rPr>
          <w:rFonts w:ascii="Times New Roman" w:hAnsi="Times New Roman" w:cs="Times New Roman"/>
          <w:b/>
          <w:i/>
          <w:sz w:val="24"/>
          <w:szCs w:val="24"/>
        </w:rPr>
        <w:t xml:space="preserve"> findings with other studies</w:t>
      </w:r>
    </w:p>
    <w:p w14:paraId="5B66D291" w14:textId="02B8FFD1" w:rsidR="00BF2124" w:rsidRPr="00FE7280" w:rsidRDefault="00E36FBD" w:rsidP="00540CD2">
      <w:pPr>
        <w:jc w:val="both"/>
        <w:rPr>
          <w:rFonts w:ascii="Times New Roman" w:hAnsi="Times New Roman" w:cs="Times New Roman"/>
          <w:sz w:val="24"/>
          <w:szCs w:val="24"/>
        </w:rPr>
      </w:pPr>
      <w:r w:rsidRPr="00FE7280">
        <w:rPr>
          <w:rFonts w:ascii="Times New Roman" w:hAnsi="Times New Roman" w:cs="Times New Roman"/>
          <w:sz w:val="24"/>
          <w:szCs w:val="24"/>
        </w:rPr>
        <w:t xml:space="preserve">For all 56 horses in active training, </w:t>
      </w:r>
      <w:r w:rsidR="00B56DAE" w:rsidRPr="00FE7280">
        <w:rPr>
          <w:rFonts w:ascii="Times New Roman" w:hAnsi="Times New Roman" w:cs="Times New Roman"/>
          <w:sz w:val="24"/>
          <w:szCs w:val="24"/>
        </w:rPr>
        <w:t>MEe</w:t>
      </w:r>
      <w:r w:rsidR="002873B8" w:rsidRPr="00FE7280">
        <w:rPr>
          <w:rFonts w:ascii="Times New Roman" w:hAnsi="Times New Roman" w:cs="Times New Roman"/>
          <w:sz w:val="24"/>
          <w:szCs w:val="24"/>
        </w:rPr>
        <w:t xml:space="preserve"> was computed using three methodologies: </w:t>
      </w:r>
      <w:r w:rsidR="00540CD2" w:rsidRPr="00FE7280">
        <w:rPr>
          <w:rFonts w:ascii="Times New Roman" w:hAnsi="Times New Roman" w:cs="Times New Roman"/>
          <w:sz w:val="24"/>
          <w:szCs w:val="24"/>
        </w:rPr>
        <w:t xml:space="preserve">NRC’s </w:t>
      </w:r>
      <w:r w:rsidR="00187774" w:rsidRPr="00FE7280">
        <w:rPr>
          <w:rFonts w:ascii="Times New Roman" w:hAnsi="Times New Roman" w:cs="Times New Roman"/>
          <w:sz w:val="24"/>
          <w:szCs w:val="24"/>
        </w:rPr>
        <w:t xml:space="preserve">(2007), </w:t>
      </w:r>
      <w:r w:rsidR="00540CD2" w:rsidRPr="00FE7280">
        <w:rPr>
          <w:rFonts w:ascii="Times New Roman" w:hAnsi="Times New Roman" w:cs="Times New Roman"/>
          <w:sz w:val="24"/>
          <w:szCs w:val="24"/>
        </w:rPr>
        <w:t xml:space="preserve">INRA’s </w:t>
      </w:r>
      <w:r w:rsidRPr="00FE7280">
        <w:rPr>
          <w:rFonts w:ascii="Times New Roman" w:hAnsi="Times New Roman" w:cs="Times New Roman"/>
          <w:sz w:val="24"/>
          <w:szCs w:val="24"/>
        </w:rPr>
        <w:t xml:space="preserve">(2012) </w:t>
      </w:r>
      <w:r w:rsidR="00187774" w:rsidRPr="00FE7280">
        <w:rPr>
          <w:rFonts w:ascii="Times New Roman" w:hAnsi="Times New Roman" w:cs="Times New Roman"/>
          <w:sz w:val="24"/>
          <w:szCs w:val="24"/>
        </w:rPr>
        <w:t>and th</w:t>
      </w:r>
      <w:r w:rsidRPr="00FE7280">
        <w:rPr>
          <w:rFonts w:ascii="Times New Roman" w:hAnsi="Times New Roman" w:cs="Times New Roman"/>
          <w:sz w:val="24"/>
          <w:szCs w:val="24"/>
        </w:rPr>
        <w:t xml:space="preserve">e HR Derived </w:t>
      </w:r>
      <w:r w:rsidR="00B56DAE" w:rsidRPr="00FE7280">
        <w:rPr>
          <w:rFonts w:ascii="Times New Roman" w:hAnsi="Times New Roman" w:cs="Times New Roman"/>
          <w:sz w:val="24"/>
          <w:szCs w:val="24"/>
        </w:rPr>
        <w:t>MEe</w:t>
      </w:r>
      <w:r w:rsidRPr="00FE7280">
        <w:rPr>
          <w:rFonts w:ascii="Times New Roman" w:hAnsi="Times New Roman" w:cs="Times New Roman"/>
          <w:sz w:val="24"/>
          <w:szCs w:val="24"/>
        </w:rPr>
        <w:t xml:space="preserve"> </w:t>
      </w:r>
      <w:r w:rsidR="00187774" w:rsidRPr="00FE7280">
        <w:rPr>
          <w:rFonts w:ascii="Times New Roman" w:hAnsi="Times New Roman" w:cs="Times New Roman"/>
          <w:sz w:val="24"/>
          <w:szCs w:val="24"/>
        </w:rPr>
        <w:t>described above. The results were compared</w:t>
      </w:r>
      <w:r w:rsidR="002873B8"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to explore the range of outcomes depending on the system used.  </w:t>
      </w:r>
    </w:p>
    <w:p w14:paraId="32C01D05" w14:textId="3BC02E9B" w:rsidR="00E36FBD" w:rsidRPr="00FE7280" w:rsidRDefault="00E36FBD" w:rsidP="00540CD2">
      <w:pPr>
        <w:jc w:val="both"/>
        <w:rPr>
          <w:rFonts w:ascii="Times New Roman" w:hAnsi="Times New Roman" w:cs="Times New Roman"/>
          <w:sz w:val="24"/>
          <w:szCs w:val="24"/>
        </w:rPr>
      </w:pPr>
      <w:r w:rsidRPr="00FE7280">
        <w:rPr>
          <w:rFonts w:ascii="Times New Roman" w:hAnsi="Times New Roman" w:cs="Times New Roman"/>
          <w:sz w:val="24"/>
          <w:szCs w:val="24"/>
        </w:rPr>
        <w:t xml:space="preserve">The NRC methodology (NRC, 2007) required an analysis of time allocation to gaits, minutes trained and average HR for a week’s training in order to ascribe a workload category of light, </w:t>
      </w:r>
      <w:r w:rsidR="00540CD2" w:rsidRPr="00FE7280">
        <w:rPr>
          <w:rFonts w:ascii="Times New Roman" w:hAnsi="Times New Roman" w:cs="Times New Roman"/>
          <w:sz w:val="24"/>
          <w:szCs w:val="24"/>
        </w:rPr>
        <w:t>moderate, heavy or very</w:t>
      </w:r>
      <w:r w:rsidRPr="00FE7280">
        <w:rPr>
          <w:rFonts w:ascii="Times New Roman" w:hAnsi="Times New Roman" w:cs="Times New Roman"/>
          <w:sz w:val="24"/>
          <w:szCs w:val="24"/>
        </w:rPr>
        <w:t xml:space="preserve"> heavy. </w:t>
      </w:r>
      <w:r w:rsidR="00540CD2" w:rsidRPr="00FE7280">
        <w:rPr>
          <w:rFonts w:ascii="Times New Roman" w:hAnsi="Times New Roman" w:cs="Times New Roman"/>
          <w:sz w:val="24"/>
          <w:szCs w:val="24"/>
        </w:rPr>
        <w:t xml:space="preserve">Depending on the category, the following </w:t>
      </w:r>
      <w:r w:rsidR="00B56DAE" w:rsidRPr="00FE7280">
        <w:rPr>
          <w:rFonts w:ascii="Times New Roman" w:hAnsi="Times New Roman" w:cs="Times New Roman"/>
          <w:sz w:val="24"/>
          <w:szCs w:val="24"/>
        </w:rPr>
        <w:t xml:space="preserve">NRC </w:t>
      </w:r>
      <w:r w:rsidR="00540CD2" w:rsidRPr="00FE7280">
        <w:rPr>
          <w:rFonts w:ascii="Times New Roman" w:hAnsi="Times New Roman" w:cs="Times New Roman"/>
          <w:sz w:val="24"/>
          <w:szCs w:val="24"/>
        </w:rPr>
        <w:t xml:space="preserve">equations were applied to arrive at </w:t>
      </w:r>
      <w:r w:rsidR="00B56DAE" w:rsidRPr="00FE7280">
        <w:rPr>
          <w:rFonts w:ascii="Times New Roman" w:hAnsi="Times New Roman" w:cs="Times New Roman"/>
          <w:sz w:val="24"/>
          <w:szCs w:val="24"/>
        </w:rPr>
        <w:t>MEe</w:t>
      </w:r>
      <w:r w:rsidR="00540CD2" w:rsidRPr="00FE7280">
        <w:rPr>
          <w:rFonts w:ascii="Times New Roman" w:hAnsi="Times New Roman" w:cs="Times New Roman"/>
          <w:sz w:val="24"/>
          <w:szCs w:val="24"/>
        </w:rPr>
        <w:t>: for light work, DE (Mcal/</w:t>
      </w:r>
      <w:r w:rsidR="00BF2124" w:rsidRPr="00FE7280">
        <w:rPr>
          <w:rFonts w:ascii="Times New Roman" w:hAnsi="Times New Roman" w:cs="Times New Roman"/>
          <w:sz w:val="24"/>
          <w:szCs w:val="24"/>
        </w:rPr>
        <w:t xml:space="preserve">d) = (0.0333 x BW) x </w:t>
      </w:r>
      <w:r w:rsidR="00540CD2" w:rsidRPr="00FE7280">
        <w:rPr>
          <w:rFonts w:ascii="Times New Roman" w:hAnsi="Times New Roman" w:cs="Times New Roman"/>
          <w:sz w:val="24"/>
          <w:szCs w:val="24"/>
        </w:rPr>
        <w:t>.20, for moderate work, DE (Mcal/</w:t>
      </w:r>
      <w:r w:rsidR="00BF2124" w:rsidRPr="00FE7280">
        <w:rPr>
          <w:rFonts w:ascii="Times New Roman" w:hAnsi="Times New Roman" w:cs="Times New Roman"/>
          <w:sz w:val="24"/>
          <w:szCs w:val="24"/>
        </w:rPr>
        <w:t xml:space="preserve">d) = (0.0333 x BW) x </w:t>
      </w:r>
      <w:r w:rsidR="00540CD2" w:rsidRPr="00FE7280">
        <w:rPr>
          <w:rFonts w:ascii="Times New Roman" w:hAnsi="Times New Roman" w:cs="Times New Roman"/>
          <w:sz w:val="24"/>
          <w:szCs w:val="24"/>
        </w:rPr>
        <w:t>.40, for heavy work DE (Mcal/d</w:t>
      </w:r>
      <w:r w:rsidR="00BF2124" w:rsidRPr="00FE7280">
        <w:rPr>
          <w:rFonts w:ascii="Times New Roman" w:hAnsi="Times New Roman" w:cs="Times New Roman"/>
          <w:sz w:val="24"/>
          <w:szCs w:val="24"/>
        </w:rPr>
        <w:t xml:space="preserve">) = (0.0333 x BW) x </w:t>
      </w:r>
      <w:r w:rsidR="00540CD2" w:rsidRPr="00FE7280">
        <w:rPr>
          <w:rFonts w:ascii="Times New Roman" w:hAnsi="Times New Roman" w:cs="Times New Roman"/>
          <w:sz w:val="24"/>
          <w:szCs w:val="24"/>
        </w:rPr>
        <w:t xml:space="preserve">.60 and for very heavy work DE </w:t>
      </w:r>
      <w:r w:rsidR="00BF2124" w:rsidRPr="00FE7280">
        <w:rPr>
          <w:rFonts w:ascii="Times New Roman" w:hAnsi="Times New Roman" w:cs="Times New Roman"/>
          <w:sz w:val="24"/>
          <w:szCs w:val="24"/>
        </w:rPr>
        <w:t xml:space="preserve">(Mcal/d) = (0.0363 x BW) x </w:t>
      </w:r>
      <w:r w:rsidR="00540CD2" w:rsidRPr="00FE7280">
        <w:rPr>
          <w:rFonts w:ascii="Times New Roman" w:hAnsi="Times New Roman" w:cs="Times New Roman"/>
          <w:sz w:val="24"/>
          <w:szCs w:val="24"/>
        </w:rPr>
        <w:t>.9</w:t>
      </w:r>
      <w:r w:rsidR="00BF2124" w:rsidRPr="00FE7280">
        <w:rPr>
          <w:rFonts w:ascii="Times New Roman" w:hAnsi="Times New Roman" w:cs="Times New Roman"/>
          <w:sz w:val="24"/>
          <w:szCs w:val="24"/>
        </w:rPr>
        <w:t>0</w:t>
      </w:r>
      <w:r w:rsidR="00540CD2" w:rsidRPr="00FE7280">
        <w:rPr>
          <w:rFonts w:ascii="Times New Roman" w:hAnsi="Times New Roman" w:cs="Times New Roman"/>
          <w:sz w:val="24"/>
          <w:szCs w:val="24"/>
        </w:rPr>
        <w:t xml:space="preserve">. </w:t>
      </w:r>
    </w:p>
    <w:p w14:paraId="0F262069" w14:textId="08BD1B9E" w:rsidR="00E36FBD" w:rsidRPr="00FE7280" w:rsidRDefault="00E36FBD" w:rsidP="00E36FBD">
      <w:pPr>
        <w:jc w:val="both"/>
        <w:rPr>
          <w:rFonts w:ascii="Times New Roman" w:hAnsi="Times New Roman" w:cs="Times New Roman"/>
          <w:sz w:val="24"/>
          <w:szCs w:val="24"/>
        </w:rPr>
      </w:pPr>
      <w:r w:rsidRPr="00FE7280">
        <w:rPr>
          <w:rFonts w:ascii="Times New Roman" w:hAnsi="Times New Roman" w:cs="Times New Roman"/>
          <w:sz w:val="24"/>
          <w:szCs w:val="24"/>
        </w:rPr>
        <w:t xml:space="preserve">The INRA methodology (INRA, 2012) is based on daily training and required an analysis of the time allocation to gaits and an assessment of intensity for each training session, differentiating between “open-air work” and work done in an arena.  </w:t>
      </w:r>
      <w:r w:rsidR="006C72AF" w:rsidRPr="00FE7280">
        <w:rPr>
          <w:rFonts w:ascii="Times New Roman" w:hAnsi="Times New Roman" w:cs="Times New Roman"/>
          <w:sz w:val="24"/>
          <w:szCs w:val="24"/>
        </w:rPr>
        <w:t>Actual</w:t>
      </w:r>
      <w:r w:rsidRPr="00FE7280">
        <w:rPr>
          <w:rFonts w:ascii="Times New Roman" w:hAnsi="Times New Roman" w:cs="Times New Roman"/>
          <w:sz w:val="24"/>
          <w:szCs w:val="24"/>
        </w:rPr>
        <w:t xml:space="preserve"> </w:t>
      </w:r>
      <w:r w:rsidR="005F73FF" w:rsidRPr="00FE7280">
        <w:rPr>
          <w:rFonts w:ascii="Times New Roman" w:hAnsi="Times New Roman" w:cs="Times New Roman"/>
          <w:sz w:val="24"/>
          <w:szCs w:val="24"/>
        </w:rPr>
        <w:t xml:space="preserve">work done was mapped to INRA’s energy cost of one hour of </w:t>
      </w:r>
      <w:r w:rsidR="00BE6B0E" w:rsidRPr="00FE7280">
        <w:rPr>
          <w:rFonts w:ascii="Times New Roman" w:hAnsi="Times New Roman" w:cs="Times New Roman"/>
          <w:sz w:val="24"/>
          <w:szCs w:val="24"/>
        </w:rPr>
        <w:t xml:space="preserve">work </w:t>
      </w:r>
      <w:r w:rsidR="005F73FF" w:rsidRPr="00FE7280">
        <w:rPr>
          <w:rFonts w:ascii="Times New Roman" w:hAnsi="Times New Roman" w:cs="Times New Roman"/>
          <w:sz w:val="24"/>
          <w:szCs w:val="24"/>
        </w:rPr>
        <w:t xml:space="preserve">(INRA, 2012, p. </w:t>
      </w:r>
      <w:r w:rsidR="00BE6B0E" w:rsidRPr="00FE7280">
        <w:rPr>
          <w:rFonts w:ascii="Times New Roman" w:hAnsi="Times New Roman" w:cs="Times New Roman"/>
          <w:sz w:val="24"/>
          <w:szCs w:val="24"/>
        </w:rPr>
        <w:t>237</w:t>
      </w:r>
      <w:r w:rsidR="006C72AF" w:rsidRPr="00FE7280">
        <w:rPr>
          <w:rFonts w:ascii="Times New Roman" w:hAnsi="Times New Roman" w:cs="Times New Roman"/>
          <w:sz w:val="24"/>
          <w:szCs w:val="24"/>
        </w:rPr>
        <w:t>)</w:t>
      </w:r>
      <w:r w:rsidR="00BE6B0E" w:rsidRPr="00FE7280">
        <w:rPr>
          <w:rFonts w:ascii="Times New Roman" w:hAnsi="Times New Roman" w:cs="Times New Roman"/>
          <w:sz w:val="24"/>
          <w:szCs w:val="24"/>
        </w:rPr>
        <w:t>, expressed in UFC</w:t>
      </w:r>
      <w:r w:rsidR="006C72AF" w:rsidRPr="00FE7280">
        <w:rPr>
          <w:rFonts w:ascii="Times New Roman" w:hAnsi="Times New Roman" w:cs="Times New Roman"/>
          <w:sz w:val="24"/>
          <w:szCs w:val="24"/>
        </w:rPr>
        <w:t xml:space="preserve"> (</w:t>
      </w:r>
      <w:r w:rsidR="00BE6B0E" w:rsidRPr="00FE7280">
        <w:rPr>
          <w:rFonts w:ascii="Times New Roman" w:hAnsi="Times New Roman" w:cs="Times New Roman"/>
          <w:sz w:val="24"/>
          <w:szCs w:val="24"/>
        </w:rPr>
        <w:t>unité fourragèr de cheval)</w:t>
      </w:r>
      <w:r w:rsidR="006C72AF" w:rsidRPr="00FE7280">
        <w:rPr>
          <w:rFonts w:ascii="Times New Roman" w:hAnsi="Times New Roman" w:cs="Times New Roman"/>
          <w:sz w:val="24"/>
          <w:szCs w:val="24"/>
        </w:rPr>
        <w:t>,</w:t>
      </w:r>
      <w:r w:rsidR="00BE6B0E" w:rsidRPr="00FE7280">
        <w:rPr>
          <w:rFonts w:ascii="Times New Roman" w:hAnsi="Times New Roman" w:cs="Times New Roman"/>
          <w:sz w:val="24"/>
          <w:szCs w:val="24"/>
        </w:rPr>
        <w:t xml:space="preserve"> which was multiplied </w:t>
      </w:r>
      <w:r w:rsidR="006C72AF" w:rsidRPr="00FE7280">
        <w:rPr>
          <w:rFonts w:ascii="Times New Roman" w:hAnsi="Times New Roman" w:cs="Times New Roman"/>
          <w:sz w:val="24"/>
          <w:szCs w:val="24"/>
        </w:rPr>
        <w:t xml:space="preserve">by an </w:t>
      </w:r>
      <w:r w:rsidR="00BE6B0E" w:rsidRPr="00FE7280">
        <w:rPr>
          <w:rFonts w:ascii="Times New Roman" w:hAnsi="Times New Roman" w:cs="Times New Roman"/>
          <w:sz w:val="24"/>
          <w:szCs w:val="24"/>
        </w:rPr>
        <w:t xml:space="preserve">elapsed </w:t>
      </w:r>
      <w:r w:rsidR="006C72AF" w:rsidRPr="00FE7280">
        <w:rPr>
          <w:rFonts w:ascii="Times New Roman" w:hAnsi="Times New Roman" w:cs="Times New Roman"/>
          <w:sz w:val="24"/>
          <w:szCs w:val="24"/>
        </w:rPr>
        <w:t xml:space="preserve">time </w:t>
      </w:r>
      <w:r w:rsidR="00BE6B0E" w:rsidRPr="00FE7280">
        <w:rPr>
          <w:rFonts w:ascii="Times New Roman" w:hAnsi="Times New Roman" w:cs="Times New Roman"/>
          <w:sz w:val="24"/>
          <w:szCs w:val="24"/>
        </w:rPr>
        <w:t xml:space="preserve">factor </w:t>
      </w:r>
      <w:r w:rsidR="005F73FF" w:rsidRPr="00FE7280">
        <w:rPr>
          <w:rFonts w:ascii="Times New Roman" w:hAnsi="Times New Roman" w:cs="Times New Roman"/>
          <w:sz w:val="24"/>
          <w:szCs w:val="24"/>
        </w:rPr>
        <w:t>and converted t</w:t>
      </w:r>
      <w:r w:rsidRPr="00FE7280">
        <w:rPr>
          <w:rFonts w:ascii="Times New Roman" w:hAnsi="Times New Roman" w:cs="Times New Roman"/>
          <w:sz w:val="24"/>
          <w:szCs w:val="24"/>
        </w:rPr>
        <w:t xml:space="preserve">o ME using the French standard ME value of 1 kg of barley, 12.05 MJ. </w:t>
      </w:r>
      <w:r w:rsidR="002474C2" w:rsidRPr="00FE7280">
        <w:rPr>
          <w:rFonts w:ascii="Times New Roman" w:hAnsi="Times New Roman" w:cs="Times New Roman"/>
          <w:sz w:val="24"/>
          <w:szCs w:val="24"/>
        </w:rPr>
        <w:t xml:space="preserve">For </w:t>
      </w:r>
      <w:r w:rsidR="00BE6B0E" w:rsidRPr="00FE7280">
        <w:rPr>
          <w:rFonts w:ascii="Times New Roman" w:hAnsi="Times New Roman" w:cs="Times New Roman"/>
          <w:sz w:val="24"/>
          <w:szCs w:val="24"/>
        </w:rPr>
        <w:t>example, a “short, light ride” in the open air for 45 minutes would require 1.5 UFC x</w:t>
      </w:r>
      <w:r w:rsidR="006C72AF" w:rsidRPr="00FE7280">
        <w:rPr>
          <w:rFonts w:ascii="Times New Roman" w:hAnsi="Times New Roman" w:cs="Times New Roman"/>
          <w:sz w:val="24"/>
          <w:szCs w:val="24"/>
        </w:rPr>
        <w:t xml:space="preserve"> 45/60 x</w:t>
      </w:r>
      <w:r w:rsidR="00BE6B0E" w:rsidRPr="00FE7280">
        <w:rPr>
          <w:rFonts w:ascii="Times New Roman" w:hAnsi="Times New Roman" w:cs="Times New Roman"/>
          <w:sz w:val="24"/>
          <w:szCs w:val="24"/>
        </w:rPr>
        <w:t xml:space="preserve"> 12.05</w:t>
      </w:r>
      <w:r w:rsidR="006C72AF" w:rsidRPr="00FE7280">
        <w:rPr>
          <w:rFonts w:ascii="Times New Roman" w:hAnsi="Times New Roman" w:cs="Times New Roman"/>
          <w:sz w:val="24"/>
          <w:szCs w:val="24"/>
        </w:rPr>
        <w:t xml:space="preserve"> = 13.6 MJ ME for a 500 kg horse.</w:t>
      </w:r>
      <w:r w:rsidR="00BE6B0E" w:rsidRPr="00FE7280">
        <w:rPr>
          <w:rFonts w:ascii="Times New Roman" w:hAnsi="Times New Roman" w:cs="Times New Roman"/>
          <w:sz w:val="24"/>
          <w:szCs w:val="24"/>
        </w:rPr>
        <w:t xml:space="preserve"> </w:t>
      </w:r>
      <w:r w:rsidR="006C72AF" w:rsidRPr="00FE7280">
        <w:rPr>
          <w:rFonts w:ascii="Times New Roman" w:hAnsi="Times New Roman" w:cs="Times New Roman"/>
          <w:sz w:val="24"/>
          <w:szCs w:val="24"/>
        </w:rPr>
        <w:t xml:space="preserve"> </w:t>
      </w:r>
    </w:p>
    <w:p w14:paraId="59301FFD" w14:textId="1A664A99" w:rsidR="00C63E3B" w:rsidRPr="00FE7280" w:rsidRDefault="00E36FBD" w:rsidP="0055780D">
      <w:pPr>
        <w:jc w:val="both"/>
        <w:rPr>
          <w:rFonts w:ascii="Times New Roman" w:hAnsi="Times New Roman" w:cs="Times New Roman"/>
          <w:sz w:val="24"/>
          <w:szCs w:val="24"/>
        </w:rPr>
      </w:pPr>
      <w:r w:rsidRPr="00FE7280">
        <w:rPr>
          <w:rFonts w:ascii="Times New Roman" w:hAnsi="Times New Roman" w:cs="Times New Roman"/>
          <w:sz w:val="24"/>
          <w:szCs w:val="24"/>
        </w:rPr>
        <w:t xml:space="preserve">In addition to the NRC and INRA </w:t>
      </w:r>
      <w:r w:rsidR="00E438B8" w:rsidRPr="00FE7280">
        <w:rPr>
          <w:rFonts w:ascii="Times New Roman" w:hAnsi="Times New Roman" w:cs="Times New Roman"/>
          <w:sz w:val="24"/>
          <w:szCs w:val="24"/>
        </w:rPr>
        <w:t>methodology, t</w:t>
      </w:r>
      <w:r w:rsidRPr="00FE7280">
        <w:rPr>
          <w:rFonts w:ascii="Times New Roman" w:hAnsi="Times New Roman" w:cs="Times New Roman"/>
          <w:sz w:val="24"/>
          <w:szCs w:val="24"/>
        </w:rPr>
        <w:t>he Dutch CVB (Block, 2016) system</w:t>
      </w:r>
      <w:r w:rsidR="00E438B8" w:rsidRPr="00FE7280">
        <w:rPr>
          <w:rFonts w:ascii="Times New Roman" w:hAnsi="Times New Roman" w:cs="Times New Roman"/>
          <w:sz w:val="24"/>
          <w:szCs w:val="24"/>
        </w:rPr>
        <w:t xml:space="preserve"> was also compared. This</w:t>
      </w:r>
      <w:r w:rsidRPr="00FE7280">
        <w:rPr>
          <w:rFonts w:ascii="Times New Roman" w:hAnsi="Times New Roman" w:cs="Times New Roman"/>
          <w:sz w:val="24"/>
          <w:szCs w:val="24"/>
        </w:rPr>
        <w:t xml:space="preserve"> is based on the findings of Pagan and Hintz (1986) </w:t>
      </w:r>
      <w:r w:rsidR="00E438B8" w:rsidRPr="00FE7280">
        <w:rPr>
          <w:rFonts w:ascii="Times New Roman" w:hAnsi="Times New Roman" w:cs="Times New Roman"/>
          <w:sz w:val="24"/>
          <w:szCs w:val="24"/>
        </w:rPr>
        <w:t>and</w:t>
      </w:r>
      <w:r w:rsidRPr="00FE7280">
        <w:rPr>
          <w:rFonts w:ascii="Times New Roman" w:hAnsi="Times New Roman" w:cs="Times New Roman"/>
          <w:sz w:val="24"/>
          <w:szCs w:val="24"/>
        </w:rPr>
        <w:t xml:space="preserve"> provides a for</w:t>
      </w:r>
      <w:r w:rsidR="00E97B3F" w:rsidRPr="00FE7280">
        <w:rPr>
          <w:rFonts w:ascii="Times New Roman" w:hAnsi="Times New Roman" w:cs="Times New Roman"/>
          <w:sz w:val="24"/>
          <w:szCs w:val="24"/>
        </w:rPr>
        <w:t>mula for converting speed into net e</w:t>
      </w:r>
      <w:r w:rsidRPr="00FE7280">
        <w:rPr>
          <w:rFonts w:ascii="Times New Roman" w:hAnsi="Times New Roman" w:cs="Times New Roman"/>
          <w:sz w:val="24"/>
          <w:szCs w:val="24"/>
        </w:rPr>
        <w:t xml:space="preserve">nergy expenditure.  The system requires the allocation of training time to </w:t>
      </w:r>
      <w:r w:rsidR="009A1474" w:rsidRPr="00FE7280">
        <w:rPr>
          <w:rFonts w:ascii="Times New Roman" w:hAnsi="Times New Roman" w:cs="Times New Roman"/>
          <w:sz w:val="24"/>
          <w:szCs w:val="24"/>
        </w:rPr>
        <w:t>speed bands which correspond to gaits</w:t>
      </w:r>
      <w:r w:rsidR="00666306" w:rsidRPr="00FE7280">
        <w:rPr>
          <w:rFonts w:ascii="Times New Roman" w:hAnsi="Times New Roman" w:cs="Times New Roman"/>
          <w:sz w:val="24"/>
          <w:szCs w:val="24"/>
        </w:rPr>
        <w:t>. This was easily computed since Polar output includes elapsed time in customisable speed bands. Minutes spent in each speed band</w:t>
      </w:r>
      <w:r w:rsidRPr="00FE7280">
        <w:rPr>
          <w:rFonts w:ascii="Times New Roman" w:hAnsi="Times New Roman" w:cs="Times New Roman"/>
          <w:sz w:val="24"/>
          <w:szCs w:val="24"/>
        </w:rPr>
        <w:t xml:space="preserve"> </w:t>
      </w:r>
      <w:r w:rsidR="0081591A" w:rsidRPr="00FE7280">
        <w:rPr>
          <w:rFonts w:ascii="Times New Roman" w:hAnsi="Times New Roman" w:cs="Times New Roman"/>
          <w:sz w:val="24"/>
          <w:szCs w:val="24"/>
        </w:rPr>
        <w:t>are</w:t>
      </w:r>
      <w:r w:rsidRPr="00FE7280">
        <w:rPr>
          <w:rFonts w:ascii="Times New Roman" w:hAnsi="Times New Roman" w:cs="Times New Roman"/>
          <w:sz w:val="24"/>
          <w:szCs w:val="24"/>
        </w:rPr>
        <w:t xml:space="preserve"> multiplied</w:t>
      </w:r>
      <w:r w:rsidR="0081591A" w:rsidRPr="00FE7280">
        <w:rPr>
          <w:rFonts w:ascii="Times New Roman" w:hAnsi="Times New Roman" w:cs="Times New Roman"/>
          <w:sz w:val="24"/>
          <w:szCs w:val="24"/>
        </w:rPr>
        <w:t xml:space="preserve"> by the appropriate EWpa factor.  For example, the formula for ME expenditure at a trot for one minute (guideline speed 240m / min) is:  </w:t>
      </w:r>
      <w:r w:rsidR="00B56DAE" w:rsidRPr="00FE7280">
        <w:rPr>
          <w:rFonts w:ascii="Times New Roman" w:hAnsi="Times New Roman" w:cs="Times New Roman"/>
          <w:sz w:val="24"/>
          <w:szCs w:val="24"/>
        </w:rPr>
        <w:t>MEe</w:t>
      </w:r>
      <w:r w:rsidR="0081591A" w:rsidRPr="00FE7280">
        <w:rPr>
          <w:rFonts w:ascii="Times New Roman" w:hAnsi="Times New Roman" w:cs="Times New Roman"/>
          <w:sz w:val="24"/>
          <w:szCs w:val="24"/>
        </w:rPr>
        <w:t xml:space="preserve"> (J ME / min / kg BW) = 0.0392 Ewpa</w:t>
      </w:r>
      <w:r w:rsidR="009A1474" w:rsidRPr="00FE7280">
        <w:rPr>
          <w:rFonts w:ascii="Times New Roman" w:hAnsi="Times New Roman" w:cs="Times New Roman"/>
          <w:sz w:val="24"/>
          <w:szCs w:val="24"/>
        </w:rPr>
        <w:t>/1000</w:t>
      </w:r>
      <w:r w:rsidR="0081591A" w:rsidRPr="00FE7280">
        <w:rPr>
          <w:rFonts w:ascii="Times New Roman" w:hAnsi="Times New Roman" w:cs="Times New Roman"/>
          <w:sz w:val="24"/>
          <w:szCs w:val="24"/>
        </w:rPr>
        <w:t xml:space="preserve"> x 11,448 = 447 J, where the conversion factor from Ewpa to </w:t>
      </w:r>
      <w:r w:rsidR="009A1474" w:rsidRPr="00FE7280">
        <w:rPr>
          <w:rFonts w:ascii="Times New Roman" w:hAnsi="Times New Roman" w:cs="Times New Roman"/>
          <w:sz w:val="24"/>
          <w:szCs w:val="24"/>
        </w:rPr>
        <w:t xml:space="preserve">kJ ME is 11,448. </w:t>
      </w:r>
      <w:r w:rsidRPr="00FE7280">
        <w:rPr>
          <w:rFonts w:ascii="Times New Roman" w:hAnsi="Times New Roman" w:cs="Times New Roman"/>
          <w:sz w:val="24"/>
          <w:szCs w:val="24"/>
        </w:rPr>
        <w:t xml:space="preserve">From a practical perspective, this system is limited to training on a track or a gallop and consequently this methodology was applied to each of the 31 training sessions on </w:t>
      </w:r>
      <w:r w:rsidR="00E438B8" w:rsidRPr="00FE7280">
        <w:rPr>
          <w:rFonts w:ascii="Times New Roman" w:hAnsi="Times New Roman" w:cs="Times New Roman"/>
          <w:sz w:val="24"/>
          <w:szCs w:val="24"/>
        </w:rPr>
        <w:t xml:space="preserve">a gallop and the resultant </w:t>
      </w:r>
      <w:r w:rsidR="00B56DAE" w:rsidRPr="00FE7280">
        <w:rPr>
          <w:rFonts w:ascii="Times New Roman" w:hAnsi="Times New Roman" w:cs="Times New Roman"/>
          <w:sz w:val="24"/>
          <w:szCs w:val="24"/>
        </w:rPr>
        <w:t>MEe</w:t>
      </w:r>
      <w:r w:rsidR="00E438B8"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was compared to this study’s HR </w:t>
      </w:r>
      <w:r w:rsidR="00E438B8" w:rsidRPr="00FE7280">
        <w:rPr>
          <w:rFonts w:ascii="Times New Roman" w:hAnsi="Times New Roman" w:cs="Times New Roman"/>
          <w:sz w:val="24"/>
          <w:szCs w:val="24"/>
        </w:rPr>
        <w:t>Derived</w:t>
      </w:r>
      <w:r w:rsidRPr="00FE7280">
        <w:rPr>
          <w:rFonts w:ascii="Times New Roman" w:hAnsi="Times New Roman" w:cs="Times New Roman"/>
          <w:sz w:val="24"/>
          <w:szCs w:val="24"/>
        </w:rPr>
        <w:t xml:space="preserve"> </w:t>
      </w:r>
      <w:r w:rsidR="00B56DAE" w:rsidRPr="00FE7280">
        <w:rPr>
          <w:rFonts w:ascii="Times New Roman" w:hAnsi="Times New Roman" w:cs="Times New Roman"/>
          <w:sz w:val="24"/>
          <w:szCs w:val="24"/>
        </w:rPr>
        <w:t>MEe</w:t>
      </w:r>
      <w:r w:rsidRPr="00FE7280">
        <w:rPr>
          <w:rFonts w:ascii="Times New Roman" w:hAnsi="Times New Roman" w:cs="Times New Roman"/>
          <w:sz w:val="24"/>
          <w:szCs w:val="24"/>
        </w:rPr>
        <w:t xml:space="preserve"> for those sessions. </w:t>
      </w:r>
    </w:p>
    <w:p w14:paraId="10A3E43B" w14:textId="2CEC0A13" w:rsidR="00173C6B" w:rsidRPr="00FE7280" w:rsidRDefault="0077668D" w:rsidP="0055780D">
      <w:pPr>
        <w:jc w:val="both"/>
        <w:rPr>
          <w:rFonts w:ascii="Times New Roman" w:hAnsi="Times New Roman" w:cs="Times New Roman"/>
          <w:b/>
          <w:i/>
          <w:sz w:val="24"/>
          <w:szCs w:val="24"/>
        </w:rPr>
      </w:pPr>
      <w:r w:rsidRPr="00FE7280">
        <w:rPr>
          <w:rFonts w:ascii="Times New Roman" w:hAnsi="Times New Roman" w:cs="Times New Roman"/>
          <w:b/>
          <w:i/>
          <w:sz w:val="24"/>
          <w:szCs w:val="24"/>
        </w:rPr>
        <w:t>Energy expenditure for field maintenance (</w:t>
      </w:r>
      <w:r w:rsidR="00B17F08" w:rsidRPr="00FE7280">
        <w:rPr>
          <w:rFonts w:ascii="Times New Roman" w:hAnsi="Times New Roman" w:cs="Times New Roman"/>
          <w:b/>
          <w:i/>
          <w:sz w:val="24"/>
          <w:szCs w:val="24"/>
        </w:rPr>
        <w:t>MEM</w:t>
      </w:r>
      <w:r w:rsidRPr="00FE7280">
        <w:rPr>
          <w:rFonts w:ascii="Times New Roman" w:hAnsi="Times New Roman" w:cs="Times New Roman"/>
          <w:b/>
          <w:i/>
          <w:sz w:val="24"/>
          <w:szCs w:val="24"/>
        </w:rPr>
        <w:t>)</w:t>
      </w:r>
    </w:p>
    <w:p w14:paraId="7A777503" w14:textId="3651C0E7" w:rsidR="00DE5570" w:rsidRPr="00FE7280" w:rsidRDefault="00BA5EEF" w:rsidP="0055780D">
      <w:pPr>
        <w:jc w:val="both"/>
        <w:rPr>
          <w:rFonts w:ascii="Times New Roman" w:hAnsi="Times New Roman" w:cs="Times New Roman"/>
          <w:sz w:val="24"/>
          <w:szCs w:val="24"/>
        </w:rPr>
      </w:pPr>
      <w:r w:rsidRPr="00FE7280">
        <w:rPr>
          <w:rFonts w:ascii="Times New Roman" w:hAnsi="Times New Roman" w:cs="Times New Roman"/>
          <w:sz w:val="24"/>
          <w:szCs w:val="24"/>
        </w:rPr>
        <w:t>Energy expenditure for field maintenance</w:t>
      </w:r>
      <w:r w:rsidR="00173C6B" w:rsidRPr="00FE7280">
        <w:rPr>
          <w:rFonts w:ascii="Times New Roman" w:hAnsi="Times New Roman" w:cs="Times New Roman"/>
          <w:i/>
          <w:sz w:val="24"/>
          <w:szCs w:val="24"/>
        </w:rPr>
        <w:t xml:space="preserve"> </w:t>
      </w:r>
      <w:r w:rsidR="0077668D" w:rsidRPr="00FE7280">
        <w:rPr>
          <w:rFonts w:ascii="Times New Roman" w:hAnsi="Times New Roman" w:cs="Times New Roman"/>
          <w:sz w:val="24"/>
          <w:szCs w:val="24"/>
        </w:rPr>
        <w:t xml:space="preserve">was </w:t>
      </w:r>
      <w:r w:rsidR="00E95C7D" w:rsidRPr="00FE7280">
        <w:rPr>
          <w:rFonts w:ascii="Times New Roman" w:hAnsi="Times New Roman" w:cs="Times New Roman"/>
          <w:sz w:val="24"/>
          <w:szCs w:val="24"/>
        </w:rPr>
        <w:t>estimated</w:t>
      </w:r>
      <w:r w:rsidR="0077668D" w:rsidRPr="00FE7280">
        <w:rPr>
          <w:rFonts w:ascii="Times New Roman" w:hAnsi="Times New Roman" w:cs="Times New Roman"/>
          <w:sz w:val="24"/>
          <w:szCs w:val="24"/>
        </w:rPr>
        <w:t xml:space="preserve"> by deduc</w:t>
      </w:r>
      <w:r w:rsidR="00853F7B" w:rsidRPr="00FE7280">
        <w:rPr>
          <w:rFonts w:ascii="Times New Roman" w:hAnsi="Times New Roman" w:cs="Times New Roman"/>
          <w:sz w:val="24"/>
          <w:szCs w:val="24"/>
        </w:rPr>
        <w:t xml:space="preserve">ting </w:t>
      </w:r>
      <w:r w:rsidR="00D86C8D" w:rsidRPr="00FE7280">
        <w:rPr>
          <w:rFonts w:ascii="Times New Roman" w:hAnsi="Times New Roman" w:cs="Times New Roman"/>
          <w:sz w:val="24"/>
          <w:szCs w:val="24"/>
        </w:rPr>
        <w:t xml:space="preserve">the </w:t>
      </w:r>
      <w:r w:rsidR="00EE63C4" w:rsidRPr="00FE7280">
        <w:rPr>
          <w:rFonts w:ascii="Times New Roman" w:hAnsi="Times New Roman" w:cs="Times New Roman"/>
          <w:sz w:val="24"/>
          <w:szCs w:val="24"/>
        </w:rPr>
        <w:t>MEE</w:t>
      </w:r>
      <w:r w:rsidR="00853F7B" w:rsidRPr="00FE7280">
        <w:rPr>
          <w:rFonts w:ascii="Times New Roman" w:hAnsi="Times New Roman" w:cs="Times New Roman"/>
          <w:sz w:val="24"/>
          <w:szCs w:val="24"/>
        </w:rPr>
        <w:t xml:space="preserve"> from</w:t>
      </w:r>
      <w:r w:rsidR="009B2D7C" w:rsidRPr="00FE7280">
        <w:rPr>
          <w:rFonts w:ascii="Times New Roman" w:hAnsi="Times New Roman" w:cs="Times New Roman"/>
          <w:sz w:val="24"/>
          <w:szCs w:val="24"/>
        </w:rPr>
        <w:t xml:space="preserve"> the ME value of </w:t>
      </w:r>
      <w:r w:rsidR="00516D34" w:rsidRPr="00FE7280">
        <w:rPr>
          <w:rFonts w:ascii="Times New Roman" w:hAnsi="Times New Roman" w:cs="Times New Roman"/>
          <w:sz w:val="24"/>
          <w:szCs w:val="24"/>
        </w:rPr>
        <w:t xml:space="preserve">total feed intake.  </w:t>
      </w:r>
    </w:p>
    <w:p w14:paraId="028FDAEC" w14:textId="037EECA7" w:rsidR="00357342" w:rsidRPr="00FE7280" w:rsidRDefault="00357342" w:rsidP="0055780D">
      <w:pPr>
        <w:jc w:val="both"/>
        <w:rPr>
          <w:rFonts w:ascii="Times New Roman" w:hAnsi="Times New Roman" w:cs="Times New Roman"/>
          <w:b/>
          <w:i/>
          <w:sz w:val="24"/>
          <w:szCs w:val="24"/>
        </w:rPr>
      </w:pPr>
      <w:r w:rsidRPr="00FE7280">
        <w:rPr>
          <w:rFonts w:ascii="Times New Roman" w:hAnsi="Times New Roman" w:cs="Times New Roman"/>
          <w:b/>
          <w:i/>
          <w:sz w:val="24"/>
          <w:szCs w:val="24"/>
        </w:rPr>
        <w:t>Data analysis</w:t>
      </w:r>
    </w:p>
    <w:p w14:paraId="72A0EBC0" w14:textId="01200007" w:rsidR="00E70097" w:rsidRPr="00FE7280" w:rsidRDefault="00637A85" w:rsidP="0055780D">
      <w:pPr>
        <w:jc w:val="both"/>
        <w:rPr>
          <w:rFonts w:ascii="Times New Roman" w:hAnsi="Times New Roman" w:cs="Times New Roman"/>
          <w:b/>
          <w:sz w:val="24"/>
          <w:szCs w:val="24"/>
        </w:rPr>
      </w:pPr>
      <w:bookmarkStart w:id="0" w:name="OLE_LINK1"/>
      <w:r w:rsidRPr="00FE7280">
        <w:rPr>
          <w:rFonts w:ascii="Times New Roman" w:hAnsi="Times New Roman" w:cs="Times New Roman"/>
          <w:sz w:val="24"/>
          <w:szCs w:val="24"/>
        </w:rPr>
        <w:t xml:space="preserve">Sixty </w:t>
      </w:r>
      <w:r w:rsidR="005D4C6F" w:rsidRPr="00FE7280">
        <w:rPr>
          <w:rFonts w:ascii="Times New Roman" w:hAnsi="Times New Roman" w:cs="Times New Roman"/>
          <w:sz w:val="24"/>
          <w:szCs w:val="24"/>
        </w:rPr>
        <w:t xml:space="preserve">different diets were analysed over </w:t>
      </w:r>
      <w:r w:rsidR="00DF66E6" w:rsidRPr="00FE7280">
        <w:rPr>
          <w:rFonts w:ascii="Times New Roman" w:hAnsi="Times New Roman" w:cs="Times New Roman"/>
          <w:sz w:val="24"/>
          <w:szCs w:val="24"/>
        </w:rPr>
        <w:t>457</w:t>
      </w:r>
      <w:r w:rsidR="005D4C6F" w:rsidRPr="00FE7280">
        <w:rPr>
          <w:rFonts w:ascii="Times New Roman" w:hAnsi="Times New Roman" w:cs="Times New Roman"/>
          <w:sz w:val="24"/>
          <w:szCs w:val="24"/>
        </w:rPr>
        <w:t xml:space="preserve"> horse weeks</w:t>
      </w:r>
      <w:r w:rsidR="00AC69EE" w:rsidRPr="00FE7280">
        <w:rPr>
          <w:rFonts w:ascii="Times New Roman" w:hAnsi="Times New Roman" w:cs="Times New Roman"/>
          <w:sz w:val="24"/>
          <w:szCs w:val="24"/>
        </w:rPr>
        <w:t xml:space="preserve"> ( ∑ number of weeks each horse was included in the study), </w:t>
      </w:r>
      <w:r w:rsidR="005D4C6F" w:rsidRPr="00FE7280">
        <w:rPr>
          <w:rFonts w:ascii="Times New Roman" w:hAnsi="Times New Roman" w:cs="Times New Roman"/>
          <w:sz w:val="24"/>
          <w:szCs w:val="24"/>
        </w:rPr>
        <w:t xml:space="preserve">including 20 different </w:t>
      </w:r>
      <w:r w:rsidR="00AC69EE" w:rsidRPr="00FE7280">
        <w:rPr>
          <w:rFonts w:ascii="Times New Roman" w:hAnsi="Times New Roman" w:cs="Times New Roman"/>
          <w:sz w:val="24"/>
          <w:szCs w:val="24"/>
        </w:rPr>
        <w:t>batches of hay or haylage and 59</w:t>
      </w:r>
      <w:r w:rsidR="005D4C6F" w:rsidRPr="00FE7280">
        <w:rPr>
          <w:rFonts w:ascii="Times New Roman" w:hAnsi="Times New Roman" w:cs="Times New Roman"/>
          <w:sz w:val="24"/>
          <w:szCs w:val="24"/>
        </w:rPr>
        <w:t xml:space="preserve"> other feeds. </w:t>
      </w:r>
      <w:r w:rsidR="00516D34" w:rsidRPr="00FE7280">
        <w:rPr>
          <w:rFonts w:ascii="Times New Roman" w:hAnsi="Times New Roman" w:cs="Times New Roman"/>
          <w:sz w:val="24"/>
          <w:szCs w:val="24"/>
        </w:rPr>
        <w:t>E</w:t>
      </w:r>
      <w:r w:rsidR="00F944B2" w:rsidRPr="00FE7280">
        <w:rPr>
          <w:rFonts w:ascii="Times New Roman" w:hAnsi="Times New Roman" w:cs="Times New Roman"/>
          <w:sz w:val="24"/>
          <w:szCs w:val="24"/>
        </w:rPr>
        <w:t>nergy input w</w:t>
      </w:r>
      <w:r w:rsidR="00516D34" w:rsidRPr="00FE7280">
        <w:rPr>
          <w:rFonts w:ascii="Times New Roman" w:hAnsi="Times New Roman" w:cs="Times New Roman"/>
          <w:sz w:val="24"/>
          <w:szCs w:val="24"/>
        </w:rPr>
        <w:t>as computed for 60</w:t>
      </w:r>
      <w:r w:rsidR="00FB15D6" w:rsidRPr="00FE7280">
        <w:rPr>
          <w:rFonts w:ascii="Times New Roman" w:hAnsi="Times New Roman" w:cs="Times New Roman"/>
          <w:sz w:val="24"/>
          <w:szCs w:val="24"/>
        </w:rPr>
        <w:t xml:space="preserve"> </w:t>
      </w:r>
      <w:r w:rsidR="00F944B2" w:rsidRPr="00FE7280">
        <w:rPr>
          <w:rFonts w:ascii="Times New Roman" w:hAnsi="Times New Roman" w:cs="Times New Roman"/>
          <w:sz w:val="24"/>
          <w:szCs w:val="24"/>
        </w:rPr>
        <w:t>horses</w:t>
      </w:r>
      <w:r w:rsidR="00516D34" w:rsidRPr="00FE7280">
        <w:rPr>
          <w:rFonts w:ascii="Times New Roman" w:hAnsi="Times New Roman" w:cs="Times New Roman"/>
          <w:sz w:val="24"/>
          <w:szCs w:val="24"/>
        </w:rPr>
        <w:t xml:space="preserve"> over the two week periods and 176 </w:t>
      </w:r>
      <w:r w:rsidR="00C41A71" w:rsidRPr="00FE7280">
        <w:rPr>
          <w:rFonts w:ascii="Times New Roman" w:hAnsi="Times New Roman" w:cs="Times New Roman"/>
          <w:sz w:val="24"/>
          <w:szCs w:val="24"/>
        </w:rPr>
        <w:t>complete</w:t>
      </w:r>
      <w:r w:rsidR="005D4C6F" w:rsidRPr="00FE7280">
        <w:rPr>
          <w:rFonts w:ascii="Times New Roman" w:hAnsi="Times New Roman" w:cs="Times New Roman"/>
          <w:sz w:val="24"/>
          <w:szCs w:val="24"/>
        </w:rPr>
        <w:t xml:space="preserve"> training sessio</w:t>
      </w:r>
      <w:r w:rsidR="003C07CD" w:rsidRPr="00FE7280">
        <w:rPr>
          <w:rFonts w:ascii="Times New Roman" w:hAnsi="Times New Roman" w:cs="Times New Roman"/>
          <w:sz w:val="24"/>
          <w:szCs w:val="24"/>
        </w:rPr>
        <w:t>ns</w:t>
      </w:r>
      <w:r w:rsidR="00C41A71" w:rsidRPr="00FE7280">
        <w:rPr>
          <w:rFonts w:ascii="Times New Roman" w:hAnsi="Times New Roman" w:cs="Times New Roman"/>
          <w:sz w:val="24"/>
          <w:szCs w:val="24"/>
        </w:rPr>
        <w:t xml:space="preserve"> </w:t>
      </w:r>
      <w:r w:rsidR="003C07CD" w:rsidRPr="00FE7280">
        <w:rPr>
          <w:rFonts w:ascii="Times New Roman" w:hAnsi="Times New Roman" w:cs="Times New Roman"/>
          <w:sz w:val="24"/>
          <w:szCs w:val="24"/>
        </w:rPr>
        <w:t xml:space="preserve">were </w:t>
      </w:r>
      <w:r w:rsidR="00C41A71" w:rsidRPr="00FE7280">
        <w:rPr>
          <w:rFonts w:ascii="Times New Roman" w:hAnsi="Times New Roman" w:cs="Times New Roman"/>
          <w:sz w:val="24"/>
          <w:szCs w:val="24"/>
        </w:rPr>
        <w:t>monitored with HR monitors</w:t>
      </w:r>
      <w:r w:rsidR="00516D34" w:rsidRPr="00FE7280">
        <w:rPr>
          <w:rFonts w:ascii="Times New Roman" w:hAnsi="Times New Roman" w:cs="Times New Roman"/>
          <w:sz w:val="24"/>
          <w:szCs w:val="24"/>
        </w:rPr>
        <w:t xml:space="preserve"> for the 56 active horses</w:t>
      </w:r>
      <w:r w:rsidR="00C63E3B" w:rsidRPr="00FE7280">
        <w:rPr>
          <w:rFonts w:ascii="Times New Roman" w:hAnsi="Times New Roman" w:cs="Times New Roman"/>
          <w:sz w:val="24"/>
          <w:szCs w:val="24"/>
        </w:rPr>
        <w:t xml:space="preserve"> during these periods</w:t>
      </w:r>
      <w:r w:rsidR="0014168E" w:rsidRPr="00FE7280">
        <w:rPr>
          <w:rFonts w:ascii="Times New Roman" w:hAnsi="Times New Roman" w:cs="Times New Roman"/>
          <w:sz w:val="24"/>
          <w:szCs w:val="24"/>
        </w:rPr>
        <w:t xml:space="preserve">.  </w:t>
      </w:r>
      <w:r w:rsidR="007B2CD5" w:rsidRPr="00FE7280">
        <w:rPr>
          <w:rFonts w:ascii="Times New Roman" w:hAnsi="Times New Roman" w:cs="Times New Roman"/>
          <w:sz w:val="24"/>
          <w:szCs w:val="24"/>
        </w:rPr>
        <w:t xml:space="preserve">The </w:t>
      </w:r>
      <w:r w:rsidR="00B56DAE" w:rsidRPr="00FE7280">
        <w:rPr>
          <w:rFonts w:ascii="Times New Roman" w:hAnsi="Times New Roman" w:cs="Times New Roman"/>
          <w:sz w:val="24"/>
          <w:szCs w:val="24"/>
        </w:rPr>
        <w:t>MEe</w:t>
      </w:r>
      <w:r w:rsidR="007B2CD5" w:rsidRPr="00FE7280">
        <w:rPr>
          <w:rFonts w:ascii="Times New Roman" w:hAnsi="Times New Roman" w:cs="Times New Roman"/>
          <w:sz w:val="24"/>
          <w:szCs w:val="24"/>
        </w:rPr>
        <w:t xml:space="preserve"> for the various gaits (walk, trot, canter and gallop) was determined by </w:t>
      </w:r>
      <w:r w:rsidR="00AC69EE" w:rsidRPr="00FE7280">
        <w:rPr>
          <w:rFonts w:ascii="Times New Roman" w:hAnsi="Times New Roman" w:cs="Times New Roman"/>
          <w:sz w:val="24"/>
          <w:szCs w:val="24"/>
        </w:rPr>
        <w:t xml:space="preserve">identifying changes in </w:t>
      </w:r>
      <w:r w:rsidR="00492471" w:rsidRPr="00FE7280">
        <w:rPr>
          <w:rFonts w:ascii="Times New Roman" w:hAnsi="Times New Roman" w:cs="Times New Roman"/>
          <w:sz w:val="24"/>
          <w:szCs w:val="24"/>
        </w:rPr>
        <w:t>speed to determine the gait and th</w:t>
      </w:r>
      <w:r w:rsidR="002E592D" w:rsidRPr="00FE7280">
        <w:rPr>
          <w:rFonts w:ascii="Times New Roman" w:hAnsi="Times New Roman" w:cs="Times New Roman"/>
          <w:sz w:val="24"/>
          <w:szCs w:val="24"/>
        </w:rPr>
        <w:t>en aggregating the</w:t>
      </w:r>
      <w:r w:rsidR="002B2595" w:rsidRPr="00FE7280">
        <w:rPr>
          <w:rFonts w:ascii="Times New Roman" w:hAnsi="Times New Roman" w:cs="Times New Roman"/>
          <w:sz w:val="24"/>
          <w:szCs w:val="24"/>
        </w:rPr>
        <w:t xml:space="preserve"> second-by-second </w:t>
      </w:r>
      <w:r w:rsidR="00B56DAE" w:rsidRPr="00FE7280">
        <w:rPr>
          <w:rFonts w:ascii="Times New Roman" w:hAnsi="Times New Roman" w:cs="Times New Roman"/>
          <w:sz w:val="24"/>
          <w:szCs w:val="24"/>
        </w:rPr>
        <w:t>MEe</w:t>
      </w:r>
      <w:r w:rsidR="002E592D" w:rsidRPr="00FE7280">
        <w:rPr>
          <w:rFonts w:ascii="Times New Roman" w:hAnsi="Times New Roman" w:cs="Times New Roman"/>
          <w:sz w:val="24"/>
          <w:szCs w:val="24"/>
        </w:rPr>
        <w:t xml:space="preserve"> </w:t>
      </w:r>
      <w:r w:rsidR="002B2595" w:rsidRPr="00FE7280">
        <w:rPr>
          <w:rFonts w:ascii="Times New Roman" w:hAnsi="Times New Roman" w:cs="Times New Roman"/>
          <w:sz w:val="24"/>
          <w:szCs w:val="24"/>
        </w:rPr>
        <w:t>in each</w:t>
      </w:r>
      <w:r w:rsidR="00E558AB" w:rsidRPr="00FE7280">
        <w:rPr>
          <w:rFonts w:ascii="Times New Roman" w:hAnsi="Times New Roman" w:cs="Times New Roman"/>
          <w:sz w:val="24"/>
          <w:szCs w:val="24"/>
        </w:rPr>
        <w:t xml:space="preserve"> gait </w:t>
      </w:r>
      <w:r w:rsidR="002B2595" w:rsidRPr="00FE7280">
        <w:rPr>
          <w:rFonts w:ascii="Times New Roman" w:hAnsi="Times New Roman" w:cs="Times New Roman"/>
          <w:sz w:val="24"/>
          <w:szCs w:val="24"/>
        </w:rPr>
        <w:t>to compute</w:t>
      </w:r>
      <w:r w:rsidR="00492471" w:rsidRPr="00FE7280">
        <w:rPr>
          <w:rFonts w:ascii="Times New Roman" w:hAnsi="Times New Roman" w:cs="Times New Roman"/>
          <w:sz w:val="24"/>
          <w:szCs w:val="24"/>
        </w:rPr>
        <w:t xml:space="preserve"> means of </w:t>
      </w:r>
      <w:r w:rsidR="00B56DAE" w:rsidRPr="00FE7280">
        <w:rPr>
          <w:rFonts w:ascii="Times New Roman" w:hAnsi="Times New Roman" w:cs="Times New Roman"/>
          <w:sz w:val="24"/>
          <w:szCs w:val="24"/>
        </w:rPr>
        <w:t>MEe</w:t>
      </w:r>
      <w:r w:rsidR="00492471" w:rsidRPr="00FE7280">
        <w:rPr>
          <w:rFonts w:ascii="Times New Roman" w:hAnsi="Times New Roman" w:cs="Times New Roman"/>
          <w:sz w:val="24"/>
          <w:szCs w:val="24"/>
        </w:rPr>
        <w:t xml:space="preserve"> / minute / gait.</w:t>
      </w:r>
      <w:bookmarkEnd w:id="0"/>
      <w:r w:rsidR="006558B2" w:rsidRPr="00FE7280">
        <w:rPr>
          <w:rFonts w:ascii="Times New Roman" w:hAnsi="Times New Roman" w:cs="Times New Roman"/>
          <w:sz w:val="24"/>
          <w:szCs w:val="24"/>
        </w:rPr>
        <w:t xml:space="preserve">  </w:t>
      </w:r>
      <w:r w:rsidR="00516D34" w:rsidRPr="00FE7280">
        <w:rPr>
          <w:rFonts w:ascii="Times New Roman" w:hAnsi="Times New Roman" w:cs="Times New Roman"/>
          <w:sz w:val="24"/>
          <w:szCs w:val="24"/>
        </w:rPr>
        <w:t xml:space="preserve">For the 15 horses in the extended study, </w:t>
      </w:r>
      <w:r w:rsidR="00036F41" w:rsidRPr="00FE7280">
        <w:rPr>
          <w:rFonts w:ascii="Times New Roman" w:hAnsi="Times New Roman" w:cs="Times New Roman"/>
          <w:sz w:val="24"/>
          <w:szCs w:val="24"/>
        </w:rPr>
        <w:t>ener</w:t>
      </w:r>
      <w:r w:rsidR="00DC7792" w:rsidRPr="00FE7280">
        <w:rPr>
          <w:rFonts w:ascii="Times New Roman" w:hAnsi="Times New Roman" w:cs="Times New Roman"/>
          <w:sz w:val="24"/>
          <w:szCs w:val="24"/>
        </w:rPr>
        <w:t xml:space="preserve">gy input and </w:t>
      </w:r>
      <w:r w:rsidR="00B56DAE" w:rsidRPr="00FE7280">
        <w:rPr>
          <w:rFonts w:ascii="Times New Roman" w:hAnsi="Times New Roman" w:cs="Times New Roman"/>
          <w:sz w:val="24"/>
          <w:szCs w:val="24"/>
        </w:rPr>
        <w:t>MEe</w:t>
      </w:r>
      <w:r w:rsidR="00DC7792" w:rsidRPr="00FE7280">
        <w:rPr>
          <w:rFonts w:ascii="Times New Roman" w:hAnsi="Times New Roman" w:cs="Times New Roman"/>
          <w:sz w:val="24"/>
          <w:szCs w:val="24"/>
        </w:rPr>
        <w:t xml:space="preserve"> </w:t>
      </w:r>
      <w:r w:rsidR="00516D34" w:rsidRPr="00FE7280">
        <w:rPr>
          <w:rFonts w:ascii="Times New Roman" w:hAnsi="Times New Roman" w:cs="Times New Roman"/>
          <w:sz w:val="24"/>
          <w:szCs w:val="24"/>
        </w:rPr>
        <w:t>were</w:t>
      </w:r>
      <w:r w:rsidR="006C5126" w:rsidRPr="00FE7280">
        <w:rPr>
          <w:rFonts w:ascii="Times New Roman" w:hAnsi="Times New Roman" w:cs="Times New Roman"/>
          <w:sz w:val="24"/>
          <w:szCs w:val="24"/>
        </w:rPr>
        <w:t xml:space="preserve"> computed </w:t>
      </w:r>
      <w:r w:rsidR="00036F41" w:rsidRPr="00FE7280">
        <w:rPr>
          <w:rFonts w:ascii="Times New Roman" w:hAnsi="Times New Roman" w:cs="Times New Roman"/>
          <w:sz w:val="24"/>
          <w:szCs w:val="24"/>
        </w:rPr>
        <w:t xml:space="preserve">over </w:t>
      </w:r>
      <w:r w:rsidR="006558B2" w:rsidRPr="00FE7280">
        <w:rPr>
          <w:rFonts w:ascii="Times New Roman" w:hAnsi="Times New Roman" w:cs="Times New Roman"/>
          <w:sz w:val="24"/>
          <w:szCs w:val="24"/>
        </w:rPr>
        <w:t>357 horse weeks</w:t>
      </w:r>
      <w:r w:rsidR="00036F41" w:rsidRPr="00FE7280">
        <w:rPr>
          <w:rFonts w:ascii="Times New Roman" w:hAnsi="Times New Roman" w:cs="Times New Roman"/>
          <w:sz w:val="24"/>
          <w:szCs w:val="24"/>
        </w:rPr>
        <w:t xml:space="preserve"> </w:t>
      </w:r>
      <w:r w:rsidR="0014168E" w:rsidRPr="00FE7280">
        <w:rPr>
          <w:rFonts w:ascii="Times New Roman" w:hAnsi="Times New Roman" w:cs="Times New Roman"/>
          <w:sz w:val="24"/>
          <w:szCs w:val="24"/>
        </w:rPr>
        <w:t xml:space="preserve">and </w:t>
      </w:r>
      <w:r w:rsidR="006558B2" w:rsidRPr="00FE7280">
        <w:rPr>
          <w:rFonts w:ascii="Times New Roman" w:hAnsi="Times New Roman" w:cs="Times New Roman"/>
          <w:sz w:val="24"/>
          <w:szCs w:val="24"/>
        </w:rPr>
        <w:t xml:space="preserve">432 </w:t>
      </w:r>
      <w:r w:rsidR="00DC7792" w:rsidRPr="00FE7280">
        <w:rPr>
          <w:rFonts w:ascii="Times New Roman" w:hAnsi="Times New Roman" w:cs="Times New Roman"/>
          <w:sz w:val="24"/>
          <w:szCs w:val="24"/>
        </w:rPr>
        <w:t>complete training sessions were monitored with HR</w:t>
      </w:r>
      <w:r w:rsidR="006558B2" w:rsidRPr="00FE7280">
        <w:rPr>
          <w:rFonts w:ascii="Times New Roman" w:hAnsi="Times New Roman" w:cs="Times New Roman"/>
          <w:sz w:val="24"/>
          <w:szCs w:val="24"/>
        </w:rPr>
        <w:t xml:space="preserve"> monitors.</w:t>
      </w:r>
      <w:r w:rsidR="00AC69EE" w:rsidRPr="00FE7280">
        <w:rPr>
          <w:rFonts w:ascii="Times New Roman" w:hAnsi="Times New Roman" w:cs="Times New Roman"/>
          <w:sz w:val="24"/>
          <w:szCs w:val="24"/>
        </w:rPr>
        <w:t xml:space="preserve">  </w:t>
      </w:r>
      <w:r w:rsidR="006F035C" w:rsidRPr="00FE7280">
        <w:rPr>
          <w:rFonts w:ascii="Times New Roman" w:hAnsi="Times New Roman" w:cs="Times New Roman"/>
          <w:sz w:val="24"/>
          <w:szCs w:val="24"/>
        </w:rPr>
        <w:t xml:space="preserve">Inclusion of horses in the extended study was limited to periods during which they maintained energy balance, which was defined as those periods covered by a flat trend line on a graph of weight vs. </w:t>
      </w:r>
      <w:r w:rsidR="00B56DAE" w:rsidRPr="00FE7280">
        <w:rPr>
          <w:rFonts w:ascii="Times New Roman" w:hAnsi="Times New Roman" w:cs="Times New Roman"/>
          <w:sz w:val="24"/>
          <w:szCs w:val="24"/>
        </w:rPr>
        <w:t>MEm</w:t>
      </w:r>
      <w:r w:rsidR="006F035C" w:rsidRPr="00FE7280">
        <w:rPr>
          <w:rFonts w:ascii="Times New Roman" w:hAnsi="Times New Roman" w:cs="Times New Roman"/>
          <w:sz w:val="24"/>
          <w:szCs w:val="24"/>
        </w:rPr>
        <w:t xml:space="preserve"> (r² &lt; .001).  </w:t>
      </w:r>
    </w:p>
    <w:p w14:paraId="5E70CB1A" w14:textId="2E7482CD" w:rsidR="00E04246" w:rsidRPr="00FE7280" w:rsidRDefault="001A54A1" w:rsidP="0055780D">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color w:val="000000"/>
          <w:sz w:val="24"/>
          <w:szCs w:val="24"/>
        </w:rPr>
        <w:t xml:space="preserve">In order to compute the </w:t>
      </w:r>
      <w:r w:rsidR="00B56DAE" w:rsidRPr="00FE7280">
        <w:rPr>
          <w:rFonts w:ascii="Times New Roman" w:hAnsi="Times New Roman" w:cs="Times New Roman"/>
          <w:color w:val="000000"/>
          <w:sz w:val="24"/>
          <w:szCs w:val="24"/>
        </w:rPr>
        <w:t>MEe</w:t>
      </w:r>
      <w:r w:rsidRPr="00FE7280">
        <w:rPr>
          <w:rFonts w:ascii="Times New Roman" w:hAnsi="Times New Roman" w:cs="Times New Roman"/>
          <w:color w:val="000000"/>
          <w:sz w:val="24"/>
          <w:szCs w:val="24"/>
        </w:rPr>
        <w:t xml:space="preserve"> for each horse, t</w:t>
      </w:r>
      <w:r w:rsidR="00D830E4" w:rsidRPr="00FE7280">
        <w:rPr>
          <w:rFonts w:ascii="Times New Roman" w:hAnsi="Times New Roman" w:cs="Times New Roman"/>
          <w:color w:val="000000"/>
          <w:sz w:val="24"/>
          <w:szCs w:val="24"/>
        </w:rPr>
        <w:t>raining session d</w:t>
      </w:r>
      <w:r w:rsidR="004545FC" w:rsidRPr="00FE7280">
        <w:rPr>
          <w:rFonts w:ascii="Times New Roman" w:hAnsi="Times New Roman" w:cs="Times New Roman"/>
          <w:color w:val="000000"/>
          <w:sz w:val="24"/>
          <w:szCs w:val="24"/>
        </w:rPr>
        <w:t xml:space="preserve">ata </w:t>
      </w:r>
      <w:r w:rsidR="00E230BF" w:rsidRPr="00FE7280">
        <w:rPr>
          <w:rFonts w:ascii="Times New Roman" w:hAnsi="Times New Roman" w:cs="Times New Roman"/>
          <w:color w:val="000000"/>
          <w:sz w:val="24"/>
          <w:szCs w:val="24"/>
        </w:rPr>
        <w:t>from HR monitors was uploaded to Polar using the Polar Flow Synch Application</w:t>
      </w:r>
      <w:r w:rsidR="00F912C0" w:rsidRPr="00FE7280">
        <w:rPr>
          <w:rFonts w:ascii="Times New Roman" w:hAnsi="Times New Roman" w:cs="Times New Roman"/>
          <w:color w:val="000000"/>
          <w:sz w:val="24"/>
          <w:szCs w:val="24"/>
        </w:rPr>
        <w:t xml:space="preserve"> </w:t>
      </w:r>
      <w:r w:rsidR="00F912C0" w:rsidRPr="00FE7280">
        <w:rPr>
          <w:rFonts w:ascii="Times New Roman" w:hAnsi="Times New Roman" w:cs="Times New Roman"/>
          <w:sz w:val="24"/>
          <w:szCs w:val="24"/>
        </w:rPr>
        <w:t>(Polar Electro Oy, Professsorintie 5, FI - 90440, Kempele, Finland)</w:t>
      </w:r>
      <w:r w:rsidR="007707EB" w:rsidRPr="00FE7280">
        <w:rPr>
          <w:rFonts w:ascii="Times New Roman" w:hAnsi="Times New Roman" w:cs="Times New Roman"/>
          <w:color w:val="000000"/>
          <w:sz w:val="24"/>
          <w:szCs w:val="24"/>
        </w:rPr>
        <w:t xml:space="preserve">, and Excel spreadsheets </w:t>
      </w:r>
      <w:r w:rsidR="00757E23" w:rsidRPr="00FE7280">
        <w:rPr>
          <w:rFonts w:ascii="Times New Roman" w:hAnsi="Times New Roman" w:cs="Times New Roman"/>
          <w:color w:val="000000"/>
          <w:sz w:val="24"/>
          <w:szCs w:val="24"/>
        </w:rPr>
        <w:t xml:space="preserve">(Microsoft Office Home and Business 2013) </w:t>
      </w:r>
      <w:r w:rsidR="0077668D" w:rsidRPr="00FE7280">
        <w:rPr>
          <w:rFonts w:ascii="Times New Roman" w:hAnsi="Times New Roman" w:cs="Times New Roman"/>
          <w:color w:val="000000"/>
          <w:sz w:val="24"/>
          <w:szCs w:val="24"/>
        </w:rPr>
        <w:t>were downloaded from Polar Flow</w:t>
      </w:r>
      <w:r w:rsidR="007707EB" w:rsidRPr="00FE7280">
        <w:rPr>
          <w:rFonts w:ascii="Times New Roman" w:hAnsi="Times New Roman" w:cs="Times New Roman"/>
          <w:color w:val="000000"/>
          <w:sz w:val="24"/>
          <w:szCs w:val="24"/>
        </w:rPr>
        <w:t>,</w:t>
      </w:r>
      <w:r w:rsidR="0077668D" w:rsidRPr="00FE7280">
        <w:rPr>
          <w:rFonts w:ascii="Times New Roman" w:hAnsi="Times New Roman" w:cs="Times New Roman"/>
          <w:color w:val="000000"/>
          <w:sz w:val="24"/>
          <w:szCs w:val="24"/>
        </w:rPr>
        <w:t xml:space="preserve"> which reported</w:t>
      </w:r>
      <w:r w:rsidR="00E230BF" w:rsidRPr="00FE7280">
        <w:rPr>
          <w:rFonts w:ascii="Times New Roman" w:hAnsi="Times New Roman" w:cs="Times New Roman"/>
          <w:color w:val="000000"/>
          <w:sz w:val="24"/>
          <w:szCs w:val="24"/>
        </w:rPr>
        <w:t xml:space="preserve"> elapsed time, heart rate, speed, pace, cadence, altitude, distance and temperature for each second</w:t>
      </w:r>
      <w:r w:rsidR="0077668D" w:rsidRPr="00FE7280">
        <w:rPr>
          <w:rFonts w:ascii="Times New Roman" w:hAnsi="Times New Roman" w:cs="Times New Roman"/>
          <w:color w:val="000000"/>
          <w:sz w:val="24"/>
          <w:szCs w:val="24"/>
        </w:rPr>
        <w:t xml:space="preserve"> recorded</w:t>
      </w:r>
      <w:r w:rsidR="00E230BF" w:rsidRPr="00FE7280">
        <w:rPr>
          <w:rFonts w:ascii="Times New Roman" w:hAnsi="Times New Roman" w:cs="Times New Roman"/>
          <w:sz w:val="24"/>
          <w:szCs w:val="24"/>
        </w:rPr>
        <w:t>.</w:t>
      </w:r>
      <w:r w:rsidR="002E461C" w:rsidRPr="00FE7280">
        <w:rPr>
          <w:rFonts w:ascii="Times New Roman" w:hAnsi="Times New Roman" w:cs="Times New Roman"/>
          <w:sz w:val="24"/>
          <w:szCs w:val="24"/>
        </w:rPr>
        <w:t xml:space="preserve"> This data was then </w:t>
      </w:r>
      <w:r w:rsidR="00757E23" w:rsidRPr="00FE7280">
        <w:rPr>
          <w:rFonts w:ascii="Times New Roman" w:hAnsi="Times New Roman" w:cs="Times New Roman"/>
          <w:sz w:val="24"/>
          <w:szCs w:val="24"/>
        </w:rPr>
        <w:t xml:space="preserve">entered into an Excel-based </w:t>
      </w:r>
      <w:r w:rsidR="007707EB" w:rsidRPr="00FE7280">
        <w:rPr>
          <w:rFonts w:ascii="Times New Roman" w:hAnsi="Times New Roman" w:cs="Times New Roman"/>
          <w:sz w:val="24"/>
          <w:szCs w:val="24"/>
        </w:rPr>
        <w:t>data sheet</w:t>
      </w:r>
      <w:r w:rsidR="00757E23" w:rsidRPr="00FE7280">
        <w:rPr>
          <w:rFonts w:ascii="Times New Roman" w:hAnsi="Times New Roman" w:cs="Times New Roman"/>
          <w:sz w:val="24"/>
          <w:szCs w:val="24"/>
        </w:rPr>
        <w:t xml:space="preserve"> </w:t>
      </w:r>
      <w:r w:rsidR="007707EB" w:rsidRPr="00FE7280">
        <w:rPr>
          <w:rFonts w:ascii="Times New Roman" w:hAnsi="Times New Roman" w:cs="Times New Roman"/>
          <w:sz w:val="24"/>
          <w:szCs w:val="24"/>
        </w:rPr>
        <w:t>producing</w:t>
      </w:r>
      <w:r w:rsidR="00351553" w:rsidRPr="00FE7280">
        <w:rPr>
          <w:rFonts w:ascii="Times New Roman" w:hAnsi="Times New Roman" w:cs="Times New Roman"/>
          <w:sz w:val="24"/>
          <w:szCs w:val="24"/>
        </w:rPr>
        <w:t xml:space="preserve"> </w:t>
      </w:r>
      <w:r w:rsidR="00757E23" w:rsidRPr="00FE7280">
        <w:rPr>
          <w:rFonts w:ascii="Times New Roman" w:hAnsi="Times New Roman" w:cs="Times New Roman"/>
          <w:sz w:val="24"/>
          <w:szCs w:val="24"/>
        </w:rPr>
        <w:t xml:space="preserve">46 different </w:t>
      </w:r>
      <w:r w:rsidR="0077668D" w:rsidRPr="00FE7280">
        <w:rPr>
          <w:rFonts w:ascii="Times New Roman" w:hAnsi="Times New Roman" w:cs="Times New Roman"/>
          <w:sz w:val="24"/>
          <w:szCs w:val="24"/>
        </w:rPr>
        <w:t>analyses</w:t>
      </w:r>
      <w:r w:rsidR="00351553" w:rsidRPr="00FE7280">
        <w:rPr>
          <w:rFonts w:ascii="Times New Roman" w:hAnsi="Times New Roman" w:cs="Times New Roman"/>
          <w:sz w:val="24"/>
          <w:szCs w:val="24"/>
        </w:rPr>
        <w:t>, including second-by-second and meter-by-meter aerobic and anaerobi</w:t>
      </w:r>
      <w:r w:rsidR="00334087" w:rsidRPr="00FE7280">
        <w:rPr>
          <w:rFonts w:ascii="Times New Roman" w:hAnsi="Times New Roman" w:cs="Times New Roman"/>
          <w:sz w:val="24"/>
          <w:szCs w:val="24"/>
        </w:rPr>
        <w:t>c energy consumption</w:t>
      </w:r>
      <w:r w:rsidR="00351553" w:rsidRPr="00FE7280">
        <w:rPr>
          <w:rFonts w:ascii="Times New Roman" w:hAnsi="Times New Roman" w:cs="Times New Roman"/>
          <w:sz w:val="24"/>
          <w:szCs w:val="24"/>
        </w:rPr>
        <w:t xml:space="preserve"> by gait. </w:t>
      </w:r>
      <w:r w:rsidR="00680DA0" w:rsidRPr="00FE7280">
        <w:rPr>
          <w:rFonts w:ascii="Times New Roman" w:hAnsi="Times New Roman" w:cs="Times New Roman"/>
          <w:sz w:val="24"/>
          <w:szCs w:val="24"/>
        </w:rPr>
        <w:t xml:space="preserve">Means of </w:t>
      </w:r>
      <w:r w:rsidR="00B56DAE" w:rsidRPr="00FE7280">
        <w:rPr>
          <w:rFonts w:ascii="Times New Roman" w:hAnsi="Times New Roman" w:cs="Times New Roman"/>
          <w:sz w:val="24"/>
          <w:szCs w:val="24"/>
        </w:rPr>
        <w:t>MEe</w:t>
      </w:r>
      <w:r w:rsidR="00680DA0" w:rsidRPr="00FE7280">
        <w:rPr>
          <w:rFonts w:ascii="Times New Roman" w:hAnsi="Times New Roman" w:cs="Times New Roman"/>
          <w:sz w:val="24"/>
          <w:szCs w:val="24"/>
        </w:rPr>
        <w:t xml:space="preserve"> </w:t>
      </w:r>
      <w:r w:rsidR="00926C52" w:rsidRPr="00FE7280">
        <w:rPr>
          <w:rFonts w:ascii="Times New Roman" w:hAnsi="Times New Roman" w:cs="Times New Roman"/>
          <w:sz w:val="24"/>
          <w:szCs w:val="24"/>
        </w:rPr>
        <w:t>/ kg BW / minute an</w:t>
      </w:r>
      <w:r w:rsidR="00C63E3B" w:rsidRPr="00FE7280">
        <w:rPr>
          <w:rFonts w:ascii="Times New Roman" w:hAnsi="Times New Roman" w:cs="Times New Roman"/>
          <w:sz w:val="24"/>
          <w:szCs w:val="24"/>
        </w:rPr>
        <w:t>d per metre were sorted by</w:t>
      </w:r>
      <w:r w:rsidR="00926C52" w:rsidRPr="00FE7280">
        <w:rPr>
          <w:rFonts w:ascii="Times New Roman" w:hAnsi="Times New Roman" w:cs="Times New Roman"/>
          <w:sz w:val="24"/>
          <w:szCs w:val="24"/>
        </w:rPr>
        <w:t xml:space="preserve"> discipline</w:t>
      </w:r>
      <w:r w:rsidR="00C63E3B" w:rsidRPr="00FE7280">
        <w:rPr>
          <w:rFonts w:ascii="Times New Roman" w:hAnsi="Times New Roman" w:cs="Times New Roman"/>
          <w:sz w:val="24"/>
          <w:szCs w:val="24"/>
        </w:rPr>
        <w:t>, training activity</w:t>
      </w:r>
      <w:r w:rsidR="00926C52" w:rsidRPr="00FE7280">
        <w:rPr>
          <w:rFonts w:ascii="Times New Roman" w:hAnsi="Times New Roman" w:cs="Times New Roman"/>
          <w:sz w:val="24"/>
          <w:szCs w:val="24"/>
        </w:rPr>
        <w:t xml:space="preserve"> and </w:t>
      </w:r>
      <w:r w:rsidR="00680DA0" w:rsidRPr="00FE7280">
        <w:rPr>
          <w:rFonts w:ascii="Times New Roman" w:hAnsi="Times New Roman" w:cs="Times New Roman"/>
          <w:sz w:val="24"/>
          <w:szCs w:val="24"/>
        </w:rPr>
        <w:t>gait</w:t>
      </w:r>
      <w:r w:rsidR="00F448AA" w:rsidRPr="00FE7280">
        <w:rPr>
          <w:rFonts w:ascii="Times New Roman" w:hAnsi="Times New Roman" w:cs="Times New Roman"/>
          <w:sz w:val="24"/>
          <w:szCs w:val="24"/>
        </w:rPr>
        <w:t xml:space="preserve">. </w:t>
      </w:r>
    </w:p>
    <w:p w14:paraId="021A8480" w14:textId="77777777" w:rsidR="00C63E3B" w:rsidRPr="00FE7280" w:rsidRDefault="00C63E3B" w:rsidP="0055780D">
      <w:pPr>
        <w:autoSpaceDE w:val="0"/>
        <w:autoSpaceDN w:val="0"/>
        <w:adjustRightInd w:val="0"/>
        <w:spacing w:after="0"/>
        <w:jc w:val="both"/>
        <w:rPr>
          <w:rFonts w:ascii="Times New Roman" w:hAnsi="Times New Roman" w:cs="Times New Roman"/>
          <w:sz w:val="24"/>
          <w:szCs w:val="24"/>
        </w:rPr>
      </w:pPr>
    </w:p>
    <w:p w14:paraId="77E41853" w14:textId="21BB4C5F" w:rsidR="006318C8" w:rsidRPr="00FE7280" w:rsidRDefault="006318C8" w:rsidP="0055780D">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 xml:space="preserve">Mean daily </w:t>
      </w:r>
      <w:r w:rsidR="00AF14BC" w:rsidRPr="00FE7280">
        <w:rPr>
          <w:rFonts w:ascii="Times New Roman" w:hAnsi="Times New Roman" w:cs="Times New Roman"/>
          <w:sz w:val="24"/>
          <w:szCs w:val="24"/>
        </w:rPr>
        <w:t>MEm</w:t>
      </w:r>
      <w:r w:rsidR="00E01019" w:rsidRPr="00FE7280">
        <w:rPr>
          <w:rFonts w:ascii="Times New Roman" w:hAnsi="Times New Roman" w:cs="Times New Roman"/>
          <w:sz w:val="24"/>
          <w:szCs w:val="24"/>
        </w:rPr>
        <w:t xml:space="preserve"> was computed as the difference between energy intake and </w:t>
      </w:r>
      <w:r w:rsidR="00AF14BC" w:rsidRPr="00FE7280">
        <w:rPr>
          <w:rFonts w:ascii="Times New Roman" w:hAnsi="Times New Roman" w:cs="Times New Roman"/>
          <w:sz w:val="24"/>
          <w:szCs w:val="24"/>
        </w:rPr>
        <w:t>MEe</w:t>
      </w:r>
      <w:r w:rsidRPr="00FE7280">
        <w:rPr>
          <w:rFonts w:ascii="Times New Roman" w:hAnsi="Times New Roman" w:cs="Times New Roman"/>
          <w:sz w:val="24"/>
          <w:szCs w:val="24"/>
        </w:rPr>
        <w:t xml:space="preserve"> for each horse</w:t>
      </w:r>
      <w:r w:rsidR="00E01019" w:rsidRPr="00FE7280">
        <w:rPr>
          <w:rFonts w:ascii="Times New Roman" w:hAnsi="Times New Roman" w:cs="Times New Roman"/>
          <w:sz w:val="24"/>
          <w:szCs w:val="24"/>
        </w:rPr>
        <w:t>. This</w:t>
      </w:r>
      <w:r w:rsidR="0014168E" w:rsidRPr="00FE7280">
        <w:rPr>
          <w:rFonts w:ascii="Times New Roman" w:hAnsi="Times New Roman" w:cs="Times New Roman"/>
          <w:sz w:val="24"/>
          <w:szCs w:val="24"/>
        </w:rPr>
        <w:t xml:space="preserve"> was sorted by </w:t>
      </w:r>
      <w:r w:rsidR="00C63E3B" w:rsidRPr="00FE7280">
        <w:rPr>
          <w:rFonts w:ascii="Times New Roman" w:hAnsi="Times New Roman" w:cs="Times New Roman"/>
          <w:sz w:val="24"/>
          <w:szCs w:val="24"/>
        </w:rPr>
        <w:t xml:space="preserve">discipline, </w:t>
      </w:r>
      <w:r w:rsidR="0014168E" w:rsidRPr="00FE7280">
        <w:rPr>
          <w:rFonts w:ascii="Times New Roman" w:hAnsi="Times New Roman" w:cs="Times New Roman"/>
          <w:sz w:val="24"/>
          <w:szCs w:val="24"/>
        </w:rPr>
        <w:t>horse temperament, active / inactive training status</w:t>
      </w:r>
      <w:r w:rsidR="00C63E3B" w:rsidRPr="00FE7280">
        <w:rPr>
          <w:rFonts w:ascii="Times New Roman" w:hAnsi="Times New Roman" w:cs="Times New Roman"/>
          <w:sz w:val="24"/>
          <w:szCs w:val="24"/>
        </w:rPr>
        <w:t>, age</w:t>
      </w:r>
      <w:r w:rsidRPr="00FE7280">
        <w:rPr>
          <w:rFonts w:ascii="Times New Roman" w:hAnsi="Times New Roman" w:cs="Times New Roman"/>
          <w:sz w:val="24"/>
          <w:szCs w:val="24"/>
        </w:rPr>
        <w:t xml:space="preserve"> and BCS to provide </w:t>
      </w:r>
      <w:r w:rsidR="00E01019" w:rsidRPr="00FE7280">
        <w:rPr>
          <w:rFonts w:ascii="Times New Roman" w:hAnsi="Times New Roman" w:cs="Times New Roman"/>
          <w:sz w:val="24"/>
          <w:szCs w:val="24"/>
        </w:rPr>
        <w:t>the means underlying this</w:t>
      </w:r>
      <w:r w:rsidRPr="00FE7280">
        <w:rPr>
          <w:rFonts w:ascii="Times New Roman" w:hAnsi="Times New Roman" w:cs="Times New Roman"/>
          <w:sz w:val="24"/>
          <w:szCs w:val="24"/>
        </w:rPr>
        <w:t xml:space="preserve"> study’s </w:t>
      </w:r>
      <w:r w:rsidR="00AF14BC" w:rsidRPr="00FE7280">
        <w:rPr>
          <w:rFonts w:ascii="Times New Roman" w:hAnsi="Times New Roman" w:cs="Times New Roman"/>
          <w:sz w:val="24"/>
          <w:szCs w:val="24"/>
        </w:rPr>
        <w:t>conclusions</w:t>
      </w:r>
      <w:r w:rsidRPr="00FE7280">
        <w:rPr>
          <w:rFonts w:ascii="Times New Roman" w:hAnsi="Times New Roman" w:cs="Times New Roman"/>
          <w:sz w:val="24"/>
          <w:szCs w:val="24"/>
        </w:rPr>
        <w:t xml:space="preserve"> for </w:t>
      </w:r>
      <w:r w:rsidR="00AF14BC" w:rsidRPr="00FE7280">
        <w:rPr>
          <w:rFonts w:ascii="Times New Roman" w:hAnsi="Times New Roman" w:cs="Times New Roman"/>
          <w:sz w:val="24"/>
          <w:szCs w:val="24"/>
        </w:rPr>
        <w:t>MEm</w:t>
      </w:r>
      <w:r w:rsidRPr="00FE7280">
        <w:rPr>
          <w:rFonts w:ascii="Times New Roman" w:hAnsi="Times New Roman" w:cs="Times New Roman"/>
          <w:sz w:val="24"/>
          <w:szCs w:val="24"/>
        </w:rPr>
        <w:t xml:space="preserve">. </w:t>
      </w:r>
      <w:r w:rsidR="00E01019" w:rsidRPr="00FE7280">
        <w:rPr>
          <w:rFonts w:ascii="Times New Roman" w:hAnsi="Times New Roman" w:cs="Times New Roman"/>
          <w:sz w:val="24"/>
          <w:szCs w:val="24"/>
        </w:rPr>
        <w:t xml:space="preserve">These </w:t>
      </w:r>
      <w:r w:rsidR="001A54A1" w:rsidRPr="00FE7280">
        <w:rPr>
          <w:rFonts w:ascii="Times New Roman" w:hAnsi="Times New Roman" w:cs="Times New Roman"/>
          <w:sz w:val="24"/>
          <w:szCs w:val="24"/>
        </w:rPr>
        <w:t xml:space="preserve">were calculated on both </w:t>
      </w:r>
      <w:r w:rsidRPr="00FE7280">
        <w:rPr>
          <w:rFonts w:ascii="Times New Roman" w:hAnsi="Times New Roman" w:cs="Times New Roman"/>
          <w:sz w:val="24"/>
          <w:szCs w:val="24"/>
        </w:rPr>
        <w:t xml:space="preserve">a MBW and BW basis </w:t>
      </w:r>
      <w:r w:rsidR="00AF14BC" w:rsidRPr="00FE7280">
        <w:rPr>
          <w:rFonts w:ascii="Times New Roman" w:hAnsi="Times New Roman" w:cs="Times New Roman"/>
          <w:sz w:val="24"/>
          <w:szCs w:val="24"/>
        </w:rPr>
        <w:t xml:space="preserve">deletion </w:t>
      </w:r>
      <w:r w:rsidR="001A54A1" w:rsidRPr="00FE7280">
        <w:rPr>
          <w:rFonts w:ascii="Times New Roman" w:hAnsi="Times New Roman" w:cs="Times New Roman"/>
          <w:sz w:val="24"/>
          <w:szCs w:val="24"/>
        </w:rPr>
        <w:t>and to facilitate comparison with the four official systems which use different bases.</w:t>
      </w:r>
      <w:r w:rsidR="00292D85" w:rsidRPr="00FE7280">
        <w:rPr>
          <w:rFonts w:ascii="Times New Roman" w:hAnsi="Times New Roman" w:cs="Times New Roman"/>
          <w:sz w:val="24"/>
          <w:szCs w:val="24"/>
        </w:rPr>
        <w:t xml:space="preserve"> </w:t>
      </w:r>
    </w:p>
    <w:p w14:paraId="7F23847F" w14:textId="77777777" w:rsidR="00E40304" w:rsidRPr="00FE7280" w:rsidRDefault="00E40304" w:rsidP="0055780D">
      <w:pPr>
        <w:autoSpaceDE w:val="0"/>
        <w:autoSpaceDN w:val="0"/>
        <w:adjustRightInd w:val="0"/>
        <w:spacing w:after="0"/>
        <w:jc w:val="both"/>
        <w:rPr>
          <w:rFonts w:ascii="Times New Roman" w:hAnsi="Times New Roman" w:cs="Times New Roman"/>
          <w:b/>
          <w:i/>
          <w:sz w:val="24"/>
          <w:szCs w:val="24"/>
        </w:rPr>
      </w:pPr>
    </w:p>
    <w:p w14:paraId="6B706DFA" w14:textId="6F9400A0" w:rsidR="007A708C" w:rsidRPr="00FE7280" w:rsidRDefault="00934010" w:rsidP="0055780D">
      <w:pPr>
        <w:autoSpaceDE w:val="0"/>
        <w:autoSpaceDN w:val="0"/>
        <w:adjustRightInd w:val="0"/>
        <w:spacing w:after="0"/>
        <w:jc w:val="both"/>
        <w:rPr>
          <w:rFonts w:ascii="Times New Roman" w:hAnsi="Times New Roman" w:cs="Times New Roman"/>
          <w:b/>
          <w:i/>
          <w:sz w:val="24"/>
          <w:szCs w:val="24"/>
        </w:rPr>
      </w:pPr>
      <w:r w:rsidRPr="00FE7280">
        <w:rPr>
          <w:rFonts w:ascii="Times New Roman" w:hAnsi="Times New Roman" w:cs="Times New Roman"/>
          <w:b/>
          <w:i/>
          <w:sz w:val="24"/>
          <w:szCs w:val="24"/>
        </w:rPr>
        <w:t>Statistical justification of sample sizes</w:t>
      </w:r>
    </w:p>
    <w:p w14:paraId="54DEF841" w14:textId="77777777" w:rsidR="00DC3C13" w:rsidRPr="00FE7280" w:rsidRDefault="00DC3C13" w:rsidP="0055780D">
      <w:pPr>
        <w:autoSpaceDE w:val="0"/>
        <w:autoSpaceDN w:val="0"/>
        <w:adjustRightInd w:val="0"/>
        <w:spacing w:after="0"/>
        <w:jc w:val="both"/>
        <w:rPr>
          <w:rFonts w:ascii="Times New Roman" w:hAnsi="Times New Roman" w:cs="Times New Roman"/>
          <w:i/>
          <w:sz w:val="24"/>
          <w:szCs w:val="24"/>
        </w:rPr>
      </w:pPr>
    </w:p>
    <w:p w14:paraId="4B8E4679" w14:textId="1DB68A98" w:rsidR="00705E33" w:rsidRPr="00FE7280" w:rsidRDefault="007A708C" w:rsidP="0055780D">
      <w:pPr>
        <w:jc w:val="both"/>
        <w:rPr>
          <w:rFonts w:ascii="Times New Roman" w:hAnsi="Times New Roman" w:cs="Times New Roman"/>
          <w:sz w:val="24"/>
          <w:szCs w:val="24"/>
        </w:rPr>
      </w:pPr>
      <w:r w:rsidRPr="00FE7280">
        <w:rPr>
          <w:rFonts w:ascii="Times New Roman" w:hAnsi="Times New Roman" w:cs="Times New Roman"/>
          <w:sz w:val="24"/>
          <w:szCs w:val="24"/>
        </w:rPr>
        <w:t>The statistical objective was</w:t>
      </w:r>
      <w:r w:rsidR="001C5A0A" w:rsidRPr="00FE7280">
        <w:rPr>
          <w:rFonts w:ascii="Times New Roman" w:hAnsi="Times New Roman" w:cs="Times New Roman"/>
          <w:sz w:val="24"/>
          <w:szCs w:val="24"/>
        </w:rPr>
        <w:t xml:space="preserve"> </w:t>
      </w:r>
      <w:r w:rsidR="00E558AB" w:rsidRPr="00FE7280">
        <w:rPr>
          <w:rFonts w:ascii="Times New Roman" w:hAnsi="Times New Roman" w:cs="Times New Roman"/>
          <w:sz w:val="24"/>
          <w:szCs w:val="24"/>
        </w:rPr>
        <w:t>for</w:t>
      </w:r>
      <w:r w:rsidR="001C5A0A" w:rsidRPr="00FE7280">
        <w:rPr>
          <w:rFonts w:ascii="Times New Roman" w:hAnsi="Times New Roman" w:cs="Times New Roman"/>
          <w:sz w:val="24"/>
          <w:szCs w:val="24"/>
        </w:rPr>
        <w:t xml:space="preserve"> the margin of error </w:t>
      </w:r>
      <w:r w:rsidR="00E558AB" w:rsidRPr="00FE7280">
        <w:rPr>
          <w:rFonts w:ascii="Times New Roman" w:hAnsi="Times New Roman" w:cs="Times New Roman"/>
          <w:sz w:val="24"/>
          <w:szCs w:val="24"/>
        </w:rPr>
        <w:t>to</w:t>
      </w:r>
      <w:r w:rsidR="006C5126" w:rsidRPr="00FE7280">
        <w:rPr>
          <w:rFonts w:ascii="Times New Roman" w:hAnsi="Times New Roman" w:cs="Times New Roman"/>
          <w:sz w:val="24"/>
          <w:szCs w:val="24"/>
        </w:rPr>
        <w:t xml:space="preserve"> be acceptable in the context of equine diet formulation for healthy horses. </w:t>
      </w:r>
      <w:r w:rsidR="00FE3394" w:rsidRPr="00FE7280">
        <w:rPr>
          <w:rFonts w:ascii="Times New Roman" w:hAnsi="Times New Roman" w:cs="Times New Roman"/>
          <w:sz w:val="24"/>
          <w:szCs w:val="24"/>
        </w:rPr>
        <w:t xml:space="preserve">A “margin of error” </w:t>
      </w:r>
      <w:r w:rsidR="006C5126" w:rsidRPr="00FE7280">
        <w:rPr>
          <w:rFonts w:ascii="Times New Roman" w:hAnsi="Times New Roman" w:cs="Times New Roman"/>
          <w:sz w:val="24"/>
          <w:szCs w:val="24"/>
        </w:rPr>
        <w:t xml:space="preserve">(MOE) </w:t>
      </w:r>
      <w:r w:rsidR="00FE3394" w:rsidRPr="00FE7280">
        <w:rPr>
          <w:rFonts w:ascii="Times New Roman" w:hAnsi="Times New Roman" w:cs="Times New Roman"/>
          <w:sz w:val="24"/>
          <w:szCs w:val="24"/>
        </w:rPr>
        <w:t>was used t</w:t>
      </w:r>
      <w:r w:rsidR="001B4A25" w:rsidRPr="00FE7280">
        <w:rPr>
          <w:rFonts w:ascii="Times New Roman" w:hAnsi="Times New Roman" w:cs="Times New Roman"/>
          <w:sz w:val="24"/>
          <w:szCs w:val="24"/>
        </w:rPr>
        <w:t>o assess the</w:t>
      </w:r>
      <w:r w:rsidR="001C5A0A" w:rsidRPr="00FE7280">
        <w:rPr>
          <w:rFonts w:ascii="Times New Roman" w:hAnsi="Times New Roman" w:cs="Times New Roman"/>
          <w:sz w:val="24"/>
          <w:szCs w:val="24"/>
        </w:rPr>
        <w:t xml:space="preserve"> reliability of the means</w:t>
      </w:r>
      <w:r w:rsidR="00FE3394" w:rsidRPr="00FE7280">
        <w:rPr>
          <w:rFonts w:ascii="Times New Roman" w:hAnsi="Times New Roman" w:cs="Times New Roman"/>
          <w:sz w:val="24"/>
          <w:szCs w:val="24"/>
        </w:rPr>
        <w:t xml:space="preserve">, and was calculated as </w:t>
      </w:r>
      <w:r w:rsidR="00FD2F19" w:rsidRPr="00FE7280">
        <w:rPr>
          <w:rFonts w:ascii="Times New Roman" w:hAnsi="Times New Roman" w:cs="Times New Roman"/>
          <w:sz w:val="24"/>
          <w:szCs w:val="24"/>
        </w:rPr>
        <w:t xml:space="preserve">the radius of the confidence interval with α set at 0.05 and has been expressed as a percentage of the mean.  A </w:t>
      </w:r>
      <w:r w:rsidR="00C769BD" w:rsidRPr="00FE7280">
        <w:rPr>
          <w:rFonts w:ascii="Times New Roman" w:hAnsi="Times New Roman" w:cs="Times New Roman"/>
          <w:sz w:val="24"/>
          <w:szCs w:val="24"/>
        </w:rPr>
        <w:t xml:space="preserve">5% </w:t>
      </w:r>
      <w:r w:rsidR="006C5126" w:rsidRPr="00FE7280">
        <w:rPr>
          <w:rFonts w:ascii="Times New Roman" w:hAnsi="Times New Roman" w:cs="Times New Roman"/>
          <w:sz w:val="24"/>
          <w:szCs w:val="24"/>
        </w:rPr>
        <w:t>MOE</w:t>
      </w:r>
      <w:r w:rsidR="00C769BD" w:rsidRPr="00FE7280">
        <w:rPr>
          <w:rFonts w:ascii="Times New Roman" w:hAnsi="Times New Roman" w:cs="Times New Roman"/>
          <w:sz w:val="24"/>
          <w:szCs w:val="24"/>
        </w:rPr>
        <w:t xml:space="preserve"> was considered acceptable for maintenance energy req</w:t>
      </w:r>
      <w:r w:rsidR="006C079B" w:rsidRPr="00FE7280">
        <w:rPr>
          <w:rFonts w:ascii="Times New Roman" w:hAnsi="Times New Roman" w:cs="Times New Roman"/>
          <w:sz w:val="24"/>
          <w:szCs w:val="24"/>
        </w:rPr>
        <w:t>uirements</w:t>
      </w:r>
      <w:r w:rsidR="00C769BD" w:rsidRPr="00FE7280">
        <w:rPr>
          <w:rFonts w:ascii="Times New Roman" w:hAnsi="Times New Roman" w:cs="Times New Roman"/>
          <w:sz w:val="24"/>
          <w:szCs w:val="24"/>
        </w:rPr>
        <w:t xml:space="preserve">, and a 20% </w:t>
      </w:r>
      <w:r w:rsidR="006C5126" w:rsidRPr="00FE7280">
        <w:rPr>
          <w:rFonts w:ascii="Times New Roman" w:hAnsi="Times New Roman" w:cs="Times New Roman"/>
          <w:sz w:val="24"/>
          <w:szCs w:val="24"/>
        </w:rPr>
        <w:t>MOE</w:t>
      </w:r>
      <w:r w:rsidR="00C769BD" w:rsidRPr="00FE7280">
        <w:rPr>
          <w:rFonts w:ascii="Times New Roman" w:hAnsi="Times New Roman" w:cs="Times New Roman"/>
          <w:sz w:val="24"/>
          <w:szCs w:val="24"/>
        </w:rPr>
        <w:t xml:space="preserve"> was chosen f</w:t>
      </w:r>
      <w:r w:rsidR="00705E33" w:rsidRPr="00FE7280">
        <w:rPr>
          <w:rFonts w:ascii="Times New Roman" w:hAnsi="Times New Roman" w:cs="Times New Roman"/>
          <w:sz w:val="24"/>
          <w:szCs w:val="24"/>
        </w:rPr>
        <w:t>or exercise energy requirements</w:t>
      </w:r>
      <w:r w:rsidR="00C769BD" w:rsidRPr="00FE7280">
        <w:rPr>
          <w:rFonts w:ascii="Times New Roman" w:hAnsi="Times New Roman" w:cs="Times New Roman"/>
          <w:sz w:val="24"/>
          <w:szCs w:val="24"/>
        </w:rPr>
        <w:t xml:space="preserve"> </w:t>
      </w:r>
      <w:r w:rsidR="00705E33" w:rsidRPr="00FE7280">
        <w:rPr>
          <w:rFonts w:ascii="Times New Roman" w:hAnsi="Times New Roman" w:cs="Times New Roman"/>
          <w:sz w:val="24"/>
          <w:szCs w:val="24"/>
        </w:rPr>
        <w:t>(</w:t>
      </w:r>
      <w:r w:rsidR="00C769BD" w:rsidRPr="00FE7280">
        <w:rPr>
          <w:rFonts w:ascii="Times New Roman" w:hAnsi="Times New Roman" w:cs="Times New Roman"/>
          <w:sz w:val="24"/>
          <w:szCs w:val="24"/>
        </w:rPr>
        <w:t xml:space="preserve">since </w:t>
      </w:r>
      <w:r w:rsidR="00AF14BC" w:rsidRPr="00FE7280">
        <w:rPr>
          <w:rFonts w:ascii="Times New Roman" w:hAnsi="Times New Roman" w:cs="Times New Roman"/>
          <w:sz w:val="24"/>
          <w:szCs w:val="24"/>
        </w:rPr>
        <w:t>MEe</w:t>
      </w:r>
      <w:r w:rsidR="00E558AB" w:rsidRPr="00FE7280">
        <w:rPr>
          <w:rFonts w:ascii="Times New Roman" w:hAnsi="Times New Roman" w:cs="Times New Roman"/>
          <w:sz w:val="24"/>
          <w:szCs w:val="24"/>
        </w:rPr>
        <w:t xml:space="preserve"> is </w:t>
      </w:r>
      <w:r w:rsidR="00C769BD" w:rsidRPr="00FE7280">
        <w:rPr>
          <w:rFonts w:ascii="Times New Roman" w:hAnsi="Times New Roman" w:cs="Times New Roman"/>
          <w:sz w:val="24"/>
          <w:szCs w:val="24"/>
        </w:rPr>
        <w:t xml:space="preserve">generally </w:t>
      </w:r>
      <w:r w:rsidR="00E558AB" w:rsidRPr="00FE7280">
        <w:rPr>
          <w:rFonts w:ascii="Times New Roman" w:hAnsi="Times New Roman" w:cs="Times New Roman"/>
          <w:sz w:val="24"/>
          <w:szCs w:val="24"/>
        </w:rPr>
        <w:t xml:space="preserve">limited to </w:t>
      </w:r>
      <w:r w:rsidR="00892DEE" w:rsidRPr="00FE7280">
        <w:rPr>
          <w:rFonts w:ascii="Times New Roman" w:hAnsi="Times New Roman" w:cs="Times New Roman"/>
          <w:sz w:val="24"/>
          <w:szCs w:val="24"/>
        </w:rPr>
        <w:t xml:space="preserve">less than </w:t>
      </w:r>
      <w:r w:rsidR="00C769BD" w:rsidRPr="00FE7280">
        <w:rPr>
          <w:rFonts w:ascii="Times New Roman" w:hAnsi="Times New Roman" w:cs="Times New Roman"/>
          <w:sz w:val="24"/>
          <w:szCs w:val="24"/>
        </w:rPr>
        <w:t xml:space="preserve">20% of </w:t>
      </w:r>
      <w:r w:rsidR="00AF14BC" w:rsidRPr="00FE7280">
        <w:rPr>
          <w:rFonts w:ascii="Times New Roman" w:hAnsi="Times New Roman" w:cs="Times New Roman"/>
          <w:sz w:val="24"/>
          <w:szCs w:val="24"/>
        </w:rPr>
        <w:t>MEm</w:t>
      </w:r>
      <w:r w:rsidR="00FD2F19" w:rsidRPr="00FE7280">
        <w:rPr>
          <w:rFonts w:ascii="Times New Roman" w:hAnsi="Times New Roman" w:cs="Times New Roman"/>
          <w:sz w:val="24"/>
          <w:szCs w:val="24"/>
        </w:rPr>
        <w:t>).</w:t>
      </w:r>
      <w:r w:rsidR="00705E33" w:rsidRPr="00FE7280">
        <w:rPr>
          <w:rFonts w:ascii="Times New Roman" w:hAnsi="Times New Roman" w:cs="Times New Roman"/>
          <w:sz w:val="24"/>
          <w:szCs w:val="24"/>
        </w:rPr>
        <w:t xml:space="preserve"> </w:t>
      </w:r>
      <w:r w:rsidR="00C769BD" w:rsidRPr="00FE7280">
        <w:rPr>
          <w:rFonts w:ascii="Times New Roman" w:hAnsi="Times New Roman" w:cs="Times New Roman"/>
          <w:sz w:val="24"/>
          <w:szCs w:val="24"/>
        </w:rPr>
        <w:t>These choices dictated the sample sizes</w:t>
      </w:r>
      <w:r w:rsidR="00705E33" w:rsidRPr="00FE7280">
        <w:rPr>
          <w:rFonts w:ascii="Times New Roman" w:hAnsi="Times New Roman" w:cs="Times New Roman"/>
          <w:sz w:val="24"/>
          <w:szCs w:val="24"/>
        </w:rPr>
        <w:t xml:space="preserve"> for the calculation of means. </w:t>
      </w:r>
    </w:p>
    <w:p w14:paraId="18BA6EF3" w14:textId="507787D5" w:rsidR="00273EEA" w:rsidRPr="00FE7280" w:rsidRDefault="002454FF" w:rsidP="0055780D">
      <w:pPr>
        <w:jc w:val="both"/>
        <w:rPr>
          <w:rFonts w:ascii="Times New Roman" w:hAnsi="Times New Roman" w:cs="Times New Roman"/>
          <w:sz w:val="24"/>
          <w:szCs w:val="24"/>
        </w:rPr>
      </w:pPr>
      <w:r w:rsidRPr="00FE7280">
        <w:rPr>
          <w:rFonts w:ascii="Times New Roman" w:hAnsi="Times New Roman" w:cs="Times New Roman"/>
          <w:sz w:val="24"/>
          <w:szCs w:val="24"/>
        </w:rPr>
        <w:t>Effect size</w:t>
      </w:r>
      <w:r w:rsidR="006C5126" w:rsidRPr="00FE7280">
        <w:rPr>
          <w:rFonts w:ascii="Times New Roman" w:hAnsi="Times New Roman" w:cs="Times New Roman"/>
          <w:sz w:val="24"/>
          <w:szCs w:val="24"/>
        </w:rPr>
        <w:t xml:space="preserve"> was</w:t>
      </w:r>
      <w:r w:rsidRPr="00FE7280">
        <w:rPr>
          <w:rFonts w:ascii="Times New Roman" w:hAnsi="Times New Roman" w:cs="Times New Roman"/>
          <w:sz w:val="24"/>
          <w:szCs w:val="24"/>
        </w:rPr>
        <w:t xml:space="preserve"> defined here as the mean difference</w:t>
      </w:r>
      <w:r w:rsidR="006C5126" w:rsidRPr="00FE7280">
        <w:rPr>
          <w:rFonts w:ascii="Times New Roman" w:hAnsi="Times New Roman" w:cs="Times New Roman"/>
          <w:sz w:val="24"/>
          <w:szCs w:val="24"/>
        </w:rPr>
        <w:t xml:space="preserve"> between this study’s findings and the NRC (2007) guidance</w:t>
      </w:r>
      <w:r w:rsidRPr="00FE7280">
        <w:rPr>
          <w:rFonts w:ascii="Times New Roman" w:hAnsi="Times New Roman" w:cs="Times New Roman"/>
          <w:sz w:val="24"/>
          <w:szCs w:val="24"/>
        </w:rPr>
        <w:t xml:space="preserve">, </w:t>
      </w:r>
      <w:r w:rsidR="006C5126" w:rsidRPr="00FE7280">
        <w:rPr>
          <w:rFonts w:ascii="Times New Roman" w:hAnsi="Times New Roman" w:cs="Times New Roman"/>
          <w:sz w:val="24"/>
          <w:szCs w:val="24"/>
        </w:rPr>
        <w:t xml:space="preserve">and </w:t>
      </w:r>
      <w:r w:rsidRPr="00FE7280">
        <w:rPr>
          <w:rFonts w:ascii="Times New Roman" w:hAnsi="Times New Roman" w:cs="Times New Roman"/>
          <w:sz w:val="24"/>
          <w:szCs w:val="24"/>
        </w:rPr>
        <w:t xml:space="preserve">was estimated as &gt; 15% based on a pilot study involving four horses. </w:t>
      </w:r>
      <w:r w:rsidR="00C769BD" w:rsidRPr="00FE7280">
        <w:rPr>
          <w:rFonts w:ascii="Times New Roman" w:hAnsi="Times New Roman" w:cs="Times New Roman"/>
          <w:sz w:val="24"/>
          <w:szCs w:val="24"/>
        </w:rPr>
        <w:t>Student’s</w:t>
      </w:r>
      <w:r w:rsidR="00C769BD" w:rsidRPr="00FE7280">
        <w:rPr>
          <w:rFonts w:ascii="Times New Roman" w:hAnsi="Times New Roman" w:cs="Times New Roman"/>
          <w:i/>
          <w:sz w:val="24"/>
          <w:szCs w:val="24"/>
        </w:rPr>
        <w:t xml:space="preserve"> t</w:t>
      </w:r>
      <w:r w:rsidR="00C769BD" w:rsidRPr="00FE7280">
        <w:rPr>
          <w:rFonts w:ascii="Times New Roman" w:hAnsi="Times New Roman" w:cs="Times New Roman"/>
          <w:sz w:val="24"/>
          <w:szCs w:val="24"/>
        </w:rPr>
        <w:t>-tests</w:t>
      </w:r>
      <w:r w:rsidR="00705E33" w:rsidRPr="00FE7280">
        <w:rPr>
          <w:rFonts w:ascii="Times New Roman" w:hAnsi="Times New Roman" w:cs="Times New Roman"/>
          <w:sz w:val="24"/>
          <w:szCs w:val="24"/>
        </w:rPr>
        <w:t xml:space="preserve"> </w:t>
      </w:r>
      <w:r w:rsidR="006C5126" w:rsidRPr="00FE7280">
        <w:rPr>
          <w:rFonts w:ascii="Times New Roman" w:hAnsi="Times New Roman" w:cs="Times New Roman"/>
          <w:sz w:val="24"/>
          <w:szCs w:val="24"/>
        </w:rPr>
        <w:t xml:space="preserve">and ANOVA </w:t>
      </w:r>
      <w:r w:rsidR="00705E33" w:rsidRPr="00FE7280">
        <w:rPr>
          <w:rFonts w:ascii="Times New Roman" w:hAnsi="Times New Roman" w:cs="Times New Roman"/>
          <w:sz w:val="24"/>
          <w:szCs w:val="24"/>
        </w:rPr>
        <w:t xml:space="preserve">were used for comparative analysis, with α set at &lt; 0.05. Sample size was dictated by </w:t>
      </w:r>
      <w:r w:rsidR="007F0411" w:rsidRPr="00FE7280">
        <w:rPr>
          <w:rFonts w:ascii="Times New Roman" w:hAnsi="Times New Roman" w:cs="Times New Roman"/>
          <w:sz w:val="24"/>
          <w:szCs w:val="24"/>
        </w:rPr>
        <w:t>setting the</w:t>
      </w:r>
      <w:r w:rsidR="00705E33" w:rsidRPr="00FE7280">
        <w:rPr>
          <w:rFonts w:ascii="Times New Roman" w:hAnsi="Times New Roman" w:cs="Times New Roman"/>
          <w:sz w:val="24"/>
          <w:szCs w:val="24"/>
        </w:rPr>
        <w:t xml:space="preserve"> power (1-</w:t>
      </w:r>
      <w:r w:rsidR="00705E33" w:rsidRPr="00FE7280">
        <w:rPr>
          <w:rFonts w:ascii="Times New Roman" w:hAnsi="Times New Roman" w:cs="Times New Roman"/>
          <w:i/>
          <w:sz w:val="24"/>
          <w:szCs w:val="24"/>
        </w:rPr>
        <w:t xml:space="preserve"> ß</w:t>
      </w:r>
      <w:r w:rsidR="00705E33" w:rsidRPr="00FE7280">
        <w:rPr>
          <w:rFonts w:ascii="Times New Roman" w:hAnsi="Times New Roman" w:cs="Times New Roman"/>
          <w:sz w:val="24"/>
          <w:szCs w:val="24"/>
        </w:rPr>
        <w:t xml:space="preserve">) </w:t>
      </w:r>
      <w:r w:rsidR="00141B5D" w:rsidRPr="00FE7280">
        <w:rPr>
          <w:rFonts w:ascii="Times New Roman" w:hAnsi="Times New Roman" w:cs="Times New Roman"/>
          <w:sz w:val="24"/>
          <w:szCs w:val="24"/>
        </w:rPr>
        <w:t>at</w:t>
      </w:r>
      <w:r w:rsidR="00705E33" w:rsidRPr="00FE7280">
        <w:rPr>
          <w:rFonts w:ascii="Times New Roman" w:hAnsi="Times New Roman" w:cs="Times New Roman"/>
          <w:sz w:val="24"/>
          <w:szCs w:val="24"/>
        </w:rPr>
        <w:t xml:space="preserve"> &gt; 0.8.  </w:t>
      </w:r>
      <w:r w:rsidR="007F0411" w:rsidRPr="00FE7280">
        <w:rPr>
          <w:rFonts w:ascii="Times New Roman" w:hAnsi="Times New Roman" w:cs="Times New Roman"/>
          <w:sz w:val="24"/>
          <w:szCs w:val="24"/>
        </w:rPr>
        <w:t xml:space="preserve">Power was calculated using the formulas of </w:t>
      </w:r>
      <w:r w:rsidR="00963470" w:rsidRPr="00FE7280">
        <w:rPr>
          <w:rFonts w:ascii="Times New Roman" w:hAnsi="Times New Roman" w:cs="Times New Roman"/>
          <w:sz w:val="24"/>
          <w:szCs w:val="24"/>
        </w:rPr>
        <w:t>Cohen (1988)</w:t>
      </w:r>
      <w:r w:rsidR="00942814" w:rsidRPr="00FE7280">
        <w:rPr>
          <w:rFonts w:ascii="Times New Roman" w:hAnsi="Times New Roman" w:cs="Times New Roman"/>
          <w:sz w:val="24"/>
          <w:szCs w:val="24"/>
        </w:rPr>
        <w:t xml:space="preserve"> and is detailed in tables 6 and 10.</w:t>
      </w:r>
    </w:p>
    <w:p w14:paraId="3051580D" w14:textId="77777777" w:rsidR="00DC3C13" w:rsidRPr="00FE7280" w:rsidRDefault="00DC3C13" w:rsidP="0055780D">
      <w:pPr>
        <w:jc w:val="both"/>
        <w:rPr>
          <w:rFonts w:ascii="Times New Roman" w:hAnsi="Times New Roman" w:cs="Times New Roman"/>
          <w:sz w:val="24"/>
          <w:szCs w:val="24"/>
        </w:rPr>
      </w:pPr>
    </w:p>
    <w:p w14:paraId="0A57AD9D" w14:textId="2A58E296" w:rsidR="009D52E1" w:rsidRPr="00FE7280" w:rsidRDefault="00C217C0" w:rsidP="00C217C0">
      <w:pPr>
        <w:autoSpaceDE w:val="0"/>
        <w:autoSpaceDN w:val="0"/>
        <w:adjustRightInd w:val="0"/>
        <w:spacing w:after="0"/>
        <w:jc w:val="center"/>
        <w:rPr>
          <w:rFonts w:ascii="Times New Roman" w:hAnsi="Times New Roman" w:cs="Times New Roman"/>
          <w:b/>
          <w:color w:val="000000"/>
          <w:sz w:val="24"/>
          <w:szCs w:val="24"/>
        </w:rPr>
      </w:pPr>
      <w:r w:rsidRPr="00FE7280">
        <w:rPr>
          <w:rFonts w:ascii="Times New Roman" w:hAnsi="Times New Roman" w:cs="Times New Roman"/>
          <w:b/>
          <w:sz w:val="24"/>
          <w:szCs w:val="24"/>
        </w:rPr>
        <w:t>RE</w:t>
      </w:r>
      <w:r w:rsidRPr="00FE7280">
        <w:rPr>
          <w:rFonts w:ascii="Times New Roman" w:hAnsi="Times New Roman" w:cs="Times New Roman"/>
          <w:b/>
          <w:color w:val="000000"/>
          <w:sz w:val="24"/>
          <w:szCs w:val="24"/>
        </w:rPr>
        <w:t>SULTS</w:t>
      </w:r>
    </w:p>
    <w:p w14:paraId="60AC28A4" w14:textId="77777777" w:rsidR="0006379C" w:rsidRPr="00FE7280" w:rsidRDefault="0006379C" w:rsidP="0055780D">
      <w:pPr>
        <w:autoSpaceDE w:val="0"/>
        <w:autoSpaceDN w:val="0"/>
        <w:adjustRightInd w:val="0"/>
        <w:spacing w:after="0"/>
        <w:jc w:val="both"/>
        <w:rPr>
          <w:rFonts w:ascii="Times New Roman" w:hAnsi="Times New Roman" w:cs="Times New Roman"/>
          <w:b/>
          <w:i/>
          <w:color w:val="000000"/>
          <w:sz w:val="24"/>
          <w:szCs w:val="24"/>
        </w:rPr>
      </w:pPr>
    </w:p>
    <w:p w14:paraId="0D3A9AC6" w14:textId="0E31C6B1" w:rsidR="000F7F9D" w:rsidRPr="00FE7280" w:rsidRDefault="000F7F9D" w:rsidP="000F7F9D">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b/>
          <w:i/>
          <w:sz w:val="24"/>
          <w:szCs w:val="24"/>
        </w:rPr>
        <w:t>Training regimes</w:t>
      </w:r>
    </w:p>
    <w:p w14:paraId="441E59C5" w14:textId="3E6D5897" w:rsidR="0087291B" w:rsidRPr="00FE7280" w:rsidRDefault="00923341" w:rsidP="008358C8">
      <w:pPr>
        <w:jc w:val="both"/>
        <w:rPr>
          <w:rFonts w:ascii="Times New Roman" w:hAnsi="Times New Roman" w:cs="Times New Roman"/>
          <w:sz w:val="24"/>
          <w:szCs w:val="24"/>
        </w:rPr>
      </w:pPr>
      <w:r w:rsidRPr="00FE7280">
        <w:rPr>
          <w:rFonts w:ascii="Times New Roman" w:hAnsi="Times New Roman" w:cs="Times New Roman"/>
          <w:sz w:val="24"/>
          <w:szCs w:val="24"/>
        </w:rPr>
        <w:t>The results of the monitor</w:t>
      </w:r>
      <w:r w:rsidR="008358C8" w:rsidRPr="00FE7280">
        <w:rPr>
          <w:rFonts w:ascii="Times New Roman" w:hAnsi="Times New Roman" w:cs="Times New Roman"/>
          <w:sz w:val="24"/>
          <w:szCs w:val="24"/>
        </w:rPr>
        <w:t xml:space="preserve">ing of the training sessions </w:t>
      </w:r>
      <w:r w:rsidRPr="00FE7280">
        <w:rPr>
          <w:rFonts w:ascii="Times New Roman" w:hAnsi="Times New Roman" w:cs="Times New Roman"/>
          <w:sz w:val="24"/>
          <w:szCs w:val="24"/>
        </w:rPr>
        <w:t xml:space="preserve">were sorted by the main discipline for which the horse was being trained and are presented in Table 3 below. </w:t>
      </w:r>
      <w:r w:rsidR="00B15D84" w:rsidRPr="00FE7280">
        <w:rPr>
          <w:rFonts w:ascii="Times New Roman" w:hAnsi="Times New Roman" w:cs="Times New Roman"/>
          <w:sz w:val="24"/>
          <w:szCs w:val="24"/>
        </w:rPr>
        <w:t xml:space="preserve">The table excludes the four inactive horses and the two oldest horses which were trained </w:t>
      </w:r>
      <w:r w:rsidR="009A274D" w:rsidRPr="00FE7280">
        <w:rPr>
          <w:rFonts w:ascii="Times New Roman" w:hAnsi="Times New Roman" w:cs="Times New Roman"/>
          <w:sz w:val="24"/>
          <w:szCs w:val="24"/>
        </w:rPr>
        <w:t>for significantly shorter periods than the others.</w:t>
      </w:r>
      <w:r w:rsidRPr="00FE7280">
        <w:rPr>
          <w:rFonts w:ascii="Times New Roman" w:hAnsi="Times New Roman" w:cs="Times New Roman"/>
          <w:sz w:val="24"/>
          <w:szCs w:val="24"/>
        </w:rPr>
        <w:t xml:space="preserve"> </w:t>
      </w:r>
      <w:r w:rsidR="005029D5" w:rsidRPr="00FE7280">
        <w:rPr>
          <w:rFonts w:ascii="Times New Roman" w:hAnsi="Times New Roman" w:cs="Times New Roman"/>
          <w:sz w:val="24"/>
          <w:szCs w:val="24"/>
        </w:rPr>
        <w:t>A</w:t>
      </w:r>
      <w:r w:rsidRPr="00FE7280">
        <w:rPr>
          <w:rFonts w:ascii="Times New Roman" w:hAnsi="Times New Roman" w:cs="Times New Roman"/>
          <w:sz w:val="24"/>
          <w:szCs w:val="24"/>
        </w:rPr>
        <w:t xml:space="preserve">ll horses worked to weekly training programmes with a high degree of repetition week after week, </w:t>
      </w:r>
      <w:r w:rsidR="005029D5" w:rsidRPr="00FE7280">
        <w:rPr>
          <w:rFonts w:ascii="Times New Roman" w:hAnsi="Times New Roman" w:cs="Times New Roman"/>
          <w:sz w:val="24"/>
          <w:szCs w:val="24"/>
        </w:rPr>
        <w:t xml:space="preserve">with a mix of hacking, arena work, longeing, work on a gallop or cross-country course if it was available and discipline specific work (cross country, jumping and dressage figures) with one or two days off. Therefore, </w:t>
      </w:r>
      <w:r w:rsidRPr="00FE7280">
        <w:rPr>
          <w:rFonts w:ascii="Times New Roman" w:hAnsi="Times New Roman" w:cs="Times New Roman"/>
          <w:sz w:val="24"/>
          <w:szCs w:val="24"/>
        </w:rPr>
        <w:t xml:space="preserve">the results in Table 3 are stated as weekly values, except for the last column. The last column is stated as the mean </w:t>
      </w:r>
      <w:r w:rsidR="00EE63C4" w:rsidRPr="00FE7280">
        <w:rPr>
          <w:rFonts w:ascii="Times New Roman" w:hAnsi="Times New Roman" w:cs="Times New Roman"/>
          <w:sz w:val="24"/>
          <w:szCs w:val="24"/>
        </w:rPr>
        <w:t>ME</w:t>
      </w:r>
      <w:r w:rsidR="00AF14BC" w:rsidRPr="00FE7280">
        <w:rPr>
          <w:rFonts w:ascii="Times New Roman" w:hAnsi="Times New Roman" w:cs="Times New Roman"/>
          <w:sz w:val="24"/>
          <w:szCs w:val="24"/>
        </w:rPr>
        <w:t>e</w:t>
      </w:r>
      <w:r w:rsidRPr="00FE7280">
        <w:rPr>
          <w:rFonts w:ascii="Times New Roman" w:hAnsi="Times New Roman" w:cs="Times New Roman"/>
          <w:sz w:val="24"/>
          <w:szCs w:val="24"/>
        </w:rPr>
        <w:t xml:space="preserve"> / kg BW / day after deducting an estimate of EE for standing still</w:t>
      </w:r>
      <w:r w:rsidR="005029D5" w:rsidRPr="00FE7280">
        <w:rPr>
          <w:rFonts w:ascii="Times New Roman" w:hAnsi="Times New Roman" w:cs="Times New Roman"/>
          <w:sz w:val="24"/>
          <w:szCs w:val="24"/>
        </w:rPr>
        <w:t xml:space="preserve"> and includes days off, making it the appropriate value to use as a</w:t>
      </w:r>
      <w:r w:rsidR="00AF14BC" w:rsidRPr="00FE7280">
        <w:rPr>
          <w:rFonts w:ascii="Times New Roman" w:hAnsi="Times New Roman" w:cs="Times New Roman"/>
          <w:sz w:val="24"/>
          <w:szCs w:val="24"/>
        </w:rPr>
        <w:t xml:space="preserve">n estimate of the </w:t>
      </w:r>
      <w:r w:rsidR="005029D5" w:rsidRPr="00FE7280">
        <w:rPr>
          <w:rFonts w:ascii="Times New Roman" w:hAnsi="Times New Roman" w:cs="Times New Roman"/>
          <w:sz w:val="24"/>
          <w:szCs w:val="24"/>
        </w:rPr>
        <w:t xml:space="preserve"> daily allowance for exercise in diet formulation.  </w:t>
      </w:r>
    </w:p>
    <w:p w14:paraId="2378CF42" w14:textId="16D5C6F6" w:rsidR="00BB4B04" w:rsidRPr="00FE7280" w:rsidRDefault="00B15D84" w:rsidP="00B15D84">
      <w:pPr>
        <w:spacing w:line="240" w:lineRule="auto"/>
        <w:jc w:val="both"/>
        <w:rPr>
          <w:rFonts w:ascii="Times New Roman" w:hAnsi="Times New Roman" w:cs="Times New Roman"/>
          <w:b/>
          <w:sz w:val="24"/>
          <w:szCs w:val="24"/>
        </w:rPr>
      </w:pPr>
      <w:r w:rsidRPr="00FE7280">
        <w:rPr>
          <w:rFonts w:ascii="Times New Roman" w:hAnsi="Times New Roman" w:cs="Times New Roman"/>
          <w:b/>
          <w:sz w:val="24"/>
          <w:szCs w:val="24"/>
        </w:rPr>
        <w:t xml:space="preserve">Table 3 - Weekly training regimes for 54 sporthorses in training for dressage, eventing, showjumping and general sporthorse training:  reporting means of duration, average heart rate, </w:t>
      </w:r>
      <w:r w:rsidR="00D80846" w:rsidRPr="00FE7280">
        <w:rPr>
          <w:rFonts w:ascii="Times New Roman" w:hAnsi="Times New Roman" w:cs="Times New Roman"/>
          <w:b/>
          <w:sz w:val="24"/>
          <w:szCs w:val="24"/>
        </w:rPr>
        <w:t>exercise ratio</w:t>
      </w:r>
      <w:r w:rsidRPr="00FE7280">
        <w:rPr>
          <w:rFonts w:ascii="Times New Roman" w:hAnsi="Times New Roman" w:cs="Times New Roman"/>
          <w:b/>
          <w:sz w:val="24"/>
          <w:szCs w:val="24"/>
        </w:rPr>
        <w:t>, distance, energy expenditure, and allocation of gaits per week</w:t>
      </w:r>
    </w:p>
    <w:p w14:paraId="5042D98C" w14:textId="3404A92E" w:rsidR="00865FC6" w:rsidRPr="00FE7280" w:rsidRDefault="00865FC6" w:rsidP="006F7E94">
      <w:pPr>
        <w:spacing w:line="240" w:lineRule="auto"/>
        <w:ind w:left="-426"/>
        <w:jc w:val="both"/>
        <w:rPr>
          <w:rFonts w:ascii="Times New Roman" w:eastAsia="Times New Roman" w:hAnsi="Times New Roman" w:cs="Times New Roman"/>
          <w:b/>
          <w:bCs/>
          <w:color w:val="000000"/>
          <w:sz w:val="24"/>
          <w:szCs w:val="24"/>
          <w:lang w:eastAsia="en-GB"/>
        </w:rPr>
      </w:pPr>
    </w:p>
    <w:p w14:paraId="0131C726" w14:textId="2763D1AC" w:rsidR="00BD2DD7" w:rsidRPr="00FE7280" w:rsidRDefault="002F0CFE" w:rsidP="00B72BCA">
      <w:pPr>
        <w:jc w:val="both"/>
        <w:rPr>
          <w:rFonts w:ascii="Times New Roman" w:eastAsia="Times New Roman" w:hAnsi="Times New Roman" w:cs="Times New Roman"/>
          <w:bCs/>
          <w:color w:val="000000"/>
          <w:sz w:val="24"/>
          <w:szCs w:val="24"/>
          <w:lang w:eastAsia="en-GB"/>
        </w:rPr>
      </w:pPr>
      <w:r w:rsidRPr="00FE7280">
        <w:rPr>
          <w:rFonts w:ascii="Times New Roman" w:eastAsia="Times New Roman" w:hAnsi="Times New Roman" w:cs="Times New Roman"/>
          <w:bCs/>
          <w:color w:val="000000"/>
          <w:sz w:val="24"/>
          <w:szCs w:val="24"/>
          <w:lang w:eastAsia="en-GB"/>
        </w:rPr>
        <w:t>With the exception of “eventing”</w:t>
      </w:r>
      <w:r w:rsidR="00B72BCA" w:rsidRPr="00FE7280">
        <w:rPr>
          <w:rFonts w:ascii="Times New Roman" w:eastAsia="Times New Roman" w:hAnsi="Times New Roman" w:cs="Times New Roman"/>
          <w:bCs/>
          <w:color w:val="000000"/>
          <w:sz w:val="24"/>
          <w:szCs w:val="24"/>
          <w:lang w:eastAsia="en-GB"/>
        </w:rPr>
        <w:t xml:space="preserve"> (small </w:t>
      </w:r>
      <w:r w:rsidR="00503D0F" w:rsidRPr="00FE7280">
        <w:rPr>
          <w:rFonts w:ascii="Times New Roman" w:eastAsia="Times New Roman" w:hAnsi="Times New Roman" w:cs="Times New Roman"/>
          <w:bCs/>
          <w:color w:val="000000"/>
          <w:sz w:val="24"/>
          <w:szCs w:val="24"/>
          <w:lang w:eastAsia="en-GB"/>
        </w:rPr>
        <w:t>sample size</w:t>
      </w:r>
      <w:r w:rsidR="00B72BCA" w:rsidRPr="00FE7280">
        <w:rPr>
          <w:rFonts w:ascii="Times New Roman" w:eastAsia="Times New Roman" w:hAnsi="Times New Roman" w:cs="Times New Roman"/>
          <w:bCs/>
          <w:color w:val="000000"/>
          <w:sz w:val="24"/>
          <w:szCs w:val="24"/>
          <w:lang w:eastAsia="en-GB"/>
        </w:rPr>
        <w:t>)</w:t>
      </w:r>
      <w:r w:rsidR="00503D0F" w:rsidRPr="00FE7280">
        <w:rPr>
          <w:rFonts w:ascii="Times New Roman" w:eastAsia="Times New Roman" w:hAnsi="Times New Roman" w:cs="Times New Roman"/>
          <w:bCs/>
          <w:color w:val="000000"/>
          <w:sz w:val="24"/>
          <w:szCs w:val="24"/>
          <w:lang w:eastAsia="en-GB"/>
        </w:rPr>
        <w:t xml:space="preserve">, </w:t>
      </w:r>
      <w:r w:rsidRPr="00FE7280">
        <w:rPr>
          <w:rFonts w:ascii="Times New Roman" w:eastAsia="Times New Roman" w:hAnsi="Times New Roman" w:cs="Times New Roman"/>
          <w:bCs/>
          <w:color w:val="000000"/>
          <w:sz w:val="24"/>
          <w:szCs w:val="24"/>
          <w:lang w:eastAsia="en-GB"/>
        </w:rPr>
        <w:t xml:space="preserve">the margins of error are all below 10% </w:t>
      </w:r>
      <w:r w:rsidR="00503D0F" w:rsidRPr="00FE7280">
        <w:rPr>
          <w:rFonts w:ascii="Times New Roman" w:eastAsia="Times New Roman" w:hAnsi="Times New Roman" w:cs="Times New Roman"/>
          <w:bCs/>
          <w:color w:val="000000"/>
          <w:sz w:val="24"/>
          <w:szCs w:val="24"/>
          <w:lang w:eastAsia="en-GB"/>
        </w:rPr>
        <w:t>f</w:t>
      </w:r>
      <w:r w:rsidR="00FD58F8" w:rsidRPr="00FE7280">
        <w:rPr>
          <w:rFonts w:ascii="Times New Roman" w:eastAsia="Times New Roman" w:hAnsi="Times New Roman" w:cs="Times New Roman"/>
          <w:bCs/>
          <w:color w:val="000000"/>
          <w:sz w:val="24"/>
          <w:szCs w:val="24"/>
          <w:lang w:eastAsia="en-GB"/>
        </w:rPr>
        <w:t>or duration, mean HR, i</w:t>
      </w:r>
      <w:r w:rsidR="00503D0F" w:rsidRPr="00FE7280">
        <w:rPr>
          <w:rFonts w:ascii="Times New Roman" w:eastAsia="Times New Roman" w:hAnsi="Times New Roman" w:cs="Times New Roman"/>
          <w:bCs/>
          <w:color w:val="000000"/>
          <w:sz w:val="24"/>
          <w:szCs w:val="24"/>
          <w:lang w:eastAsia="en-GB"/>
        </w:rPr>
        <w:t xml:space="preserve">ntensity, distance and mean </w:t>
      </w:r>
      <w:r w:rsidR="00AF14BC" w:rsidRPr="00FE7280">
        <w:rPr>
          <w:rFonts w:ascii="Times New Roman" w:eastAsia="Times New Roman" w:hAnsi="Times New Roman" w:cs="Times New Roman"/>
          <w:bCs/>
          <w:color w:val="000000"/>
          <w:sz w:val="24"/>
          <w:szCs w:val="24"/>
          <w:lang w:eastAsia="en-GB"/>
        </w:rPr>
        <w:t>MEe</w:t>
      </w:r>
      <w:r w:rsidR="00503D0F" w:rsidRPr="00FE7280">
        <w:rPr>
          <w:rFonts w:ascii="Times New Roman" w:eastAsia="Times New Roman" w:hAnsi="Times New Roman" w:cs="Times New Roman"/>
          <w:bCs/>
          <w:color w:val="000000"/>
          <w:sz w:val="24"/>
          <w:szCs w:val="24"/>
          <w:lang w:eastAsia="en-GB"/>
        </w:rPr>
        <w:t xml:space="preserve">. </w:t>
      </w:r>
      <w:r w:rsidR="00AB2C83" w:rsidRPr="00FE7280">
        <w:rPr>
          <w:rFonts w:ascii="Times New Roman" w:eastAsia="Times New Roman" w:hAnsi="Times New Roman" w:cs="Times New Roman"/>
          <w:bCs/>
          <w:color w:val="000000"/>
          <w:sz w:val="24"/>
          <w:szCs w:val="24"/>
          <w:lang w:eastAsia="en-GB"/>
        </w:rPr>
        <w:t xml:space="preserve">The only significant variances between groups </w:t>
      </w:r>
      <w:r w:rsidR="00EA2B71" w:rsidRPr="00FE7280">
        <w:rPr>
          <w:rFonts w:ascii="Times New Roman" w:eastAsia="Times New Roman" w:hAnsi="Times New Roman" w:cs="Times New Roman"/>
          <w:bCs/>
          <w:color w:val="000000"/>
          <w:sz w:val="24"/>
          <w:szCs w:val="24"/>
          <w:lang w:eastAsia="en-GB"/>
        </w:rPr>
        <w:t>occurred in the categories</w:t>
      </w:r>
      <w:r w:rsidR="00AB2C83" w:rsidRPr="00FE7280">
        <w:rPr>
          <w:rFonts w:ascii="Times New Roman" w:eastAsia="Times New Roman" w:hAnsi="Times New Roman" w:cs="Times New Roman"/>
          <w:bCs/>
          <w:color w:val="000000"/>
          <w:sz w:val="24"/>
          <w:szCs w:val="24"/>
          <w:lang w:eastAsia="en-GB"/>
        </w:rPr>
        <w:t xml:space="preserve"> “distance” and </w:t>
      </w:r>
      <w:r w:rsidR="00EA2B71" w:rsidRPr="00FE7280">
        <w:rPr>
          <w:rFonts w:ascii="Times New Roman" w:eastAsia="Times New Roman" w:hAnsi="Times New Roman" w:cs="Times New Roman"/>
          <w:bCs/>
          <w:color w:val="000000"/>
          <w:sz w:val="24"/>
          <w:szCs w:val="24"/>
          <w:lang w:eastAsia="en-GB"/>
        </w:rPr>
        <w:t>“</w:t>
      </w:r>
      <w:r w:rsidR="00AB2C83" w:rsidRPr="00FE7280">
        <w:rPr>
          <w:rFonts w:ascii="Times New Roman" w:eastAsia="Times New Roman" w:hAnsi="Times New Roman" w:cs="Times New Roman"/>
          <w:bCs/>
          <w:color w:val="000000"/>
          <w:sz w:val="24"/>
          <w:szCs w:val="24"/>
          <w:lang w:eastAsia="en-GB"/>
        </w:rPr>
        <w:t>allocation</w:t>
      </w:r>
      <w:r w:rsidR="00EA2B71" w:rsidRPr="00FE7280">
        <w:rPr>
          <w:rFonts w:ascii="Times New Roman" w:eastAsia="Times New Roman" w:hAnsi="Times New Roman" w:cs="Times New Roman"/>
          <w:bCs/>
          <w:color w:val="000000"/>
          <w:sz w:val="24"/>
          <w:szCs w:val="24"/>
          <w:lang w:eastAsia="en-GB"/>
        </w:rPr>
        <w:t xml:space="preserve"> to gaits”</w:t>
      </w:r>
      <w:r w:rsidR="00AB2C83" w:rsidRPr="00FE7280">
        <w:rPr>
          <w:rFonts w:ascii="Times New Roman" w:eastAsia="Times New Roman" w:hAnsi="Times New Roman" w:cs="Times New Roman"/>
          <w:bCs/>
          <w:color w:val="000000"/>
          <w:sz w:val="24"/>
          <w:szCs w:val="24"/>
          <w:lang w:eastAsia="en-GB"/>
        </w:rPr>
        <w:t>. There were no significant differences for energy expenditure</w:t>
      </w:r>
      <w:r w:rsidR="00BD2DD7" w:rsidRPr="00FE7280">
        <w:rPr>
          <w:rFonts w:ascii="Times New Roman" w:eastAsia="Times New Roman" w:hAnsi="Times New Roman" w:cs="Times New Roman"/>
          <w:bCs/>
          <w:color w:val="000000"/>
          <w:sz w:val="24"/>
          <w:szCs w:val="24"/>
          <w:lang w:eastAsia="en-GB"/>
        </w:rPr>
        <w:t xml:space="preserve"> between groups or within groups</w:t>
      </w:r>
      <w:r w:rsidR="00AB2C83" w:rsidRPr="00FE7280">
        <w:rPr>
          <w:rFonts w:ascii="Times New Roman" w:eastAsia="Times New Roman" w:hAnsi="Times New Roman" w:cs="Times New Roman"/>
          <w:bCs/>
          <w:color w:val="000000"/>
          <w:sz w:val="24"/>
          <w:szCs w:val="24"/>
          <w:lang w:eastAsia="en-GB"/>
        </w:rPr>
        <w:t xml:space="preserve">. </w:t>
      </w:r>
      <w:r w:rsidR="00AF14BC" w:rsidRPr="00FE7280">
        <w:rPr>
          <w:rFonts w:ascii="Times New Roman" w:eastAsia="Times New Roman" w:hAnsi="Times New Roman" w:cs="Times New Roman"/>
          <w:bCs/>
          <w:color w:val="000000"/>
          <w:sz w:val="24"/>
          <w:szCs w:val="24"/>
          <w:lang w:eastAsia="en-GB"/>
        </w:rPr>
        <w:t>Deletion</w:t>
      </w:r>
    </w:p>
    <w:p w14:paraId="40384562" w14:textId="324E5F67" w:rsidR="00FD58F8" w:rsidRPr="00FE7280" w:rsidRDefault="000F7F9D" w:rsidP="00B72BCA">
      <w:pPr>
        <w:jc w:val="both"/>
        <w:rPr>
          <w:rFonts w:ascii="Times New Roman" w:eastAsia="Times New Roman" w:hAnsi="Times New Roman" w:cs="Times New Roman"/>
          <w:b/>
          <w:bCs/>
          <w:i/>
          <w:color w:val="000000"/>
          <w:sz w:val="24"/>
          <w:szCs w:val="24"/>
          <w:lang w:eastAsia="en-GB"/>
        </w:rPr>
      </w:pPr>
      <w:r w:rsidRPr="00FE7280">
        <w:rPr>
          <w:rFonts w:ascii="Times New Roman" w:eastAsia="Times New Roman" w:hAnsi="Times New Roman" w:cs="Times New Roman"/>
          <w:b/>
          <w:bCs/>
          <w:i/>
          <w:color w:val="000000"/>
          <w:sz w:val="24"/>
          <w:szCs w:val="24"/>
          <w:lang w:eastAsia="en-GB"/>
        </w:rPr>
        <w:t xml:space="preserve">Energy expenditure </w:t>
      </w:r>
      <w:r w:rsidR="00D01D17" w:rsidRPr="00FE7280">
        <w:rPr>
          <w:rFonts w:ascii="Times New Roman" w:eastAsia="Times New Roman" w:hAnsi="Times New Roman" w:cs="Times New Roman"/>
          <w:b/>
          <w:bCs/>
          <w:i/>
          <w:color w:val="000000"/>
          <w:sz w:val="24"/>
          <w:szCs w:val="24"/>
          <w:lang w:eastAsia="en-GB"/>
        </w:rPr>
        <w:t>for exercise</w:t>
      </w:r>
      <w:r w:rsidR="00AF14BC" w:rsidRPr="00FE7280">
        <w:rPr>
          <w:rFonts w:ascii="Times New Roman" w:eastAsia="Times New Roman" w:hAnsi="Times New Roman" w:cs="Times New Roman"/>
          <w:b/>
          <w:bCs/>
          <w:i/>
          <w:color w:val="000000"/>
          <w:sz w:val="24"/>
          <w:szCs w:val="24"/>
          <w:lang w:eastAsia="en-GB"/>
        </w:rPr>
        <w:t xml:space="preserve"> (MEe)</w:t>
      </w:r>
    </w:p>
    <w:p w14:paraId="1DBC7F4C" w14:textId="48998BD2" w:rsidR="00A71106" w:rsidRPr="00FE7280" w:rsidRDefault="00F3145C" w:rsidP="00B72BCA">
      <w:pPr>
        <w:jc w:val="both"/>
        <w:rPr>
          <w:rFonts w:ascii="Times New Roman" w:hAnsi="Times New Roman" w:cs="Times New Roman"/>
          <w:sz w:val="24"/>
          <w:szCs w:val="24"/>
        </w:rPr>
      </w:pPr>
      <w:r w:rsidRPr="00FE7280">
        <w:rPr>
          <w:rFonts w:ascii="Times New Roman" w:hAnsi="Times New Roman" w:cs="Times New Roman"/>
          <w:sz w:val="24"/>
          <w:szCs w:val="24"/>
        </w:rPr>
        <w:t>The results from</w:t>
      </w:r>
      <w:r w:rsidR="00BD2DD7" w:rsidRPr="00FE7280">
        <w:rPr>
          <w:rFonts w:ascii="Times New Roman" w:hAnsi="Times New Roman" w:cs="Times New Roman"/>
          <w:sz w:val="24"/>
          <w:szCs w:val="24"/>
        </w:rPr>
        <w:t xml:space="preserve"> the monitoring of the training sessions </w:t>
      </w:r>
      <w:r w:rsidRPr="00FE7280">
        <w:rPr>
          <w:rFonts w:ascii="Times New Roman" w:hAnsi="Times New Roman" w:cs="Times New Roman"/>
          <w:sz w:val="24"/>
          <w:szCs w:val="24"/>
        </w:rPr>
        <w:t xml:space="preserve">during the two-week study </w:t>
      </w:r>
      <w:r w:rsidR="00BD2DD7" w:rsidRPr="00FE7280">
        <w:rPr>
          <w:rFonts w:ascii="Times New Roman" w:hAnsi="Times New Roman" w:cs="Times New Roman"/>
          <w:sz w:val="24"/>
          <w:szCs w:val="24"/>
        </w:rPr>
        <w:t xml:space="preserve">were sorted by </w:t>
      </w:r>
      <w:r w:rsidRPr="00FE7280">
        <w:rPr>
          <w:rFonts w:ascii="Times New Roman" w:hAnsi="Times New Roman" w:cs="Times New Roman"/>
          <w:sz w:val="24"/>
          <w:szCs w:val="24"/>
        </w:rPr>
        <w:t>training activity and are presented in</w:t>
      </w:r>
      <w:r w:rsidR="00BD2DD7" w:rsidRPr="00FE7280">
        <w:rPr>
          <w:rFonts w:ascii="Times New Roman" w:hAnsi="Times New Roman" w:cs="Times New Roman"/>
          <w:sz w:val="24"/>
          <w:szCs w:val="24"/>
        </w:rPr>
        <w:t xml:space="preserve"> Table </w:t>
      </w:r>
      <w:r w:rsidR="00A71106" w:rsidRPr="00FE7280">
        <w:rPr>
          <w:rFonts w:ascii="Times New Roman" w:hAnsi="Times New Roman" w:cs="Times New Roman"/>
          <w:sz w:val="24"/>
          <w:szCs w:val="24"/>
        </w:rPr>
        <w:t>4</w:t>
      </w:r>
      <w:r w:rsidR="00BD2DD7" w:rsidRPr="00FE7280">
        <w:rPr>
          <w:rFonts w:ascii="Times New Roman" w:hAnsi="Times New Roman" w:cs="Times New Roman"/>
          <w:sz w:val="24"/>
          <w:szCs w:val="24"/>
        </w:rPr>
        <w:t xml:space="preserve"> below. </w:t>
      </w:r>
      <w:r w:rsidR="00791170" w:rsidRPr="00FE7280">
        <w:rPr>
          <w:rFonts w:ascii="Times New Roman" w:hAnsi="Times New Roman" w:cs="Times New Roman"/>
          <w:sz w:val="24"/>
          <w:szCs w:val="24"/>
        </w:rPr>
        <w:t xml:space="preserve">Deletion  The </w:t>
      </w:r>
      <w:r w:rsidRPr="00FE7280">
        <w:rPr>
          <w:rFonts w:ascii="Times New Roman" w:hAnsi="Times New Roman" w:cs="Times New Roman"/>
          <w:sz w:val="24"/>
          <w:szCs w:val="24"/>
        </w:rPr>
        <w:t>sample comprises one training session for each type of work (activity) undertaken by each of the 56 horses in active training</w:t>
      </w:r>
      <w:r w:rsidR="00791170"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 </w:t>
      </w:r>
      <w:r w:rsidR="00791170" w:rsidRPr="00FE7280">
        <w:rPr>
          <w:rFonts w:ascii="Times New Roman" w:hAnsi="Times New Roman" w:cs="Times New Roman"/>
          <w:sz w:val="24"/>
          <w:szCs w:val="24"/>
        </w:rPr>
        <w:t xml:space="preserve">Deletion </w:t>
      </w:r>
      <w:r w:rsidR="00A71106" w:rsidRPr="00FE7280">
        <w:rPr>
          <w:rFonts w:ascii="Times New Roman" w:hAnsi="Times New Roman" w:cs="Times New Roman"/>
          <w:sz w:val="24"/>
          <w:szCs w:val="24"/>
        </w:rPr>
        <w:t xml:space="preserve">Table 4 reports </w:t>
      </w:r>
      <w:r w:rsidR="00AF14BC" w:rsidRPr="00FE7280">
        <w:rPr>
          <w:rFonts w:ascii="Times New Roman" w:hAnsi="Times New Roman" w:cs="Times New Roman"/>
          <w:sz w:val="24"/>
          <w:szCs w:val="24"/>
        </w:rPr>
        <w:t>MEe</w:t>
      </w:r>
      <w:r w:rsidR="00A71106" w:rsidRPr="00FE7280">
        <w:rPr>
          <w:rFonts w:ascii="Times New Roman" w:hAnsi="Times New Roman" w:cs="Times New Roman"/>
          <w:sz w:val="24"/>
          <w:szCs w:val="24"/>
        </w:rPr>
        <w:t xml:space="preserve"> after deducting an estimate of EE for standing still, and therefore represents the marginal energy cost of training.</w:t>
      </w:r>
      <w:r w:rsidR="00A71106" w:rsidRPr="00FE7280">
        <w:rPr>
          <w:rFonts w:ascii="Times New Roman" w:eastAsia="Times New Roman" w:hAnsi="Times New Roman" w:cs="Times New Roman"/>
          <w:bCs/>
          <w:color w:val="000000"/>
          <w:sz w:val="24"/>
          <w:szCs w:val="24"/>
          <w:lang w:eastAsia="en-GB"/>
        </w:rPr>
        <w:t xml:space="preserve"> The mean intensity and energy expenditure are higher for the sessions in Table 4 than the training regimes in Table 3 because Table 3 captures weekly training regimes and therefore includes days off.</w:t>
      </w:r>
    </w:p>
    <w:p w14:paraId="63898A9C" w14:textId="77777777" w:rsidR="004F6329" w:rsidRPr="00FE7280" w:rsidRDefault="004F6329" w:rsidP="00F3145C">
      <w:pPr>
        <w:spacing w:line="240" w:lineRule="auto"/>
        <w:ind w:left="-567"/>
        <w:rPr>
          <w:rFonts w:ascii="Times New Roman" w:eastAsia="Times New Roman" w:hAnsi="Times New Roman" w:cs="Times New Roman"/>
          <w:b/>
          <w:bCs/>
          <w:color w:val="000000"/>
          <w:sz w:val="24"/>
          <w:szCs w:val="24"/>
          <w:lang w:eastAsia="en-GB"/>
        </w:rPr>
      </w:pPr>
    </w:p>
    <w:p w14:paraId="26FB6639" w14:textId="3F20AC94" w:rsidR="00D87B4A" w:rsidRPr="00FE7280" w:rsidRDefault="00660644" w:rsidP="00DC3C13">
      <w:pPr>
        <w:spacing w:line="240" w:lineRule="auto"/>
        <w:rPr>
          <w:rFonts w:ascii="Times New Roman" w:eastAsia="Times New Roman" w:hAnsi="Times New Roman" w:cs="Times New Roman"/>
          <w:b/>
          <w:bCs/>
          <w:color w:val="000000"/>
          <w:sz w:val="24"/>
          <w:szCs w:val="24"/>
          <w:lang w:eastAsia="en-GB"/>
        </w:rPr>
      </w:pPr>
      <w:r w:rsidRPr="00FE7280">
        <w:rPr>
          <w:rFonts w:ascii="Times New Roman" w:eastAsia="Times New Roman" w:hAnsi="Times New Roman" w:cs="Times New Roman"/>
          <w:b/>
          <w:bCs/>
          <w:color w:val="000000"/>
          <w:sz w:val="24"/>
          <w:szCs w:val="24"/>
          <w:lang w:eastAsia="en-GB"/>
        </w:rPr>
        <w:t>Table 4 - Means of duration, exercise intensity, maximum speed, distance, mean heart rate, maximum heart rate, energy consumption and allocation of training time to gaits for 56 sporthorses in traini</w:t>
      </w:r>
      <w:r w:rsidR="004F6329" w:rsidRPr="00FE7280">
        <w:rPr>
          <w:rFonts w:ascii="Times New Roman" w:eastAsia="Times New Roman" w:hAnsi="Times New Roman" w:cs="Times New Roman"/>
          <w:b/>
          <w:bCs/>
          <w:color w:val="000000"/>
          <w:sz w:val="24"/>
          <w:szCs w:val="24"/>
          <w:lang w:eastAsia="en-GB"/>
        </w:rPr>
        <w:t xml:space="preserve">ng </w:t>
      </w:r>
    </w:p>
    <w:p w14:paraId="187778CB" w14:textId="68212E75" w:rsidR="003F222C" w:rsidRPr="00FE7280" w:rsidRDefault="003F222C" w:rsidP="00660644">
      <w:pPr>
        <w:spacing w:line="240" w:lineRule="auto"/>
        <w:ind w:left="-993"/>
        <w:rPr>
          <w:rFonts w:ascii="Times New Roman" w:eastAsia="Times New Roman" w:hAnsi="Times New Roman" w:cs="Times New Roman"/>
          <w:b/>
          <w:bCs/>
          <w:color w:val="000000"/>
          <w:sz w:val="24"/>
          <w:szCs w:val="24"/>
          <w:lang w:eastAsia="en-GB"/>
        </w:rPr>
      </w:pPr>
    </w:p>
    <w:p w14:paraId="0DF3CF78" w14:textId="6162D217" w:rsidR="00CF7D26" w:rsidRPr="00FE7280" w:rsidRDefault="00A25C44" w:rsidP="00CF7D26">
      <w:pPr>
        <w:jc w:val="both"/>
        <w:rPr>
          <w:rFonts w:ascii="Times New Roman" w:eastAsia="Times New Roman" w:hAnsi="Times New Roman" w:cs="Times New Roman"/>
          <w:bCs/>
          <w:color w:val="000000"/>
          <w:sz w:val="24"/>
          <w:szCs w:val="24"/>
          <w:lang w:eastAsia="en-GB"/>
        </w:rPr>
      </w:pPr>
      <w:r w:rsidRPr="00FE7280">
        <w:rPr>
          <w:rFonts w:ascii="Times New Roman" w:eastAsia="Times New Roman" w:hAnsi="Times New Roman" w:cs="Times New Roman"/>
          <w:bCs/>
          <w:color w:val="000000"/>
          <w:sz w:val="24"/>
          <w:szCs w:val="24"/>
          <w:lang w:eastAsia="en-GB"/>
        </w:rPr>
        <w:t xml:space="preserve">With the exception of longeing, the margins of error for </w:t>
      </w:r>
      <w:r w:rsidR="00EE63C4" w:rsidRPr="00FE7280">
        <w:rPr>
          <w:rFonts w:ascii="Times New Roman" w:eastAsia="Times New Roman" w:hAnsi="Times New Roman" w:cs="Times New Roman"/>
          <w:bCs/>
          <w:color w:val="000000"/>
          <w:sz w:val="24"/>
          <w:szCs w:val="24"/>
          <w:lang w:eastAsia="en-GB"/>
        </w:rPr>
        <w:t>ME</w:t>
      </w:r>
      <w:r w:rsidR="00AF14BC" w:rsidRPr="00FE7280">
        <w:rPr>
          <w:rFonts w:ascii="Times New Roman" w:eastAsia="Times New Roman" w:hAnsi="Times New Roman" w:cs="Times New Roman"/>
          <w:bCs/>
          <w:color w:val="000000"/>
          <w:sz w:val="24"/>
          <w:szCs w:val="24"/>
          <w:lang w:eastAsia="en-GB"/>
        </w:rPr>
        <w:t>e</w:t>
      </w:r>
      <w:r w:rsidRPr="00FE7280">
        <w:rPr>
          <w:rFonts w:ascii="Times New Roman" w:eastAsia="Times New Roman" w:hAnsi="Times New Roman" w:cs="Times New Roman"/>
          <w:bCs/>
          <w:color w:val="000000"/>
          <w:sz w:val="24"/>
          <w:szCs w:val="24"/>
          <w:lang w:eastAsia="en-GB"/>
        </w:rPr>
        <w:t xml:space="preserve"> expressed in J / kg BW / min. are all &lt; 7%, </w:t>
      </w:r>
      <w:r w:rsidR="00A71106" w:rsidRPr="00FE7280">
        <w:rPr>
          <w:rFonts w:ascii="Times New Roman" w:eastAsia="Times New Roman" w:hAnsi="Times New Roman" w:cs="Times New Roman"/>
          <w:bCs/>
          <w:color w:val="000000"/>
          <w:sz w:val="24"/>
          <w:szCs w:val="24"/>
          <w:lang w:eastAsia="en-GB"/>
        </w:rPr>
        <w:t xml:space="preserve">underlining the potential for using this metric in calculating </w:t>
      </w:r>
      <w:r w:rsidR="00AF14BC" w:rsidRPr="00FE7280">
        <w:rPr>
          <w:rFonts w:ascii="Times New Roman" w:eastAsia="Times New Roman" w:hAnsi="Times New Roman" w:cs="Times New Roman"/>
          <w:bCs/>
          <w:color w:val="000000"/>
          <w:sz w:val="24"/>
          <w:szCs w:val="24"/>
          <w:lang w:eastAsia="en-GB"/>
        </w:rPr>
        <w:t>MEe</w:t>
      </w:r>
      <w:r w:rsidR="00A71106" w:rsidRPr="00FE7280">
        <w:rPr>
          <w:rFonts w:ascii="Times New Roman" w:eastAsia="Times New Roman" w:hAnsi="Times New Roman" w:cs="Times New Roman"/>
          <w:bCs/>
          <w:color w:val="000000"/>
          <w:sz w:val="24"/>
          <w:szCs w:val="24"/>
          <w:lang w:eastAsia="en-GB"/>
        </w:rPr>
        <w:t xml:space="preserve"> for energy budgeting in diet formulation.  </w:t>
      </w:r>
      <w:r w:rsidR="00CF7D26" w:rsidRPr="00FE7280">
        <w:rPr>
          <w:rFonts w:ascii="Times New Roman" w:eastAsia="Times New Roman" w:hAnsi="Times New Roman" w:cs="Times New Roman"/>
          <w:bCs/>
          <w:color w:val="000000"/>
          <w:sz w:val="24"/>
          <w:szCs w:val="24"/>
          <w:lang w:eastAsia="en-GB"/>
        </w:rPr>
        <w:t xml:space="preserve">Longeing was excluded from the analysis </w:t>
      </w:r>
      <w:r w:rsidR="00A71106" w:rsidRPr="00FE7280">
        <w:rPr>
          <w:rFonts w:ascii="Times New Roman" w:eastAsia="Times New Roman" w:hAnsi="Times New Roman" w:cs="Times New Roman"/>
          <w:bCs/>
          <w:color w:val="000000"/>
          <w:sz w:val="24"/>
          <w:szCs w:val="24"/>
          <w:lang w:eastAsia="en-GB"/>
        </w:rPr>
        <w:t xml:space="preserve">of differences </w:t>
      </w:r>
      <w:r w:rsidR="00CF7D26" w:rsidRPr="00FE7280">
        <w:rPr>
          <w:rFonts w:ascii="Times New Roman" w:eastAsia="Times New Roman" w:hAnsi="Times New Roman" w:cs="Times New Roman"/>
          <w:bCs/>
          <w:color w:val="000000"/>
          <w:sz w:val="24"/>
          <w:szCs w:val="24"/>
          <w:lang w:eastAsia="en-GB"/>
        </w:rPr>
        <w:t xml:space="preserve">between groups.  It was by far the most intensive activity in terms of energy expenditure / minute of training, however it was the least intensive in terms of energy expenditure / training session, </w:t>
      </w:r>
      <w:r w:rsidR="00F170BE" w:rsidRPr="00FE7280">
        <w:rPr>
          <w:rFonts w:ascii="Times New Roman" w:eastAsia="Times New Roman" w:hAnsi="Times New Roman" w:cs="Times New Roman"/>
          <w:bCs/>
          <w:color w:val="000000"/>
          <w:sz w:val="24"/>
          <w:szCs w:val="24"/>
          <w:lang w:eastAsia="en-GB"/>
        </w:rPr>
        <w:t xml:space="preserve">due to the </w:t>
      </w:r>
      <w:r w:rsidR="00CF7D26" w:rsidRPr="00FE7280">
        <w:rPr>
          <w:rFonts w:ascii="Times New Roman" w:eastAsia="Times New Roman" w:hAnsi="Times New Roman" w:cs="Times New Roman"/>
          <w:bCs/>
          <w:color w:val="000000"/>
          <w:sz w:val="24"/>
          <w:szCs w:val="24"/>
          <w:lang w:eastAsia="en-GB"/>
        </w:rPr>
        <w:t>shorter duration of longeing sessions.</w:t>
      </w:r>
    </w:p>
    <w:p w14:paraId="62DA98CB" w14:textId="3444EF66" w:rsidR="004F6329" w:rsidRPr="00FE7280" w:rsidRDefault="00AF14BC" w:rsidP="00532478">
      <w:pPr>
        <w:jc w:val="both"/>
        <w:rPr>
          <w:rFonts w:ascii="Times New Roman" w:eastAsia="Times New Roman" w:hAnsi="Times New Roman" w:cs="Times New Roman"/>
          <w:b/>
          <w:bCs/>
          <w:color w:val="000000"/>
          <w:sz w:val="24"/>
          <w:szCs w:val="24"/>
          <w:lang w:eastAsia="en-GB"/>
        </w:rPr>
      </w:pPr>
      <w:r w:rsidRPr="00FE7280">
        <w:rPr>
          <w:rFonts w:ascii="Times New Roman" w:hAnsi="Times New Roman" w:cs="Times New Roman"/>
          <w:sz w:val="24"/>
          <w:szCs w:val="24"/>
        </w:rPr>
        <w:t>MEe</w:t>
      </w:r>
      <w:r w:rsidR="00A71106" w:rsidRPr="00FE7280">
        <w:rPr>
          <w:rFonts w:ascii="Times New Roman" w:hAnsi="Times New Roman" w:cs="Times New Roman"/>
          <w:sz w:val="24"/>
          <w:szCs w:val="24"/>
        </w:rPr>
        <w:t xml:space="preserve"> / minute </w:t>
      </w:r>
      <w:r w:rsidR="00532478" w:rsidRPr="00FE7280">
        <w:rPr>
          <w:rFonts w:ascii="Times New Roman" w:hAnsi="Times New Roman" w:cs="Times New Roman"/>
          <w:sz w:val="24"/>
          <w:szCs w:val="24"/>
        </w:rPr>
        <w:t xml:space="preserve">was analysed down to the level of the distinct gaits (walk, trot, canter, gallop and “other”, which includes dressage figures and jumping activities not fitting neatly into the description of the classic gaits). </w:t>
      </w:r>
      <w:r w:rsidR="00652290" w:rsidRPr="00FE7280">
        <w:rPr>
          <w:rFonts w:ascii="Times New Roman" w:hAnsi="Times New Roman" w:cs="Times New Roman"/>
          <w:sz w:val="24"/>
          <w:szCs w:val="24"/>
        </w:rPr>
        <w:t>This</w:t>
      </w:r>
      <w:r w:rsidR="00A479F2" w:rsidRPr="00FE7280">
        <w:rPr>
          <w:rFonts w:ascii="Times New Roman" w:hAnsi="Times New Roman" w:cs="Times New Roman"/>
          <w:sz w:val="24"/>
          <w:szCs w:val="24"/>
        </w:rPr>
        <w:t xml:space="preserve"> is</w:t>
      </w:r>
      <w:r w:rsidR="00532478" w:rsidRPr="00FE7280">
        <w:rPr>
          <w:rFonts w:ascii="Times New Roman" w:hAnsi="Times New Roman" w:cs="Times New Roman"/>
          <w:sz w:val="24"/>
          <w:szCs w:val="24"/>
        </w:rPr>
        <w:t xml:space="preserve"> summarised in T</w:t>
      </w:r>
      <w:r w:rsidR="00A479F2" w:rsidRPr="00FE7280">
        <w:rPr>
          <w:rFonts w:ascii="Times New Roman" w:hAnsi="Times New Roman" w:cs="Times New Roman"/>
          <w:sz w:val="24"/>
          <w:szCs w:val="24"/>
        </w:rPr>
        <w:t>able 5 below</w:t>
      </w:r>
      <w:r w:rsidR="00532478" w:rsidRPr="00FE7280">
        <w:rPr>
          <w:rFonts w:ascii="Times New Roman" w:hAnsi="Times New Roman" w:cs="Times New Roman"/>
          <w:sz w:val="24"/>
          <w:szCs w:val="24"/>
        </w:rPr>
        <w:t xml:space="preserve">.  </w:t>
      </w:r>
    </w:p>
    <w:p w14:paraId="404D6BF3" w14:textId="5F8463B9" w:rsidR="00010AEF" w:rsidRPr="00FE7280" w:rsidRDefault="00010AEF" w:rsidP="00010AEF">
      <w:pPr>
        <w:spacing w:after="0" w:line="240" w:lineRule="auto"/>
        <w:rPr>
          <w:rFonts w:ascii="Times New Roman" w:eastAsia="Times New Roman" w:hAnsi="Times New Roman" w:cs="Times New Roman"/>
          <w:b/>
          <w:bCs/>
          <w:color w:val="000000"/>
          <w:sz w:val="24"/>
          <w:szCs w:val="24"/>
          <w:lang w:eastAsia="en-GB"/>
        </w:rPr>
      </w:pPr>
      <w:r w:rsidRPr="00FE7280">
        <w:rPr>
          <w:rFonts w:ascii="Times New Roman" w:eastAsia="Times New Roman" w:hAnsi="Times New Roman" w:cs="Times New Roman"/>
          <w:b/>
          <w:bCs/>
          <w:color w:val="000000"/>
          <w:sz w:val="24"/>
          <w:szCs w:val="24"/>
          <w:lang w:eastAsia="en-GB"/>
        </w:rPr>
        <w:t xml:space="preserve">Table 5: Marginal Energy expenditure per minute, by gait, </w:t>
      </w:r>
      <w:r w:rsidR="00652290" w:rsidRPr="00FE7280">
        <w:rPr>
          <w:rFonts w:ascii="Times New Roman" w:eastAsia="Times New Roman" w:hAnsi="Times New Roman" w:cs="Times New Roman"/>
          <w:b/>
          <w:bCs/>
          <w:color w:val="000000"/>
          <w:sz w:val="24"/>
          <w:szCs w:val="24"/>
          <w:lang w:eastAsia="en-GB"/>
        </w:rPr>
        <w:t>for 56</w:t>
      </w:r>
      <w:r w:rsidRPr="00FE7280">
        <w:rPr>
          <w:rFonts w:ascii="Times New Roman" w:eastAsia="Times New Roman" w:hAnsi="Times New Roman" w:cs="Times New Roman"/>
          <w:b/>
          <w:bCs/>
          <w:color w:val="000000"/>
          <w:sz w:val="24"/>
          <w:szCs w:val="24"/>
          <w:lang w:eastAsia="en-GB"/>
        </w:rPr>
        <w:t xml:space="preserve"> horses engaged in equestrian sport training </w:t>
      </w:r>
    </w:p>
    <w:p w14:paraId="65E8745F" w14:textId="77777777" w:rsidR="00C91A1C" w:rsidRPr="00FE7280" w:rsidRDefault="00C91A1C" w:rsidP="00C91A1C">
      <w:pPr>
        <w:jc w:val="both"/>
        <w:rPr>
          <w:rFonts w:ascii="Times New Roman" w:hAnsi="Times New Roman" w:cs="Times New Roman"/>
          <w:b/>
          <w:i/>
          <w:sz w:val="24"/>
          <w:szCs w:val="24"/>
        </w:rPr>
      </w:pPr>
    </w:p>
    <w:p w14:paraId="2B1DF1A2" w14:textId="1212FC85" w:rsidR="00C91A1C" w:rsidRPr="00FE7280" w:rsidRDefault="00C91A1C" w:rsidP="00C91A1C">
      <w:pPr>
        <w:jc w:val="both"/>
        <w:rPr>
          <w:rFonts w:ascii="Times New Roman" w:hAnsi="Times New Roman" w:cs="Times New Roman"/>
          <w:b/>
          <w:i/>
          <w:sz w:val="24"/>
          <w:szCs w:val="24"/>
        </w:rPr>
      </w:pPr>
      <w:r w:rsidRPr="00FE7280">
        <w:rPr>
          <w:rFonts w:ascii="Times New Roman" w:hAnsi="Times New Roman" w:cs="Times New Roman"/>
          <w:b/>
          <w:i/>
          <w:sz w:val="24"/>
          <w:szCs w:val="24"/>
        </w:rPr>
        <w:t xml:space="preserve">This study’s results for </w:t>
      </w:r>
      <w:r w:rsidR="00AF14BC" w:rsidRPr="00FE7280">
        <w:rPr>
          <w:rFonts w:ascii="Times New Roman" w:hAnsi="Times New Roman" w:cs="Times New Roman"/>
          <w:b/>
          <w:i/>
          <w:sz w:val="24"/>
          <w:szCs w:val="24"/>
        </w:rPr>
        <w:t>MEe</w:t>
      </w:r>
      <w:r w:rsidRPr="00FE7280">
        <w:rPr>
          <w:rFonts w:ascii="Times New Roman" w:hAnsi="Times New Roman" w:cs="Times New Roman"/>
          <w:b/>
          <w:i/>
          <w:sz w:val="24"/>
          <w:szCs w:val="24"/>
        </w:rPr>
        <w:t xml:space="preserve"> compared to the NRC, INRA and CVB recommendations</w:t>
      </w:r>
    </w:p>
    <w:p w14:paraId="23D797B7" w14:textId="688EE466" w:rsidR="00CD5AC3" w:rsidRPr="00FE7280" w:rsidRDefault="00C91A1C" w:rsidP="00C91A1C">
      <w:pPr>
        <w:jc w:val="both"/>
        <w:rPr>
          <w:rFonts w:ascii="Times New Roman" w:hAnsi="Times New Roman" w:cs="Times New Roman"/>
          <w:sz w:val="24"/>
          <w:szCs w:val="24"/>
        </w:rPr>
      </w:pPr>
      <w:r w:rsidRPr="00FE7280">
        <w:rPr>
          <w:rFonts w:ascii="Times New Roman" w:hAnsi="Times New Roman" w:cs="Times New Roman"/>
          <w:sz w:val="24"/>
          <w:szCs w:val="24"/>
        </w:rPr>
        <w:t xml:space="preserve">The methodology of the NRC (2007), INRA (2012) and the CVB (Block, 2016) was used to re-compute the </w:t>
      </w:r>
      <w:r w:rsidR="00AF14BC" w:rsidRPr="00FE7280">
        <w:rPr>
          <w:rFonts w:ascii="Times New Roman" w:hAnsi="Times New Roman" w:cs="Times New Roman"/>
          <w:sz w:val="24"/>
          <w:szCs w:val="24"/>
        </w:rPr>
        <w:t>MEe</w:t>
      </w:r>
      <w:r w:rsidRPr="00FE7280">
        <w:rPr>
          <w:rFonts w:ascii="Times New Roman" w:hAnsi="Times New Roman" w:cs="Times New Roman"/>
          <w:sz w:val="24"/>
          <w:szCs w:val="24"/>
        </w:rPr>
        <w:t xml:space="preserve"> for the 56 horses in active training during the short-term part of the study.  These </w:t>
      </w:r>
      <w:r w:rsidR="00CD5AC3" w:rsidRPr="00FE7280">
        <w:rPr>
          <w:rFonts w:ascii="Times New Roman" w:hAnsi="Times New Roman" w:cs="Times New Roman"/>
          <w:sz w:val="24"/>
          <w:szCs w:val="24"/>
        </w:rPr>
        <w:t>computations</w:t>
      </w:r>
      <w:r w:rsidRPr="00FE7280">
        <w:rPr>
          <w:rFonts w:ascii="Times New Roman" w:hAnsi="Times New Roman" w:cs="Times New Roman"/>
          <w:sz w:val="24"/>
          <w:szCs w:val="24"/>
        </w:rPr>
        <w:t xml:space="preserve"> were compared to the HR Derived </w:t>
      </w:r>
      <w:r w:rsidR="00AF14BC" w:rsidRPr="00FE7280">
        <w:rPr>
          <w:rFonts w:ascii="Times New Roman" w:hAnsi="Times New Roman" w:cs="Times New Roman"/>
          <w:sz w:val="24"/>
          <w:szCs w:val="24"/>
        </w:rPr>
        <w:t>MEe</w:t>
      </w:r>
      <w:r w:rsidRPr="00FE7280">
        <w:rPr>
          <w:rFonts w:ascii="Times New Roman" w:hAnsi="Times New Roman" w:cs="Times New Roman"/>
          <w:sz w:val="24"/>
          <w:szCs w:val="24"/>
        </w:rPr>
        <w:t xml:space="preserve"> in order to explore the range of outcomes</w:t>
      </w:r>
      <w:r w:rsidR="004F6329" w:rsidRPr="00FE7280">
        <w:rPr>
          <w:rFonts w:ascii="Times New Roman" w:hAnsi="Times New Roman" w:cs="Times New Roman"/>
          <w:sz w:val="24"/>
          <w:szCs w:val="24"/>
        </w:rPr>
        <w:t xml:space="preserve"> depending on the system used. </w:t>
      </w:r>
      <w:r w:rsidRPr="00FE7280">
        <w:rPr>
          <w:rFonts w:ascii="Times New Roman" w:hAnsi="Times New Roman" w:cs="Times New Roman"/>
          <w:sz w:val="24"/>
          <w:szCs w:val="24"/>
        </w:rPr>
        <w:t xml:space="preserve">The results of this comparative analysis are set out in </w:t>
      </w:r>
      <w:r w:rsidR="00A212B2" w:rsidRPr="00FE7280">
        <w:rPr>
          <w:rFonts w:ascii="Times New Roman" w:hAnsi="Times New Roman" w:cs="Times New Roman"/>
          <w:sz w:val="24"/>
          <w:szCs w:val="24"/>
        </w:rPr>
        <w:t>Table 6</w:t>
      </w:r>
      <w:r w:rsidRPr="00FE7280">
        <w:rPr>
          <w:rFonts w:ascii="Times New Roman" w:hAnsi="Times New Roman" w:cs="Times New Roman"/>
          <w:sz w:val="24"/>
          <w:szCs w:val="24"/>
        </w:rPr>
        <w:t xml:space="preserve"> below.</w:t>
      </w:r>
      <w:r w:rsidR="00CD5AC3" w:rsidRPr="00FE7280">
        <w:rPr>
          <w:rFonts w:ascii="Times New Roman" w:hAnsi="Times New Roman" w:cs="Times New Roman"/>
          <w:sz w:val="24"/>
          <w:szCs w:val="24"/>
        </w:rPr>
        <w:t xml:space="preserve"> The means of the individual differences between the official systems and the HR Derived </w:t>
      </w:r>
      <w:r w:rsidR="00AF14BC" w:rsidRPr="00FE7280">
        <w:rPr>
          <w:rFonts w:ascii="Times New Roman" w:hAnsi="Times New Roman" w:cs="Times New Roman"/>
          <w:sz w:val="24"/>
          <w:szCs w:val="24"/>
        </w:rPr>
        <w:t>MEe</w:t>
      </w:r>
      <w:r w:rsidR="00CD5AC3" w:rsidRPr="00FE7280">
        <w:rPr>
          <w:rFonts w:ascii="Times New Roman" w:hAnsi="Times New Roman" w:cs="Times New Roman"/>
          <w:sz w:val="24"/>
          <w:szCs w:val="24"/>
        </w:rPr>
        <w:t xml:space="preserve"> illustrate the wide range of outcomes which are solely a function of the choice of guidance system. </w:t>
      </w:r>
    </w:p>
    <w:p w14:paraId="768FD4EA" w14:textId="05A51454" w:rsidR="00C91A1C" w:rsidRPr="00FE7280" w:rsidRDefault="003B6C32" w:rsidP="00C91A1C">
      <w:pPr>
        <w:spacing w:after="0" w:line="240" w:lineRule="auto"/>
        <w:jc w:val="both"/>
        <w:rPr>
          <w:rFonts w:ascii="Times New Roman" w:eastAsia="Times New Roman" w:hAnsi="Times New Roman" w:cs="Times New Roman"/>
          <w:b/>
          <w:bCs/>
          <w:color w:val="000000"/>
          <w:sz w:val="24"/>
          <w:szCs w:val="24"/>
          <w:lang w:eastAsia="en-GB"/>
        </w:rPr>
      </w:pPr>
      <w:r w:rsidRPr="00FE7280">
        <w:rPr>
          <w:rFonts w:ascii="Times New Roman" w:eastAsia="Times New Roman" w:hAnsi="Times New Roman" w:cs="Times New Roman"/>
          <w:b/>
          <w:bCs/>
          <w:color w:val="000000"/>
          <w:sz w:val="24"/>
          <w:szCs w:val="24"/>
          <w:lang w:eastAsia="en-GB"/>
        </w:rPr>
        <w:t>T</w:t>
      </w:r>
      <w:r w:rsidR="00A212B2" w:rsidRPr="00FE7280">
        <w:rPr>
          <w:rFonts w:ascii="Times New Roman" w:eastAsia="Times New Roman" w:hAnsi="Times New Roman" w:cs="Times New Roman"/>
          <w:b/>
          <w:bCs/>
          <w:color w:val="000000"/>
          <w:sz w:val="24"/>
          <w:szCs w:val="24"/>
          <w:lang w:eastAsia="en-GB"/>
        </w:rPr>
        <w:t>able 6</w:t>
      </w:r>
      <w:r w:rsidR="00C91A1C" w:rsidRPr="00FE7280">
        <w:rPr>
          <w:rFonts w:ascii="Times New Roman" w:eastAsia="Times New Roman" w:hAnsi="Times New Roman" w:cs="Times New Roman"/>
          <w:b/>
          <w:bCs/>
          <w:color w:val="000000"/>
          <w:sz w:val="24"/>
          <w:szCs w:val="24"/>
          <w:lang w:eastAsia="en-GB"/>
        </w:rPr>
        <w:t xml:space="preserve">:  </w:t>
      </w:r>
      <w:r w:rsidR="00766F9F" w:rsidRPr="00FE7280">
        <w:rPr>
          <w:rFonts w:ascii="Times New Roman" w:eastAsia="Times New Roman" w:hAnsi="Times New Roman" w:cs="Times New Roman"/>
          <w:b/>
          <w:bCs/>
          <w:color w:val="000000"/>
          <w:sz w:val="24"/>
          <w:szCs w:val="24"/>
          <w:lang w:eastAsia="en-GB"/>
        </w:rPr>
        <w:t>Comparison of energy expenditure of exercise</w:t>
      </w:r>
      <w:r w:rsidR="00C91A1C" w:rsidRPr="00FE7280">
        <w:rPr>
          <w:rFonts w:ascii="Times New Roman" w:eastAsia="Times New Roman" w:hAnsi="Times New Roman" w:cs="Times New Roman"/>
          <w:b/>
          <w:bCs/>
          <w:color w:val="000000"/>
          <w:sz w:val="24"/>
          <w:szCs w:val="24"/>
          <w:lang w:eastAsia="en-GB"/>
        </w:rPr>
        <w:t xml:space="preserve"> computed using the methodology of four different systems </w:t>
      </w:r>
    </w:p>
    <w:p w14:paraId="567F5404" w14:textId="77777777" w:rsidR="006317DB" w:rsidRPr="00FE7280" w:rsidRDefault="006317DB" w:rsidP="00C91A1C">
      <w:pPr>
        <w:spacing w:after="0" w:line="240" w:lineRule="auto"/>
        <w:jc w:val="both"/>
        <w:rPr>
          <w:rFonts w:ascii="Times New Roman" w:eastAsia="Times New Roman" w:hAnsi="Times New Roman" w:cs="Times New Roman"/>
          <w:b/>
          <w:bCs/>
          <w:color w:val="000000"/>
          <w:sz w:val="24"/>
          <w:szCs w:val="24"/>
          <w:lang w:eastAsia="en-GB"/>
        </w:rPr>
      </w:pPr>
    </w:p>
    <w:p w14:paraId="48C64D6A" w14:textId="539B98BA" w:rsidR="003E7275" w:rsidRPr="00FE7280" w:rsidRDefault="003E7275" w:rsidP="00C91A1C">
      <w:pPr>
        <w:spacing w:after="0" w:line="240" w:lineRule="auto"/>
        <w:jc w:val="both"/>
        <w:rPr>
          <w:rFonts w:ascii="Times New Roman" w:eastAsia="Times New Roman" w:hAnsi="Times New Roman" w:cs="Times New Roman"/>
          <w:b/>
          <w:bCs/>
          <w:color w:val="000000"/>
          <w:sz w:val="24"/>
          <w:szCs w:val="24"/>
          <w:lang w:eastAsia="en-GB"/>
        </w:rPr>
      </w:pPr>
    </w:p>
    <w:p w14:paraId="6EB5F84E" w14:textId="578CD64E" w:rsidR="00A17FD4" w:rsidRPr="00FE7280" w:rsidRDefault="00CD5AC3" w:rsidP="00A17FD4">
      <w:pPr>
        <w:autoSpaceDE w:val="0"/>
        <w:autoSpaceDN w:val="0"/>
        <w:adjustRightInd w:val="0"/>
        <w:spacing w:after="0"/>
        <w:jc w:val="both"/>
        <w:rPr>
          <w:rFonts w:ascii="Times New Roman" w:hAnsi="Times New Roman" w:cs="Times New Roman"/>
          <w:b/>
          <w:i/>
          <w:sz w:val="24"/>
          <w:szCs w:val="24"/>
        </w:rPr>
      </w:pPr>
      <w:r w:rsidRPr="00FE7280">
        <w:rPr>
          <w:rFonts w:ascii="Times New Roman" w:hAnsi="Times New Roman" w:cs="Times New Roman"/>
          <w:b/>
          <w:i/>
          <w:sz w:val="24"/>
          <w:szCs w:val="24"/>
        </w:rPr>
        <w:t>N</w:t>
      </w:r>
      <w:r w:rsidR="00A17FD4" w:rsidRPr="00FE7280">
        <w:rPr>
          <w:rFonts w:ascii="Times New Roman" w:hAnsi="Times New Roman" w:cs="Times New Roman"/>
          <w:b/>
          <w:i/>
          <w:sz w:val="24"/>
          <w:szCs w:val="24"/>
        </w:rPr>
        <w:t>utrient intake</w:t>
      </w:r>
    </w:p>
    <w:p w14:paraId="6EB35430" w14:textId="5FB0C8B0" w:rsidR="00A75D3B" w:rsidRPr="00FE7280" w:rsidRDefault="00FC380E" w:rsidP="003B6C32">
      <w:pPr>
        <w:autoSpaceDE w:val="0"/>
        <w:autoSpaceDN w:val="0"/>
        <w:adjustRightInd w:val="0"/>
        <w:spacing w:after="0"/>
        <w:jc w:val="both"/>
        <w:rPr>
          <w:rFonts w:ascii="Times New Roman" w:eastAsia="Times New Roman" w:hAnsi="Times New Roman" w:cs="Times New Roman"/>
          <w:b/>
          <w:bCs/>
          <w:color w:val="000000"/>
          <w:sz w:val="24"/>
          <w:szCs w:val="24"/>
          <w:lang w:eastAsia="en-GB"/>
        </w:rPr>
      </w:pPr>
      <w:r w:rsidRPr="00FE7280">
        <w:rPr>
          <w:rFonts w:ascii="Times New Roman" w:hAnsi="Times New Roman" w:cs="Times New Roman"/>
          <w:sz w:val="24"/>
          <w:szCs w:val="24"/>
        </w:rPr>
        <w:t xml:space="preserve">The mean </w:t>
      </w:r>
      <w:r w:rsidR="008F4EF3" w:rsidRPr="00FE7280">
        <w:rPr>
          <w:rFonts w:ascii="Times New Roman" w:hAnsi="Times New Roman" w:cs="Times New Roman"/>
          <w:sz w:val="24"/>
          <w:szCs w:val="24"/>
        </w:rPr>
        <w:t xml:space="preserve">nutrient </w:t>
      </w:r>
      <w:r w:rsidRPr="00FE7280">
        <w:rPr>
          <w:rFonts w:ascii="Times New Roman" w:hAnsi="Times New Roman" w:cs="Times New Roman"/>
          <w:sz w:val="24"/>
          <w:szCs w:val="24"/>
        </w:rPr>
        <w:t xml:space="preserve">intake </w:t>
      </w:r>
      <w:r w:rsidR="00CE2BC2" w:rsidRPr="00FE7280">
        <w:rPr>
          <w:rFonts w:ascii="Times New Roman" w:hAnsi="Times New Roman" w:cs="Times New Roman"/>
          <w:sz w:val="24"/>
          <w:szCs w:val="24"/>
        </w:rPr>
        <w:t>for each horse was sorted by the horse’s</w:t>
      </w:r>
      <w:r w:rsidRPr="00FE7280">
        <w:rPr>
          <w:rFonts w:ascii="Times New Roman" w:hAnsi="Times New Roman" w:cs="Times New Roman"/>
          <w:sz w:val="24"/>
          <w:szCs w:val="24"/>
        </w:rPr>
        <w:t xml:space="preserve"> principal training discipline</w:t>
      </w:r>
      <w:r w:rsidR="00305D34" w:rsidRPr="00FE7280">
        <w:rPr>
          <w:rFonts w:ascii="Times New Roman" w:hAnsi="Times New Roman" w:cs="Times New Roman"/>
          <w:sz w:val="24"/>
          <w:szCs w:val="24"/>
        </w:rPr>
        <w:t xml:space="preserve"> and is presented in T</w:t>
      </w:r>
      <w:r w:rsidR="006E582D" w:rsidRPr="00FE7280">
        <w:rPr>
          <w:rFonts w:ascii="Times New Roman" w:hAnsi="Times New Roman" w:cs="Times New Roman"/>
          <w:sz w:val="24"/>
          <w:szCs w:val="24"/>
        </w:rPr>
        <w:t>able 7</w:t>
      </w:r>
      <w:r w:rsidR="009528AA" w:rsidRPr="00FE7280">
        <w:rPr>
          <w:rFonts w:ascii="Times New Roman" w:hAnsi="Times New Roman" w:cs="Times New Roman"/>
          <w:sz w:val="24"/>
          <w:szCs w:val="24"/>
        </w:rPr>
        <w:t xml:space="preserve"> </w:t>
      </w:r>
      <w:r w:rsidR="009029FB" w:rsidRPr="00FE7280">
        <w:rPr>
          <w:rFonts w:ascii="Times New Roman" w:hAnsi="Times New Roman" w:cs="Times New Roman"/>
          <w:sz w:val="24"/>
          <w:szCs w:val="24"/>
        </w:rPr>
        <w:t>below</w:t>
      </w:r>
      <w:r w:rsidR="00305D34" w:rsidRPr="00FE7280">
        <w:rPr>
          <w:rFonts w:ascii="Times New Roman" w:hAnsi="Times New Roman" w:cs="Times New Roman"/>
          <w:sz w:val="24"/>
          <w:szCs w:val="24"/>
        </w:rPr>
        <w:t xml:space="preserve"> which separates</w:t>
      </w:r>
      <w:r w:rsidRPr="00FE7280">
        <w:rPr>
          <w:rFonts w:ascii="Times New Roman" w:hAnsi="Times New Roman" w:cs="Times New Roman"/>
          <w:sz w:val="24"/>
          <w:szCs w:val="24"/>
        </w:rPr>
        <w:t xml:space="preserve"> the data into the</w:t>
      </w:r>
      <w:r w:rsidR="009029FB" w:rsidRPr="00FE7280">
        <w:rPr>
          <w:rFonts w:ascii="Times New Roman" w:hAnsi="Times New Roman" w:cs="Times New Roman"/>
          <w:sz w:val="24"/>
          <w:szCs w:val="24"/>
        </w:rPr>
        <w:t xml:space="preserve"> relative contributions of forages / chaffs and </w:t>
      </w:r>
      <w:r w:rsidR="0092049B" w:rsidRPr="00FE7280">
        <w:rPr>
          <w:rFonts w:ascii="Times New Roman" w:hAnsi="Times New Roman" w:cs="Times New Roman"/>
          <w:sz w:val="24"/>
          <w:szCs w:val="24"/>
        </w:rPr>
        <w:t>other</w:t>
      </w:r>
      <w:r w:rsidR="00A75D3B" w:rsidRPr="00FE7280">
        <w:rPr>
          <w:rFonts w:ascii="Times New Roman" w:hAnsi="Times New Roman" w:cs="Times New Roman"/>
          <w:sz w:val="24"/>
          <w:szCs w:val="24"/>
        </w:rPr>
        <w:t xml:space="preserve"> feeds</w:t>
      </w:r>
      <w:r w:rsidR="001B425D" w:rsidRPr="00FE7280">
        <w:rPr>
          <w:rFonts w:ascii="Times New Roman" w:hAnsi="Times New Roman" w:cs="Times New Roman"/>
          <w:sz w:val="24"/>
          <w:szCs w:val="24"/>
        </w:rPr>
        <w:t>.</w:t>
      </w:r>
      <w:r w:rsidR="009029FB" w:rsidRPr="00FE7280">
        <w:rPr>
          <w:rFonts w:ascii="Times New Roman" w:hAnsi="Times New Roman" w:cs="Times New Roman"/>
          <w:sz w:val="24"/>
          <w:szCs w:val="24"/>
        </w:rPr>
        <w:t xml:space="preserve"> </w:t>
      </w:r>
      <w:r w:rsidR="008E0F69" w:rsidRPr="00FE7280">
        <w:rPr>
          <w:rFonts w:ascii="Times New Roman" w:hAnsi="Times New Roman" w:cs="Times New Roman"/>
          <w:sz w:val="24"/>
          <w:szCs w:val="24"/>
        </w:rPr>
        <w:t>Horses in training for specific disciplines consumed significantly less forage (</w:t>
      </w:r>
      <w:r w:rsidR="008E0F69" w:rsidRPr="00FE7280">
        <w:rPr>
          <w:rFonts w:ascii="Times New Roman" w:hAnsi="Times New Roman" w:cs="Times New Roman"/>
          <w:i/>
          <w:sz w:val="24"/>
          <w:szCs w:val="24"/>
        </w:rPr>
        <w:t>P</w:t>
      </w:r>
      <w:r w:rsidR="008E0F69" w:rsidRPr="00FE7280">
        <w:rPr>
          <w:rFonts w:ascii="Times New Roman" w:hAnsi="Times New Roman" w:cs="Times New Roman"/>
          <w:sz w:val="24"/>
          <w:szCs w:val="24"/>
        </w:rPr>
        <w:t xml:space="preserve"> &lt; 0.05) than the </w:t>
      </w:r>
      <w:r w:rsidR="00F54B82" w:rsidRPr="00FE7280">
        <w:rPr>
          <w:rFonts w:ascii="Times New Roman" w:hAnsi="Times New Roman" w:cs="Times New Roman"/>
          <w:sz w:val="24"/>
          <w:szCs w:val="24"/>
        </w:rPr>
        <w:t>all-rounder</w:t>
      </w:r>
      <w:r w:rsidR="008E0F69" w:rsidRPr="00FE7280">
        <w:rPr>
          <w:rFonts w:ascii="Times New Roman" w:hAnsi="Times New Roman" w:cs="Times New Roman"/>
          <w:sz w:val="24"/>
          <w:szCs w:val="24"/>
        </w:rPr>
        <w:t xml:space="preserve"> and inactive horses. </w:t>
      </w:r>
      <w:r w:rsidR="00307E93" w:rsidRPr="00FE7280">
        <w:rPr>
          <w:rFonts w:ascii="Times New Roman" w:hAnsi="Times New Roman" w:cs="Times New Roman"/>
          <w:sz w:val="24"/>
          <w:szCs w:val="24"/>
        </w:rPr>
        <w:t>Mean energy expenditure for exercise</w:t>
      </w:r>
      <w:r w:rsidR="001635E1" w:rsidRPr="00FE7280">
        <w:rPr>
          <w:rFonts w:ascii="Times New Roman" w:hAnsi="Times New Roman" w:cs="Times New Roman"/>
          <w:sz w:val="24"/>
          <w:szCs w:val="24"/>
        </w:rPr>
        <w:t xml:space="preserve"> in Table 7</w:t>
      </w:r>
      <w:r w:rsidR="00581F4E" w:rsidRPr="00FE7280">
        <w:rPr>
          <w:rFonts w:ascii="Times New Roman" w:hAnsi="Times New Roman" w:cs="Times New Roman"/>
          <w:sz w:val="24"/>
          <w:szCs w:val="24"/>
        </w:rPr>
        <w:t xml:space="preserve"> is identical to that derived from</w:t>
      </w:r>
      <w:r w:rsidR="00307E93" w:rsidRPr="00FE7280">
        <w:rPr>
          <w:rFonts w:ascii="Times New Roman" w:hAnsi="Times New Roman" w:cs="Times New Roman"/>
          <w:sz w:val="24"/>
          <w:szCs w:val="24"/>
        </w:rPr>
        <w:t xml:space="preserve"> </w:t>
      </w:r>
      <w:r w:rsidR="00581F4E" w:rsidRPr="00FE7280">
        <w:rPr>
          <w:rFonts w:ascii="Times New Roman" w:hAnsi="Times New Roman" w:cs="Times New Roman"/>
          <w:sz w:val="24"/>
          <w:szCs w:val="24"/>
        </w:rPr>
        <w:t>the we</w:t>
      </w:r>
      <w:r w:rsidR="00CF19B6" w:rsidRPr="00FE7280">
        <w:rPr>
          <w:rFonts w:ascii="Times New Roman" w:hAnsi="Times New Roman" w:cs="Times New Roman"/>
          <w:sz w:val="24"/>
          <w:szCs w:val="24"/>
        </w:rPr>
        <w:t>ekly training regimes (Table 3)</w:t>
      </w:r>
      <w:r w:rsidR="00307E93" w:rsidRPr="00FE7280">
        <w:rPr>
          <w:rFonts w:ascii="Times New Roman" w:hAnsi="Times New Roman" w:cs="Times New Roman"/>
          <w:sz w:val="24"/>
          <w:szCs w:val="24"/>
        </w:rPr>
        <w:t>.</w:t>
      </w:r>
      <w:r w:rsidR="00E95DFF" w:rsidRPr="00FE7280">
        <w:rPr>
          <w:rFonts w:ascii="Times New Roman" w:hAnsi="Times New Roman" w:cs="Times New Roman"/>
          <w:sz w:val="24"/>
          <w:szCs w:val="24"/>
        </w:rPr>
        <w:t xml:space="preserve"> </w:t>
      </w:r>
      <w:r w:rsidR="000D22D8" w:rsidRPr="00FE7280">
        <w:rPr>
          <w:rFonts w:ascii="Times New Roman" w:hAnsi="Times New Roman" w:cs="Times New Roman"/>
          <w:sz w:val="24"/>
          <w:szCs w:val="24"/>
        </w:rPr>
        <w:t>Inactive horses were longed and exercised on a horse</w:t>
      </w:r>
      <w:r w:rsidR="00D20AC6" w:rsidRPr="00FE7280">
        <w:rPr>
          <w:rFonts w:ascii="Times New Roman" w:hAnsi="Times New Roman" w:cs="Times New Roman"/>
          <w:sz w:val="24"/>
          <w:szCs w:val="24"/>
        </w:rPr>
        <w:t xml:space="preserve"> </w:t>
      </w:r>
      <w:r w:rsidR="000D22D8" w:rsidRPr="00FE7280">
        <w:rPr>
          <w:rFonts w:ascii="Times New Roman" w:hAnsi="Times New Roman" w:cs="Times New Roman"/>
          <w:sz w:val="24"/>
          <w:szCs w:val="24"/>
        </w:rPr>
        <w:t xml:space="preserve">walker which accounts for their low </w:t>
      </w:r>
      <w:r w:rsidR="00AF14BC" w:rsidRPr="00FE7280">
        <w:rPr>
          <w:rFonts w:ascii="Times New Roman" w:hAnsi="Times New Roman" w:cs="Times New Roman"/>
          <w:sz w:val="24"/>
          <w:szCs w:val="24"/>
        </w:rPr>
        <w:t>MEe</w:t>
      </w:r>
      <w:r w:rsidR="000D22D8" w:rsidRPr="00FE7280">
        <w:rPr>
          <w:rFonts w:ascii="Times New Roman" w:hAnsi="Times New Roman" w:cs="Times New Roman"/>
          <w:sz w:val="24"/>
          <w:szCs w:val="24"/>
        </w:rPr>
        <w:t>.</w:t>
      </w:r>
      <w:r w:rsidR="0092049B" w:rsidRPr="00FE7280">
        <w:rPr>
          <w:rFonts w:ascii="Times New Roman" w:hAnsi="Times New Roman" w:cs="Times New Roman"/>
          <w:sz w:val="24"/>
          <w:szCs w:val="24"/>
        </w:rPr>
        <w:t xml:space="preserve"> Mean </w:t>
      </w:r>
      <w:r w:rsidR="00AF14BC" w:rsidRPr="00FE7280">
        <w:rPr>
          <w:rFonts w:ascii="Times New Roman" w:hAnsi="Times New Roman" w:cs="Times New Roman"/>
          <w:sz w:val="24"/>
          <w:szCs w:val="24"/>
        </w:rPr>
        <w:t>MEe</w:t>
      </w:r>
      <w:r w:rsidR="0092049B" w:rsidRPr="00FE7280">
        <w:rPr>
          <w:rFonts w:ascii="Times New Roman" w:hAnsi="Times New Roman" w:cs="Times New Roman"/>
          <w:sz w:val="24"/>
          <w:szCs w:val="24"/>
        </w:rPr>
        <w:t xml:space="preserve"> as a percentage of maintenance was 15.3% (includes days off).</w:t>
      </w:r>
    </w:p>
    <w:p w14:paraId="70B1A740" w14:textId="77777777" w:rsidR="00A75D3B" w:rsidRPr="00FE7280" w:rsidRDefault="00A75D3B" w:rsidP="00D87B4A">
      <w:pPr>
        <w:spacing w:after="0" w:line="240" w:lineRule="auto"/>
        <w:jc w:val="both"/>
        <w:rPr>
          <w:rFonts w:ascii="Times New Roman" w:eastAsia="Times New Roman" w:hAnsi="Times New Roman" w:cs="Times New Roman"/>
          <w:b/>
          <w:bCs/>
          <w:color w:val="000000"/>
          <w:sz w:val="24"/>
          <w:szCs w:val="24"/>
          <w:lang w:eastAsia="en-GB"/>
        </w:rPr>
      </w:pPr>
    </w:p>
    <w:p w14:paraId="6A6A3F27" w14:textId="77777777" w:rsidR="00A75D3B" w:rsidRPr="00FE7280" w:rsidRDefault="00A75D3B" w:rsidP="00D87B4A">
      <w:pPr>
        <w:spacing w:after="0" w:line="240" w:lineRule="auto"/>
        <w:jc w:val="both"/>
        <w:rPr>
          <w:rFonts w:ascii="Times New Roman" w:eastAsia="Times New Roman" w:hAnsi="Times New Roman" w:cs="Times New Roman"/>
          <w:b/>
          <w:bCs/>
          <w:color w:val="000000"/>
          <w:sz w:val="24"/>
          <w:szCs w:val="24"/>
          <w:lang w:eastAsia="en-GB"/>
        </w:rPr>
      </w:pPr>
    </w:p>
    <w:p w14:paraId="2E463718" w14:textId="49A3CA00" w:rsidR="00D87B4A" w:rsidRPr="00FE7280" w:rsidRDefault="009528AA" w:rsidP="00D87B4A">
      <w:pPr>
        <w:spacing w:after="0" w:line="240" w:lineRule="auto"/>
        <w:jc w:val="both"/>
        <w:rPr>
          <w:rFonts w:ascii="Times New Roman" w:eastAsia="Times New Roman" w:hAnsi="Times New Roman" w:cs="Times New Roman"/>
          <w:b/>
          <w:bCs/>
          <w:color w:val="000000"/>
          <w:sz w:val="24"/>
          <w:szCs w:val="24"/>
          <w:lang w:eastAsia="en-GB"/>
        </w:rPr>
      </w:pPr>
      <w:r w:rsidRPr="00FE7280">
        <w:rPr>
          <w:rFonts w:ascii="Times New Roman" w:eastAsia="Times New Roman" w:hAnsi="Times New Roman" w:cs="Times New Roman"/>
          <w:b/>
          <w:bCs/>
          <w:color w:val="000000"/>
          <w:sz w:val="24"/>
          <w:szCs w:val="24"/>
          <w:lang w:eastAsia="en-GB"/>
        </w:rPr>
        <w:t xml:space="preserve">Table </w:t>
      </w:r>
      <w:r w:rsidR="006E582D" w:rsidRPr="00FE7280">
        <w:rPr>
          <w:rFonts w:ascii="Times New Roman" w:eastAsia="Times New Roman" w:hAnsi="Times New Roman" w:cs="Times New Roman"/>
          <w:b/>
          <w:bCs/>
          <w:color w:val="000000"/>
          <w:sz w:val="24"/>
          <w:szCs w:val="24"/>
          <w:lang w:eastAsia="en-GB"/>
        </w:rPr>
        <w:t>7</w:t>
      </w:r>
      <w:r w:rsidR="00D87B4A" w:rsidRPr="00FE7280">
        <w:rPr>
          <w:rFonts w:ascii="Times New Roman" w:eastAsia="Times New Roman" w:hAnsi="Times New Roman" w:cs="Times New Roman"/>
          <w:b/>
          <w:bCs/>
          <w:color w:val="000000"/>
          <w:sz w:val="24"/>
          <w:szCs w:val="24"/>
          <w:lang w:eastAsia="en-GB"/>
        </w:rPr>
        <w:t>:  Metabolisable energy and dry matter intake by type of feed: in total, for exercise and for maintenance for 60 performance horses</w:t>
      </w:r>
    </w:p>
    <w:p w14:paraId="2AB73D90" w14:textId="77777777" w:rsidR="001635E1" w:rsidRPr="00FE7280" w:rsidRDefault="001635E1" w:rsidP="00D87B4A">
      <w:pPr>
        <w:spacing w:after="0" w:line="240" w:lineRule="auto"/>
        <w:jc w:val="both"/>
        <w:rPr>
          <w:rFonts w:ascii="Times New Roman" w:eastAsia="Times New Roman" w:hAnsi="Times New Roman" w:cs="Times New Roman"/>
          <w:b/>
          <w:bCs/>
          <w:color w:val="000000"/>
          <w:sz w:val="24"/>
          <w:szCs w:val="24"/>
          <w:lang w:eastAsia="en-GB"/>
        </w:rPr>
      </w:pPr>
    </w:p>
    <w:p w14:paraId="68D4B7AB" w14:textId="77777777" w:rsidR="00362346" w:rsidRPr="00FE7280" w:rsidRDefault="00362346" w:rsidP="00D87B4A">
      <w:pPr>
        <w:spacing w:after="0" w:line="240" w:lineRule="auto"/>
        <w:jc w:val="both"/>
        <w:rPr>
          <w:rFonts w:ascii="Times New Roman" w:eastAsia="Times New Roman" w:hAnsi="Times New Roman" w:cs="Times New Roman"/>
          <w:b/>
          <w:bCs/>
          <w:color w:val="000000"/>
          <w:sz w:val="24"/>
          <w:szCs w:val="24"/>
          <w:lang w:eastAsia="en-GB"/>
        </w:rPr>
      </w:pPr>
    </w:p>
    <w:p w14:paraId="5E1DCFC2" w14:textId="00EFC8D7" w:rsidR="00431CEB" w:rsidRPr="00FE7280" w:rsidRDefault="0092049B" w:rsidP="0055780D">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 xml:space="preserve">The mean nutrient intake for each horse was sorted by the </w:t>
      </w:r>
      <w:r w:rsidR="00431CEB" w:rsidRPr="00FE7280">
        <w:rPr>
          <w:rFonts w:ascii="Times New Roman" w:hAnsi="Times New Roman" w:cs="Times New Roman"/>
          <w:sz w:val="24"/>
          <w:szCs w:val="24"/>
        </w:rPr>
        <w:t>country in which the horse tra</w:t>
      </w:r>
      <w:r w:rsidR="001635E1" w:rsidRPr="00FE7280">
        <w:rPr>
          <w:rFonts w:ascii="Times New Roman" w:hAnsi="Times New Roman" w:cs="Times New Roman"/>
          <w:sz w:val="24"/>
          <w:szCs w:val="24"/>
        </w:rPr>
        <w:t>ined and is presented in Table 8</w:t>
      </w:r>
      <w:r w:rsidR="00431CEB" w:rsidRPr="00FE7280">
        <w:rPr>
          <w:rFonts w:ascii="Times New Roman" w:hAnsi="Times New Roman" w:cs="Times New Roman"/>
          <w:sz w:val="24"/>
          <w:szCs w:val="24"/>
        </w:rPr>
        <w:t>.</w:t>
      </w:r>
    </w:p>
    <w:p w14:paraId="38B837BE" w14:textId="77777777" w:rsidR="00431CEB" w:rsidRPr="00FE7280" w:rsidRDefault="00431CEB" w:rsidP="0055780D">
      <w:pPr>
        <w:autoSpaceDE w:val="0"/>
        <w:autoSpaceDN w:val="0"/>
        <w:adjustRightInd w:val="0"/>
        <w:spacing w:after="0"/>
        <w:jc w:val="both"/>
        <w:rPr>
          <w:rFonts w:ascii="Times New Roman" w:hAnsi="Times New Roman" w:cs="Times New Roman"/>
          <w:sz w:val="24"/>
          <w:szCs w:val="24"/>
        </w:rPr>
      </w:pPr>
    </w:p>
    <w:p w14:paraId="5FB64D4D" w14:textId="6657C765" w:rsidR="00431CEB" w:rsidRPr="00FE7280" w:rsidRDefault="001635E1" w:rsidP="003B6C32">
      <w:pPr>
        <w:spacing w:after="0" w:line="240" w:lineRule="auto"/>
        <w:jc w:val="both"/>
        <w:rPr>
          <w:rFonts w:ascii="Times New Roman" w:hAnsi="Times New Roman" w:cs="Times New Roman"/>
          <w:sz w:val="24"/>
          <w:szCs w:val="24"/>
        </w:rPr>
      </w:pPr>
      <w:r w:rsidRPr="00FE7280">
        <w:rPr>
          <w:rFonts w:ascii="Times New Roman" w:eastAsia="Times New Roman" w:hAnsi="Times New Roman" w:cs="Times New Roman"/>
          <w:b/>
          <w:bCs/>
          <w:color w:val="000000"/>
          <w:sz w:val="24"/>
          <w:szCs w:val="24"/>
          <w:lang w:eastAsia="en-GB"/>
        </w:rPr>
        <w:t>Table 8</w:t>
      </w:r>
      <w:r w:rsidR="00431CEB" w:rsidRPr="00FE7280">
        <w:rPr>
          <w:rFonts w:ascii="Times New Roman" w:eastAsia="Times New Roman" w:hAnsi="Times New Roman" w:cs="Times New Roman"/>
          <w:b/>
          <w:bCs/>
          <w:color w:val="000000"/>
          <w:sz w:val="24"/>
          <w:szCs w:val="24"/>
          <w:lang w:eastAsia="en-GB"/>
        </w:rPr>
        <w:t>:  Metabolisable energy and dry matter intake by type of feed, in total and for maintenance, for 60 performance horses in the UK and Switzerland</w:t>
      </w:r>
    </w:p>
    <w:p w14:paraId="646B19FA" w14:textId="77777777" w:rsidR="001635E1" w:rsidRPr="00FE7280" w:rsidRDefault="001635E1" w:rsidP="0055780D">
      <w:pPr>
        <w:autoSpaceDE w:val="0"/>
        <w:autoSpaceDN w:val="0"/>
        <w:adjustRightInd w:val="0"/>
        <w:spacing w:after="0"/>
        <w:jc w:val="both"/>
        <w:rPr>
          <w:rFonts w:ascii="Times New Roman" w:hAnsi="Times New Roman" w:cs="Times New Roman"/>
          <w:sz w:val="24"/>
          <w:szCs w:val="24"/>
        </w:rPr>
      </w:pPr>
    </w:p>
    <w:p w14:paraId="1D859E41" w14:textId="573CCD3E" w:rsidR="004844C2" w:rsidRPr="00FE7280" w:rsidRDefault="004844C2" w:rsidP="0055780D">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There was a significant difference (</w:t>
      </w:r>
      <w:r w:rsidRPr="00FE7280">
        <w:rPr>
          <w:rFonts w:ascii="Times New Roman" w:hAnsi="Times New Roman" w:cs="Times New Roman"/>
          <w:i/>
          <w:sz w:val="24"/>
          <w:szCs w:val="24"/>
        </w:rPr>
        <w:t>P</w:t>
      </w:r>
      <w:r w:rsidRPr="00FE7280">
        <w:rPr>
          <w:rFonts w:ascii="Times New Roman" w:hAnsi="Times New Roman" w:cs="Times New Roman"/>
          <w:sz w:val="24"/>
          <w:szCs w:val="24"/>
        </w:rPr>
        <w:t xml:space="preserve"> &lt; </w:t>
      </w:r>
      <w:r w:rsidR="001635E1" w:rsidRPr="00FE7280">
        <w:rPr>
          <w:rFonts w:ascii="Times New Roman" w:hAnsi="Times New Roman" w:cs="Times New Roman"/>
          <w:sz w:val="24"/>
          <w:szCs w:val="24"/>
        </w:rPr>
        <w:t>0</w:t>
      </w:r>
      <w:r w:rsidRPr="00FE7280">
        <w:rPr>
          <w:rFonts w:ascii="Times New Roman" w:hAnsi="Times New Roman" w:cs="Times New Roman"/>
          <w:sz w:val="24"/>
          <w:szCs w:val="24"/>
        </w:rPr>
        <w:t>.001) between the mix of forage / chaff and other</w:t>
      </w:r>
      <w:r w:rsidR="00A75D3B" w:rsidRPr="00FE7280">
        <w:rPr>
          <w:rFonts w:ascii="Times New Roman" w:hAnsi="Times New Roman" w:cs="Times New Roman"/>
          <w:sz w:val="24"/>
          <w:szCs w:val="24"/>
        </w:rPr>
        <w:t xml:space="preserve"> feed</w:t>
      </w:r>
      <w:r w:rsidRPr="00FE7280">
        <w:rPr>
          <w:rFonts w:ascii="Times New Roman" w:hAnsi="Times New Roman" w:cs="Times New Roman"/>
          <w:sz w:val="24"/>
          <w:szCs w:val="24"/>
        </w:rPr>
        <w:t xml:space="preserve"> </w:t>
      </w:r>
      <w:r w:rsidR="00A75D3B" w:rsidRPr="00FE7280">
        <w:rPr>
          <w:rFonts w:ascii="Times New Roman" w:hAnsi="Times New Roman" w:cs="Times New Roman"/>
          <w:sz w:val="24"/>
          <w:szCs w:val="24"/>
        </w:rPr>
        <w:t xml:space="preserve">(principally concentrate) </w:t>
      </w:r>
      <w:r w:rsidRPr="00FE7280">
        <w:rPr>
          <w:rFonts w:ascii="Times New Roman" w:hAnsi="Times New Roman" w:cs="Times New Roman"/>
          <w:sz w:val="24"/>
          <w:szCs w:val="24"/>
        </w:rPr>
        <w:t xml:space="preserve">between the two countries. </w:t>
      </w:r>
      <w:r w:rsidR="000841D3" w:rsidRPr="00FE7280">
        <w:rPr>
          <w:rFonts w:ascii="Times New Roman" w:hAnsi="Times New Roman" w:cs="Times New Roman"/>
          <w:sz w:val="24"/>
          <w:szCs w:val="24"/>
        </w:rPr>
        <w:t xml:space="preserve">Nevertheless, </w:t>
      </w:r>
      <w:r w:rsidRPr="00FE7280">
        <w:rPr>
          <w:rFonts w:ascii="Times New Roman" w:hAnsi="Times New Roman" w:cs="Times New Roman"/>
          <w:sz w:val="24"/>
          <w:szCs w:val="24"/>
        </w:rPr>
        <w:t xml:space="preserve">DM intake / kg BW did not differ between the two countries </w:t>
      </w:r>
      <w:r w:rsidR="000841D3" w:rsidRPr="00FE7280">
        <w:rPr>
          <w:rFonts w:ascii="Times New Roman" w:hAnsi="Times New Roman" w:cs="Times New Roman"/>
          <w:sz w:val="24"/>
          <w:szCs w:val="24"/>
        </w:rPr>
        <w:t>(</w:t>
      </w:r>
      <w:r w:rsidR="000841D3" w:rsidRPr="00FE7280">
        <w:rPr>
          <w:rFonts w:ascii="Times New Roman" w:hAnsi="Times New Roman" w:cs="Times New Roman"/>
          <w:i/>
          <w:sz w:val="24"/>
          <w:szCs w:val="24"/>
        </w:rPr>
        <w:t>P</w:t>
      </w:r>
      <w:r w:rsidR="000841D3" w:rsidRPr="00FE7280">
        <w:rPr>
          <w:rFonts w:ascii="Times New Roman" w:hAnsi="Times New Roman" w:cs="Times New Roman"/>
          <w:sz w:val="24"/>
          <w:szCs w:val="24"/>
        </w:rPr>
        <w:t xml:space="preserve"> = 0.707) and t</w:t>
      </w:r>
      <w:r w:rsidRPr="00FE7280">
        <w:rPr>
          <w:rFonts w:ascii="Times New Roman" w:hAnsi="Times New Roman" w:cs="Times New Roman"/>
          <w:sz w:val="24"/>
          <w:szCs w:val="24"/>
        </w:rPr>
        <w:t>here was no difference between the ME</w:t>
      </w:r>
      <w:r w:rsidR="00A75D3B" w:rsidRPr="00FE7280">
        <w:rPr>
          <w:rFonts w:ascii="Times New Roman" w:hAnsi="Times New Roman" w:cs="Times New Roman"/>
          <w:sz w:val="24"/>
          <w:szCs w:val="24"/>
        </w:rPr>
        <w:t xml:space="preserve"> provision for the two groups </w:t>
      </w:r>
      <w:r w:rsidRPr="00FE7280">
        <w:rPr>
          <w:rFonts w:ascii="Times New Roman" w:hAnsi="Times New Roman" w:cs="Times New Roman"/>
          <w:sz w:val="24"/>
          <w:szCs w:val="24"/>
        </w:rPr>
        <w:t>(</w:t>
      </w:r>
      <w:r w:rsidRPr="00FE7280">
        <w:rPr>
          <w:rFonts w:ascii="Times New Roman" w:hAnsi="Times New Roman" w:cs="Times New Roman"/>
          <w:i/>
          <w:sz w:val="24"/>
          <w:szCs w:val="24"/>
        </w:rPr>
        <w:t>P</w:t>
      </w:r>
      <w:r w:rsidRPr="00FE7280">
        <w:rPr>
          <w:rFonts w:ascii="Times New Roman" w:hAnsi="Times New Roman" w:cs="Times New Roman"/>
          <w:sz w:val="24"/>
          <w:szCs w:val="24"/>
        </w:rPr>
        <w:t xml:space="preserve"> = 0.558).</w:t>
      </w:r>
      <w:r w:rsidR="000841D3" w:rsidRPr="00FE7280">
        <w:rPr>
          <w:rFonts w:ascii="Times New Roman" w:hAnsi="Times New Roman" w:cs="Times New Roman"/>
          <w:sz w:val="24"/>
          <w:szCs w:val="24"/>
        </w:rPr>
        <w:t xml:space="preserve"> This can be explained by the higher ME value of the UK forage, which included hay, haylage and treated chaffs, whereas the only forage the Swiss horses were fed was hay.  </w:t>
      </w:r>
    </w:p>
    <w:p w14:paraId="57D5E85F" w14:textId="77777777" w:rsidR="0092049B" w:rsidRPr="00FE7280" w:rsidRDefault="0092049B" w:rsidP="0092049B">
      <w:pPr>
        <w:autoSpaceDE w:val="0"/>
        <w:autoSpaceDN w:val="0"/>
        <w:adjustRightInd w:val="0"/>
        <w:spacing w:after="0"/>
        <w:jc w:val="both"/>
        <w:rPr>
          <w:rFonts w:ascii="Times New Roman" w:hAnsi="Times New Roman" w:cs="Times New Roman"/>
          <w:b/>
          <w:i/>
          <w:sz w:val="24"/>
          <w:szCs w:val="24"/>
        </w:rPr>
      </w:pPr>
      <w:r w:rsidRPr="00FE7280">
        <w:rPr>
          <w:rFonts w:ascii="Times New Roman" w:hAnsi="Times New Roman" w:cs="Times New Roman"/>
          <w:b/>
          <w:i/>
          <w:sz w:val="24"/>
          <w:szCs w:val="24"/>
        </w:rPr>
        <w:t xml:space="preserve">Energy expenditure for field maintenance </w:t>
      </w:r>
    </w:p>
    <w:p w14:paraId="1D1CEDC3" w14:textId="1ED64553" w:rsidR="00E91B32" w:rsidRPr="00FE7280" w:rsidRDefault="00B671FB" w:rsidP="0055780D">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The field maintenance results for the 15 horses in the extende</w:t>
      </w:r>
      <w:r w:rsidR="001635E1" w:rsidRPr="00FE7280">
        <w:rPr>
          <w:rFonts w:ascii="Times New Roman" w:hAnsi="Times New Roman" w:cs="Times New Roman"/>
          <w:sz w:val="24"/>
          <w:szCs w:val="24"/>
        </w:rPr>
        <w:t>d study are presented in Table 9</w:t>
      </w:r>
      <w:r w:rsidRPr="00FE7280">
        <w:rPr>
          <w:rFonts w:ascii="Times New Roman" w:hAnsi="Times New Roman" w:cs="Times New Roman"/>
          <w:sz w:val="24"/>
          <w:szCs w:val="24"/>
        </w:rPr>
        <w:t xml:space="preserve"> below. </w:t>
      </w:r>
    </w:p>
    <w:p w14:paraId="1E2DDD66" w14:textId="12FE9B22" w:rsidR="00E91B32" w:rsidRPr="00FE7280" w:rsidRDefault="001635E1" w:rsidP="00E91B32">
      <w:pPr>
        <w:spacing w:after="0" w:line="240" w:lineRule="auto"/>
        <w:jc w:val="both"/>
        <w:rPr>
          <w:rFonts w:ascii="Times New Roman" w:eastAsia="Times New Roman" w:hAnsi="Times New Roman" w:cs="Times New Roman"/>
          <w:b/>
          <w:bCs/>
          <w:color w:val="000000"/>
          <w:sz w:val="24"/>
          <w:szCs w:val="24"/>
          <w:lang w:eastAsia="en-GB"/>
        </w:rPr>
      </w:pPr>
      <w:r w:rsidRPr="00FE7280">
        <w:rPr>
          <w:rFonts w:ascii="Times New Roman" w:eastAsia="Times New Roman" w:hAnsi="Times New Roman" w:cs="Times New Roman"/>
          <w:b/>
          <w:bCs/>
          <w:color w:val="000000"/>
          <w:sz w:val="24"/>
          <w:szCs w:val="24"/>
          <w:lang w:eastAsia="en-GB"/>
        </w:rPr>
        <w:t>Table 9</w:t>
      </w:r>
      <w:r w:rsidR="00E91B32" w:rsidRPr="00FE7280">
        <w:rPr>
          <w:rFonts w:ascii="Times New Roman" w:eastAsia="Times New Roman" w:hAnsi="Times New Roman" w:cs="Times New Roman"/>
          <w:b/>
          <w:bCs/>
          <w:color w:val="000000"/>
          <w:sz w:val="24"/>
          <w:szCs w:val="24"/>
          <w:lang w:eastAsia="en-GB"/>
        </w:rPr>
        <w:t xml:space="preserve">: Individual field maintenance requirements for 15 horses while in a state of constant BW (energy balance) </w:t>
      </w:r>
    </w:p>
    <w:p w14:paraId="6093660C" w14:textId="5089534B" w:rsidR="00E91B32" w:rsidRPr="00FE7280" w:rsidRDefault="00E91B32" w:rsidP="00E91B32">
      <w:pPr>
        <w:spacing w:after="0" w:line="240" w:lineRule="auto"/>
        <w:jc w:val="both"/>
        <w:rPr>
          <w:rFonts w:ascii="Times New Roman" w:eastAsia="Times New Roman" w:hAnsi="Times New Roman" w:cs="Times New Roman"/>
          <w:b/>
          <w:bCs/>
          <w:color w:val="000000"/>
          <w:sz w:val="24"/>
          <w:szCs w:val="24"/>
          <w:lang w:eastAsia="en-GB"/>
        </w:rPr>
      </w:pPr>
    </w:p>
    <w:p w14:paraId="11BECBF4" w14:textId="77777777" w:rsidR="00E91B32" w:rsidRPr="00FE7280" w:rsidRDefault="00E91B32" w:rsidP="00E91B32">
      <w:pPr>
        <w:spacing w:after="0" w:line="240" w:lineRule="auto"/>
        <w:jc w:val="both"/>
        <w:rPr>
          <w:rFonts w:ascii="Times New Roman" w:eastAsia="Times New Roman" w:hAnsi="Times New Roman" w:cs="Times New Roman"/>
          <w:b/>
          <w:bCs/>
          <w:color w:val="000000"/>
          <w:sz w:val="24"/>
          <w:szCs w:val="24"/>
          <w:lang w:eastAsia="en-GB"/>
        </w:rPr>
      </w:pPr>
    </w:p>
    <w:p w14:paraId="38F44C31" w14:textId="660FB9A4" w:rsidR="00CA2A30" w:rsidRPr="00FE7280" w:rsidRDefault="00CA2A30" w:rsidP="0055780D">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All horses were in continual energy balance during the periods recorded, which is defined here as those periods covered by a flat trend</w:t>
      </w:r>
      <w:r w:rsidR="00D20AC6"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line on a graph of weight vs. </w:t>
      </w:r>
      <w:r w:rsidR="00AF14BC" w:rsidRPr="00FE7280">
        <w:rPr>
          <w:rFonts w:ascii="Times New Roman" w:hAnsi="Times New Roman" w:cs="Times New Roman"/>
          <w:sz w:val="24"/>
          <w:szCs w:val="24"/>
        </w:rPr>
        <w:t>MEm</w:t>
      </w:r>
      <w:r w:rsidRPr="00FE7280">
        <w:rPr>
          <w:rFonts w:ascii="Times New Roman" w:hAnsi="Times New Roman" w:cs="Times New Roman"/>
          <w:sz w:val="24"/>
          <w:szCs w:val="24"/>
        </w:rPr>
        <w:t xml:space="preserve"> (r² &lt; .001).  </w:t>
      </w:r>
      <w:r w:rsidR="006358AA" w:rsidRPr="00FE7280">
        <w:rPr>
          <w:rFonts w:ascii="Times New Roman" w:hAnsi="Times New Roman" w:cs="Times New Roman"/>
          <w:sz w:val="24"/>
          <w:szCs w:val="24"/>
        </w:rPr>
        <w:t>Intraweek variation</w:t>
      </w:r>
      <w:r w:rsidR="006F035C" w:rsidRPr="00FE7280">
        <w:rPr>
          <w:rFonts w:ascii="Times New Roman" w:hAnsi="Times New Roman" w:cs="Times New Roman"/>
          <w:sz w:val="24"/>
          <w:szCs w:val="24"/>
        </w:rPr>
        <w:t xml:space="preserve"> of</w:t>
      </w:r>
      <w:r w:rsidR="00AF14BC" w:rsidRPr="00FE7280">
        <w:rPr>
          <w:rFonts w:ascii="Times New Roman" w:hAnsi="Times New Roman" w:cs="Times New Roman"/>
          <w:sz w:val="24"/>
          <w:szCs w:val="24"/>
        </w:rPr>
        <w:t xml:space="preserve"> </w:t>
      </w:r>
      <w:r w:rsidR="007858D6" w:rsidRPr="00FE7280">
        <w:rPr>
          <w:rFonts w:ascii="Times New Roman" w:hAnsi="Times New Roman" w:cs="Times New Roman"/>
          <w:sz w:val="24"/>
          <w:szCs w:val="24"/>
        </w:rPr>
        <w:t xml:space="preserve"> </w:t>
      </w:r>
      <w:r w:rsidR="00AF14BC" w:rsidRPr="00FE7280">
        <w:rPr>
          <w:rFonts w:ascii="Times New Roman" w:hAnsi="Times New Roman" w:cs="Times New Roman"/>
          <w:sz w:val="24"/>
          <w:szCs w:val="24"/>
        </w:rPr>
        <w:t>MEm</w:t>
      </w:r>
      <w:r w:rsidR="006358AA" w:rsidRPr="00FE7280">
        <w:rPr>
          <w:rFonts w:ascii="Times New Roman" w:hAnsi="Times New Roman" w:cs="Times New Roman"/>
          <w:sz w:val="24"/>
          <w:szCs w:val="24"/>
        </w:rPr>
        <w:t xml:space="preserve"> for each horse </w:t>
      </w:r>
      <w:r w:rsidR="00A75D3B" w:rsidRPr="00FE7280">
        <w:rPr>
          <w:rFonts w:ascii="Times New Roman" w:hAnsi="Times New Roman" w:cs="Times New Roman"/>
          <w:sz w:val="24"/>
          <w:szCs w:val="24"/>
        </w:rPr>
        <w:t>(</w:t>
      </w:r>
      <w:r w:rsidR="006358AA" w:rsidRPr="00FE7280">
        <w:rPr>
          <w:rFonts w:ascii="Times New Roman" w:hAnsi="Times New Roman" w:cs="Times New Roman"/>
          <w:sz w:val="24"/>
          <w:szCs w:val="24"/>
        </w:rPr>
        <w:t>reported in the SD and CV columns</w:t>
      </w:r>
      <w:r w:rsidR="00A75D3B" w:rsidRPr="00FE7280">
        <w:rPr>
          <w:rFonts w:ascii="Times New Roman" w:hAnsi="Times New Roman" w:cs="Times New Roman"/>
          <w:sz w:val="24"/>
          <w:szCs w:val="24"/>
        </w:rPr>
        <w:t>)</w:t>
      </w:r>
      <w:r w:rsidR="00033265" w:rsidRPr="00FE7280">
        <w:rPr>
          <w:rFonts w:ascii="Times New Roman" w:hAnsi="Times New Roman" w:cs="Times New Roman"/>
          <w:sz w:val="24"/>
          <w:szCs w:val="24"/>
        </w:rPr>
        <w:t xml:space="preserve"> was low </w:t>
      </w:r>
      <w:r w:rsidR="00885100" w:rsidRPr="00FE7280">
        <w:rPr>
          <w:rFonts w:ascii="Times New Roman" w:hAnsi="Times New Roman" w:cs="Times New Roman"/>
          <w:sz w:val="24"/>
          <w:szCs w:val="24"/>
        </w:rPr>
        <w:t>with a mean CV of 7.8%</w:t>
      </w:r>
      <w:r w:rsidR="00033265" w:rsidRPr="00FE7280">
        <w:rPr>
          <w:rFonts w:ascii="Times New Roman" w:hAnsi="Times New Roman" w:cs="Times New Roman"/>
          <w:sz w:val="24"/>
          <w:szCs w:val="24"/>
        </w:rPr>
        <w:t xml:space="preserve">, and is </w:t>
      </w:r>
      <w:r w:rsidR="00885100" w:rsidRPr="00FE7280">
        <w:rPr>
          <w:rFonts w:ascii="Times New Roman" w:hAnsi="Times New Roman" w:cs="Times New Roman"/>
          <w:sz w:val="24"/>
          <w:szCs w:val="24"/>
        </w:rPr>
        <w:t xml:space="preserve">principally a function of changes in training demands. </w:t>
      </w:r>
      <w:r w:rsidR="006358AA"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Despite the considerable variation in horse age and activity, the coefficient of variation of </w:t>
      </w:r>
      <w:r w:rsidR="00AF14BC" w:rsidRPr="00FE7280">
        <w:rPr>
          <w:rFonts w:ascii="Times New Roman" w:hAnsi="Times New Roman" w:cs="Times New Roman"/>
          <w:sz w:val="24"/>
          <w:szCs w:val="24"/>
        </w:rPr>
        <w:t>MEm</w:t>
      </w:r>
      <w:r w:rsidRPr="00FE7280">
        <w:rPr>
          <w:rFonts w:ascii="Times New Roman" w:hAnsi="Times New Roman" w:cs="Times New Roman"/>
          <w:sz w:val="24"/>
          <w:szCs w:val="24"/>
        </w:rPr>
        <w:t xml:space="preserve"> / kg BW</w:t>
      </w:r>
      <w:r w:rsidR="00885100" w:rsidRPr="00FE7280">
        <w:rPr>
          <w:rFonts w:ascii="Times New Roman" w:hAnsi="Times New Roman" w:cs="Times New Roman"/>
          <w:sz w:val="24"/>
          <w:szCs w:val="24"/>
        </w:rPr>
        <w:t xml:space="preserve"> / day</w:t>
      </w:r>
      <w:r w:rsidRPr="00FE7280">
        <w:rPr>
          <w:rFonts w:ascii="Times New Roman" w:hAnsi="Times New Roman" w:cs="Times New Roman"/>
          <w:sz w:val="24"/>
          <w:szCs w:val="24"/>
        </w:rPr>
        <w:t xml:space="preserve"> between horses was low. </w:t>
      </w:r>
      <w:r w:rsidR="006479C9" w:rsidRPr="00FE7280">
        <w:rPr>
          <w:rFonts w:ascii="Times New Roman" w:hAnsi="Times New Roman" w:cs="Times New Roman"/>
          <w:sz w:val="24"/>
          <w:szCs w:val="24"/>
        </w:rPr>
        <w:t xml:space="preserve">There was no difference between the mean </w:t>
      </w:r>
      <w:r w:rsidR="001C72C6" w:rsidRPr="00FE7280">
        <w:rPr>
          <w:rFonts w:ascii="Times New Roman" w:hAnsi="Times New Roman" w:cs="Times New Roman"/>
          <w:sz w:val="24"/>
          <w:szCs w:val="24"/>
        </w:rPr>
        <w:t>MEm</w:t>
      </w:r>
      <w:r w:rsidR="006479C9" w:rsidRPr="00FE7280">
        <w:rPr>
          <w:rFonts w:ascii="Times New Roman" w:hAnsi="Times New Roman" w:cs="Times New Roman"/>
          <w:sz w:val="24"/>
          <w:szCs w:val="24"/>
        </w:rPr>
        <w:t xml:space="preserve"> / kg BW / day of the inactive (control) horses and the active horses (</w:t>
      </w:r>
      <w:r w:rsidR="006479C9" w:rsidRPr="00FE7280">
        <w:rPr>
          <w:rFonts w:ascii="Times New Roman" w:hAnsi="Times New Roman" w:cs="Times New Roman"/>
          <w:i/>
          <w:sz w:val="24"/>
          <w:szCs w:val="24"/>
        </w:rPr>
        <w:t>P</w:t>
      </w:r>
      <w:r w:rsidRPr="00FE7280">
        <w:rPr>
          <w:rFonts w:ascii="Times New Roman" w:hAnsi="Times New Roman" w:cs="Times New Roman"/>
          <w:i/>
          <w:sz w:val="24"/>
          <w:szCs w:val="24"/>
        </w:rPr>
        <w:t xml:space="preserve"> </w:t>
      </w:r>
      <w:r w:rsidR="006479C9" w:rsidRPr="00FE7280">
        <w:rPr>
          <w:rFonts w:ascii="Times New Roman" w:hAnsi="Times New Roman" w:cs="Times New Roman"/>
          <w:sz w:val="24"/>
          <w:szCs w:val="24"/>
        </w:rPr>
        <w:t>=</w:t>
      </w:r>
      <w:r w:rsidRPr="00FE7280">
        <w:rPr>
          <w:rFonts w:ascii="Times New Roman" w:hAnsi="Times New Roman" w:cs="Times New Roman"/>
          <w:sz w:val="24"/>
          <w:szCs w:val="24"/>
        </w:rPr>
        <w:t xml:space="preserve"> 0</w:t>
      </w:r>
      <w:r w:rsidR="006479C9" w:rsidRPr="00FE7280">
        <w:rPr>
          <w:rFonts w:ascii="Times New Roman" w:hAnsi="Times New Roman" w:cs="Times New Roman"/>
          <w:sz w:val="24"/>
          <w:szCs w:val="24"/>
        </w:rPr>
        <w:t>.915).</w:t>
      </w:r>
      <w:r w:rsidRPr="00FE7280">
        <w:rPr>
          <w:rFonts w:ascii="Times New Roman" w:hAnsi="Times New Roman" w:cs="Times New Roman"/>
          <w:sz w:val="24"/>
          <w:szCs w:val="24"/>
        </w:rPr>
        <w:t xml:space="preserve">  No seasonal variation (</w:t>
      </w:r>
      <w:r w:rsidRPr="00FE7280">
        <w:rPr>
          <w:rFonts w:ascii="Times New Roman" w:hAnsi="Times New Roman" w:cs="Times New Roman"/>
          <w:i/>
          <w:sz w:val="24"/>
          <w:szCs w:val="24"/>
        </w:rPr>
        <w:t>P</w:t>
      </w:r>
      <w:r w:rsidRPr="00FE7280">
        <w:rPr>
          <w:rFonts w:ascii="Times New Roman" w:hAnsi="Times New Roman" w:cs="Times New Roman"/>
          <w:sz w:val="24"/>
          <w:szCs w:val="24"/>
        </w:rPr>
        <w:t xml:space="preserve"> </w:t>
      </w:r>
      <w:r w:rsidRPr="00FE7280">
        <w:rPr>
          <w:rFonts w:ascii="Times New Roman" w:hAnsi="Times New Roman" w:cs="Times New Roman"/>
          <w:i/>
          <w:sz w:val="24"/>
          <w:szCs w:val="24"/>
        </w:rPr>
        <w:t>&gt;</w:t>
      </w:r>
      <w:r w:rsidRPr="00FE7280">
        <w:rPr>
          <w:rFonts w:ascii="Times New Roman" w:hAnsi="Times New Roman" w:cs="Times New Roman"/>
          <w:sz w:val="24"/>
          <w:szCs w:val="24"/>
        </w:rPr>
        <w:t xml:space="preserve"> 0.05) in </w:t>
      </w:r>
      <w:r w:rsidR="001C72C6" w:rsidRPr="00FE7280">
        <w:rPr>
          <w:rFonts w:ascii="Times New Roman" w:hAnsi="Times New Roman" w:cs="Times New Roman"/>
          <w:sz w:val="24"/>
          <w:szCs w:val="24"/>
        </w:rPr>
        <w:t>MEm</w:t>
      </w:r>
      <w:r w:rsidRPr="00FE7280">
        <w:rPr>
          <w:rFonts w:ascii="Times New Roman" w:hAnsi="Times New Roman" w:cs="Times New Roman"/>
          <w:sz w:val="24"/>
          <w:szCs w:val="24"/>
        </w:rPr>
        <w:t xml:space="preserve"> was noted</w:t>
      </w:r>
      <w:r w:rsidR="00E91B32" w:rsidRPr="00FE7280">
        <w:rPr>
          <w:rFonts w:ascii="Times New Roman" w:hAnsi="Times New Roman" w:cs="Times New Roman"/>
          <w:sz w:val="24"/>
          <w:szCs w:val="24"/>
        </w:rPr>
        <w:t>.</w:t>
      </w:r>
      <w:r w:rsidRPr="00FE7280">
        <w:rPr>
          <w:rFonts w:ascii="Times New Roman" w:hAnsi="Times New Roman" w:cs="Times New Roman"/>
          <w:sz w:val="24"/>
          <w:szCs w:val="24"/>
        </w:rPr>
        <w:t xml:space="preserve"> </w:t>
      </w:r>
      <w:r w:rsidR="00033265" w:rsidRPr="00FE7280">
        <w:rPr>
          <w:rFonts w:ascii="Times New Roman" w:hAnsi="Times New Roman" w:cs="Times New Roman"/>
          <w:sz w:val="24"/>
          <w:szCs w:val="24"/>
        </w:rPr>
        <w:t xml:space="preserve">There </w:t>
      </w:r>
      <w:r w:rsidR="00E87D25" w:rsidRPr="00FE7280">
        <w:rPr>
          <w:rFonts w:ascii="Times New Roman" w:hAnsi="Times New Roman" w:cs="Times New Roman"/>
          <w:sz w:val="24"/>
          <w:szCs w:val="24"/>
        </w:rPr>
        <w:t xml:space="preserve">was no correlation between age and </w:t>
      </w:r>
      <w:r w:rsidR="00B17F08" w:rsidRPr="00FE7280">
        <w:rPr>
          <w:rFonts w:ascii="Times New Roman" w:hAnsi="Times New Roman" w:cs="Times New Roman"/>
          <w:sz w:val="24"/>
          <w:szCs w:val="24"/>
        </w:rPr>
        <w:t>ME</w:t>
      </w:r>
      <w:r w:rsidR="001C72C6" w:rsidRPr="00FE7280">
        <w:rPr>
          <w:rFonts w:ascii="Times New Roman" w:hAnsi="Times New Roman" w:cs="Times New Roman"/>
          <w:sz w:val="24"/>
          <w:szCs w:val="24"/>
        </w:rPr>
        <w:t>m</w:t>
      </w:r>
      <w:r w:rsidR="00E87D25" w:rsidRPr="00FE7280">
        <w:rPr>
          <w:rFonts w:ascii="Times New Roman" w:hAnsi="Times New Roman" w:cs="Times New Roman"/>
          <w:sz w:val="24"/>
          <w:szCs w:val="24"/>
        </w:rPr>
        <w:t xml:space="preserve"> (correlation = -0.031, </w:t>
      </w:r>
      <w:r w:rsidR="00E87D25" w:rsidRPr="00FE7280">
        <w:rPr>
          <w:rFonts w:ascii="Times New Roman" w:hAnsi="Times New Roman" w:cs="Times New Roman"/>
          <w:i/>
          <w:sz w:val="24"/>
          <w:szCs w:val="24"/>
        </w:rPr>
        <w:t>n</w:t>
      </w:r>
      <w:r w:rsidR="00E87D25" w:rsidRPr="00FE7280">
        <w:rPr>
          <w:rFonts w:ascii="Times New Roman" w:hAnsi="Times New Roman" w:cs="Times New Roman"/>
          <w:sz w:val="24"/>
          <w:szCs w:val="24"/>
        </w:rPr>
        <w:t xml:space="preserve"> = 60). </w:t>
      </w:r>
      <w:r w:rsidRPr="00FE7280">
        <w:rPr>
          <w:rFonts w:ascii="Times New Roman" w:hAnsi="Times New Roman" w:cs="Times New Roman"/>
          <w:sz w:val="24"/>
          <w:szCs w:val="24"/>
        </w:rPr>
        <w:t>There was no difference between the horses in the two-week study and the extended study (</w:t>
      </w:r>
      <w:r w:rsidRPr="00FE7280">
        <w:rPr>
          <w:rFonts w:ascii="Times New Roman" w:hAnsi="Times New Roman" w:cs="Times New Roman"/>
          <w:i/>
          <w:sz w:val="24"/>
          <w:szCs w:val="24"/>
        </w:rPr>
        <w:t>P</w:t>
      </w:r>
      <w:r w:rsidRPr="00FE7280">
        <w:rPr>
          <w:rFonts w:ascii="Times New Roman" w:hAnsi="Times New Roman" w:cs="Times New Roman"/>
          <w:sz w:val="24"/>
          <w:szCs w:val="24"/>
        </w:rPr>
        <w:t xml:space="preserve"> = 0.690).</w:t>
      </w:r>
      <w:r w:rsidR="00033265" w:rsidRPr="00FE7280">
        <w:rPr>
          <w:rFonts w:ascii="Times New Roman" w:hAnsi="Times New Roman" w:cs="Times New Roman"/>
          <w:sz w:val="24"/>
          <w:szCs w:val="24"/>
        </w:rPr>
        <w:t xml:space="preserve"> Referring to Table 7</w:t>
      </w:r>
      <w:r w:rsidR="00885100" w:rsidRPr="00FE7280">
        <w:rPr>
          <w:rFonts w:ascii="Times New Roman" w:hAnsi="Times New Roman" w:cs="Times New Roman"/>
          <w:sz w:val="24"/>
          <w:szCs w:val="24"/>
        </w:rPr>
        <w:t xml:space="preserve"> above, there were no significant differences in </w:t>
      </w:r>
      <w:r w:rsidR="001C72C6" w:rsidRPr="00FE7280">
        <w:rPr>
          <w:rFonts w:ascii="Times New Roman" w:hAnsi="Times New Roman" w:cs="Times New Roman"/>
          <w:sz w:val="24"/>
          <w:szCs w:val="24"/>
        </w:rPr>
        <w:t>MEm</w:t>
      </w:r>
      <w:r w:rsidR="00885100" w:rsidRPr="00FE7280">
        <w:rPr>
          <w:rFonts w:ascii="Times New Roman" w:hAnsi="Times New Roman" w:cs="Times New Roman"/>
          <w:sz w:val="24"/>
          <w:szCs w:val="24"/>
        </w:rPr>
        <w:t xml:space="preserve"> between disciplines (</w:t>
      </w:r>
      <w:r w:rsidR="00885100" w:rsidRPr="00FE7280">
        <w:rPr>
          <w:rFonts w:ascii="Times New Roman" w:hAnsi="Times New Roman" w:cs="Times New Roman"/>
          <w:i/>
          <w:sz w:val="24"/>
          <w:szCs w:val="24"/>
        </w:rPr>
        <w:t>P</w:t>
      </w:r>
      <w:r w:rsidR="00885100" w:rsidRPr="00FE7280">
        <w:rPr>
          <w:rFonts w:ascii="Times New Roman" w:hAnsi="Times New Roman" w:cs="Times New Roman"/>
          <w:sz w:val="24"/>
          <w:szCs w:val="24"/>
        </w:rPr>
        <w:t xml:space="preserve"> = 0.26).  The foregoing provides confidence that the energy expenditure for maintenance value of 0.1182 MJ ME / kg BW / day can be used for all horses involved in the Olympic disciplines</w:t>
      </w:r>
      <w:r w:rsidR="00917B53" w:rsidRPr="00FE7280">
        <w:rPr>
          <w:rFonts w:ascii="Times New Roman" w:hAnsi="Times New Roman" w:cs="Times New Roman"/>
          <w:sz w:val="24"/>
          <w:szCs w:val="24"/>
        </w:rPr>
        <w:t xml:space="preserve"> on a mixed diet comprising between 60% and 85% forage</w:t>
      </w:r>
      <w:r w:rsidR="00885100" w:rsidRPr="00FE7280">
        <w:rPr>
          <w:rFonts w:ascii="Times New Roman" w:hAnsi="Times New Roman" w:cs="Times New Roman"/>
          <w:sz w:val="24"/>
          <w:szCs w:val="24"/>
        </w:rPr>
        <w:t>, regardless of discipline, age, season or active / inactive status.</w:t>
      </w:r>
    </w:p>
    <w:p w14:paraId="762F029A" w14:textId="2318A2D1" w:rsidR="000039C2" w:rsidRPr="00FE7280" w:rsidRDefault="000039C2" w:rsidP="00DA2EA9">
      <w:pPr>
        <w:spacing w:after="0" w:line="240" w:lineRule="auto"/>
        <w:jc w:val="both"/>
        <w:rPr>
          <w:rFonts w:ascii="Times New Roman" w:hAnsi="Times New Roman" w:cs="Times New Roman"/>
          <w:noProof/>
          <w:sz w:val="24"/>
          <w:szCs w:val="24"/>
          <w:lang w:eastAsia="en-GB"/>
        </w:rPr>
      </w:pPr>
    </w:p>
    <w:p w14:paraId="2005D532" w14:textId="4D435B9E" w:rsidR="00C91A1C" w:rsidRPr="00FE7280" w:rsidRDefault="00C91A1C" w:rsidP="00C91A1C">
      <w:pPr>
        <w:jc w:val="both"/>
        <w:rPr>
          <w:rFonts w:ascii="Times New Roman" w:hAnsi="Times New Roman" w:cs="Times New Roman"/>
          <w:b/>
          <w:i/>
          <w:sz w:val="24"/>
          <w:szCs w:val="24"/>
        </w:rPr>
      </w:pPr>
      <w:r w:rsidRPr="00FE7280">
        <w:rPr>
          <w:rFonts w:ascii="Times New Roman" w:hAnsi="Times New Roman" w:cs="Times New Roman"/>
          <w:b/>
          <w:i/>
          <w:sz w:val="24"/>
          <w:szCs w:val="24"/>
        </w:rPr>
        <w:t>This study’s findings for Energy Expenditure for Maintenance (</w:t>
      </w:r>
      <w:r w:rsidR="001C72C6" w:rsidRPr="00FE7280">
        <w:rPr>
          <w:rFonts w:ascii="Times New Roman" w:hAnsi="Times New Roman" w:cs="Times New Roman"/>
          <w:b/>
          <w:i/>
          <w:sz w:val="24"/>
          <w:szCs w:val="24"/>
        </w:rPr>
        <w:t>MEm</w:t>
      </w:r>
      <w:r w:rsidRPr="00FE7280">
        <w:rPr>
          <w:rFonts w:ascii="Times New Roman" w:hAnsi="Times New Roman" w:cs="Times New Roman"/>
          <w:b/>
          <w:i/>
          <w:sz w:val="24"/>
          <w:szCs w:val="24"/>
        </w:rPr>
        <w:t>) compared to the official recommendations</w:t>
      </w:r>
    </w:p>
    <w:p w14:paraId="31829D3E" w14:textId="648D842E" w:rsidR="00FD73EF" w:rsidRPr="00FE7280" w:rsidRDefault="00E91B32" w:rsidP="00E91B32">
      <w:pPr>
        <w:jc w:val="both"/>
        <w:rPr>
          <w:rFonts w:ascii="Times New Roman" w:hAnsi="Times New Roman" w:cs="Times New Roman"/>
          <w:sz w:val="24"/>
          <w:szCs w:val="24"/>
        </w:rPr>
      </w:pPr>
      <w:r w:rsidRPr="00FE7280">
        <w:rPr>
          <w:rFonts w:ascii="Times New Roman" w:hAnsi="Times New Roman" w:cs="Times New Roman"/>
          <w:sz w:val="24"/>
          <w:szCs w:val="24"/>
        </w:rPr>
        <w:t xml:space="preserve">The methodologies of the NRC (2007), Kienzle, et al. (2010) (German), INRA (2012) and the CVB (Block, 2016) were used to re-compute the </w:t>
      </w:r>
      <w:r w:rsidR="001C72C6" w:rsidRPr="00FE7280">
        <w:rPr>
          <w:rFonts w:ascii="Times New Roman" w:hAnsi="Times New Roman" w:cs="Times New Roman"/>
          <w:sz w:val="24"/>
          <w:szCs w:val="24"/>
        </w:rPr>
        <w:t>MEm</w:t>
      </w:r>
      <w:r w:rsidRPr="00FE7280">
        <w:rPr>
          <w:rFonts w:ascii="Times New Roman" w:hAnsi="Times New Roman" w:cs="Times New Roman"/>
          <w:sz w:val="24"/>
          <w:szCs w:val="24"/>
        </w:rPr>
        <w:t xml:space="preserve"> for all 60 horses during the short-term part of the study.  These values were compared to the </w:t>
      </w:r>
      <w:r w:rsidR="001C72C6" w:rsidRPr="00FE7280">
        <w:rPr>
          <w:rFonts w:ascii="Times New Roman" w:hAnsi="Times New Roman" w:cs="Times New Roman"/>
          <w:sz w:val="24"/>
          <w:szCs w:val="24"/>
        </w:rPr>
        <w:t>findings of this study</w:t>
      </w:r>
      <w:r w:rsidRPr="00FE7280">
        <w:rPr>
          <w:rFonts w:ascii="Times New Roman" w:hAnsi="Times New Roman" w:cs="Times New Roman"/>
          <w:sz w:val="24"/>
          <w:szCs w:val="24"/>
        </w:rPr>
        <w:t xml:space="preserve"> in order to explore the range of outcomes depending on the system used.  The results of this comparative analysis are set out in </w:t>
      </w:r>
      <w:r w:rsidR="00FD73EF" w:rsidRPr="00FE7280">
        <w:rPr>
          <w:rFonts w:ascii="Times New Roman" w:hAnsi="Times New Roman" w:cs="Times New Roman"/>
          <w:sz w:val="24"/>
          <w:szCs w:val="24"/>
        </w:rPr>
        <w:t>Table 10</w:t>
      </w:r>
      <w:r w:rsidRPr="00FE7280">
        <w:rPr>
          <w:rFonts w:ascii="Times New Roman" w:hAnsi="Times New Roman" w:cs="Times New Roman"/>
          <w:sz w:val="24"/>
          <w:szCs w:val="24"/>
        </w:rPr>
        <w:t xml:space="preserve"> below.</w:t>
      </w:r>
    </w:p>
    <w:p w14:paraId="521FE683" w14:textId="0AE7E1CC" w:rsidR="00C91A1C" w:rsidRPr="00FE7280" w:rsidRDefault="00FD73EF" w:rsidP="00C91A1C">
      <w:pPr>
        <w:spacing w:after="0" w:line="240" w:lineRule="auto"/>
        <w:jc w:val="both"/>
        <w:rPr>
          <w:rFonts w:ascii="Times New Roman" w:eastAsia="Times New Roman" w:hAnsi="Times New Roman" w:cs="Times New Roman"/>
          <w:b/>
          <w:bCs/>
          <w:color w:val="000000"/>
          <w:sz w:val="24"/>
          <w:szCs w:val="24"/>
          <w:lang w:eastAsia="en-GB"/>
        </w:rPr>
      </w:pPr>
      <w:r w:rsidRPr="00FE7280">
        <w:rPr>
          <w:rFonts w:ascii="Times New Roman" w:eastAsia="Times New Roman" w:hAnsi="Times New Roman" w:cs="Times New Roman"/>
          <w:b/>
          <w:bCs/>
          <w:color w:val="000000"/>
          <w:sz w:val="24"/>
          <w:szCs w:val="24"/>
          <w:lang w:eastAsia="en-GB"/>
        </w:rPr>
        <w:t>Table 10</w:t>
      </w:r>
      <w:r w:rsidR="00C91A1C" w:rsidRPr="00FE7280">
        <w:rPr>
          <w:rFonts w:ascii="Times New Roman" w:eastAsia="Times New Roman" w:hAnsi="Times New Roman" w:cs="Times New Roman"/>
          <w:b/>
          <w:bCs/>
          <w:color w:val="000000"/>
          <w:sz w:val="24"/>
          <w:szCs w:val="24"/>
          <w:lang w:eastAsia="en-GB"/>
        </w:rPr>
        <w:t xml:space="preserve">:  Comparison of maintenance recommendations </w:t>
      </w:r>
    </w:p>
    <w:p w14:paraId="17426266" w14:textId="77777777" w:rsidR="00EB6C54" w:rsidRPr="00FE7280" w:rsidRDefault="00EB6C54" w:rsidP="00C91A1C">
      <w:pPr>
        <w:spacing w:after="0" w:line="240" w:lineRule="auto"/>
        <w:jc w:val="both"/>
        <w:rPr>
          <w:rFonts w:ascii="Times New Roman" w:eastAsia="Times New Roman" w:hAnsi="Times New Roman" w:cs="Times New Roman"/>
          <w:b/>
          <w:bCs/>
          <w:color w:val="000000"/>
          <w:sz w:val="24"/>
          <w:szCs w:val="24"/>
          <w:lang w:eastAsia="en-GB"/>
        </w:rPr>
      </w:pPr>
    </w:p>
    <w:p w14:paraId="6AE2E8AC" w14:textId="7B22B7DE" w:rsidR="00C91A1C" w:rsidRPr="00FE7280" w:rsidRDefault="00C91A1C" w:rsidP="00C91A1C">
      <w:pPr>
        <w:spacing w:after="0" w:line="240" w:lineRule="auto"/>
        <w:jc w:val="both"/>
        <w:rPr>
          <w:rFonts w:ascii="Times New Roman" w:eastAsia="Times New Roman" w:hAnsi="Times New Roman" w:cs="Times New Roman"/>
          <w:b/>
          <w:bCs/>
          <w:color w:val="000000"/>
          <w:sz w:val="24"/>
          <w:szCs w:val="24"/>
          <w:lang w:eastAsia="en-GB"/>
        </w:rPr>
      </w:pPr>
    </w:p>
    <w:p w14:paraId="5AB7194D" w14:textId="78EB3EA0" w:rsidR="00B44835" w:rsidRPr="00FE7280" w:rsidRDefault="00C0787B" w:rsidP="00217A8E">
      <w:pPr>
        <w:jc w:val="both"/>
        <w:rPr>
          <w:rFonts w:ascii="Times New Roman" w:hAnsi="Times New Roman" w:cs="Times New Roman"/>
          <w:sz w:val="24"/>
          <w:szCs w:val="24"/>
        </w:rPr>
      </w:pPr>
      <w:r w:rsidRPr="00FE7280">
        <w:rPr>
          <w:rFonts w:ascii="Times New Roman" w:hAnsi="Times New Roman" w:cs="Times New Roman"/>
          <w:sz w:val="24"/>
          <w:szCs w:val="24"/>
        </w:rPr>
        <w:t xml:space="preserve">Maintenance accounted for 86.7% (SD = 3.2%, CI = .009%, </w:t>
      </w:r>
      <w:r w:rsidRPr="00FE7280">
        <w:rPr>
          <w:rFonts w:ascii="Times New Roman" w:hAnsi="Times New Roman" w:cs="Times New Roman"/>
          <w:i/>
          <w:sz w:val="24"/>
          <w:szCs w:val="24"/>
        </w:rPr>
        <w:t>n</w:t>
      </w:r>
      <w:r w:rsidR="00A75D3B" w:rsidRPr="00FE7280">
        <w:rPr>
          <w:rFonts w:ascii="Times New Roman" w:hAnsi="Times New Roman" w:cs="Times New Roman"/>
          <w:sz w:val="24"/>
          <w:szCs w:val="24"/>
        </w:rPr>
        <w:t xml:space="preserve"> = 56</w:t>
      </w:r>
      <w:r w:rsidRPr="00FE7280">
        <w:rPr>
          <w:rFonts w:ascii="Times New Roman" w:hAnsi="Times New Roman" w:cs="Times New Roman"/>
          <w:sz w:val="24"/>
          <w:szCs w:val="24"/>
        </w:rPr>
        <w:t>) of the energy used by the horses in active training in this study</w:t>
      </w:r>
      <w:r w:rsidR="00E143A7" w:rsidRPr="00FE7280">
        <w:rPr>
          <w:rFonts w:ascii="Times New Roman" w:hAnsi="Times New Roman" w:cs="Times New Roman"/>
          <w:sz w:val="24"/>
          <w:szCs w:val="24"/>
        </w:rPr>
        <w:t xml:space="preserve">. </w:t>
      </w:r>
      <w:r w:rsidR="00FD73EF" w:rsidRPr="00FE7280">
        <w:rPr>
          <w:rFonts w:ascii="Times New Roman" w:hAnsi="Times New Roman" w:cs="Times New Roman"/>
          <w:sz w:val="24"/>
          <w:szCs w:val="24"/>
        </w:rPr>
        <w:t xml:space="preserve">There were no significant differences between the results using the NRC recommendations and the HR Derived </w:t>
      </w:r>
      <w:r w:rsidR="001C72C6" w:rsidRPr="00FE7280">
        <w:rPr>
          <w:rFonts w:ascii="Times New Roman" w:hAnsi="Times New Roman" w:cs="Times New Roman"/>
          <w:sz w:val="24"/>
          <w:szCs w:val="24"/>
        </w:rPr>
        <w:t>MEm</w:t>
      </w:r>
      <w:r w:rsidR="00FD73EF" w:rsidRPr="00FE7280">
        <w:rPr>
          <w:rFonts w:ascii="Times New Roman" w:hAnsi="Times New Roman" w:cs="Times New Roman"/>
          <w:sz w:val="24"/>
          <w:szCs w:val="24"/>
        </w:rPr>
        <w:t xml:space="preserve"> in this study</w:t>
      </w:r>
      <w:r w:rsidR="00D97F00" w:rsidRPr="00FE7280">
        <w:rPr>
          <w:rFonts w:ascii="Times New Roman" w:hAnsi="Times New Roman" w:cs="Times New Roman"/>
          <w:sz w:val="24"/>
          <w:szCs w:val="24"/>
        </w:rPr>
        <w:t xml:space="preserve"> (</w:t>
      </w:r>
      <w:r w:rsidR="00D97F00" w:rsidRPr="00FE7280">
        <w:rPr>
          <w:rFonts w:ascii="Times New Roman" w:hAnsi="Times New Roman" w:cs="Times New Roman"/>
          <w:i/>
          <w:sz w:val="24"/>
          <w:szCs w:val="24"/>
        </w:rPr>
        <w:t>P</w:t>
      </w:r>
      <w:r w:rsidR="00D97F00" w:rsidRPr="00FE7280">
        <w:rPr>
          <w:rFonts w:ascii="Times New Roman" w:hAnsi="Times New Roman" w:cs="Times New Roman"/>
          <w:sz w:val="24"/>
          <w:szCs w:val="24"/>
        </w:rPr>
        <w:t xml:space="preserve"> = 0.087)</w:t>
      </w:r>
      <w:r w:rsidR="00FD73EF" w:rsidRPr="00FE7280">
        <w:rPr>
          <w:rFonts w:ascii="Times New Roman" w:hAnsi="Times New Roman" w:cs="Times New Roman"/>
          <w:sz w:val="24"/>
          <w:szCs w:val="24"/>
        </w:rPr>
        <w:t xml:space="preserve">.  However, using the </w:t>
      </w:r>
      <w:r w:rsidR="00E143A7" w:rsidRPr="00FE7280">
        <w:rPr>
          <w:rFonts w:ascii="Times New Roman" w:hAnsi="Times New Roman" w:cs="Times New Roman"/>
          <w:sz w:val="24"/>
          <w:szCs w:val="24"/>
        </w:rPr>
        <w:t xml:space="preserve">German recommendations for moderately trained horses would have resulted in a 10.4% understatement of </w:t>
      </w:r>
      <w:r w:rsidR="001C72C6" w:rsidRPr="00FE7280">
        <w:rPr>
          <w:rFonts w:ascii="Times New Roman" w:hAnsi="Times New Roman" w:cs="Times New Roman"/>
          <w:sz w:val="24"/>
          <w:szCs w:val="24"/>
        </w:rPr>
        <w:t>MEm</w:t>
      </w:r>
      <w:r w:rsidR="00D97F00" w:rsidRPr="00FE7280">
        <w:rPr>
          <w:rFonts w:ascii="Times New Roman" w:hAnsi="Times New Roman" w:cs="Times New Roman"/>
          <w:sz w:val="24"/>
          <w:szCs w:val="24"/>
        </w:rPr>
        <w:t xml:space="preserve"> (</w:t>
      </w:r>
      <w:r w:rsidR="00D97F00" w:rsidRPr="00FE7280">
        <w:rPr>
          <w:rFonts w:ascii="Times New Roman" w:hAnsi="Times New Roman" w:cs="Times New Roman"/>
          <w:i/>
          <w:sz w:val="24"/>
          <w:szCs w:val="24"/>
        </w:rPr>
        <w:t>P</w:t>
      </w:r>
      <w:r w:rsidR="00D97F00" w:rsidRPr="00FE7280">
        <w:rPr>
          <w:rFonts w:ascii="Times New Roman" w:hAnsi="Times New Roman" w:cs="Times New Roman"/>
          <w:sz w:val="24"/>
          <w:szCs w:val="24"/>
        </w:rPr>
        <w:t xml:space="preserve"> &lt; 0.00001)</w:t>
      </w:r>
      <w:r w:rsidR="00E143A7" w:rsidRPr="00FE7280">
        <w:rPr>
          <w:rFonts w:ascii="Times New Roman" w:hAnsi="Times New Roman" w:cs="Times New Roman"/>
          <w:sz w:val="24"/>
          <w:szCs w:val="24"/>
        </w:rPr>
        <w:t xml:space="preserve">, using the INRA recommendations would have resulted in an 8.9% understatement </w:t>
      </w:r>
      <w:r w:rsidR="00D97F00" w:rsidRPr="00FE7280">
        <w:rPr>
          <w:rFonts w:ascii="Times New Roman" w:hAnsi="Times New Roman" w:cs="Times New Roman"/>
          <w:sz w:val="24"/>
          <w:szCs w:val="24"/>
        </w:rPr>
        <w:t>(</w:t>
      </w:r>
      <w:r w:rsidR="00D97F00" w:rsidRPr="00FE7280">
        <w:rPr>
          <w:rFonts w:ascii="Times New Roman" w:hAnsi="Times New Roman" w:cs="Times New Roman"/>
          <w:i/>
          <w:sz w:val="24"/>
          <w:szCs w:val="24"/>
        </w:rPr>
        <w:t>P</w:t>
      </w:r>
      <w:r w:rsidR="00D97F00" w:rsidRPr="00FE7280">
        <w:rPr>
          <w:rFonts w:ascii="Times New Roman" w:hAnsi="Times New Roman" w:cs="Times New Roman"/>
          <w:sz w:val="24"/>
          <w:szCs w:val="24"/>
        </w:rPr>
        <w:t xml:space="preserve"> &lt; 0.00001) </w:t>
      </w:r>
      <w:r w:rsidR="00E143A7" w:rsidRPr="00FE7280">
        <w:rPr>
          <w:rFonts w:ascii="Times New Roman" w:hAnsi="Times New Roman" w:cs="Times New Roman"/>
          <w:sz w:val="24"/>
          <w:szCs w:val="24"/>
        </w:rPr>
        <w:t>and using the CVB recommendations would have resulted in a 20.9% understatement</w:t>
      </w:r>
      <w:r w:rsidR="00D97F00" w:rsidRPr="00FE7280">
        <w:rPr>
          <w:rFonts w:ascii="Times New Roman" w:hAnsi="Times New Roman" w:cs="Times New Roman"/>
          <w:sz w:val="24"/>
          <w:szCs w:val="24"/>
        </w:rPr>
        <w:t xml:space="preserve"> (</w:t>
      </w:r>
      <w:r w:rsidR="00D97F00" w:rsidRPr="00FE7280">
        <w:rPr>
          <w:rFonts w:ascii="Times New Roman" w:hAnsi="Times New Roman" w:cs="Times New Roman"/>
          <w:i/>
          <w:sz w:val="24"/>
          <w:szCs w:val="24"/>
        </w:rPr>
        <w:t>P</w:t>
      </w:r>
      <w:r w:rsidR="00D97F00" w:rsidRPr="00FE7280">
        <w:rPr>
          <w:rFonts w:ascii="Times New Roman" w:hAnsi="Times New Roman" w:cs="Times New Roman"/>
          <w:sz w:val="24"/>
          <w:szCs w:val="24"/>
        </w:rPr>
        <w:t xml:space="preserve"> &lt; 0.00001)</w:t>
      </w:r>
      <w:r w:rsidR="00E143A7" w:rsidRPr="00FE7280">
        <w:rPr>
          <w:rFonts w:ascii="Times New Roman" w:hAnsi="Times New Roman" w:cs="Times New Roman"/>
          <w:sz w:val="24"/>
          <w:szCs w:val="24"/>
        </w:rPr>
        <w:t xml:space="preserve">.   </w:t>
      </w:r>
      <w:r w:rsidR="00E87D25" w:rsidRPr="00FE7280">
        <w:rPr>
          <w:rFonts w:ascii="Times New Roman" w:hAnsi="Times New Roman" w:cs="Times New Roman"/>
          <w:sz w:val="24"/>
          <w:szCs w:val="24"/>
        </w:rPr>
        <w:t>In terms of</w:t>
      </w:r>
      <w:r w:rsidR="00BE1EC3" w:rsidRPr="00FE7280">
        <w:rPr>
          <w:rFonts w:ascii="Times New Roman" w:hAnsi="Times New Roman" w:cs="Times New Roman"/>
          <w:sz w:val="24"/>
          <w:szCs w:val="24"/>
        </w:rPr>
        <w:t xml:space="preserve"> total EE, using the NRC system to measure both </w:t>
      </w:r>
      <w:r w:rsidR="001C72C6" w:rsidRPr="00FE7280">
        <w:rPr>
          <w:rFonts w:ascii="Times New Roman" w:hAnsi="Times New Roman" w:cs="Times New Roman"/>
          <w:sz w:val="24"/>
          <w:szCs w:val="24"/>
        </w:rPr>
        <w:t>MEm</w:t>
      </w:r>
      <w:r w:rsidR="00BE1EC3" w:rsidRPr="00FE7280">
        <w:rPr>
          <w:rFonts w:ascii="Times New Roman" w:hAnsi="Times New Roman" w:cs="Times New Roman"/>
          <w:sz w:val="24"/>
          <w:szCs w:val="24"/>
        </w:rPr>
        <w:t xml:space="preserve"> and </w:t>
      </w:r>
      <w:r w:rsidR="001C72C6" w:rsidRPr="00FE7280">
        <w:rPr>
          <w:rFonts w:ascii="Times New Roman" w:hAnsi="Times New Roman" w:cs="Times New Roman"/>
          <w:sz w:val="24"/>
          <w:szCs w:val="24"/>
        </w:rPr>
        <w:t>MEe</w:t>
      </w:r>
      <w:r w:rsidR="00BE1EC3" w:rsidRPr="00FE7280">
        <w:rPr>
          <w:rFonts w:ascii="Times New Roman" w:hAnsi="Times New Roman" w:cs="Times New Roman"/>
          <w:sz w:val="24"/>
          <w:szCs w:val="24"/>
        </w:rPr>
        <w:t xml:space="preserve"> for the 60 horses in the study </w:t>
      </w:r>
      <w:r w:rsidR="00B6427E" w:rsidRPr="00FE7280">
        <w:rPr>
          <w:rFonts w:ascii="Times New Roman" w:hAnsi="Times New Roman" w:cs="Times New Roman"/>
          <w:sz w:val="24"/>
          <w:szCs w:val="24"/>
        </w:rPr>
        <w:t>results</w:t>
      </w:r>
      <w:r w:rsidR="00965D23" w:rsidRPr="00FE7280">
        <w:rPr>
          <w:rFonts w:ascii="Times New Roman" w:hAnsi="Times New Roman" w:cs="Times New Roman"/>
          <w:sz w:val="24"/>
          <w:szCs w:val="24"/>
        </w:rPr>
        <w:t xml:space="preserve"> in a mean 13.2% (SD = 13.9%, CI = 3.8</w:t>
      </w:r>
      <w:r w:rsidR="00BE1EC3" w:rsidRPr="00FE7280">
        <w:rPr>
          <w:rFonts w:ascii="Times New Roman" w:hAnsi="Times New Roman" w:cs="Times New Roman"/>
          <w:sz w:val="24"/>
          <w:szCs w:val="24"/>
        </w:rPr>
        <w:t xml:space="preserve">%, </w:t>
      </w:r>
      <w:r w:rsidR="00BE1EC3" w:rsidRPr="00FE7280">
        <w:rPr>
          <w:rFonts w:ascii="Times New Roman" w:hAnsi="Times New Roman" w:cs="Times New Roman"/>
          <w:i/>
          <w:sz w:val="24"/>
          <w:szCs w:val="24"/>
        </w:rPr>
        <w:t>n</w:t>
      </w:r>
      <w:r w:rsidR="00BE1EC3" w:rsidRPr="00FE7280">
        <w:rPr>
          <w:rFonts w:ascii="Times New Roman" w:hAnsi="Times New Roman" w:cs="Times New Roman"/>
          <w:sz w:val="24"/>
          <w:szCs w:val="24"/>
        </w:rPr>
        <w:t xml:space="preserve"> = 60</w:t>
      </w:r>
      <w:r w:rsidR="00965D23" w:rsidRPr="00FE7280">
        <w:rPr>
          <w:rFonts w:ascii="Times New Roman" w:hAnsi="Times New Roman" w:cs="Times New Roman"/>
          <w:sz w:val="24"/>
          <w:szCs w:val="24"/>
        </w:rPr>
        <w:t xml:space="preserve">, </w:t>
      </w:r>
      <w:r w:rsidR="00965D23" w:rsidRPr="00FE7280">
        <w:rPr>
          <w:rFonts w:ascii="Times New Roman" w:hAnsi="Times New Roman" w:cs="Times New Roman"/>
          <w:i/>
          <w:sz w:val="24"/>
          <w:szCs w:val="24"/>
        </w:rPr>
        <w:t>P</w:t>
      </w:r>
      <w:r w:rsidR="00965D23" w:rsidRPr="00FE7280">
        <w:rPr>
          <w:rFonts w:ascii="Times New Roman" w:hAnsi="Times New Roman" w:cs="Times New Roman"/>
          <w:sz w:val="24"/>
          <w:szCs w:val="24"/>
        </w:rPr>
        <w:t xml:space="preserve"> &lt; 0.0001</w:t>
      </w:r>
      <w:r w:rsidR="00BE1EC3" w:rsidRPr="00FE7280">
        <w:rPr>
          <w:rFonts w:ascii="Times New Roman" w:hAnsi="Times New Roman" w:cs="Times New Roman"/>
          <w:sz w:val="24"/>
          <w:szCs w:val="24"/>
        </w:rPr>
        <w:t>) overstatement of total EE (since i</w:t>
      </w:r>
      <w:r w:rsidR="00B6427E" w:rsidRPr="00FE7280">
        <w:rPr>
          <w:rFonts w:ascii="Times New Roman" w:hAnsi="Times New Roman" w:cs="Times New Roman"/>
          <w:sz w:val="24"/>
          <w:szCs w:val="24"/>
        </w:rPr>
        <w:t xml:space="preserve">t significantly overstates </w:t>
      </w:r>
      <w:r w:rsidR="001C72C6" w:rsidRPr="00FE7280">
        <w:rPr>
          <w:rFonts w:ascii="Times New Roman" w:hAnsi="Times New Roman" w:cs="Times New Roman"/>
          <w:sz w:val="24"/>
          <w:szCs w:val="24"/>
        </w:rPr>
        <w:t>MEe</w:t>
      </w:r>
      <w:r w:rsidR="00B6427E" w:rsidRPr="00FE7280">
        <w:rPr>
          <w:rFonts w:ascii="Times New Roman" w:hAnsi="Times New Roman" w:cs="Times New Roman"/>
          <w:sz w:val="24"/>
          <w:szCs w:val="24"/>
        </w:rPr>
        <w:t>).  U</w:t>
      </w:r>
      <w:r w:rsidR="00BE1EC3" w:rsidRPr="00FE7280">
        <w:rPr>
          <w:rFonts w:ascii="Times New Roman" w:hAnsi="Times New Roman" w:cs="Times New Roman"/>
          <w:sz w:val="24"/>
          <w:szCs w:val="24"/>
        </w:rPr>
        <w:t xml:space="preserve">sing the INRA system </w:t>
      </w:r>
      <w:r w:rsidR="00B6427E" w:rsidRPr="00FE7280">
        <w:rPr>
          <w:rFonts w:ascii="Times New Roman" w:hAnsi="Times New Roman" w:cs="Times New Roman"/>
          <w:sz w:val="24"/>
          <w:szCs w:val="24"/>
        </w:rPr>
        <w:t>results</w:t>
      </w:r>
      <w:r w:rsidR="00965D23" w:rsidRPr="00FE7280">
        <w:rPr>
          <w:rFonts w:ascii="Times New Roman" w:hAnsi="Times New Roman" w:cs="Times New Roman"/>
          <w:sz w:val="24"/>
          <w:szCs w:val="24"/>
        </w:rPr>
        <w:t xml:space="preserve"> in a mean 5.2% (SD = 11.7%, CI = 3.2</w:t>
      </w:r>
      <w:r w:rsidR="00BE1EC3" w:rsidRPr="00FE7280">
        <w:rPr>
          <w:rFonts w:ascii="Times New Roman" w:hAnsi="Times New Roman" w:cs="Times New Roman"/>
          <w:sz w:val="24"/>
          <w:szCs w:val="24"/>
        </w:rPr>
        <w:t xml:space="preserve">%, </w:t>
      </w:r>
      <w:r w:rsidR="00BE1EC3" w:rsidRPr="00FE7280">
        <w:rPr>
          <w:rFonts w:ascii="Times New Roman" w:hAnsi="Times New Roman" w:cs="Times New Roman"/>
          <w:i/>
          <w:sz w:val="24"/>
          <w:szCs w:val="24"/>
        </w:rPr>
        <w:t>n</w:t>
      </w:r>
      <w:r w:rsidR="00BE1EC3" w:rsidRPr="00FE7280">
        <w:rPr>
          <w:rFonts w:ascii="Times New Roman" w:hAnsi="Times New Roman" w:cs="Times New Roman"/>
          <w:sz w:val="24"/>
          <w:szCs w:val="24"/>
        </w:rPr>
        <w:t xml:space="preserve"> = 60</w:t>
      </w:r>
      <w:r w:rsidR="00965D23" w:rsidRPr="00FE7280">
        <w:rPr>
          <w:rFonts w:ascii="Times New Roman" w:hAnsi="Times New Roman" w:cs="Times New Roman"/>
          <w:sz w:val="24"/>
          <w:szCs w:val="24"/>
        </w:rPr>
        <w:t xml:space="preserve">, </w:t>
      </w:r>
      <w:r w:rsidR="00965D23" w:rsidRPr="00FE7280">
        <w:rPr>
          <w:rFonts w:ascii="Times New Roman" w:hAnsi="Times New Roman" w:cs="Times New Roman"/>
          <w:i/>
          <w:sz w:val="24"/>
          <w:szCs w:val="24"/>
        </w:rPr>
        <w:t>P</w:t>
      </w:r>
      <w:r w:rsidR="00965D23" w:rsidRPr="00FE7280">
        <w:rPr>
          <w:rFonts w:ascii="Times New Roman" w:hAnsi="Times New Roman" w:cs="Times New Roman"/>
          <w:sz w:val="24"/>
          <w:szCs w:val="24"/>
        </w:rPr>
        <w:t xml:space="preserve"> &lt; 0.0001</w:t>
      </w:r>
      <w:r w:rsidR="00BE1EC3" w:rsidRPr="00FE7280">
        <w:rPr>
          <w:rFonts w:ascii="Times New Roman" w:hAnsi="Times New Roman" w:cs="Times New Roman"/>
          <w:sz w:val="24"/>
          <w:szCs w:val="24"/>
        </w:rPr>
        <w:t xml:space="preserve">) understatement (since it significantly understates </w:t>
      </w:r>
      <w:r w:rsidR="001C72C6" w:rsidRPr="00FE7280">
        <w:rPr>
          <w:rFonts w:ascii="Times New Roman" w:hAnsi="Times New Roman" w:cs="Times New Roman"/>
          <w:sz w:val="24"/>
          <w:szCs w:val="24"/>
        </w:rPr>
        <w:t>MEm</w:t>
      </w:r>
      <w:r w:rsidR="00BE1EC3" w:rsidRPr="00FE7280">
        <w:rPr>
          <w:rFonts w:ascii="Times New Roman" w:hAnsi="Times New Roman" w:cs="Times New Roman"/>
          <w:sz w:val="24"/>
          <w:szCs w:val="24"/>
        </w:rPr>
        <w:t xml:space="preserve">). </w:t>
      </w:r>
    </w:p>
    <w:p w14:paraId="337DE20F" w14:textId="77777777" w:rsidR="005E1C66" w:rsidRPr="00FE7280" w:rsidRDefault="005E1C66" w:rsidP="00C217C0">
      <w:pPr>
        <w:jc w:val="center"/>
        <w:rPr>
          <w:rFonts w:ascii="Times New Roman" w:hAnsi="Times New Roman" w:cs="Times New Roman"/>
          <w:b/>
          <w:sz w:val="24"/>
          <w:szCs w:val="24"/>
        </w:rPr>
      </w:pPr>
    </w:p>
    <w:p w14:paraId="11C7133A" w14:textId="2E380F6C" w:rsidR="008C0E34" w:rsidRPr="00FE7280" w:rsidRDefault="00C217C0" w:rsidP="00C217C0">
      <w:pPr>
        <w:jc w:val="center"/>
        <w:rPr>
          <w:rFonts w:ascii="Times New Roman" w:hAnsi="Times New Roman" w:cs="Times New Roman"/>
          <w:i/>
          <w:sz w:val="24"/>
          <w:szCs w:val="24"/>
        </w:rPr>
      </w:pPr>
      <w:r w:rsidRPr="00FE7280">
        <w:rPr>
          <w:rFonts w:ascii="Times New Roman" w:hAnsi="Times New Roman" w:cs="Times New Roman"/>
          <w:b/>
          <w:sz w:val="24"/>
          <w:szCs w:val="24"/>
        </w:rPr>
        <w:t>DISCUSSION</w:t>
      </w:r>
    </w:p>
    <w:p w14:paraId="576ABCFE" w14:textId="77777777" w:rsidR="00007E37" w:rsidRPr="00FE7280" w:rsidRDefault="00007E37" w:rsidP="0055780D">
      <w:pPr>
        <w:jc w:val="both"/>
        <w:rPr>
          <w:rFonts w:ascii="Times New Roman" w:hAnsi="Times New Roman" w:cs="Times New Roman"/>
          <w:b/>
          <w:i/>
          <w:sz w:val="24"/>
          <w:szCs w:val="24"/>
        </w:rPr>
      </w:pPr>
      <w:r w:rsidRPr="00FE7280">
        <w:rPr>
          <w:rFonts w:ascii="Times New Roman" w:hAnsi="Times New Roman" w:cs="Times New Roman"/>
          <w:b/>
          <w:i/>
          <w:sz w:val="24"/>
          <w:szCs w:val="24"/>
        </w:rPr>
        <w:t>Methodology</w:t>
      </w:r>
    </w:p>
    <w:p w14:paraId="28DA05F5" w14:textId="712EADCA" w:rsidR="005361B3" w:rsidRPr="00FE7280" w:rsidRDefault="006B5BCB" w:rsidP="006B5BCB">
      <w:pPr>
        <w:jc w:val="both"/>
        <w:rPr>
          <w:rFonts w:ascii="Times New Roman" w:hAnsi="Times New Roman" w:cs="Times New Roman"/>
          <w:sz w:val="24"/>
          <w:szCs w:val="24"/>
        </w:rPr>
      </w:pPr>
      <w:r w:rsidRPr="00FE7280">
        <w:rPr>
          <w:rFonts w:ascii="Times New Roman" w:hAnsi="Times New Roman" w:cs="Times New Roman"/>
          <w:sz w:val="24"/>
          <w:szCs w:val="24"/>
        </w:rPr>
        <w:t>Previous</w:t>
      </w:r>
      <w:r w:rsidR="005361B3" w:rsidRPr="00FE7280">
        <w:rPr>
          <w:rFonts w:ascii="Times New Roman" w:hAnsi="Times New Roman" w:cs="Times New Roman"/>
          <w:sz w:val="24"/>
          <w:szCs w:val="24"/>
        </w:rPr>
        <w:t>ly</w:t>
      </w:r>
      <w:r w:rsidRPr="00FE7280">
        <w:rPr>
          <w:rFonts w:ascii="Times New Roman" w:hAnsi="Times New Roman" w:cs="Times New Roman"/>
          <w:sz w:val="24"/>
          <w:szCs w:val="24"/>
        </w:rPr>
        <w:t xml:space="preserve"> published studies examining energy expenditure for maintenance </w:t>
      </w:r>
      <w:r w:rsidR="00A75D3B" w:rsidRPr="00FE7280">
        <w:rPr>
          <w:rFonts w:ascii="Times New Roman" w:hAnsi="Times New Roman" w:cs="Times New Roman"/>
          <w:sz w:val="24"/>
          <w:szCs w:val="24"/>
        </w:rPr>
        <w:t>are</w:t>
      </w:r>
      <w:r w:rsidRPr="00FE7280">
        <w:rPr>
          <w:rFonts w:ascii="Times New Roman" w:hAnsi="Times New Roman" w:cs="Times New Roman"/>
          <w:sz w:val="24"/>
          <w:szCs w:val="24"/>
        </w:rPr>
        <w:t xml:space="preserve"> predominantly </w:t>
      </w:r>
      <w:r w:rsidR="005361B3" w:rsidRPr="00FE7280">
        <w:rPr>
          <w:rFonts w:ascii="Times New Roman" w:hAnsi="Times New Roman" w:cs="Times New Roman"/>
          <w:sz w:val="24"/>
          <w:szCs w:val="24"/>
        </w:rPr>
        <w:t xml:space="preserve">based on </w:t>
      </w:r>
      <w:r w:rsidRPr="00FE7280">
        <w:rPr>
          <w:rFonts w:ascii="Times New Roman" w:hAnsi="Times New Roman" w:cs="Times New Roman"/>
          <w:sz w:val="24"/>
          <w:szCs w:val="24"/>
        </w:rPr>
        <w:t>feeding trials with inactive horses or horses kept in metabolic chambers</w:t>
      </w:r>
      <w:r w:rsidR="00077461" w:rsidRPr="00FE7280">
        <w:rPr>
          <w:rFonts w:ascii="Times New Roman" w:hAnsi="Times New Roman" w:cs="Times New Roman"/>
          <w:sz w:val="24"/>
          <w:szCs w:val="24"/>
        </w:rPr>
        <w:t>.</w:t>
      </w:r>
      <w:r w:rsidR="003E4841" w:rsidRPr="00FE7280">
        <w:rPr>
          <w:rFonts w:ascii="Times New Roman" w:hAnsi="Times New Roman" w:cs="Times New Roman"/>
          <w:sz w:val="24"/>
          <w:szCs w:val="24"/>
        </w:rPr>
        <w:t xml:space="preserve"> </w:t>
      </w:r>
      <w:r w:rsidR="00077461" w:rsidRPr="00FE7280">
        <w:rPr>
          <w:rFonts w:ascii="Times New Roman" w:hAnsi="Times New Roman" w:cs="Times New Roman"/>
          <w:sz w:val="24"/>
          <w:szCs w:val="24"/>
        </w:rPr>
        <w:t xml:space="preserve">These include Winchester (1943), Wooden, et al. (1970), Stillons and Nelson (1972), Pagan and Hintz (1986), Vermorel, et al. (1990), Martin-Rosset and Vermorel (1991), Vermorel et al. (1997a) and Vermorel et al. (1997b). </w:t>
      </w:r>
      <w:r w:rsidR="003E250C" w:rsidRPr="00FE7280">
        <w:rPr>
          <w:rFonts w:ascii="Times New Roman" w:hAnsi="Times New Roman" w:cs="Times New Roman"/>
          <w:sz w:val="24"/>
          <w:szCs w:val="24"/>
        </w:rPr>
        <w:t>Although energy balance studies using</w:t>
      </w:r>
      <w:r w:rsidR="001F4768" w:rsidRPr="00FE7280">
        <w:rPr>
          <w:rFonts w:ascii="Times New Roman" w:hAnsi="Times New Roman" w:cs="Times New Roman"/>
          <w:sz w:val="24"/>
          <w:szCs w:val="24"/>
        </w:rPr>
        <w:t xml:space="preserve"> metabolic chambers </w:t>
      </w:r>
      <w:r w:rsidR="004233C7" w:rsidRPr="00FE7280">
        <w:rPr>
          <w:rFonts w:ascii="Times New Roman" w:hAnsi="Times New Roman" w:cs="Times New Roman"/>
          <w:sz w:val="24"/>
          <w:szCs w:val="24"/>
        </w:rPr>
        <w:t xml:space="preserve">or stalls </w:t>
      </w:r>
      <w:r w:rsidR="001F4768" w:rsidRPr="00FE7280">
        <w:rPr>
          <w:rFonts w:ascii="Times New Roman" w:hAnsi="Times New Roman" w:cs="Times New Roman"/>
          <w:sz w:val="24"/>
          <w:szCs w:val="24"/>
        </w:rPr>
        <w:t>to measure heat production via indirect calorimetry produce highly accurate result</w:t>
      </w:r>
      <w:r w:rsidR="005D13F9" w:rsidRPr="00FE7280">
        <w:rPr>
          <w:rFonts w:ascii="Times New Roman" w:hAnsi="Times New Roman" w:cs="Times New Roman"/>
          <w:sz w:val="24"/>
          <w:szCs w:val="24"/>
        </w:rPr>
        <w:t>s</w:t>
      </w:r>
      <w:r w:rsidR="001F4768" w:rsidRPr="00FE7280">
        <w:rPr>
          <w:rFonts w:ascii="Times New Roman" w:hAnsi="Times New Roman" w:cs="Times New Roman"/>
          <w:sz w:val="24"/>
          <w:szCs w:val="24"/>
        </w:rPr>
        <w:t xml:space="preserve">, by their nature they are limited to 4-5 days duration, cannot be run on days when the horse is exercising, </w:t>
      </w:r>
      <w:r w:rsidR="009A69FA" w:rsidRPr="00FE7280">
        <w:rPr>
          <w:rFonts w:ascii="Times New Roman" w:hAnsi="Times New Roman" w:cs="Times New Roman"/>
          <w:sz w:val="24"/>
          <w:szCs w:val="24"/>
        </w:rPr>
        <w:t>do not</w:t>
      </w:r>
      <w:r w:rsidR="001F4768" w:rsidRPr="00FE7280">
        <w:rPr>
          <w:rFonts w:ascii="Times New Roman" w:hAnsi="Times New Roman" w:cs="Times New Roman"/>
          <w:sz w:val="24"/>
          <w:szCs w:val="24"/>
        </w:rPr>
        <w:t xml:space="preserve"> take place in a field setting</w:t>
      </w:r>
      <w:r w:rsidR="00E4449D" w:rsidRPr="00FE7280">
        <w:rPr>
          <w:rFonts w:ascii="Times New Roman" w:hAnsi="Times New Roman" w:cs="Times New Roman"/>
          <w:sz w:val="24"/>
          <w:szCs w:val="24"/>
        </w:rPr>
        <w:t xml:space="preserve">, </w:t>
      </w:r>
      <w:r w:rsidR="00185800" w:rsidRPr="00FE7280">
        <w:rPr>
          <w:rFonts w:ascii="Times New Roman" w:hAnsi="Times New Roman" w:cs="Times New Roman"/>
          <w:sz w:val="24"/>
          <w:szCs w:val="24"/>
        </w:rPr>
        <w:t>and place</w:t>
      </w:r>
      <w:r w:rsidR="00E4449D" w:rsidRPr="00FE7280">
        <w:rPr>
          <w:rFonts w:ascii="Times New Roman" w:hAnsi="Times New Roman" w:cs="Times New Roman"/>
          <w:sz w:val="24"/>
          <w:szCs w:val="24"/>
        </w:rPr>
        <w:t xml:space="preserve"> the horse in an unnatural state of forced inactivity</w:t>
      </w:r>
      <w:r w:rsidR="001F4768" w:rsidRPr="00FE7280">
        <w:rPr>
          <w:rFonts w:ascii="Times New Roman" w:hAnsi="Times New Roman" w:cs="Times New Roman"/>
          <w:sz w:val="24"/>
          <w:szCs w:val="24"/>
        </w:rPr>
        <w:t xml:space="preserve">.  Furthermore, the </w:t>
      </w:r>
      <w:r w:rsidR="00CF3D16" w:rsidRPr="00FE7280">
        <w:rPr>
          <w:rFonts w:ascii="Times New Roman" w:hAnsi="Times New Roman" w:cs="Times New Roman"/>
          <w:sz w:val="24"/>
          <w:szCs w:val="24"/>
        </w:rPr>
        <w:t>cost</w:t>
      </w:r>
      <w:r w:rsidR="001F4768" w:rsidRPr="00FE7280">
        <w:rPr>
          <w:rFonts w:ascii="Times New Roman" w:hAnsi="Times New Roman" w:cs="Times New Roman"/>
          <w:sz w:val="24"/>
          <w:szCs w:val="24"/>
        </w:rPr>
        <w:t xml:space="preserve"> of </w:t>
      </w:r>
      <w:r w:rsidR="002B6248" w:rsidRPr="00FE7280">
        <w:rPr>
          <w:rFonts w:ascii="Times New Roman" w:hAnsi="Times New Roman" w:cs="Times New Roman"/>
          <w:sz w:val="24"/>
          <w:szCs w:val="24"/>
        </w:rPr>
        <w:t>the</w:t>
      </w:r>
      <w:r w:rsidR="001F4768" w:rsidRPr="00FE7280">
        <w:rPr>
          <w:rFonts w:ascii="Times New Roman" w:hAnsi="Times New Roman" w:cs="Times New Roman"/>
          <w:sz w:val="24"/>
          <w:szCs w:val="24"/>
        </w:rPr>
        <w:t xml:space="preserve"> meth</w:t>
      </w:r>
      <w:r w:rsidR="0069128C" w:rsidRPr="00FE7280">
        <w:rPr>
          <w:rFonts w:ascii="Times New Roman" w:hAnsi="Times New Roman" w:cs="Times New Roman"/>
          <w:sz w:val="24"/>
          <w:szCs w:val="24"/>
        </w:rPr>
        <w:t>odology precludes large sample sizes.</w:t>
      </w:r>
    </w:p>
    <w:p w14:paraId="33797EAC" w14:textId="5DA518BF" w:rsidR="00070B0C" w:rsidRPr="00FE7280" w:rsidRDefault="00BF73C8" w:rsidP="004E5746">
      <w:pPr>
        <w:jc w:val="both"/>
        <w:rPr>
          <w:rFonts w:ascii="Times New Roman" w:hAnsi="Times New Roman" w:cs="Times New Roman"/>
          <w:sz w:val="24"/>
          <w:szCs w:val="24"/>
        </w:rPr>
      </w:pPr>
      <w:r w:rsidRPr="00FE7280">
        <w:rPr>
          <w:rFonts w:ascii="Times New Roman" w:hAnsi="Times New Roman" w:cs="Times New Roman"/>
          <w:sz w:val="24"/>
          <w:szCs w:val="24"/>
        </w:rPr>
        <w:t>The methodology used here allows the measurement of actual ‘real-life’ training and maintenance over extended periods with large sample sizes and therefore takes into account the normal every-day stresses and strains that can influence energy expenditure which are impossible to reproduce either in a metabolic chamber (maintenance) or on a treadmill (exercise).</w:t>
      </w:r>
      <w:r w:rsidR="009878E2" w:rsidRPr="00FE7280">
        <w:rPr>
          <w:rFonts w:ascii="Times New Roman" w:hAnsi="Times New Roman" w:cs="Times New Roman"/>
          <w:sz w:val="24"/>
          <w:szCs w:val="24"/>
        </w:rPr>
        <w:t xml:space="preserve"> </w:t>
      </w:r>
      <w:r w:rsidR="004E5746" w:rsidRPr="00FE7280">
        <w:rPr>
          <w:rFonts w:ascii="Times New Roman" w:hAnsi="Times New Roman" w:cs="Times New Roman"/>
          <w:sz w:val="24"/>
          <w:szCs w:val="24"/>
        </w:rPr>
        <w:t xml:space="preserve">This, in turn, </w:t>
      </w:r>
      <w:r w:rsidRPr="00FE7280">
        <w:rPr>
          <w:rFonts w:ascii="Times New Roman" w:hAnsi="Times New Roman" w:cs="Times New Roman"/>
          <w:sz w:val="24"/>
          <w:szCs w:val="24"/>
        </w:rPr>
        <w:t>provides</w:t>
      </w:r>
      <w:r w:rsidR="004E5746" w:rsidRPr="00FE7280">
        <w:rPr>
          <w:rFonts w:ascii="Times New Roman" w:hAnsi="Times New Roman" w:cs="Times New Roman"/>
          <w:sz w:val="24"/>
          <w:szCs w:val="24"/>
        </w:rPr>
        <w:t xml:space="preserve"> a better understanding of variation and produces results with a low</w:t>
      </w:r>
      <w:r w:rsidR="00070B0C" w:rsidRPr="00FE7280">
        <w:rPr>
          <w:rFonts w:ascii="Times New Roman" w:hAnsi="Times New Roman" w:cs="Times New Roman"/>
          <w:sz w:val="24"/>
          <w:szCs w:val="24"/>
        </w:rPr>
        <w:t>er</w:t>
      </w:r>
      <w:r w:rsidR="004E5746" w:rsidRPr="00FE7280">
        <w:rPr>
          <w:rFonts w:ascii="Times New Roman" w:hAnsi="Times New Roman" w:cs="Times New Roman"/>
          <w:sz w:val="24"/>
          <w:szCs w:val="24"/>
        </w:rPr>
        <w:t xml:space="preserve"> margin of error and high statistical power.</w:t>
      </w:r>
      <w:r w:rsidRPr="00FE7280">
        <w:rPr>
          <w:rFonts w:ascii="Times New Roman" w:hAnsi="Times New Roman" w:cs="Times New Roman"/>
          <w:sz w:val="24"/>
          <w:szCs w:val="24"/>
        </w:rPr>
        <w:t xml:space="preserve"> It also facilitated the long-term monitoring of training regimes across several different disciplines and demonstrated that</w:t>
      </w:r>
      <w:r w:rsidR="005D13F9" w:rsidRPr="00FE7280">
        <w:rPr>
          <w:rFonts w:ascii="Times New Roman" w:hAnsi="Times New Roman" w:cs="Times New Roman"/>
          <w:sz w:val="24"/>
          <w:szCs w:val="24"/>
        </w:rPr>
        <w:t>,</w:t>
      </w:r>
      <w:r w:rsidRPr="00FE7280">
        <w:rPr>
          <w:rFonts w:ascii="Times New Roman" w:hAnsi="Times New Roman" w:cs="Times New Roman"/>
          <w:sz w:val="24"/>
          <w:szCs w:val="24"/>
        </w:rPr>
        <w:t xml:space="preserve"> despite variations in season, discipline and country, training and maintenance demands remained remarkably similar from day to day. </w:t>
      </w:r>
      <w:r w:rsidR="00070B0C" w:rsidRPr="00FE7280">
        <w:rPr>
          <w:rFonts w:ascii="Times New Roman" w:hAnsi="Times New Roman" w:cs="Times New Roman"/>
          <w:sz w:val="24"/>
          <w:szCs w:val="24"/>
        </w:rPr>
        <w:t>Deletion</w:t>
      </w:r>
    </w:p>
    <w:p w14:paraId="2C1CB6D7" w14:textId="119C47C1" w:rsidR="004E5746" w:rsidRPr="00FE7280" w:rsidRDefault="007B2911" w:rsidP="004E5746">
      <w:pPr>
        <w:jc w:val="both"/>
        <w:rPr>
          <w:rFonts w:ascii="Times New Roman" w:hAnsi="Times New Roman" w:cs="Times New Roman"/>
          <w:sz w:val="24"/>
          <w:szCs w:val="24"/>
        </w:rPr>
      </w:pPr>
      <w:r w:rsidRPr="00FE7280">
        <w:rPr>
          <w:rFonts w:ascii="Times New Roman" w:hAnsi="Times New Roman" w:cs="Times New Roman"/>
          <w:sz w:val="24"/>
          <w:szCs w:val="24"/>
        </w:rPr>
        <w:t xml:space="preserve">The </w:t>
      </w:r>
      <w:r w:rsidR="004E5746" w:rsidRPr="00FE7280">
        <w:rPr>
          <w:rFonts w:ascii="Times New Roman" w:hAnsi="Times New Roman" w:cs="Times New Roman"/>
          <w:sz w:val="24"/>
          <w:szCs w:val="24"/>
        </w:rPr>
        <w:t>Equine HR monitors and the</w:t>
      </w:r>
      <w:r w:rsidR="002B6248" w:rsidRPr="00FE7280">
        <w:rPr>
          <w:rFonts w:ascii="Times New Roman" w:hAnsi="Times New Roman" w:cs="Times New Roman"/>
          <w:sz w:val="24"/>
          <w:szCs w:val="24"/>
        </w:rPr>
        <w:t>ir</w:t>
      </w:r>
      <w:r w:rsidR="004E5746" w:rsidRPr="00FE7280">
        <w:rPr>
          <w:rFonts w:ascii="Times New Roman" w:hAnsi="Times New Roman" w:cs="Times New Roman"/>
          <w:sz w:val="24"/>
          <w:szCs w:val="24"/>
        </w:rPr>
        <w:t xml:space="preserve"> related software</w:t>
      </w:r>
      <w:r w:rsidRPr="00FE7280">
        <w:rPr>
          <w:rFonts w:ascii="Times New Roman" w:hAnsi="Times New Roman" w:cs="Times New Roman"/>
          <w:sz w:val="24"/>
          <w:szCs w:val="24"/>
        </w:rPr>
        <w:t xml:space="preserve"> used here have</w:t>
      </w:r>
      <w:r w:rsidR="004E5746" w:rsidRPr="00FE7280">
        <w:rPr>
          <w:rFonts w:ascii="Times New Roman" w:hAnsi="Times New Roman" w:cs="Times New Roman"/>
          <w:sz w:val="24"/>
          <w:szCs w:val="24"/>
        </w:rPr>
        <w:t xml:space="preserve"> improved over the past 10 years to the point where they are highly accurate:  Ille, </w:t>
      </w:r>
      <w:r w:rsidR="004E5746" w:rsidRPr="00FE7280">
        <w:rPr>
          <w:rFonts w:ascii="Times New Roman" w:hAnsi="Times New Roman" w:cs="Times New Roman"/>
          <w:i/>
          <w:sz w:val="24"/>
          <w:szCs w:val="24"/>
        </w:rPr>
        <w:t>et al.</w:t>
      </w:r>
      <w:r w:rsidR="004E5746" w:rsidRPr="00FE7280">
        <w:rPr>
          <w:rFonts w:ascii="Times New Roman" w:hAnsi="Times New Roman" w:cs="Times New Roman"/>
          <w:sz w:val="24"/>
          <w:szCs w:val="24"/>
        </w:rPr>
        <w:t xml:space="preserve"> (2014) compared the HR obtained from a Polar HR monitor to a simultaneously recorded electrocardiogram signal for 14 Haflinger mares and found that the data were highly correlated irrespective of the recording system and recording time (r&gt; 0.99, </w:t>
      </w:r>
      <w:r w:rsidR="004E5746" w:rsidRPr="00FE7280">
        <w:rPr>
          <w:rFonts w:ascii="Times New Roman" w:hAnsi="Times New Roman" w:cs="Times New Roman"/>
          <w:i/>
          <w:sz w:val="24"/>
          <w:szCs w:val="24"/>
        </w:rPr>
        <w:t>P</w:t>
      </w:r>
      <w:r w:rsidR="004E5746" w:rsidRPr="00FE7280">
        <w:rPr>
          <w:rFonts w:ascii="Times New Roman" w:hAnsi="Times New Roman" w:cs="Times New Roman"/>
          <w:sz w:val="24"/>
          <w:szCs w:val="24"/>
        </w:rPr>
        <w:t xml:space="preserve"> &lt; 0.001).</w:t>
      </w:r>
      <w:r w:rsidR="00884753" w:rsidRPr="00FE7280">
        <w:rPr>
          <w:rFonts w:ascii="Times New Roman" w:hAnsi="Times New Roman" w:cs="Times New Roman"/>
          <w:sz w:val="24"/>
          <w:szCs w:val="24"/>
        </w:rPr>
        <w:t xml:space="preserve"> </w:t>
      </w:r>
    </w:p>
    <w:p w14:paraId="71289277" w14:textId="590B395F" w:rsidR="008B6AEF" w:rsidRPr="00FE7280" w:rsidRDefault="008B6AEF" w:rsidP="008B6AEF">
      <w:pPr>
        <w:jc w:val="both"/>
        <w:rPr>
          <w:rFonts w:ascii="Times New Roman" w:eastAsia="Times New Roman" w:hAnsi="Times New Roman" w:cs="Times New Roman"/>
          <w:b/>
          <w:bCs/>
          <w:i/>
          <w:color w:val="000000"/>
          <w:sz w:val="24"/>
          <w:szCs w:val="24"/>
          <w:lang w:eastAsia="en-GB"/>
        </w:rPr>
      </w:pPr>
      <w:r w:rsidRPr="00FE7280">
        <w:rPr>
          <w:rFonts w:ascii="Times New Roman" w:eastAsia="Times New Roman" w:hAnsi="Times New Roman" w:cs="Times New Roman"/>
          <w:b/>
          <w:bCs/>
          <w:i/>
          <w:color w:val="000000"/>
          <w:sz w:val="24"/>
          <w:szCs w:val="24"/>
          <w:lang w:eastAsia="en-GB"/>
        </w:rPr>
        <w:t>Training Regimes</w:t>
      </w:r>
    </w:p>
    <w:p w14:paraId="179A58F6" w14:textId="3801C062" w:rsidR="00D55E4A" w:rsidRPr="00FE7280" w:rsidRDefault="002E1580" w:rsidP="008B6AEF">
      <w:pPr>
        <w:jc w:val="both"/>
        <w:rPr>
          <w:rFonts w:ascii="Times New Roman" w:eastAsia="Times New Roman" w:hAnsi="Times New Roman" w:cs="Times New Roman"/>
          <w:bCs/>
          <w:color w:val="000000"/>
          <w:sz w:val="24"/>
          <w:szCs w:val="24"/>
          <w:lang w:eastAsia="en-GB"/>
        </w:rPr>
      </w:pPr>
      <w:r w:rsidRPr="00FE7280">
        <w:rPr>
          <w:rFonts w:ascii="Times New Roman" w:eastAsia="Times New Roman" w:hAnsi="Times New Roman" w:cs="Times New Roman"/>
          <w:bCs/>
          <w:color w:val="000000"/>
          <w:sz w:val="24"/>
          <w:szCs w:val="24"/>
          <w:lang w:eastAsia="en-GB"/>
        </w:rPr>
        <w:t xml:space="preserve">The key metrics of weekly training regimes for </w:t>
      </w:r>
      <w:r w:rsidR="005245F5" w:rsidRPr="00FE7280">
        <w:rPr>
          <w:rFonts w:ascii="Times New Roman" w:eastAsia="Times New Roman" w:hAnsi="Times New Roman" w:cs="Times New Roman"/>
          <w:bCs/>
          <w:color w:val="000000"/>
          <w:sz w:val="24"/>
          <w:szCs w:val="24"/>
          <w:lang w:eastAsia="en-GB"/>
        </w:rPr>
        <w:t>four</w:t>
      </w:r>
      <w:r w:rsidRPr="00FE7280">
        <w:rPr>
          <w:rFonts w:ascii="Times New Roman" w:eastAsia="Times New Roman" w:hAnsi="Times New Roman" w:cs="Times New Roman"/>
          <w:bCs/>
          <w:color w:val="000000"/>
          <w:sz w:val="24"/>
          <w:szCs w:val="24"/>
          <w:lang w:eastAsia="en-GB"/>
        </w:rPr>
        <w:t xml:space="preserve"> different disciplines</w:t>
      </w:r>
      <w:r w:rsidR="00070B0C" w:rsidRPr="00FE7280">
        <w:rPr>
          <w:rFonts w:ascii="Times New Roman" w:eastAsia="Times New Roman" w:hAnsi="Times New Roman" w:cs="Times New Roman"/>
          <w:bCs/>
          <w:color w:val="000000"/>
          <w:sz w:val="24"/>
          <w:szCs w:val="24"/>
          <w:lang w:eastAsia="en-GB"/>
        </w:rPr>
        <w:t xml:space="preserve"> (Table 3)</w:t>
      </w:r>
      <w:r w:rsidRPr="00FE7280">
        <w:rPr>
          <w:rFonts w:ascii="Times New Roman" w:eastAsia="Times New Roman" w:hAnsi="Times New Roman" w:cs="Times New Roman"/>
          <w:bCs/>
          <w:color w:val="000000"/>
          <w:sz w:val="24"/>
          <w:szCs w:val="24"/>
          <w:lang w:eastAsia="en-GB"/>
        </w:rPr>
        <w:t xml:space="preserve"> illustrated a low level of variation</w:t>
      </w:r>
      <w:r w:rsidR="00070B0C" w:rsidRPr="00FE7280">
        <w:rPr>
          <w:rFonts w:ascii="Times New Roman" w:eastAsia="Times New Roman" w:hAnsi="Times New Roman" w:cs="Times New Roman"/>
          <w:bCs/>
          <w:color w:val="000000"/>
          <w:sz w:val="24"/>
          <w:szCs w:val="24"/>
          <w:lang w:eastAsia="en-GB"/>
        </w:rPr>
        <w:t xml:space="preserve">. </w:t>
      </w:r>
      <w:r w:rsidRPr="00FE7280">
        <w:rPr>
          <w:rFonts w:ascii="Times New Roman" w:eastAsia="Times New Roman" w:hAnsi="Times New Roman" w:cs="Times New Roman"/>
          <w:bCs/>
          <w:color w:val="000000"/>
          <w:sz w:val="24"/>
          <w:szCs w:val="24"/>
          <w:lang w:eastAsia="en-GB"/>
        </w:rPr>
        <w:t xml:space="preserve"> </w:t>
      </w:r>
      <w:r w:rsidR="00070B0C" w:rsidRPr="00FE7280">
        <w:rPr>
          <w:rFonts w:ascii="Times New Roman" w:eastAsia="Times New Roman" w:hAnsi="Times New Roman" w:cs="Times New Roman"/>
          <w:bCs/>
          <w:color w:val="000000"/>
          <w:sz w:val="24"/>
          <w:szCs w:val="24"/>
          <w:lang w:eastAsia="en-GB"/>
        </w:rPr>
        <w:t>deletion</w:t>
      </w:r>
      <w:r w:rsidRPr="00FE7280">
        <w:rPr>
          <w:rFonts w:ascii="Times New Roman" w:eastAsia="Times New Roman" w:hAnsi="Times New Roman" w:cs="Times New Roman"/>
          <w:bCs/>
          <w:color w:val="000000"/>
          <w:sz w:val="24"/>
          <w:szCs w:val="24"/>
          <w:lang w:eastAsia="en-GB"/>
        </w:rPr>
        <w:t xml:space="preserve">  </w:t>
      </w:r>
      <w:r w:rsidR="008B6AEF" w:rsidRPr="00FE7280">
        <w:rPr>
          <w:rFonts w:ascii="Times New Roman" w:eastAsia="Times New Roman" w:hAnsi="Times New Roman" w:cs="Times New Roman"/>
          <w:bCs/>
          <w:color w:val="000000"/>
          <w:sz w:val="24"/>
          <w:szCs w:val="24"/>
          <w:lang w:eastAsia="en-GB"/>
        </w:rPr>
        <w:t xml:space="preserve">Aside from </w:t>
      </w:r>
      <w:r w:rsidR="005D13F9" w:rsidRPr="00FE7280">
        <w:rPr>
          <w:rFonts w:ascii="Times New Roman" w:eastAsia="Times New Roman" w:hAnsi="Times New Roman" w:cs="Times New Roman"/>
          <w:bCs/>
          <w:color w:val="000000"/>
          <w:sz w:val="24"/>
          <w:szCs w:val="24"/>
          <w:lang w:eastAsia="en-GB"/>
        </w:rPr>
        <w:t>four</w:t>
      </w:r>
      <w:r w:rsidR="008B6AEF" w:rsidRPr="00FE7280">
        <w:rPr>
          <w:rFonts w:ascii="Times New Roman" w:eastAsia="Times New Roman" w:hAnsi="Times New Roman" w:cs="Times New Roman"/>
          <w:bCs/>
          <w:color w:val="000000"/>
          <w:sz w:val="24"/>
          <w:szCs w:val="24"/>
          <w:lang w:eastAsia="en-GB"/>
        </w:rPr>
        <w:t xml:space="preserve"> dressage horses, all of the horses in this study were trained by their amateur owners, who were either students or </w:t>
      </w:r>
      <w:r w:rsidR="00DA2EA9" w:rsidRPr="00FE7280">
        <w:rPr>
          <w:rFonts w:ascii="Times New Roman" w:eastAsia="Times New Roman" w:hAnsi="Times New Roman" w:cs="Times New Roman"/>
          <w:bCs/>
          <w:color w:val="000000"/>
          <w:sz w:val="24"/>
          <w:szCs w:val="24"/>
          <w:lang w:eastAsia="en-GB"/>
        </w:rPr>
        <w:t>in full</w:t>
      </w:r>
      <w:r w:rsidR="008B6AEF" w:rsidRPr="00FE7280">
        <w:rPr>
          <w:rFonts w:ascii="Times New Roman" w:eastAsia="Times New Roman" w:hAnsi="Times New Roman" w:cs="Times New Roman"/>
          <w:bCs/>
          <w:color w:val="000000"/>
          <w:sz w:val="24"/>
          <w:szCs w:val="24"/>
          <w:lang w:eastAsia="en-GB"/>
        </w:rPr>
        <w:t>-time</w:t>
      </w:r>
      <w:r w:rsidR="00DA2EA9" w:rsidRPr="00FE7280">
        <w:rPr>
          <w:rFonts w:ascii="Times New Roman" w:eastAsia="Times New Roman" w:hAnsi="Times New Roman" w:cs="Times New Roman"/>
          <w:bCs/>
          <w:color w:val="000000"/>
          <w:sz w:val="24"/>
          <w:szCs w:val="24"/>
          <w:lang w:eastAsia="en-GB"/>
        </w:rPr>
        <w:t xml:space="preserve"> unrelated work</w:t>
      </w:r>
      <w:r w:rsidR="008B6AEF" w:rsidRPr="00FE7280">
        <w:rPr>
          <w:rFonts w:ascii="Times New Roman" w:eastAsia="Times New Roman" w:hAnsi="Times New Roman" w:cs="Times New Roman"/>
          <w:bCs/>
          <w:color w:val="000000"/>
          <w:sz w:val="24"/>
          <w:szCs w:val="24"/>
          <w:lang w:eastAsia="en-GB"/>
        </w:rPr>
        <w:t xml:space="preserve"> and therefore faced time constraints on training sessions.  There was only so much time devoted to daily training before t</w:t>
      </w:r>
      <w:r w:rsidR="002B6248" w:rsidRPr="00FE7280">
        <w:rPr>
          <w:rFonts w:ascii="Times New Roman" w:eastAsia="Times New Roman" w:hAnsi="Times New Roman" w:cs="Times New Roman"/>
          <w:bCs/>
          <w:color w:val="000000"/>
          <w:sz w:val="24"/>
          <w:szCs w:val="24"/>
          <w:lang w:eastAsia="en-GB"/>
        </w:rPr>
        <w:t>he rider, the horse or both beca</w:t>
      </w:r>
      <w:r w:rsidR="008B6AEF" w:rsidRPr="00FE7280">
        <w:rPr>
          <w:rFonts w:ascii="Times New Roman" w:eastAsia="Times New Roman" w:hAnsi="Times New Roman" w:cs="Times New Roman"/>
          <w:bCs/>
          <w:color w:val="000000"/>
          <w:sz w:val="24"/>
          <w:szCs w:val="24"/>
          <w:lang w:eastAsia="en-GB"/>
        </w:rPr>
        <w:t>me fatigued or ran out of time (mean training time for all horses was 51</w:t>
      </w:r>
      <w:r w:rsidR="00300945" w:rsidRPr="00FE7280">
        <w:rPr>
          <w:rFonts w:ascii="Times New Roman" w:eastAsia="Times New Roman" w:hAnsi="Times New Roman" w:cs="Times New Roman"/>
          <w:bCs/>
          <w:color w:val="000000"/>
          <w:sz w:val="24"/>
          <w:szCs w:val="24"/>
          <w:lang w:eastAsia="en-GB"/>
        </w:rPr>
        <w:t xml:space="preserve"> minutes, (SD = 16.6, CI = 2.48,</w:t>
      </w:r>
      <w:r w:rsidR="008B6AEF" w:rsidRPr="00FE7280">
        <w:rPr>
          <w:rFonts w:ascii="Times New Roman" w:eastAsia="Times New Roman" w:hAnsi="Times New Roman" w:cs="Times New Roman"/>
          <w:bCs/>
          <w:color w:val="000000"/>
          <w:sz w:val="24"/>
          <w:szCs w:val="24"/>
          <w:lang w:eastAsia="en-GB"/>
        </w:rPr>
        <w:t xml:space="preserve"> </w:t>
      </w:r>
      <w:r w:rsidR="008B6AEF" w:rsidRPr="00FE7280">
        <w:rPr>
          <w:rFonts w:ascii="Times New Roman" w:eastAsia="Times New Roman" w:hAnsi="Times New Roman" w:cs="Times New Roman"/>
          <w:bCs/>
          <w:i/>
          <w:color w:val="000000"/>
          <w:sz w:val="24"/>
          <w:szCs w:val="24"/>
          <w:lang w:eastAsia="en-GB"/>
        </w:rPr>
        <w:t>n</w:t>
      </w:r>
      <w:r w:rsidR="00FA4300" w:rsidRPr="00FE7280">
        <w:rPr>
          <w:rFonts w:ascii="Times New Roman" w:eastAsia="Times New Roman" w:hAnsi="Times New Roman" w:cs="Times New Roman"/>
          <w:bCs/>
          <w:color w:val="000000"/>
          <w:sz w:val="24"/>
          <w:szCs w:val="24"/>
          <w:lang w:eastAsia="en-GB"/>
        </w:rPr>
        <w:t xml:space="preserve"> = 175)).  </w:t>
      </w:r>
      <w:r w:rsidR="005245F5" w:rsidRPr="00FE7280">
        <w:rPr>
          <w:rFonts w:ascii="Times New Roman" w:eastAsia="Times New Roman" w:hAnsi="Times New Roman" w:cs="Times New Roman"/>
          <w:bCs/>
          <w:color w:val="000000"/>
          <w:sz w:val="24"/>
          <w:szCs w:val="24"/>
          <w:lang w:eastAsia="en-GB"/>
        </w:rPr>
        <w:t xml:space="preserve">As a consequence of this low </w:t>
      </w:r>
      <w:r w:rsidR="008B6AEF" w:rsidRPr="00FE7280">
        <w:rPr>
          <w:rFonts w:ascii="Times New Roman" w:eastAsia="Times New Roman" w:hAnsi="Times New Roman" w:cs="Times New Roman"/>
          <w:bCs/>
          <w:color w:val="000000"/>
          <w:sz w:val="24"/>
          <w:szCs w:val="24"/>
          <w:lang w:eastAsia="en-GB"/>
        </w:rPr>
        <w:t>level of variation</w:t>
      </w:r>
      <w:r w:rsidR="005245F5" w:rsidRPr="00FE7280">
        <w:rPr>
          <w:rFonts w:ascii="Times New Roman" w:eastAsia="Times New Roman" w:hAnsi="Times New Roman" w:cs="Times New Roman"/>
          <w:bCs/>
          <w:color w:val="000000"/>
          <w:sz w:val="24"/>
          <w:szCs w:val="24"/>
          <w:lang w:eastAsia="en-GB"/>
        </w:rPr>
        <w:t xml:space="preserve">, it is possible to create </w:t>
      </w:r>
      <w:r w:rsidR="00A24CB6" w:rsidRPr="00FE7280">
        <w:rPr>
          <w:rFonts w:ascii="Times New Roman" w:eastAsia="Times New Roman" w:hAnsi="Times New Roman" w:cs="Times New Roman"/>
          <w:bCs/>
          <w:color w:val="000000"/>
          <w:sz w:val="24"/>
          <w:szCs w:val="24"/>
          <w:lang w:eastAsia="en-GB"/>
        </w:rPr>
        <w:t>generalised formulas for the energy expenditure of exercise</w:t>
      </w:r>
      <w:r w:rsidR="005245F5" w:rsidRPr="00FE7280">
        <w:rPr>
          <w:rFonts w:ascii="Times New Roman" w:eastAsia="Times New Roman" w:hAnsi="Times New Roman" w:cs="Times New Roman"/>
          <w:bCs/>
          <w:color w:val="000000"/>
          <w:sz w:val="24"/>
          <w:szCs w:val="24"/>
          <w:lang w:eastAsia="en-GB"/>
        </w:rPr>
        <w:t xml:space="preserve"> with low margins of error</w:t>
      </w:r>
      <w:r w:rsidR="00A24CB6" w:rsidRPr="00FE7280">
        <w:rPr>
          <w:rFonts w:ascii="Times New Roman" w:eastAsia="Times New Roman" w:hAnsi="Times New Roman" w:cs="Times New Roman"/>
          <w:bCs/>
          <w:color w:val="000000"/>
          <w:sz w:val="24"/>
          <w:szCs w:val="24"/>
          <w:lang w:eastAsia="en-GB"/>
        </w:rPr>
        <w:t xml:space="preserve">. </w:t>
      </w:r>
    </w:p>
    <w:p w14:paraId="41412D8D" w14:textId="38F96D3C" w:rsidR="008B6AEF" w:rsidRPr="00FE7280" w:rsidRDefault="008B6AEF" w:rsidP="008B6AEF">
      <w:pPr>
        <w:jc w:val="both"/>
        <w:rPr>
          <w:rFonts w:ascii="Times New Roman" w:eastAsia="Times New Roman" w:hAnsi="Times New Roman" w:cs="Times New Roman"/>
          <w:b/>
          <w:bCs/>
          <w:i/>
          <w:color w:val="000000"/>
          <w:sz w:val="24"/>
          <w:szCs w:val="24"/>
          <w:lang w:eastAsia="en-GB"/>
        </w:rPr>
      </w:pPr>
      <w:r w:rsidRPr="00FE7280">
        <w:rPr>
          <w:rFonts w:ascii="Times New Roman" w:eastAsia="Times New Roman" w:hAnsi="Times New Roman" w:cs="Times New Roman"/>
          <w:b/>
          <w:bCs/>
          <w:i/>
          <w:color w:val="000000"/>
          <w:sz w:val="24"/>
          <w:szCs w:val="24"/>
          <w:lang w:eastAsia="en-GB"/>
        </w:rPr>
        <w:t>Energy expenditure for exercise</w:t>
      </w:r>
    </w:p>
    <w:p w14:paraId="7C7D4EBD" w14:textId="3A4D7649" w:rsidR="008B6AEF" w:rsidRPr="00FE7280" w:rsidRDefault="00B163AE" w:rsidP="008B6AEF">
      <w:pPr>
        <w:jc w:val="both"/>
        <w:rPr>
          <w:rFonts w:ascii="Times New Roman" w:eastAsia="Times New Roman" w:hAnsi="Times New Roman" w:cs="Times New Roman"/>
          <w:bCs/>
          <w:color w:val="000000"/>
          <w:sz w:val="24"/>
          <w:szCs w:val="24"/>
          <w:lang w:eastAsia="en-GB"/>
        </w:rPr>
      </w:pPr>
      <w:r w:rsidRPr="00FE7280">
        <w:rPr>
          <w:rFonts w:ascii="Times New Roman" w:eastAsia="Times New Roman" w:hAnsi="Times New Roman" w:cs="Times New Roman"/>
          <w:bCs/>
          <w:color w:val="000000"/>
          <w:sz w:val="24"/>
          <w:szCs w:val="24"/>
          <w:lang w:eastAsia="en-GB"/>
        </w:rPr>
        <w:t>In terms of daily training activities (Table 4), a</w:t>
      </w:r>
      <w:r w:rsidR="008B6AEF" w:rsidRPr="00FE7280">
        <w:rPr>
          <w:rFonts w:ascii="Times New Roman" w:eastAsia="Times New Roman" w:hAnsi="Times New Roman" w:cs="Times New Roman"/>
          <w:bCs/>
          <w:color w:val="000000"/>
          <w:sz w:val="24"/>
          <w:szCs w:val="24"/>
          <w:lang w:eastAsia="en-GB"/>
        </w:rPr>
        <w:t xml:space="preserve">lthough maximum speed and distance were significantly different between activities, </w:t>
      </w:r>
      <w:r w:rsidR="003C4E40" w:rsidRPr="00FE7280">
        <w:rPr>
          <w:rFonts w:ascii="Times New Roman" w:eastAsia="Times New Roman" w:hAnsi="Times New Roman" w:cs="Times New Roman"/>
          <w:bCs/>
          <w:color w:val="000000"/>
          <w:sz w:val="24"/>
          <w:szCs w:val="24"/>
          <w:lang w:eastAsia="en-GB"/>
        </w:rPr>
        <w:t xml:space="preserve">the other key metrics </w:t>
      </w:r>
      <w:r w:rsidR="008B6AEF" w:rsidRPr="00FE7280">
        <w:rPr>
          <w:rFonts w:ascii="Times New Roman" w:eastAsia="Times New Roman" w:hAnsi="Times New Roman" w:cs="Times New Roman"/>
          <w:bCs/>
          <w:color w:val="000000"/>
          <w:sz w:val="24"/>
          <w:szCs w:val="24"/>
          <w:lang w:eastAsia="en-GB"/>
        </w:rPr>
        <w:t>were not</w:t>
      </w:r>
      <w:r w:rsidRPr="00FE7280">
        <w:rPr>
          <w:rFonts w:ascii="Times New Roman" w:eastAsia="Times New Roman" w:hAnsi="Times New Roman" w:cs="Times New Roman"/>
          <w:bCs/>
          <w:color w:val="000000"/>
          <w:sz w:val="24"/>
          <w:szCs w:val="24"/>
          <w:lang w:eastAsia="en-GB"/>
        </w:rPr>
        <w:t xml:space="preserve">, </w:t>
      </w:r>
      <w:r w:rsidR="003C4E40" w:rsidRPr="00FE7280">
        <w:rPr>
          <w:rFonts w:ascii="Times New Roman" w:eastAsia="Times New Roman" w:hAnsi="Times New Roman" w:cs="Times New Roman"/>
          <w:bCs/>
          <w:color w:val="000000"/>
          <w:sz w:val="24"/>
          <w:szCs w:val="24"/>
          <w:lang w:eastAsia="en-GB"/>
        </w:rPr>
        <w:t xml:space="preserve">except for longeing. </w:t>
      </w:r>
      <w:r w:rsidR="008B6AEF" w:rsidRPr="00FE7280">
        <w:rPr>
          <w:rFonts w:ascii="Times New Roman" w:eastAsia="Times New Roman" w:hAnsi="Times New Roman" w:cs="Times New Roman"/>
          <w:bCs/>
          <w:color w:val="000000"/>
          <w:sz w:val="24"/>
          <w:szCs w:val="24"/>
          <w:lang w:eastAsia="en-GB"/>
        </w:rPr>
        <w:t xml:space="preserve"> Longeing tended to be the chosen activity on those days when the trainer had less p</w:t>
      </w:r>
      <w:r w:rsidR="003C4E40" w:rsidRPr="00FE7280">
        <w:rPr>
          <w:rFonts w:ascii="Times New Roman" w:eastAsia="Times New Roman" w:hAnsi="Times New Roman" w:cs="Times New Roman"/>
          <w:bCs/>
          <w:color w:val="000000"/>
          <w:sz w:val="24"/>
          <w:szCs w:val="24"/>
          <w:lang w:eastAsia="en-GB"/>
        </w:rPr>
        <w:t>ersonal time for training. G</w:t>
      </w:r>
      <w:r w:rsidR="008B6AEF" w:rsidRPr="00FE7280">
        <w:rPr>
          <w:rFonts w:ascii="Times New Roman" w:eastAsia="Times New Roman" w:hAnsi="Times New Roman" w:cs="Times New Roman"/>
          <w:bCs/>
          <w:color w:val="000000"/>
          <w:sz w:val="24"/>
          <w:szCs w:val="24"/>
          <w:lang w:eastAsia="en-GB"/>
        </w:rPr>
        <w:t xml:space="preserve">iven that it is by far the most intense activity in terms of energy expenditure / minute, this represents the optimal use of limited time. </w:t>
      </w:r>
    </w:p>
    <w:p w14:paraId="6E42A4AA" w14:textId="66203FF5" w:rsidR="008B6AEF" w:rsidRPr="00FE7280" w:rsidRDefault="008B6AEF" w:rsidP="008B6AEF">
      <w:pPr>
        <w:jc w:val="both"/>
        <w:rPr>
          <w:rFonts w:ascii="Times New Roman" w:eastAsia="Times New Roman" w:hAnsi="Times New Roman" w:cs="Times New Roman"/>
          <w:bCs/>
          <w:color w:val="000000"/>
          <w:sz w:val="24"/>
          <w:szCs w:val="24"/>
          <w:lang w:eastAsia="en-GB"/>
        </w:rPr>
      </w:pPr>
      <w:r w:rsidRPr="00FE7280">
        <w:rPr>
          <w:rFonts w:ascii="Times New Roman" w:eastAsia="Times New Roman" w:hAnsi="Times New Roman" w:cs="Times New Roman"/>
          <w:bCs/>
          <w:color w:val="000000"/>
          <w:sz w:val="24"/>
          <w:szCs w:val="24"/>
          <w:lang w:eastAsia="en-GB"/>
        </w:rPr>
        <w:t xml:space="preserve">The most common gait was </w:t>
      </w:r>
      <w:r w:rsidR="007B2911" w:rsidRPr="00FE7280">
        <w:rPr>
          <w:rFonts w:ascii="Times New Roman" w:eastAsia="Times New Roman" w:hAnsi="Times New Roman" w:cs="Times New Roman"/>
          <w:bCs/>
          <w:color w:val="000000"/>
          <w:sz w:val="24"/>
          <w:szCs w:val="24"/>
          <w:lang w:eastAsia="en-GB"/>
        </w:rPr>
        <w:t xml:space="preserve">walking (62% mean allocation). However </w:t>
      </w:r>
      <w:r w:rsidR="00EE63C4" w:rsidRPr="00FE7280">
        <w:rPr>
          <w:rFonts w:ascii="Times New Roman" w:eastAsia="Times New Roman" w:hAnsi="Times New Roman" w:cs="Times New Roman"/>
          <w:bCs/>
          <w:color w:val="000000"/>
          <w:sz w:val="24"/>
          <w:szCs w:val="24"/>
          <w:lang w:eastAsia="en-GB"/>
        </w:rPr>
        <w:t>excluding</w:t>
      </w:r>
      <w:r w:rsidRPr="00FE7280">
        <w:rPr>
          <w:rFonts w:ascii="Times New Roman" w:eastAsia="Times New Roman" w:hAnsi="Times New Roman" w:cs="Times New Roman"/>
          <w:bCs/>
          <w:color w:val="000000"/>
          <w:sz w:val="24"/>
          <w:szCs w:val="24"/>
          <w:lang w:eastAsia="en-GB"/>
        </w:rPr>
        <w:t xml:space="preserve"> hacking</w:t>
      </w:r>
      <w:r w:rsidR="00EE63C4" w:rsidRPr="00FE7280">
        <w:rPr>
          <w:rFonts w:ascii="Times New Roman" w:eastAsia="Times New Roman" w:hAnsi="Times New Roman" w:cs="Times New Roman"/>
          <w:bCs/>
          <w:color w:val="000000"/>
          <w:sz w:val="24"/>
          <w:szCs w:val="24"/>
          <w:lang w:eastAsia="en-GB"/>
        </w:rPr>
        <w:t xml:space="preserve"> deletion</w:t>
      </w:r>
      <w:r w:rsidRPr="00FE7280">
        <w:rPr>
          <w:rFonts w:ascii="Times New Roman" w:eastAsia="Times New Roman" w:hAnsi="Times New Roman" w:cs="Times New Roman"/>
          <w:bCs/>
          <w:color w:val="000000"/>
          <w:sz w:val="24"/>
          <w:szCs w:val="24"/>
          <w:lang w:eastAsia="en-GB"/>
        </w:rPr>
        <w:t xml:space="preserve"> </w:t>
      </w:r>
      <w:r w:rsidR="00EE63C4" w:rsidRPr="00FE7280">
        <w:rPr>
          <w:rFonts w:ascii="Times New Roman" w:eastAsia="Times New Roman" w:hAnsi="Times New Roman" w:cs="Times New Roman"/>
          <w:bCs/>
          <w:color w:val="000000"/>
          <w:sz w:val="24"/>
          <w:szCs w:val="24"/>
          <w:lang w:eastAsia="en-GB"/>
        </w:rPr>
        <w:t>it</w:t>
      </w:r>
      <w:r w:rsidRPr="00FE7280">
        <w:rPr>
          <w:rFonts w:ascii="Times New Roman" w:eastAsia="Times New Roman" w:hAnsi="Times New Roman" w:cs="Times New Roman"/>
          <w:bCs/>
          <w:color w:val="000000"/>
          <w:sz w:val="24"/>
          <w:szCs w:val="24"/>
          <w:lang w:eastAsia="en-GB"/>
        </w:rPr>
        <w:t xml:space="preserve"> fall</w:t>
      </w:r>
      <w:r w:rsidR="00EE63C4" w:rsidRPr="00FE7280">
        <w:rPr>
          <w:rFonts w:ascii="Times New Roman" w:eastAsia="Times New Roman" w:hAnsi="Times New Roman" w:cs="Times New Roman"/>
          <w:bCs/>
          <w:color w:val="000000"/>
          <w:sz w:val="24"/>
          <w:szCs w:val="24"/>
          <w:lang w:eastAsia="en-GB"/>
        </w:rPr>
        <w:t xml:space="preserve">s to 54%, </w:t>
      </w:r>
      <w:r w:rsidR="003C4E40" w:rsidRPr="00FE7280">
        <w:rPr>
          <w:rFonts w:ascii="Times New Roman" w:eastAsia="Times New Roman" w:hAnsi="Times New Roman" w:cs="Times New Roman"/>
          <w:bCs/>
          <w:color w:val="000000"/>
          <w:sz w:val="24"/>
          <w:szCs w:val="24"/>
          <w:lang w:eastAsia="en-GB"/>
        </w:rPr>
        <w:t>with a mean of 27 minutes walking</w:t>
      </w:r>
      <w:r w:rsidRPr="00FE7280">
        <w:rPr>
          <w:rFonts w:ascii="Times New Roman" w:eastAsia="Times New Roman" w:hAnsi="Times New Roman" w:cs="Times New Roman"/>
          <w:bCs/>
          <w:color w:val="000000"/>
          <w:sz w:val="24"/>
          <w:szCs w:val="24"/>
          <w:lang w:eastAsia="en-GB"/>
        </w:rPr>
        <w:t xml:space="preserve"> out of 51 minutes</w:t>
      </w:r>
      <w:r w:rsidR="003C4E40" w:rsidRPr="00FE7280">
        <w:rPr>
          <w:rFonts w:ascii="Times New Roman" w:eastAsia="Times New Roman" w:hAnsi="Times New Roman" w:cs="Times New Roman"/>
          <w:bCs/>
          <w:color w:val="000000"/>
          <w:sz w:val="24"/>
          <w:szCs w:val="24"/>
          <w:lang w:eastAsia="en-GB"/>
        </w:rPr>
        <w:t xml:space="preserve"> mean </w:t>
      </w:r>
      <w:r w:rsidRPr="00FE7280">
        <w:rPr>
          <w:rFonts w:ascii="Times New Roman" w:eastAsia="Times New Roman" w:hAnsi="Times New Roman" w:cs="Times New Roman"/>
          <w:bCs/>
          <w:color w:val="000000"/>
          <w:sz w:val="24"/>
          <w:szCs w:val="24"/>
          <w:lang w:eastAsia="en-GB"/>
        </w:rPr>
        <w:t>total session duration</w:t>
      </w:r>
      <w:r w:rsidR="00B163AE" w:rsidRPr="00FE7280">
        <w:rPr>
          <w:rFonts w:ascii="Times New Roman" w:eastAsia="Times New Roman" w:hAnsi="Times New Roman" w:cs="Times New Roman"/>
          <w:bCs/>
          <w:color w:val="000000"/>
          <w:sz w:val="24"/>
          <w:szCs w:val="24"/>
          <w:lang w:eastAsia="en-GB"/>
        </w:rPr>
        <w:t xml:space="preserve">, most of which was walking during recovery. </w:t>
      </w:r>
      <w:r w:rsidRPr="00FE7280">
        <w:rPr>
          <w:rFonts w:ascii="Times New Roman" w:eastAsia="Times New Roman" w:hAnsi="Times New Roman" w:cs="Times New Roman"/>
          <w:bCs/>
          <w:color w:val="000000"/>
          <w:sz w:val="24"/>
          <w:szCs w:val="24"/>
          <w:lang w:eastAsia="en-GB"/>
        </w:rPr>
        <w:t xml:space="preserve"> </w:t>
      </w:r>
      <w:r w:rsidR="00EE63C4" w:rsidRPr="00FE7280">
        <w:rPr>
          <w:rFonts w:ascii="Times New Roman" w:eastAsia="Times New Roman" w:hAnsi="Times New Roman" w:cs="Times New Roman"/>
          <w:bCs/>
          <w:color w:val="000000"/>
          <w:sz w:val="24"/>
          <w:szCs w:val="24"/>
          <w:lang w:eastAsia="en-GB"/>
        </w:rPr>
        <w:t xml:space="preserve">deletion </w:t>
      </w:r>
      <w:r w:rsidR="00107F86" w:rsidRPr="00FE7280">
        <w:rPr>
          <w:rFonts w:ascii="Times New Roman" w:eastAsia="Times New Roman" w:hAnsi="Times New Roman" w:cs="Times New Roman"/>
          <w:bCs/>
          <w:color w:val="000000"/>
          <w:sz w:val="24"/>
          <w:szCs w:val="24"/>
          <w:lang w:eastAsia="en-GB"/>
        </w:rPr>
        <w:t>Dunn et al. (1991)</w:t>
      </w:r>
      <w:r w:rsidR="0005646F" w:rsidRPr="00FE7280">
        <w:rPr>
          <w:rFonts w:ascii="Times New Roman" w:eastAsia="Times New Roman" w:hAnsi="Times New Roman" w:cs="Times New Roman"/>
          <w:bCs/>
          <w:color w:val="000000"/>
          <w:sz w:val="24"/>
          <w:szCs w:val="24"/>
          <w:lang w:eastAsia="en-GB"/>
        </w:rPr>
        <w:t xml:space="preserve"> note that for one hour after </w:t>
      </w:r>
      <w:r w:rsidR="00107F86" w:rsidRPr="00FE7280">
        <w:rPr>
          <w:rFonts w:ascii="Times New Roman" w:eastAsia="Times New Roman" w:hAnsi="Times New Roman" w:cs="Times New Roman"/>
          <w:bCs/>
          <w:color w:val="000000"/>
          <w:sz w:val="24"/>
          <w:szCs w:val="24"/>
          <w:lang w:eastAsia="en-GB"/>
        </w:rPr>
        <w:t>moderate training</w:t>
      </w:r>
      <w:r w:rsidR="00EE63C4" w:rsidRPr="00FE7280">
        <w:rPr>
          <w:rFonts w:ascii="Times New Roman" w:eastAsia="Times New Roman" w:hAnsi="Times New Roman" w:cs="Times New Roman"/>
          <w:bCs/>
          <w:color w:val="000000"/>
          <w:sz w:val="24"/>
          <w:szCs w:val="24"/>
          <w:lang w:eastAsia="en-GB"/>
        </w:rPr>
        <w:t>,</w:t>
      </w:r>
      <w:r w:rsidR="00107F86" w:rsidRPr="00FE7280">
        <w:rPr>
          <w:rFonts w:ascii="Times New Roman" w:eastAsia="Times New Roman" w:hAnsi="Times New Roman" w:cs="Times New Roman"/>
          <w:bCs/>
          <w:color w:val="000000"/>
          <w:sz w:val="24"/>
          <w:szCs w:val="24"/>
          <w:lang w:eastAsia="en-GB"/>
        </w:rPr>
        <w:t xml:space="preserve"> oxygen consumption remains at 10% above pre-session consumption.  </w:t>
      </w:r>
      <w:r w:rsidR="005E0CDA" w:rsidRPr="00FE7280">
        <w:rPr>
          <w:rFonts w:ascii="Times New Roman" w:eastAsia="Times New Roman" w:hAnsi="Times New Roman" w:cs="Times New Roman"/>
          <w:bCs/>
          <w:color w:val="000000"/>
          <w:sz w:val="24"/>
          <w:szCs w:val="24"/>
          <w:lang w:eastAsia="en-GB"/>
        </w:rPr>
        <w:t>According to the NRC (2007)</w:t>
      </w:r>
      <w:r w:rsidR="00107F86" w:rsidRPr="00FE7280">
        <w:rPr>
          <w:rFonts w:ascii="Times New Roman" w:eastAsia="Times New Roman" w:hAnsi="Times New Roman" w:cs="Times New Roman"/>
          <w:bCs/>
          <w:color w:val="000000"/>
          <w:sz w:val="24"/>
          <w:szCs w:val="24"/>
          <w:lang w:eastAsia="en-GB"/>
        </w:rPr>
        <w:t>,</w:t>
      </w:r>
      <w:r w:rsidR="005E0CDA" w:rsidRPr="00FE7280">
        <w:rPr>
          <w:rFonts w:ascii="Times New Roman" w:eastAsia="Times New Roman" w:hAnsi="Times New Roman" w:cs="Times New Roman"/>
          <w:bCs/>
          <w:color w:val="000000"/>
          <w:sz w:val="24"/>
          <w:szCs w:val="24"/>
          <w:lang w:eastAsia="en-GB"/>
        </w:rPr>
        <w:t xml:space="preserve"> most studies have not accounted for the energy costs of an elevated, post-exercise metabolic rate in their </w:t>
      </w:r>
      <w:r w:rsidR="00107F86" w:rsidRPr="00FE7280">
        <w:rPr>
          <w:rFonts w:ascii="Times New Roman" w:eastAsia="Times New Roman" w:hAnsi="Times New Roman" w:cs="Times New Roman"/>
          <w:bCs/>
          <w:color w:val="000000"/>
          <w:sz w:val="24"/>
          <w:szCs w:val="24"/>
          <w:lang w:eastAsia="en-GB"/>
        </w:rPr>
        <w:t xml:space="preserve">calculations of energy use. It suggests that the maintenance requirement may need to be increased by 10% for some horses to account for this.  </w:t>
      </w:r>
      <w:r w:rsidR="00B163AE" w:rsidRPr="00FE7280">
        <w:rPr>
          <w:rFonts w:ascii="Times New Roman" w:eastAsia="Times New Roman" w:hAnsi="Times New Roman" w:cs="Times New Roman"/>
          <w:bCs/>
          <w:color w:val="000000"/>
          <w:sz w:val="24"/>
          <w:szCs w:val="24"/>
          <w:lang w:eastAsia="en-GB"/>
        </w:rPr>
        <w:t xml:space="preserve">Deletion  </w:t>
      </w:r>
      <w:r w:rsidR="003A7F29" w:rsidRPr="00FE7280">
        <w:rPr>
          <w:rFonts w:ascii="Times New Roman" w:eastAsia="Times New Roman" w:hAnsi="Times New Roman" w:cs="Times New Roman"/>
          <w:bCs/>
          <w:color w:val="000000"/>
          <w:sz w:val="24"/>
          <w:szCs w:val="24"/>
          <w:lang w:eastAsia="en-GB"/>
        </w:rPr>
        <w:t>In</w:t>
      </w:r>
      <w:r w:rsidR="001466EA" w:rsidRPr="00FE7280">
        <w:rPr>
          <w:rFonts w:ascii="Times New Roman" w:eastAsia="Times New Roman" w:hAnsi="Times New Roman" w:cs="Times New Roman"/>
          <w:bCs/>
          <w:color w:val="000000"/>
          <w:sz w:val="24"/>
          <w:szCs w:val="24"/>
          <w:lang w:eastAsia="en-GB"/>
        </w:rPr>
        <w:t xml:space="preserve"> this study</w:t>
      </w:r>
      <w:r w:rsidR="0005646F" w:rsidRPr="00FE7280">
        <w:rPr>
          <w:rFonts w:ascii="Times New Roman" w:eastAsia="Times New Roman" w:hAnsi="Times New Roman" w:cs="Times New Roman"/>
          <w:bCs/>
          <w:color w:val="000000"/>
          <w:sz w:val="24"/>
          <w:szCs w:val="24"/>
          <w:lang w:eastAsia="en-GB"/>
        </w:rPr>
        <w:t>,</w:t>
      </w:r>
      <w:r w:rsidR="001466EA" w:rsidRPr="00FE7280">
        <w:rPr>
          <w:rFonts w:ascii="Times New Roman" w:eastAsia="Times New Roman" w:hAnsi="Times New Roman" w:cs="Times New Roman"/>
          <w:bCs/>
          <w:color w:val="000000"/>
          <w:sz w:val="24"/>
          <w:szCs w:val="24"/>
          <w:lang w:eastAsia="en-GB"/>
        </w:rPr>
        <w:t xml:space="preserve"> measurement was from the moment the rider left the stables until the moment she returned </w:t>
      </w:r>
      <w:r w:rsidR="003A7F29" w:rsidRPr="00FE7280">
        <w:rPr>
          <w:rFonts w:ascii="Times New Roman" w:eastAsia="Times New Roman" w:hAnsi="Times New Roman" w:cs="Times New Roman"/>
          <w:bCs/>
          <w:color w:val="000000"/>
          <w:sz w:val="24"/>
          <w:szCs w:val="24"/>
          <w:lang w:eastAsia="en-GB"/>
        </w:rPr>
        <w:t xml:space="preserve">and therefore warm down is included in the </w:t>
      </w:r>
      <w:r w:rsidR="00EE63C4" w:rsidRPr="00FE7280">
        <w:rPr>
          <w:rFonts w:ascii="Times New Roman" w:eastAsia="Times New Roman" w:hAnsi="Times New Roman" w:cs="Times New Roman"/>
          <w:bCs/>
          <w:color w:val="000000"/>
          <w:sz w:val="24"/>
          <w:szCs w:val="24"/>
          <w:lang w:eastAsia="en-GB"/>
        </w:rPr>
        <w:t>MEe</w:t>
      </w:r>
      <w:r w:rsidR="003A7F29" w:rsidRPr="00FE7280">
        <w:rPr>
          <w:rFonts w:ascii="Times New Roman" w:eastAsia="Times New Roman" w:hAnsi="Times New Roman" w:cs="Times New Roman"/>
          <w:bCs/>
          <w:color w:val="000000"/>
          <w:sz w:val="24"/>
          <w:szCs w:val="24"/>
          <w:lang w:eastAsia="en-GB"/>
        </w:rPr>
        <w:t xml:space="preserve"> findings. </w:t>
      </w:r>
      <w:r w:rsidR="00107F86" w:rsidRPr="00FE7280">
        <w:rPr>
          <w:rFonts w:ascii="Times New Roman" w:eastAsia="Times New Roman" w:hAnsi="Times New Roman" w:cs="Times New Roman"/>
          <w:bCs/>
          <w:color w:val="000000"/>
          <w:sz w:val="24"/>
          <w:szCs w:val="24"/>
          <w:lang w:eastAsia="en-GB"/>
        </w:rPr>
        <w:t xml:space="preserve">This study’s methodology of computing maintenance as the difference between total intake and </w:t>
      </w:r>
      <w:r w:rsidR="00EE63C4" w:rsidRPr="00FE7280">
        <w:rPr>
          <w:rFonts w:ascii="Times New Roman" w:eastAsia="Times New Roman" w:hAnsi="Times New Roman" w:cs="Times New Roman"/>
          <w:bCs/>
          <w:color w:val="000000"/>
          <w:sz w:val="24"/>
          <w:szCs w:val="24"/>
          <w:lang w:eastAsia="en-GB"/>
        </w:rPr>
        <w:t>MEe</w:t>
      </w:r>
      <w:r w:rsidR="00107F86" w:rsidRPr="00FE7280">
        <w:rPr>
          <w:rFonts w:ascii="Times New Roman" w:eastAsia="Times New Roman" w:hAnsi="Times New Roman" w:cs="Times New Roman"/>
          <w:bCs/>
          <w:color w:val="000000"/>
          <w:sz w:val="24"/>
          <w:szCs w:val="24"/>
          <w:lang w:eastAsia="en-GB"/>
        </w:rPr>
        <w:t xml:space="preserve"> would fully account for elevated post-exercise metabolic rates.</w:t>
      </w:r>
    </w:p>
    <w:p w14:paraId="4D550176" w14:textId="07ED2E44" w:rsidR="008B6AEF" w:rsidRPr="00FE7280" w:rsidRDefault="008B6AEF" w:rsidP="008B6AEF">
      <w:pPr>
        <w:jc w:val="both"/>
        <w:rPr>
          <w:rFonts w:ascii="Times New Roman" w:hAnsi="Times New Roman" w:cs="Times New Roman"/>
          <w:sz w:val="24"/>
          <w:szCs w:val="24"/>
        </w:rPr>
      </w:pPr>
      <w:r w:rsidRPr="00FE7280">
        <w:rPr>
          <w:rFonts w:ascii="Times New Roman" w:eastAsia="Times New Roman" w:hAnsi="Times New Roman" w:cs="Times New Roman"/>
          <w:bCs/>
          <w:color w:val="000000"/>
          <w:sz w:val="24"/>
          <w:szCs w:val="24"/>
          <w:lang w:eastAsia="en-GB"/>
        </w:rPr>
        <w:t xml:space="preserve">Mean </w:t>
      </w:r>
      <w:r w:rsidR="006A03F1" w:rsidRPr="00FE7280">
        <w:rPr>
          <w:rFonts w:ascii="Times New Roman" w:eastAsia="Times New Roman" w:hAnsi="Times New Roman" w:cs="Times New Roman"/>
          <w:bCs/>
          <w:color w:val="000000"/>
          <w:sz w:val="24"/>
          <w:szCs w:val="24"/>
          <w:lang w:eastAsia="en-GB"/>
        </w:rPr>
        <w:t xml:space="preserve">session </w:t>
      </w:r>
      <w:r w:rsidRPr="00FE7280">
        <w:rPr>
          <w:rFonts w:ascii="Times New Roman" w:eastAsia="Times New Roman" w:hAnsi="Times New Roman" w:cs="Times New Roman"/>
          <w:bCs/>
          <w:color w:val="000000"/>
          <w:sz w:val="24"/>
          <w:szCs w:val="24"/>
          <w:lang w:eastAsia="en-GB"/>
        </w:rPr>
        <w:t>HR was not significantl</w:t>
      </w:r>
      <w:r w:rsidR="00DE76AD" w:rsidRPr="00FE7280">
        <w:rPr>
          <w:rFonts w:ascii="Times New Roman" w:eastAsia="Times New Roman" w:hAnsi="Times New Roman" w:cs="Times New Roman"/>
          <w:bCs/>
          <w:color w:val="000000"/>
          <w:sz w:val="24"/>
          <w:szCs w:val="24"/>
          <w:lang w:eastAsia="en-GB"/>
        </w:rPr>
        <w:t>y different between activities</w:t>
      </w:r>
      <w:r w:rsidRPr="00FE7280">
        <w:rPr>
          <w:rFonts w:ascii="Times New Roman" w:eastAsia="Times New Roman" w:hAnsi="Times New Roman" w:cs="Times New Roman"/>
          <w:bCs/>
          <w:color w:val="000000"/>
          <w:sz w:val="24"/>
          <w:szCs w:val="24"/>
          <w:lang w:eastAsia="en-GB"/>
        </w:rPr>
        <w:t xml:space="preserve">.  </w:t>
      </w:r>
      <w:r w:rsidR="005564EA" w:rsidRPr="00FE7280">
        <w:rPr>
          <w:rFonts w:ascii="Times New Roman" w:eastAsia="Times New Roman" w:hAnsi="Times New Roman" w:cs="Times New Roman"/>
          <w:bCs/>
          <w:color w:val="000000"/>
          <w:sz w:val="24"/>
          <w:szCs w:val="24"/>
          <w:lang w:eastAsia="en-GB"/>
        </w:rPr>
        <w:t>It was significantly less than the NRC’s (2007) HR’s for light exercise and the light exer</w:t>
      </w:r>
      <w:r w:rsidR="00A24335" w:rsidRPr="00FE7280">
        <w:rPr>
          <w:rFonts w:ascii="Times New Roman" w:eastAsia="Times New Roman" w:hAnsi="Times New Roman" w:cs="Times New Roman"/>
          <w:bCs/>
          <w:color w:val="000000"/>
          <w:sz w:val="24"/>
          <w:szCs w:val="24"/>
          <w:lang w:eastAsia="en-GB"/>
        </w:rPr>
        <w:t>cise sessions devised by Zoller,</w:t>
      </w:r>
      <w:r w:rsidR="005564EA" w:rsidRPr="00FE7280">
        <w:rPr>
          <w:rFonts w:ascii="Times New Roman" w:eastAsia="Times New Roman" w:hAnsi="Times New Roman" w:cs="Times New Roman"/>
          <w:bCs/>
          <w:color w:val="000000"/>
          <w:sz w:val="24"/>
          <w:szCs w:val="24"/>
          <w:lang w:eastAsia="en-GB"/>
        </w:rPr>
        <w:t xml:space="preserve"> et al. (2019) intended to replicate the NRC’ “light” example. Mean HR</w:t>
      </w:r>
      <w:r w:rsidRPr="00FE7280">
        <w:rPr>
          <w:rFonts w:ascii="Times New Roman" w:eastAsia="Times New Roman" w:hAnsi="Times New Roman" w:cs="Times New Roman"/>
          <w:bCs/>
          <w:color w:val="000000"/>
          <w:sz w:val="24"/>
          <w:szCs w:val="24"/>
          <w:lang w:eastAsia="en-GB"/>
        </w:rPr>
        <w:t xml:space="preserve"> is a poor metric for evaluating the intensity of training because it is correlated with the time spent in walk. </w:t>
      </w:r>
      <w:r w:rsidR="00D056F8" w:rsidRPr="00FE7280">
        <w:rPr>
          <w:rFonts w:ascii="Times New Roman" w:eastAsia="Times New Roman" w:hAnsi="Times New Roman" w:cs="Times New Roman"/>
          <w:bCs/>
          <w:color w:val="000000"/>
          <w:sz w:val="24"/>
          <w:szCs w:val="24"/>
          <w:lang w:eastAsia="en-GB"/>
        </w:rPr>
        <w:t xml:space="preserve">Deletion </w:t>
      </w:r>
      <w:r w:rsidRPr="00FE7280">
        <w:rPr>
          <w:rFonts w:ascii="Times New Roman" w:eastAsia="Times New Roman" w:hAnsi="Times New Roman" w:cs="Times New Roman"/>
          <w:bCs/>
          <w:color w:val="000000"/>
          <w:sz w:val="24"/>
          <w:szCs w:val="24"/>
          <w:lang w:eastAsia="en-GB"/>
        </w:rPr>
        <w:t>Furthermore, the relationship between HR and energy expenditure is exponential and HR does not take into account anaerobic energy expenditure.  Calculated mean anaerobic energy expenditure as a percentage of total expenditure for the horses training on a gallop in this study was 3.4% (SD = 2.3%, CI = 0.8%</w:t>
      </w:r>
      <w:r w:rsidR="00AA17CC" w:rsidRPr="00FE7280">
        <w:rPr>
          <w:rFonts w:ascii="Times New Roman" w:eastAsia="Times New Roman" w:hAnsi="Times New Roman" w:cs="Times New Roman"/>
          <w:bCs/>
          <w:color w:val="000000"/>
          <w:sz w:val="24"/>
          <w:szCs w:val="24"/>
          <w:lang w:eastAsia="en-GB"/>
        </w:rPr>
        <w:t xml:space="preserve">, </w:t>
      </w:r>
      <w:r w:rsidR="00AA17CC" w:rsidRPr="00FE7280">
        <w:rPr>
          <w:rFonts w:ascii="Times New Roman" w:eastAsia="Times New Roman" w:hAnsi="Times New Roman" w:cs="Times New Roman"/>
          <w:bCs/>
          <w:i/>
          <w:iCs/>
          <w:color w:val="000000"/>
          <w:sz w:val="24"/>
          <w:szCs w:val="24"/>
          <w:lang w:eastAsia="en-GB"/>
        </w:rPr>
        <w:t>n</w:t>
      </w:r>
      <w:r w:rsidR="00AA17CC" w:rsidRPr="00FE7280">
        <w:rPr>
          <w:rFonts w:ascii="Times New Roman" w:eastAsia="Times New Roman" w:hAnsi="Times New Roman" w:cs="Times New Roman"/>
          <w:bCs/>
          <w:color w:val="000000"/>
          <w:sz w:val="24"/>
          <w:szCs w:val="24"/>
          <w:lang w:eastAsia="en-GB"/>
        </w:rPr>
        <w:t xml:space="preserve"> = 32</w:t>
      </w:r>
      <w:r w:rsidRPr="00FE7280">
        <w:rPr>
          <w:rFonts w:ascii="Times New Roman" w:eastAsia="Times New Roman" w:hAnsi="Times New Roman" w:cs="Times New Roman"/>
          <w:bCs/>
          <w:color w:val="000000"/>
          <w:sz w:val="24"/>
          <w:szCs w:val="24"/>
          <w:lang w:eastAsia="en-GB"/>
        </w:rPr>
        <w:t>), and 2.7% (SD 0 1.8%, CI = 0.6%</w:t>
      </w:r>
      <w:r w:rsidR="00AA17CC" w:rsidRPr="00FE7280">
        <w:rPr>
          <w:rFonts w:ascii="Times New Roman" w:eastAsia="Times New Roman" w:hAnsi="Times New Roman" w:cs="Times New Roman"/>
          <w:bCs/>
          <w:color w:val="000000"/>
          <w:sz w:val="24"/>
          <w:szCs w:val="24"/>
          <w:lang w:eastAsia="en-GB"/>
        </w:rPr>
        <w:t xml:space="preserve">, </w:t>
      </w:r>
      <w:r w:rsidR="00AA17CC" w:rsidRPr="00FE7280">
        <w:rPr>
          <w:rFonts w:ascii="Times New Roman" w:eastAsia="Times New Roman" w:hAnsi="Times New Roman" w:cs="Times New Roman"/>
          <w:bCs/>
          <w:i/>
          <w:iCs/>
          <w:color w:val="000000"/>
          <w:sz w:val="24"/>
          <w:szCs w:val="24"/>
          <w:lang w:eastAsia="en-GB"/>
        </w:rPr>
        <w:t>n</w:t>
      </w:r>
      <w:r w:rsidR="00AA17CC" w:rsidRPr="00FE7280">
        <w:rPr>
          <w:rFonts w:ascii="Times New Roman" w:eastAsia="Times New Roman" w:hAnsi="Times New Roman" w:cs="Times New Roman"/>
          <w:bCs/>
          <w:color w:val="000000"/>
          <w:sz w:val="24"/>
          <w:szCs w:val="24"/>
          <w:lang w:eastAsia="en-GB"/>
        </w:rPr>
        <w:t xml:space="preserve"> = 38</w:t>
      </w:r>
      <w:r w:rsidRPr="00FE7280">
        <w:rPr>
          <w:rFonts w:ascii="Times New Roman" w:eastAsia="Times New Roman" w:hAnsi="Times New Roman" w:cs="Times New Roman"/>
          <w:bCs/>
          <w:color w:val="000000"/>
          <w:sz w:val="24"/>
          <w:szCs w:val="24"/>
          <w:lang w:eastAsia="en-GB"/>
        </w:rPr>
        <w:t>) for those in a flatwork session.  A</w:t>
      </w:r>
      <w:r w:rsidR="006453A2" w:rsidRPr="00FE7280">
        <w:rPr>
          <w:rFonts w:ascii="Times New Roman" w:eastAsia="Times New Roman" w:hAnsi="Times New Roman" w:cs="Times New Roman"/>
          <w:bCs/>
          <w:color w:val="000000"/>
          <w:sz w:val="24"/>
          <w:szCs w:val="24"/>
          <w:lang w:eastAsia="en-GB"/>
        </w:rPr>
        <w:t>n</w:t>
      </w:r>
      <w:r w:rsidRPr="00FE7280">
        <w:rPr>
          <w:rFonts w:ascii="Times New Roman" w:eastAsia="Times New Roman" w:hAnsi="Times New Roman" w:cs="Times New Roman"/>
          <w:bCs/>
          <w:color w:val="000000"/>
          <w:sz w:val="24"/>
          <w:szCs w:val="24"/>
          <w:lang w:eastAsia="en-GB"/>
        </w:rPr>
        <w:t xml:space="preserve"> </w:t>
      </w:r>
      <w:r w:rsidR="00310785" w:rsidRPr="00FE7280">
        <w:rPr>
          <w:rFonts w:ascii="Times New Roman" w:eastAsia="Times New Roman" w:hAnsi="Times New Roman" w:cs="Times New Roman"/>
          <w:bCs/>
          <w:color w:val="000000"/>
          <w:sz w:val="24"/>
          <w:szCs w:val="24"/>
          <w:lang w:eastAsia="en-GB"/>
        </w:rPr>
        <w:t xml:space="preserve">deleted </w:t>
      </w:r>
      <w:r w:rsidR="006453A2" w:rsidRPr="00FE7280">
        <w:rPr>
          <w:rFonts w:ascii="Times New Roman" w:eastAsia="Times New Roman" w:hAnsi="Times New Roman" w:cs="Times New Roman"/>
          <w:bCs/>
          <w:color w:val="000000"/>
          <w:sz w:val="24"/>
          <w:szCs w:val="24"/>
          <w:lang w:eastAsia="en-GB"/>
        </w:rPr>
        <w:t xml:space="preserve">alternative </w:t>
      </w:r>
      <w:r w:rsidRPr="00FE7280">
        <w:rPr>
          <w:rFonts w:ascii="Times New Roman" w:eastAsia="Times New Roman" w:hAnsi="Times New Roman" w:cs="Times New Roman"/>
          <w:bCs/>
          <w:color w:val="000000"/>
          <w:sz w:val="24"/>
          <w:szCs w:val="24"/>
          <w:lang w:eastAsia="en-GB"/>
        </w:rPr>
        <w:t>method of evaluating</w:t>
      </w:r>
      <w:r w:rsidR="003C4E40" w:rsidRPr="00FE7280">
        <w:rPr>
          <w:rFonts w:ascii="Times New Roman" w:eastAsia="Times New Roman" w:hAnsi="Times New Roman" w:cs="Times New Roman"/>
          <w:bCs/>
          <w:color w:val="000000"/>
          <w:sz w:val="24"/>
          <w:szCs w:val="24"/>
          <w:lang w:eastAsia="en-GB"/>
        </w:rPr>
        <w:t xml:space="preserve"> the</w:t>
      </w:r>
      <w:r w:rsidRPr="00FE7280">
        <w:rPr>
          <w:rFonts w:ascii="Times New Roman" w:eastAsia="Times New Roman" w:hAnsi="Times New Roman" w:cs="Times New Roman"/>
          <w:bCs/>
          <w:color w:val="000000"/>
          <w:sz w:val="24"/>
          <w:szCs w:val="24"/>
          <w:lang w:eastAsia="en-GB"/>
        </w:rPr>
        <w:t xml:space="preserve"> training </w:t>
      </w:r>
      <w:r w:rsidR="003C4E40" w:rsidRPr="00FE7280">
        <w:rPr>
          <w:rFonts w:ascii="Times New Roman" w:eastAsia="Times New Roman" w:hAnsi="Times New Roman" w:cs="Times New Roman"/>
          <w:bCs/>
          <w:color w:val="000000"/>
          <w:sz w:val="24"/>
          <w:szCs w:val="24"/>
          <w:lang w:eastAsia="en-GB"/>
        </w:rPr>
        <w:t>effort</w:t>
      </w:r>
      <w:r w:rsidR="00DE76AD" w:rsidRPr="00FE7280">
        <w:rPr>
          <w:rFonts w:ascii="Times New Roman" w:eastAsia="Times New Roman" w:hAnsi="Times New Roman" w:cs="Times New Roman"/>
          <w:bCs/>
          <w:color w:val="000000"/>
          <w:sz w:val="24"/>
          <w:szCs w:val="24"/>
          <w:lang w:eastAsia="en-GB"/>
        </w:rPr>
        <w:t xml:space="preserve"> between sessions is</w:t>
      </w:r>
      <w:r w:rsidR="006A03F1" w:rsidRPr="00FE7280">
        <w:rPr>
          <w:rFonts w:ascii="Times New Roman" w:eastAsia="Times New Roman" w:hAnsi="Times New Roman" w:cs="Times New Roman"/>
          <w:bCs/>
          <w:color w:val="000000"/>
          <w:sz w:val="24"/>
          <w:szCs w:val="24"/>
          <w:lang w:eastAsia="en-GB"/>
        </w:rPr>
        <w:t xml:space="preserve"> the “</w:t>
      </w:r>
      <w:r w:rsidR="00D80846" w:rsidRPr="00FE7280">
        <w:rPr>
          <w:rFonts w:ascii="Times New Roman" w:eastAsia="Times New Roman" w:hAnsi="Times New Roman" w:cs="Times New Roman"/>
          <w:bCs/>
          <w:color w:val="000000"/>
          <w:sz w:val="24"/>
          <w:szCs w:val="24"/>
          <w:lang w:eastAsia="en-GB"/>
        </w:rPr>
        <w:t>exercise ratio</w:t>
      </w:r>
      <w:r w:rsidR="006A03F1" w:rsidRPr="00FE7280">
        <w:rPr>
          <w:rFonts w:ascii="Times New Roman" w:eastAsia="Times New Roman" w:hAnsi="Times New Roman" w:cs="Times New Roman"/>
          <w:bCs/>
          <w:color w:val="000000"/>
          <w:sz w:val="24"/>
          <w:szCs w:val="24"/>
          <w:lang w:eastAsia="en-GB"/>
        </w:rPr>
        <w:t xml:space="preserve">” metric </w:t>
      </w:r>
      <w:r w:rsidRPr="00FE7280">
        <w:rPr>
          <w:rFonts w:ascii="Times New Roman" w:eastAsia="Times New Roman" w:hAnsi="Times New Roman" w:cs="Times New Roman"/>
          <w:bCs/>
          <w:color w:val="000000"/>
          <w:sz w:val="24"/>
          <w:szCs w:val="24"/>
          <w:lang w:eastAsia="en-GB"/>
        </w:rPr>
        <w:t xml:space="preserve">developed here </w:t>
      </w:r>
      <w:r w:rsidR="00D056F8" w:rsidRPr="00FE7280">
        <w:rPr>
          <w:rFonts w:ascii="Times New Roman" w:eastAsia="Times New Roman" w:hAnsi="Times New Roman" w:cs="Times New Roman"/>
          <w:bCs/>
          <w:color w:val="000000"/>
          <w:sz w:val="24"/>
          <w:szCs w:val="24"/>
          <w:lang w:eastAsia="en-GB"/>
        </w:rPr>
        <w:t xml:space="preserve">(energy expenditure for exercise divided by the standard </w:t>
      </w:r>
      <w:r w:rsidRPr="00FE7280">
        <w:rPr>
          <w:rFonts w:ascii="Times New Roman" w:eastAsia="Times New Roman" w:hAnsi="Times New Roman" w:cs="Times New Roman"/>
          <w:bCs/>
          <w:color w:val="000000"/>
          <w:sz w:val="24"/>
          <w:szCs w:val="24"/>
          <w:lang w:eastAsia="en-GB"/>
        </w:rPr>
        <w:t>energy expenditure of standing still</w:t>
      </w:r>
      <w:r w:rsidR="00D056F8" w:rsidRPr="00FE7280">
        <w:rPr>
          <w:rFonts w:ascii="Times New Roman" w:eastAsia="Times New Roman" w:hAnsi="Times New Roman" w:cs="Times New Roman"/>
          <w:bCs/>
          <w:color w:val="000000"/>
          <w:sz w:val="24"/>
          <w:szCs w:val="24"/>
          <w:lang w:eastAsia="en-GB"/>
        </w:rPr>
        <w:t xml:space="preserve"> for </w:t>
      </w:r>
      <w:r w:rsidR="00AA17CC" w:rsidRPr="00FE7280">
        <w:rPr>
          <w:rFonts w:ascii="Times New Roman" w:eastAsia="Times New Roman" w:hAnsi="Times New Roman" w:cs="Times New Roman"/>
          <w:bCs/>
          <w:color w:val="000000"/>
          <w:sz w:val="24"/>
          <w:szCs w:val="24"/>
          <w:lang w:eastAsia="en-GB"/>
        </w:rPr>
        <w:t>24 hours</w:t>
      </w:r>
      <w:r w:rsidR="00D056F8" w:rsidRPr="00FE7280">
        <w:rPr>
          <w:rFonts w:ascii="Times New Roman" w:eastAsia="Times New Roman" w:hAnsi="Times New Roman" w:cs="Times New Roman"/>
          <w:bCs/>
          <w:color w:val="000000"/>
          <w:sz w:val="24"/>
          <w:szCs w:val="24"/>
          <w:lang w:eastAsia="en-GB"/>
        </w:rPr>
        <w:t>)</w:t>
      </w:r>
      <w:r w:rsidRPr="00FE7280">
        <w:rPr>
          <w:rFonts w:ascii="Times New Roman" w:eastAsia="Times New Roman" w:hAnsi="Times New Roman" w:cs="Times New Roman"/>
          <w:bCs/>
          <w:color w:val="000000"/>
          <w:sz w:val="24"/>
          <w:szCs w:val="24"/>
          <w:lang w:eastAsia="en-GB"/>
        </w:rPr>
        <w:t>.</w:t>
      </w:r>
      <w:r w:rsidR="006A03F1" w:rsidRPr="00FE7280">
        <w:rPr>
          <w:rFonts w:ascii="Times New Roman" w:eastAsia="Times New Roman" w:hAnsi="Times New Roman" w:cs="Times New Roman"/>
          <w:bCs/>
          <w:color w:val="000000"/>
          <w:sz w:val="24"/>
          <w:szCs w:val="24"/>
          <w:lang w:eastAsia="en-GB"/>
        </w:rPr>
        <w:t xml:space="preserve"> </w:t>
      </w:r>
      <w:r w:rsidR="006A03F1" w:rsidRPr="00FE7280">
        <w:rPr>
          <w:rFonts w:ascii="Times New Roman" w:hAnsi="Times New Roman" w:cs="Times New Roman"/>
          <w:sz w:val="24"/>
          <w:szCs w:val="24"/>
        </w:rPr>
        <w:t xml:space="preserve">It allows for the comparison of training effort from </w:t>
      </w:r>
      <w:r w:rsidR="00D056F8" w:rsidRPr="00FE7280">
        <w:rPr>
          <w:rFonts w:ascii="Times New Roman" w:hAnsi="Times New Roman" w:cs="Times New Roman"/>
          <w:sz w:val="24"/>
          <w:szCs w:val="24"/>
        </w:rPr>
        <w:t>ses</w:t>
      </w:r>
      <w:r w:rsidR="001C72C6" w:rsidRPr="00FE7280">
        <w:rPr>
          <w:rFonts w:ascii="Times New Roman" w:hAnsi="Times New Roman" w:cs="Times New Roman"/>
          <w:sz w:val="24"/>
          <w:szCs w:val="24"/>
        </w:rPr>
        <w:t xml:space="preserve">sion to session, week to week, </w:t>
      </w:r>
      <w:r w:rsidR="006A03F1" w:rsidRPr="00FE7280">
        <w:rPr>
          <w:rFonts w:ascii="Times New Roman" w:hAnsi="Times New Roman" w:cs="Times New Roman"/>
          <w:sz w:val="24"/>
          <w:szCs w:val="24"/>
        </w:rPr>
        <w:t xml:space="preserve">between individual horses and between groups of horses and can also be used on a daily basis to guide </w:t>
      </w:r>
      <w:r w:rsidR="009A274D" w:rsidRPr="00FE7280">
        <w:rPr>
          <w:rFonts w:ascii="Times New Roman" w:hAnsi="Times New Roman" w:cs="Times New Roman"/>
          <w:sz w:val="24"/>
          <w:szCs w:val="24"/>
        </w:rPr>
        <w:t>aerobic training</w:t>
      </w:r>
      <w:r w:rsidR="0005646F" w:rsidRPr="00FE7280">
        <w:rPr>
          <w:rFonts w:ascii="Times New Roman" w:hAnsi="Times New Roman" w:cs="Times New Roman"/>
          <w:sz w:val="24"/>
          <w:szCs w:val="24"/>
        </w:rPr>
        <w:t xml:space="preserve">. </w:t>
      </w:r>
    </w:p>
    <w:p w14:paraId="05838D1F" w14:textId="7389F5CD" w:rsidR="00E438B8" w:rsidRPr="00FE7280" w:rsidRDefault="00FF49FB" w:rsidP="008B6AEF">
      <w:pPr>
        <w:jc w:val="both"/>
        <w:rPr>
          <w:rFonts w:ascii="Times New Roman" w:hAnsi="Times New Roman" w:cs="Times New Roman"/>
          <w:sz w:val="24"/>
          <w:szCs w:val="24"/>
        </w:rPr>
      </w:pPr>
      <w:r w:rsidRPr="00FE7280">
        <w:rPr>
          <w:rFonts w:ascii="Times New Roman" w:eastAsia="Times New Roman" w:hAnsi="Times New Roman" w:cs="Times New Roman"/>
          <w:bCs/>
          <w:color w:val="000000"/>
          <w:sz w:val="24"/>
          <w:szCs w:val="24"/>
          <w:lang w:eastAsia="en-GB"/>
        </w:rPr>
        <w:t xml:space="preserve">Since the </w:t>
      </w:r>
      <w:r w:rsidR="008B6AEF" w:rsidRPr="00FE7280">
        <w:rPr>
          <w:rFonts w:ascii="Times New Roman" w:eastAsia="Times New Roman" w:hAnsi="Times New Roman" w:cs="Times New Roman"/>
          <w:bCs/>
          <w:color w:val="000000"/>
          <w:sz w:val="24"/>
          <w:szCs w:val="24"/>
          <w:lang w:eastAsia="en-GB"/>
        </w:rPr>
        <w:t>c</w:t>
      </w:r>
      <w:r w:rsidRPr="00FE7280">
        <w:rPr>
          <w:rFonts w:ascii="Times New Roman" w:eastAsia="Times New Roman" w:hAnsi="Times New Roman" w:cs="Times New Roman"/>
          <w:bCs/>
          <w:color w:val="000000"/>
          <w:sz w:val="24"/>
          <w:szCs w:val="24"/>
          <w:lang w:eastAsia="en-GB"/>
        </w:rPr>
        <w:t xml:space="preserve">alculated energy expenditure had low margins of error, riders can use the tables from this study to estimate the energy expenditure of training.  </w:t>
      </w:r>
      <w:r w:rsidR="00F54B82" w:rsidRPr="00FE7280">
        <w:rPr>
          <w:rFonts w:ascii="Times New Roman" w:eastAsia="Times New Roman" w:hAnsi="Times New Roman" w:cs="Times New Roman"/>
          <w:bCs/>
          <w:color w:val="000000"/>
          <w:sz w:val="24"/>
          <w:szCs w:val="24"/>
          <w:lang w:eastAsia="en-GB"/>
        </w:rPr>
        <w:t xml:space="preserve">Riders who train their horses approximately 5 hours / week with a gait allocation broadly similar to Table 3 (or a mean HR close to 90 bpm), can add 0.0185 MJ (18.5 joules) ME / kg BW / day (9.25 MJ ME / day for a 500 kg horse) to the maintenance requirement to maintain energy balance with a small margin of error (3.7%). </w:t>
      </w:r>
      <w:r w:rsidR="008B6AEF" w:rsidRPr="00FE7280">
        <w:rPr>
          <w:rFonts w:ascii="Times New Roman" w:eastAsia="Times New Roman" w:hAnsi="Times New Roman" w:cs="Times New Roman"/>
          <w:bCs/>
          <w:color w:val="000000"/>
          <w:sz w:val="24"/>
          <w:szCs w:val="24"/>
          <w:lang w:eastAsia="en-GB"/>
        </w:rPr>
        <w:t xml:space="preserve">Riders can obtain a reasonably accurate estimate of the energy expenditure of a given training session by multiplying the minutes trained by the energy expenditure / minute in the last column of Table 4 times the BW of their horse.  </w:t>
      </w:r>
      <w:r w:rsidR="008B6AEF" w:rsidRPr="00FE7280">
        <w:rPr>
          <w:rFonts w:ascii="Times New Roman" w:hAnsi="Times New Roman" w:cs="Times New Roman"/>
          <w:sz w:val="24"/>
          <w:szCs w:val="24"/>
        </w:rPr>
        <w:t xml:space="preserve">Alternatively, </w:t>
      </w:r>
      <w:r w:rsidR="003C4E40" w:rsidRPr="00FE7280">
        <w:rPr>
          <w:rFonts w:ascii="Times New Roman" w:hAnsi="Times New Roman" w:cs="Times New Roman"/>
          <w:sz w:val="24"/>
          <w:szCs w:val="24"/>
        </w:rPr>
        <w:t>riders</w:t>
      </w:r>
      <w:r w:rsidR="008B6AEF" w:rsidRPr="00FE7280">
        <w:rPr>
          <w:rFonts w:ascii="Times New Roman" w:hAnsi="Times New Roman" w:cs="Times New Roman"/>
          <w:sz w:val="24"/>
          <w:szCs w:val="24"/>
        </w:rPr>
        <w:t xml:space="preserve"> can record the time spent in each gait during a given training activity, and using Table 5, multiply the energy expenditure by gait by the number of minutes in each gait.  Adding the products together will yield an </w:t>
      </w:r>
      <w:r w:rsidR="006B409A" w:rsidRPr="00FE7280">
        <w:rPr>
          <w:rFonts w:ascii="Times New Roman" w:hAnsi="Times New Roman" w:cs="Times New Roman"/>
          <w:sz w:val="24"/>
          <w:szCs w:val="24"/>
        </w:rPr>
        <w:t xml:space="preserve">approximation </w:t>
      </w:r>
      <w:r w:rsidR="008B6AEF" w:rsidRPr="00FE7280">
        <w:rPr>
          <w:rFonts w:ascii="Times New Roman" w:hAnsi="Times New Roman" w:cs="Times New Roman"/>
          <w:sz w:val="24"/>
          <w:szCs w:val="24"/>
        </w:rPr>
        <w:t xml:space="preserve">of </w:t>
      </w:r>
      <w:r w:rsidR="00D056F8" w:rsidRPr="00FE7280">
        <w:rPr>
          <w:rFonts w:ascii="Times New Roman" w:hAnsi="Times New Roman" w:cs="Times New Roman"/>
          <w:sz w:val="24"/>
          <w:szCs w:val="24"/>
        </w:rPr>
        <w:t>MEe</w:t>
      </w:r>
      <w:r w:rsidR="008B6AEF" w:rsidRPr="00FE7280">
        <w:rPr>
          <w:rFonts w:ascii="Times New Roman" w:hAnsi="Times New Roman" w:cs="Times New Roman"/>
          <w:sz w:val="24"/>
          <w:szCs w:val="24"/>
        </w:rPr>
        <w:t xml:space="preserve">.  This is </w:t>
      </w:r>
      <w:r w:rsidR="00040B6C" w:rsidRPr="00FE7280">
        <w:rPr>
          <w:rFonts w:ascii="Times New Roman" w:hAnsi="Times New Roman" w:cs="Times New Roman"/>
          <w:sz w:val="24"/>
          <w:szCs w:val="24"/>
        </w:rPr>
        <w:t xml:space="preserve">very similar to </w:t>
      </w:r>
      <w:r w:rsidR="008B6AEF" w:rsidRPr="00FE7280">
        <w:rPr>
          <w:rFonts w:ascii="Times New Roman" w:hAnsi="Times New Roman" w:cs="Times New Roman"/>
          <w:sz w:val="24"/>
          <w:szCs w:val="24"/>
        </w:rPr>
        <w:t>the methodology recommended by Coenen (201</w:t>
      </w:r>
      <w:r w:rsidR="0005646F" w:rsidRPr="00FE7280">
        <w:rPr>
          <w:rFonts w:ascii="Times New Roman" w:hAnsi="Times New Roman" w:cs="Times New Roman"/>
          <w:sz w:val="24"/>
          <w:szCs w:val="24"/>
        </w:rPr>
        <w:t>0</w:t>
      </w:r>
      <w:r w:rsidR="008B6AEF" w:rsidRPr="00FE7280">
        <w:rPr>
          <w:rFonts w:ascii="Times New Roman" w:hAnsi="Times New Roman" w:cs="Times New Roman"/>
          <w:sz w:val="24"/>
          <w:szCs w:val="24"/>
        </w:rPr>
        <w:t xml:space="preserve">) for measuring the </w:t>
      </w:r>
      <w:r w:rsidR="00040B6C" w:rsidRPr="00FE7280">
        <w:rPr>
          <w:rFonts w:ascii="Times New Roman" w:hAnsi="Times New Roman" w:cs="Times New Roman"/>
          <w:sz w:val="24"/>
          <w:szCs w:val="24"/>
        </w:rPr>
        <w:t xml:space="preserve">energy expenditure of a given training session. </w:t>
      </w:r>
      <w:r w:rsidR="008B6AEF" w:rsidRPr="00FE7280">
        <w:rPr>
          <w:rFonts w:ascii="Times New Roman" w:hAnsi="Times New Roman" w:cs="Times New Roman"/>
          <w:sz w:val="24"/>
          <w:szCs w:val="24"/>
        </w:rPr>
        <w:t xml:space="preserve"> </w:t>
      </w:r>
    </w:p>
    <w:p w14:paraId="64203F5D" w14:textId="77777777" w:rsidR="00F54B82" w:rsidRPr="00FE7280" w:rsidRDefault="00F54B82" w:rsidP="00D87C9B">
      <w:pPr>
        <w:jc w:val="both"/>
        <w:rPr>
          <w:rFonts w:ascii="Times New Roman" w:hAnsi="Times New Roman" w:cs="Times New Roman"/>
          <w:b/>
          <w:i/>
          <w:sz w:val="24"/>
          <w:szCs w:val="24"/>
        </w:rPr>
      </w:pPr>
    </w:p>
    <w:p w14:paraId="6EDAAAA6" w14:textId="69E3D2F0" w:rsidR="00D87C9B" w:rsidRPr="00FE7280" w:rsidRDefault="00D87C9B" w:rsidP="00D87C9B">
      <w:pPr>
        <w:jc w:val="both"/>
        <w:rPr>
          <w:rFonts w:ascii="Times New Roman" w:hAnsi="Times New Roman" w:cs="Times New Roman"/>
          <w:b/>
          <w:i/>
          <w:sz w:val="24"/>
          <w:szCs w:val="24"/>
        </w:rPr>
      </w:pPr>
      <w:r w:rsidRPr="00FE7280">
        <w:rPr>
          <w:rFonts w:ascii="Times New Roman" w:hAnsi="Times New Roman" w:cs="Times New Roman"/>
          <w:b/>
          <w:i/>
          <w:sz w:val="24"/>
          <w:szCs w:val="24"/>
        </w:rPr>
        <w:t xml:space="preserve">This study’s results for the </w:t>
      </w:r>
      <w:r w:rsidR="00D056F8" w:rsidRPr="00FE7280">
        <w:rPr>
          <w:rFonts w:ascii="Times New Roman" w:hAnsi="Times New Roman" w:cs="Times New Roman"/>
          <w:b/>
          <w:i/>
          <w:sz w:val="24"/>
          <w:szCs w:val="24"/>
        </w:rPr>
        <w:t>MEe</w:t>
      </w:r>
      <w:r w:rsidRPr="00FE7280">
        <w:rPr>
          <w:rFonts w:ascii="Times New Roman" w:hAnsi="Times New Roman" w:cs="Times New Roman"/>
          <w:b/>
          <w:i/>
          <w:sz w:val="24"/>
          <w:szCs w:val="24"/>
        </w:rPr>
        <w:t xml:space="preserve"> compared to the N</w:t>
      </w:r>
      <w:r w:rsidR="00D1493D" w:rsidRPr="00FE7280">
        <w:rPr>
          <w:rFonts w:ascii="Times New Roman" w:hAnsi="Times New Roman" w:cs="Times New Roman"/>
          <w:b/>
          <w:i/>
          <w:sz w:val="24"/>
          <w:szCs w:val="24"/>
        </w:rPr>
        <w:t>RC, INRA and CVB recommendations and other studies</w:t>
      </w:r>
    </w:p>
    <w:p w14:paraId="223A459F" w14:textId="5B353621" w:rsidR="0093326F" w:rsidRPr="00FE7280" w:rsidRDefault="0093326F" w:rsidP="0093326F">
      <w:pPr>
        <w:jc w:val="both"/>
        <w:rPr>
          <w:rFonts w:ascii="Times New Roman" w:hAnsi="Times New Roman" w:cs="Times New Roman"/>
          <w:sz w:val="24"/>
          <w:szCs w:val="24"/>
        </w:rPr>
      </w:pPr>
      <w:r w:rsidRPr="00FE7280">
        <w:rPr>
          <w:rFonts w:ascii="Times New Roman" w:hAnsi="Times New Roman" w:cs="Times New Roman"/>
          <w:sz w:val="24"/>
          <w:szCs w:val="24"/>
        </w:rPr>
        <w:t xml:space="preserve">Applying the best fit of the </w:t>
      </w:r>
      <w:r w:rsidR="00805D4A" w:rsidRPr="00FE7280">
        <w:rPr>
          <w:rFonts w:ascii="Times New Roman" w:hAnsi="Times New Roman" w:cs="Times New Roman"/>
          <w:sz w:val="24"/>
          <w:szCs w:val="24"/>
        </w:rPr>
        <w:t xml:space="preserve">56 </w:t>
      </w:r>
      <w:r w:rsidRPr="00FE7280">
        <w:rPr>
          <w:rFonts w:ascii="Times New Roman" w:hAnsi="Times New Roman" w:cs="Times New Roman"/>
          <w:sz w:val="24"/>
          <w:szCs w:val="24"/>
        </w:rPr>
        <w:t>exercise programmes to the NRC</w:t>
      </w:r>
      <w:r w:rsidR="00C91A1C" w:rsidRPr="00FE7280">
        <w:rPr>
          <w:rFonts w:ascii="Times New Roman" w:hAnsi="Times New Roman" w:cs="Times New Roman"/>
          <w:sz w:val="24"/>
          <w:szCs w:val="24"/>
        </w:rPr>
        <w:t xml:space="preserve"> (2007)</w:t>
      </w:r>
      <w:r w:rsidRPr="00FE7280">
        <w:rPr>
          <w:rFonts w:ascii="Times New Roman" w:hAnsi="Times New Roman" w:cs="Times New Roman"/>
          <w:sz w:val="24"/>
          <w:szCs w:val="24"/>
        </w:rPr>
        <w:t xml:space="preserve"> system, 74% of the programmes fell into the NRC’s “medium” category which would call for supplemental energy equal to 40% of maintenance. The NRC recommendations exceeded the HR Derived </w:t>
      </w:r>
      <w:r w:rsidR="00EE63C4" w:rsidRPr="00FE7280">
        <w:rPr>
          <w:rFonts w:ascii="Times New Roman" w:hAnsi="Times New Roman" w:cs="Times New Roman"/>
          <w:sz w:val="24"/>
          <w:szCs w:val="24"/>
        </w:rPr>
        <w:t>ME</w:t>
      </w:r>
      <w:r w:rsidR="00D056F8" w:rsidRPr="00FE7280">
        <w:rPr>
          <w:rFonts w:ascii="Times New Roman" w:hAnsi="Times New Roman" w:cs="Times New Roman"/>
          <w:sz w:val="24"/>
          <w:szCs w:val="24"/>
        </w:rPr>
        <w:t>e</w:t>
      </w:r>
      <w:r w:rsidRPr="00FE7280">
        <w:rPr>
          <w:rFonts w:ascii="Times New Roman" w:hAnsi="Times New Roman" w:cs="Times New Roman"/>
          <w:sz w:val="24"/>
          <w:szCs w:val="24"/>
        </w:rPr>
        <w:t xml:space="preserve"> 100% of the time, </w:t>
      </w:r>
      <w:r w:rsidRPr="00FE7280">
        <w:rPr>
          <w:rFonts w:ascii="Times New Roman" w:hAnsi="Times New Roman" w:cs="Times New Roman"/>
          <w:i/>
          <w:sz w:val="24"/>
          <w:szCs w:val="24"/>
        </w:rPr>
        <w:t>ie,</w:t>
      </w:r>
      <w:r w:rsidRPr="00FE7280">
        <w:rPr>
          <w:rFonts w:ascii="Times New Roman" w:hAnsi="Times New Roman" w:cs="Times New Roman"/>
          <w:sz w:val="24"/>
          <w:szCs w:val="24"/>
        </w:rPr>
        <w:t xml:space="preserve"> for all horses in the sample, implying that following the NRC recommendations would result in feeding over twice the energy required for exercise.</w:t>
      </w:r>
    </w:p>
    <w:p w14:paraId="308D9F5B" w14:textId="0F4E9BE6" w:rsidR="0093326F" w:rsidRPr="00FE7280" w:rsidRDefault="0093326F" w:rsidP="0093326F">
      <w:pPr>
        <w:jc w:val="both"/>
        <w:rPr>
          <w:rFonts w:ascii="Times New Roman" w:hAnsi="Times New Roman" w:cs="Times New Roman"/>
          <w:sz w:val="24"/>
          <w:szCs w:val="24"/>
        </w:rPr>
      </w:pPr>
      <w:r w:rsidRPr="00FE7280">
        <w:rPr>
          <w:rFonts w:ascii="Times New Roman" w:hAnsi="Times New Roman" w:cs="Times New Roman"/>
          <w:sz w:val="24"/>
          <w:szCs w:val="24"/>
        </w:rPr>
        <w:t xml:space="preserve">Even if all </w:t>
      </w:r>
      <w:r w:rsidR="00805D4A" w:rsidRPr="00FE7280">
        <w:rPr>
          <w:rFonts w:ascii="Times New Roman" w:hAnsi="Times New Roman" w:cs="Times New Roman"/>
          <w:sz w:val="24"/>
          <w:szCs w:val="24"/>
        </w:rPr>
        <w:t>56</w:t>
      </w:r>
      <w:r w:rsidRPr="00FE7280">
        <w:rPr>
          <w:rFonts w:ascii="Times New Roman" w:hAnsi="Times New Roman" w:cs="Times New Roman"/>
          <w:sz w:val="24"/>
          <w:szCs w:val="24"/>
        </w:rPr>
        <w:t xml:space="preserve"> exercise programmes were classified in the NRC’s “light” category (which would call for supplemental energy of 20% of maintenance), the NRC recommendations would exceed the</w:t>
      </w:r>
      <w:r w:rsidR="00805D4A" w:rsidRPr="00FE7280">
        <w:rPr>
          <w:rFonts w:ascii="Times New Roman" w:hAnsi="Times New Roman" w:cs="Times New Roman"/>
          <w:sz w:val="24"/>
          <w:szCs w:val="24"/>
        </w:rPr>
        <w:t xml:space="preserve"> HR Derived </w:t>
      </w:r>
      <w:r w:rsidR="00D056F8" w:rsidRPr="00FE7280">
        <w:rPr>
          <w:rFonts w:ascii="Times New Roman" w:hAnsi="Times New Roman" w:cs="Times New Roman"/>
          <w:sz w:val="24"/>
          <w:szCs w:val="24"/>
        </w:rPr>
        <w:t>MEe</w:t>
      </w:r>
      <w:r w:rsidR="00805D4A" w:rsidRPr="00FE7280">
        <w:rPr>
          <w:rFonts w:ascii="Times New Roman" w:hAnsi="Times New Roman" w:cs="Times New Roman"/>
          <w:sz w:val="24"/>
          <w:szCs w:val="24"/>
        </w:rPr>
        <w:t xml:space="preserve"> for 41 of the 56</w:t>
      </w:r>
      <w:r w:rsidRPr="00FE7280">
        <w:rPr>
          <w:rFonts w:ascii="Times New Roman" w:hAnsi="Times New Roman" w:cs="Times New Roman"/>
          <w:sz w:val="24"/>
          <w:szCs w:val="24"/>
        </w:rPr>
        <w:t xml:space="preserve"> horses. The </w:t>
      </w:r>
      <w:r w:rsidR="00FC360C" w:rsidRPr="00FE7280">
        <w:rPr>
          <w:rFonts w:ascii="Times New Roman" w:hAnsi="Times New Roman" w:cs="Times New Roman"/>
          <w:sz w:val="24"/>
          <w:szCs w:val="24"/>
        </w:rPr>
        <w:t>mean weekly</w:t>
      </w:r>
      <w:r w:rsidR="003901A9" w:rsidRPr="00FE7280">
        <w:rPr>
          <w:rFonts w:ascii="Times New Roman" w:hAnsi="Times New Roman" w:cs="Times New Roman"/>
          <w:sz w:val="24"/>
          <w:szCs w:val="24"/>
        </w:rPr>
        <w:t xml:space="preserve"> </w:t>
      </w:r>
      <w:r w:rsidR="00D056F8" w:rsidRPr="00FE7280">
        <w:rPr>
          <w:rFonts w:ascii="Times New Roman" w:hAnsi="Times New Roman" w:cs="Times New Roman"/>
          <w:sz w:val="24"/>
          <w:szCs w:val="24"/>
        </w:rPr>
        <w:t>MEe</w:t>
      </w:r>
      <w:r w:rsidR="003901A9"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for horses in active training </w:t>
      </w:r>
      <w:r w:rsidR="00017624" w:rsidRPr="00FE7280">
        <w:rPr>
          <w:rFonts w:ascii="Times New Roman" w:hAnsi="Times New Roman" w:cs="Times New Roman"/>
          <w:sz w:val="24"/>
          <w:szCs w:val="24"/>
        </w:rPr>
        <w:t xml:space="preserve">in this study </w:t>
      </w:r>
      <w:r w:rsidRPr="00FE7280">
        <w:rPr>
          <w:rFonts w:ascii="Times New Roman" w:hAnsi="Times New Roman" w:cs="Times New Roman"/>
          <w:sz w:val="24"/>
          <w:szCs w:val="24"/>
        </w:rPr>
        <w:t xml:space="preserve">was only </w:t>
      </w:r>
      <w:r w:rsidR="00FC360C" w:rsidRPr="00FE7280">
        <w:rPr>
          <w:rFonts w:ascii="Times New Roman" w:hAnsi="Times New Roman" w:cs="Times New Roman"/>
          <w:sz w:val="24"/>
          <w:szCs w:val="24"/>
        </w:rPr>
        <w:t>15.3</w:t>
      </w:r>
      <w:r w:rsidRPr="00FE7280">
        <w:rPr>
          <w:rFonts w:ascii="Times New Roman" w:hAnsi="Times New Roman" w:cs="Times New Roman"/>
          <w:sz w:val="24"/>
          <w:szCs w:val="24"/>
        </w:rPr>
        <w:t xml:space="preserve">% </w:t>
      </w:r>
      <w:r w:rsidR="003901A9" w:rsidRPr="00FE7280">
        <w:rPr>
          <w:rFonts w:ascii="Times New Roman" w:hAnsi="Times New Roman" w:cs="Times New Roman"/>
          <w:sz w:val="24"/>
          <w:szCs w:val="24"/>
        </w:rPr>
        <w:t xml:space="preserve">of maintenance </w:t>
      </w:r>
      <w:r w:rsidRPr="00FE7280">
        <w:rPr>
          <w:rFonts w:ascii="Times New Roman" w:hAnsi="Times New Roman" w:cs="Times New Roman"/>
          <w:sz w:val="24"/>
          <w:szCs w:val="24"/>
        </w:rPr>
        <w:t xml:space="preserve">(CI = .012%, SD = 4.6%, </w:t>
      </w:r>
      <w:r w:rsidRPr="00FE7280">
        <w:rPr>
          <w:rFonts w:ascii="Times New Roman" w:hAnsi="Times New Roman" w:cs="Times New Roman"/>
          <w:i/>
          <w:sz w:val="24"/>
          <w:szCs w:val="24"/>
        </w:rPr>
        <w:t>n</w:t>
      </w:r>
      <w:r w:rsidRPr="00FE7280">
        <w:rPr>
          <w:rFonts w:ascii="Times New Roman" w:hAnsi="Times New Roman" w:cs="Times New Roman"/>
          <w:sz w:val="24"/>
          <w:szCs w:val="24"/>
        </w:rPr>
        <w:t xml:space="preserve"> = 5</w:t>
      </w:r>
      <w:r w:rsidR="00017624" w:rsidRPr="00FE7280">
        <w:rPr>
          <w:rFonts w:ascii="Times New Roman" w:hAnsi="Times New Roman" w:cs="Times New Roman"/>
          <w:sz w:val="24"/>
          <w:szCs w:val="24"/>
        </w:rPr>
        <w:t>5</w:t>
      </w:r>
      <w:r w:rsidRPr="00FE7280">
        <w:rPr>
          <w:rFonts w:ascii="Times New Roman" w:hAnsi="Times New Roman" w:cs="Times New Roman"/>
          <w:sz w:val="24"/>
          <w:szCs w:val="24"/>
        </w:rPr>
        <w:t xml:space="preserve">). </w:t>
      </w:r>
    </w:p>
    <w:p w14:paraId="4427418C" w14:textId="53393F65" w:rsidR="0093326F" w:rsidRPr="00FE7280" w:rsidRDefault="00805D4A" w:rsidP="0093326F">
      <w:pPr>
        <w:jc w:val="both"/>
        <w:rPr>
          <w:rFonts w:ascii="Times New Roman" w:hAnsi="Times New Roman" w:cs="Times New Roman"/>
          <w:sz w:val="24"/>
          <w:szCs w:val="24"/>
        </w:rPr>
      </w:pPr>
      <w:r w:rsidRPr="00FE7280">
        <w:rPr>
          <w:rFonts w:ascii="Times New Roman" w:hAnsi="Times New Roman" w:cs="Times New Roman"/>
          <w:sz w:val="24"/>
          <w:szCs w:val="24"/>
        </w:rPr>
        <w:t xml:space="preserve">Applying the best fit of the 56 exercise programmes to </w:t>
      </w:r>
      <w:r w:rsidR="00BC7464" w:rsidRPr="00FE7280">
        <w:rPr>
          <w:rFonts w:ascii="Times New Roman" w:hAnsi="Times New Roman" w:cs="Times New Roman"/>
          <w:sz w:val="24"/>
          <w:szCs w:val="24"/>
        </w:rPr>
        <w:t>INRA</w:t>
      </w:r>
      <w:r w:rsidR="003901A9" w:rsidRPr="00FE7280">
        <w:rPr>
          <w:rFonts w:ascii="Times New Roman" w:hAnsi="Times New Roman" w:cs="Times New Roman"/>
          <w:sz w:val="24"/>
          <w:szCs w:val="24"/>
        </w:rPr>
        <w:t>’s</w:t>
      </w:r>
      <w:r w:rsidR="00C91A1C" w:rsidRPr="00FE7280">
        <w:rPr>
          <w:rFonts w:ascii="Times New Roman" w:hAnsi="Times New Roman" w:cs="Times New Roman"/>
          <w:sz w:val="24"/>
          <w:szCs w:val="24"/>
        </w:rPr>
        <w:t xml:space="preserve"> (2012)</w:t>
      </w:r>
      <w:r w:rsidR="00BC7464" w:rsidRPr="00FE7280">
        <w:rPr>
          <w:rFonts w:ascii="Times New Roman" w:hAnsi="Times New Roman" w:cs="Times New Roman"/>
          <w:sz w:val="24"/>
          <w:szCs w:val="24"/>
        </w:rPr>
        <w:t xml:space="preserve"> system, INRA’s recommendations </w:t>
      </w:r>
      <w:r w:rsidR="0093326F" w:rsidRPr="00FE7280">
        <w:rPr>
          <w:rFonts w:ascii="Times New Roman" w:hAnsi="Times New Roman" w:cs="Times New Roman"/>
          <w:sz w:val="24"/>
          <w:szCs w:val="24"/>
        </w:rPr>
        <w:t>exceeded the</w:t>
      </w:r>
      <w:r w:rsidRPr="00FE7280">
        <w:rPr>
          <w:rFonts w:ascii="Times New Roman" w:hAnsi="Times New Roman" w:cs="Times New Roman"/>
          <w:sz w:val="24"/>
          <w:szCs w:val="24"/>
        </w:rPr>
        <w:t xml:space="preserve"> HR Derived </w:t>
      </w:r>
      <w:r w:rsidR="00D056F8" w:rsidRPr="00FE7280">
        <w:rPr>
          <w:rFonts w:ascii="Times New Roman" w:hAnsi="Times New Roman" w:cs="Times New Roman"/>
          <w:sz w:val="24"/>
          <w:szCs w:val="24"/>
        </w:rPr>
        <w:t>MEe</w:t>
      </w:r>
      <w:r w:rsidRPr="00FE7280">
        <w:rPr>
          <w:rFonts w:ascii="Times New Roman" w:hAnsi="Times New Roman" w:cs="Times New Roman"/>
          <w:sz w:val="24"/>
          <w:szCs w:val="24"/>
        </w:rPr>
        <w:t xml:space="preserve"> for 37 of the 56</w:t>
      </w:r>
      <w:r w:rsidR="0093326F" w:rsidRPr="00FE7280">
        <w:rPr>
          <w:rFonts w:ascii="Times New Roman" w:hAnsi="Times New Roman" w:cs="Times New Roman"/>
          <w:sz w:val="24"/>
          <w:szCs w:val="24"/>
        </w:rPr>
        <w:t xml:space="preserve"> horses in the study</w:t>
      </w:r>
      <w:r w:rsidR="00BC7464" w:rsidRPr="00FE7280">
        <w:rPr>
          <w:rFonts w:ascii="Times New Roman" w:hAnsi="Times New Roman" w:cs="Times New Roman"/>
          <w:sz w:val="24"/>
          <w:szCs w:val="24"/>
        </w:rPr>
        <w:t>. The INRA</w:t>
      </w:r>
      <w:r w:rsidR="0093326F" w:rsidRPr="00FE7280">
        <w:rPr>
          <w:rFonts w:ascii="Times New Roman" w:hAnsi="Times New Roman" w:cs="Times New Roman"/>
          <w:sz w:val="24"/>
          <w:szCs w:val="24"/>
        </w:rPr>
        <w:t xml:space="preserve"> </w:t>
      </w:r>
      <w:r w:rsidR="00BC7464" w:rsidRPr="00FE7280">
        <w:rPr>
          <w:rFonts w:ascii="Times New Roman" w:hAnsi="Times New Roman" w:cs="Times New Roman"/>
          <w:sz w:val="24"/>
          <w:szCs w:val="24"/>
        </w:rPr>
        <w:t>results</w:t>
      </w:r>
      <w:r w:rsidR="0093326F" w:rsidRPr="00FE7280">
        <w:rPr>
          <w:rFonts w:ascii="Times New Roman" w:hAnsi="Times New Roman" w:cs="Times New Roman"/>
          <w:sz w:val="24"/>
          <w:szCs w:val="24"/>
        </w:rPr>
        <w:t xml:space="preserve"> were far closer </w:t>
      </w:r>
      <w:r w:rsidR="00BC7464" w:rsidRPr="00FE7280">
        <w:rPr>
          <w:rFonts w:ascii="Times New Roman" w:hAnsi="Times New Roman" w:cs="Times New Roman"/>
          <w:sz w:val="24"/>
          <w:szCs w:val="24"/>
        </w:rPr>
        <w:t xml:space="preserve">to this study’s results </w:t>
      </w:r>
      <w:r w:rsidR="0093326F" w:rsidRPr="00FE7280">
        <w:rPr>
          <w:rFonts w:ascii="Times New Roman" w:hAnsi="Times New Roman" w:cs="Times New Roman"/>
          <w:sz w:val="24"/>
          <w:szCs w:val="24"/>
        </w:rPr>
        <w:t xml:space="preserve">than the NRC values.  However, the standard deviation is high:  the INRA recommendations differed from the HR Derived </w:t>
      </w:r>
      <w:r w:rsidR="00D056F8" w:rsidRPr="00FE7280">
        <w:rPr>
          <w:rFonts w:ascii="Times New Roman" w:hAnsi="Times New Roman" w:cs="Times New Roman"/>
          <w:sz w:val="24"/>
          <w:szCs w:val="24"/>
        </w:rPr>
        <w:t>MEe</w:t>
      </w:r>
      <w:r w:rsidR="0093326F" w:rsidRPr="00FE7280">
        <w:rPr>
          <w:rFonts w:ascii="Times New Roman" w:hAnsi="Times New Roman" w:cs="Times New Roman"/>
          <w:sz w:val="24"/>
          <w:szCs w:val="24"/>
        </w:rPr>
        <w:t xml:space="preserve"> by a magnitude of &gt;25% for 42% of the horses.</w:t>
      </w:r>
    </w:p>
    <w:p w14:paraId="2BED5ED3" w14:textId="3A00FA6C" w:rsidR="00BF4A10" w:rsidRPr="00FE7280" w:rsidRDefault="0093326F" w:rsidP="0093326F">
      <w:pPr>
        <w:jc w:val="both"/>
        <w:rPr>
          <w:rFonts w:ascii="Times New Roman" w:hAnsi="Times New Roman" w:cs="Times New Roman"/>
          <w:sz w:val="24"/>
          <w:szCs w:val="24"/>
        </w:rPr>
      </w:pPr>
      <w:r w:rsidRPr="00FE7280">
        <w:rPr>
          <w:rFonts w:ascii="Times New Roman" w:hAnsi="Times New Roman" w:cs="Times New Roman"/>
          <w:sz w:val="24"/>
          <w:szCs w:val="24"/>
        </w:rPr>
        <w:t>Comparing this study’s mean energy ex</w:t>
      </w:r>
      <w:r w:rsidR="00AC0B3D" w:rsidRPr="00FE7280">
        <w:rPr>
          <w:rFonts w:ascii="Times New Roman" w:hAnsi="Times New Roman" w:cs="Times New Roman"/>
          <w:sz w:val="24"/>
          <w:szCs w:val="24"/>
        </w:rPr>
        <w:t>penditure for each gait (Table 5</w:t>
      </w:r>
      <w:r w:rsidRPr="00FE7280">
        <w:rPr>
          <w:rFonts w:ascii="Times New Roman" w:hAnsi="Times New Roman" w:cs="Times New Roman"/>
          <w:sz w:val="24"/>
          <w:szCs w:val="24"/>
        </w:rPr>
        <w:t>) to the CVB system</w:t>
      </w:r>
      <w:r w:rsidR="00C91A1C" w:rsidRPr="00FE7280">
        <w:rPr>
          <w:rFonts w:ascii="Times New Roman" w:hAnsi="Times New Roman" w:cs="Times New Roman"/>
          <w:sz w:val="24"/>
          <w:szCs w:val="24"/>
        </w:rPr>
        <w:t xml:space="preserve"> (Block, 2016)</w:t>
      </w:r>
      <w:r w:rsidRPr="00FE7280">
        <w:rPr>
          <w:rFonts w:ascii="Times New Roman" w:hAnsi="Times New Roman" w:cs="Times New Roman"/>
          <w:sz w:val="24"/>
          <w:szCs w:val="24"/>
        </w:rPr>
        <w:t xml:space="preserve">, the CVB system under-estimates the EE of walk (-52%) and trot (-39%) and over-estimates the EE of canter (+11%) and gallop (+7%).   On the whole it underestimated </w:t>
      </w:r>
      <w:r w:rsidR="00D056F8" w:rsidRPr="00FE7280">
        <w:rPr>
          <w:rFonts w:ascii="Times New Roman" w:hAnsi="Times New Roman" w:cs="Times New Roman"/>
          <w:sz w:val="24"/>
          <w:szCs w:val="24"/>
        </w:rPr>
        <w:t>MEe</w:t>
      </w:r>
      <w:r w:rsidRPr="00FE7280">
        <w:rPr>
          <w:rFonts w:ascii="Times New Roman" w:hAnsi="Times New Roman" w:cs="Times New Roman"/>
          <w:sz w:val="24"/>
          <w:szCs w:val="24"/>
        </w:rPr>
        <w:t xml:space="preserve"> compared to the HR Derived </w:t>
      </w:r>
      <w:r w:rsidR="00D056F8" w:rsidRPr="00FE7280">
        <w:rPr>
          <w:rFonts w:ascii="Times New Roman" w:hAnsi="Times New Roman" w:cs="Times New Roman"/>
          <w:sz w:val="24"/>
          <w:szCs w:val="24"/>
        </w:rPr>
        <w:t>MEe</w:t>
      </w:r>
      <w:r w:rsidRPr="00FE7280">
        <w:rPr>
          <w:rFonts w:ascii="Times New Roman" w:hAnsi="Times New Roman" w:cs="Times New Roman"/>
          <w:sz w:val="24"/>
          <w:szCs w:val="24"/>
        </w:rPr>
        <w:t>.</w:t>
      </w:r>
      <w:r w:rsidR="00492FA4" w:rsidRPr="00FE7280">
        <w:rPr>
          <w:rFonts w:ascii="Times New Roman" w:hAnsi="Times New Roman" w:cs="Times New Roman"/>
          <w:sz w:val="24"/>
          <w:szCs w:val="24"/>
        </w:rPr>
        <w:t xml:space="preserve"> </w:t>
      </w:r>
    </w:p>
    <w:p w14:paraId="56094BAF" w14:textId="5846367F" w:rsidR="00B6427E" w:rsidRPr="00FE7280" w:rsidRDefault="00B6427E" w:rsidP="0093326F">
      <w:pPr>
        <w:jc w:val="both"/>
        <w:rPr>
          <w:rFonts w:ascii="Times New Roman" w:hAnsi="Times New Roman" w:cs="Times New Roman"/>
          <w:sz w:val="24"/>
          <w:szCs w:val="24"/>
        </w:rPr>
      </w:pPr>
      <w:r w:rsidRPr="00FE7280">
        <w:rPr>
          <w:rFonts w:ascii="Times New Roman" w:hAnsi="Times New Roman" w:cs="Times New Roman"/>
          <w:sz w:val="24"/>
          <w:szCs w:val="24"/>
        </w:rPr>
        <w:t xml:space="preserve">Anderson et al.’s (1983) results for the </w:t>
      </w:r>
      <w:r w:rsidR="00D056F8" w:rsidRPr="00FE7280">
        <w:rPr>
          <w:rFonts w:ascii="Times New Roman" w:hAnsi="Times New Roman" w:cs="Times New Roman"/>
          <w:sz w:val="24"/>
          <w:szCs w:val="24"/>
        </w:rPr>
        <w:t>MEe</w:t>
      </w:r>
      <w:r w:rsidRPr="00FE7280">
        <w:rPr>
          <w:rFonts w:ascii="Times New Roman" w:hAnsi="Times New Roman" w:cs="Times New Roman"/>
          <w:sz w:val="24"/>
          <w:szCs w:val="24"/>
        </w:rPr>
        <w:t xml:space="preserve"> of four horses exercising at mean HR’s of 135 bpm was significantly higher than the results found here, however they involved 20 minute sessions on inclined treadmills without a break</w:t>
      </w:r>
      <w:r w:rsidR="00D1493D" w:rsidRPr="00FE7280">
        <w:rPr>
          <w:rFonts w:ascii="Times New Roman" w:hAnsi="Times New Roman" w:cs="Times New Roman"/>
          <w:sz w:val="24"/>
          <w:szCs w:val="24"/>
        </w:rPr>
        <w:t xml:space="preserve">, a </w:t>
      </w:r>
      <w:r w:rsidR="00184677" w:rsidRPr="00FE7280">
        <w:rPr>
          <w:rFonts w:ascii="Times New Roman" w:hAnsi="Times New Roman" w:cs="Times New Roman"/>
          <w:sz w:val="24"/>
          <w:szCs w:val="24"/>
        </w:rPr>
        <w:t xml:space="preserve">level of training found infrequently in the </w:t>
      </w:r>
      <w:r w:rsidR="005800D2" w:rsidRPr="00FE7280">
        <w:rPr>
          <w:rFonts w:ascii="Times New Roman" w:hAnsi="Times New Roman" w:cs="Times New Roman"/>
          <w:sz w:val="24"/>
          <w:szCs w:val="24"/>
        </w:rPr>
        <w:t>present study</w:t>
      </w:r>
      <w:r w:rsidR="00184677"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Hintz, et al.’s (1971) findings for equitation horses were 20% higher than the findings of this study, however the mean duration of their sessions was 84 minutes versus a mean of 51 </w:t>
      </w:r>
      <w:r w:rsidR="00BC5057" w:rsidRPr="00FE7280">
        <w:rPr>
          <w:rFonts w:ascii="Times New Roman" w:hAnsi="Times New Roman" w:cs="Times New Roman"/>
          <w:sz w:val="24"/>
          <w:szCs w:val="24"/>
        </w:rPr>
        <w:t>in the present study</w:t>
      </w:r>
      <w:r w:rsidRPr="00FE7280">
        <w:rPr>
          <w:rFonts w:ascii="Times New Roman" w:hAnsi="Times New Roman" w:cs="Times New Roman"/>
          <w:sz w:val="24"/>
          <w:szCs w:val="24"/>
        </w:rPr>
        <w:t xml:space="preserve"> and therefore walking accounted for proportionally less EE in their study.</w:t>
      </w:r>
      <w:r w:rsidR="00184677" w:rsidRPr="00FE7280">
        <w:rPr>
          <w:rFonts w:ascii="Times New Roman" w:hAnsi="Times New Roman" w:cs="Times New Roman"/>
          <w:sz w:val="24"/>
          <w:szCs w:val="24"/>
        </w:rPr>
        <w:t xml:space="preserve"> INRA</w:t>
      </w:r>
      <w:r w:rsidR="005800D2" w:rsidRPr="00FE7280">
        <w:rPr>
          <w:rFonts w:ascii="Times New Roman" w:hAnsi="Times New Roman" w:cs="Times New Roman"/>
          <w:sz w:val="24"/>
          <w:szCs w:val="24"/>
        </w:rPr>
        <w:t>’s</w:t>
      </w:r>
      <w:r w:rsidR="00184677" w:rsidRPr="00FE7280">
        <w:rPr>
          <w:rFonts w:ascii="Times New Roman" w:hAnsi="Times New Roman" w:cs="Times New Roman"/>
          <w:sz w:val="24"/>
          <w:szCs w:val="24"/>
        </w:rPr>
        <w:t xml:space="preserve"> (2012) current guidance for </w:t>
      </w:r>
      <w:r w:rsidR="00D056F8" w:rsidRPr="00FE7280">
        <w:rPr>
          <w:rFonts w:ascii="Times New Roman" w:hAnsi="Times New Roman" w:cs="Times New Roman"/>
          <w:sz w:val="24"/>
          <w:szCs w:val="24"/>
        </w:rPr>
        <w:t>MEe</w:t>
      </w:r>
      <w:r w:rsidR="00184677" w:rsidRPr="00FE7280">
        <w:rPr>
          <w:rFonts w:ascii="Times New Roman" w:hAnsi="Times New Roman" w:cs="Times New Roman"/>
          <w:sz w:val="24"/>
          <w:szCs w:val="24"/>
        </w:rPr>
        <w:t xml:space="preserve"> for each gait is based on </w:t>
      </w:r>
      <w:r w:rsidR="00B8173F" w:rsidRPr="00FE7280">
        <w:rPr>
          <w:rFonts w:ascii="Times New Roman" w:hAnsi="Times New Roman" w:cs="Times New Roman"/>
          <w:sz w:val="24"/>
          <w:szCs w:val="24"/>
        </w:rPr>
        <w:t xml:space="preserve">Meixner, et al. (1981). Their EE for walk, trot and gallop are 12%, 23% and 86% </w:t>
      </w:r>
      <w:r w:rsidR="005800D2" w:rsidRPr="00FE7280">
        <w:rPr>
          <w:rFonts w:ascii="Times New Roman" w:hAnsi="Times New Roman" w:cs="Times New Roman"/>
          <w:sz w:val="24"/>
          <w:szCs w:val="24"/>
        </w:rPr>
        <w:t xml:space="preserve">higher than the present study.  This can be </w:t>
      </w:r>
      <w:r w:rsidR="00310785" w:rsidRPr="00FE7280">
        <w:rPr>
          <w:rFonts w:ascii="Times New Roman" w:hAnsi="Times New Roman" w:cs="Times New Roman"/>
          <w:sz w:val="24"/>
          <w:szCs w:val="24"/>
        </w:rPr>
        <w:t xml:space="preserve">partially </w:t>
      </w:r>
      <w:r w:rsidR="005800D2" w:rsidRPr="00FE7280">
        <w:rPr>
          <w:rFonts w:ascii="Times New Roman" w:hAnsi="Times New Roman" w:cs="Times New Roman"/>
          <w:sz w:val="24"/>
          <w:szCs w:val="24"/>
        </w:rPr>
        <w:t>explained by their speeds being faster and their horses carrying a load of 100kg (rider + tack + apparatus), compared to a mean load of 82kg for the present study.</w:t>
      </w:r>
      <w:r w:rsidR="00310785" w:rsidRPr="00FE7280">
        <w:rPr>
          <w:rFonts w:ascii="Times New Roman" w:hAnsi="Times New Roman" w:cs="Times New Roman"/>
          <w:sz w:val="24"/>
          <w:szCs w:val="24"/>
        </w:rPr>
        <w:t xml:space="preserve"> It is also possible that these horses were competing at a higher level than the horses in the present study.</w:t>
      </w:r>
    </w:p>
    <w:p w14:paraId="46C5DEB0" w14:textId="3D8BCDE6" w:rsidR="008B6AEF" w:rsidRPr="00FE7280" w:rsidRDefault="008B6AEF" w:rsidP="008B6AEF">
      <w:pPr>
        <w:autoSpaceDE w:val="0"/>
        <w:autoSpaceDN w:val="0"/>
        <w:adjustRightInd w:val="0"/>
        <w:spacing w:after="0"/>
        <w:jc w:val="both"/>
        <w:rPr>
          <w:rFonts w:ascii="Times New Roman" w:hAnsi="Times New Roman" w:cs="Times New Roman"/>
          <w:b/>
          <w:i/>
          <w:sz w:val="24"/>
          <w:szCs w:val="24"/>
        </w:rPr>
      </w:pPr>
      <w:r w:rsidRPr="00FE7280">
        <w:rPr>
          <w:rFonts w:ascii="Times New Roman" w:hAnsi="Times New Roman" w:cs="Times New Roman"/>
          <w:b/>
          <w:i/>
          <w:sz w:val="24"/>
          <w:szCs w:val="24"/>
        </w:rPr>
        <w:t>Nutrient Intake</w:t>
      </w:r>
    </w:p>
    <w:p w14:paraId="45DC6707" w14:textId="2BB3BA2B" w:rsidR="009B7D3E" w:rsidRPr="00FE7280" w:rsidRDefault="00157DFC" w:rsidP="009B7D3E">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Total DM intake / kg BW was almost identical across all group</w:t>
      </w:r>
      <w:r w:rsidR="00DC5565" w:rsidRPr="00FE7280">
        <w:rPr>
          <w:rFonts w:ascii="Times New Roman" w:hAnsi="Times New Roman" w:cs="Times New Roman"/>
          <w:sz w:val="24"/>
          <w:szCs w:val="24"/>
        </w:rPr>
        <w:t>s</w:t>
      </w:r>
      <w:r w:rsidRPr="00FE7280">
        <w:rPr>
          <w:rFonts w:ascii="Times New Roman" w:hAnsi="Times New Roman" w:cs="Times New Roman"/>
          <w:sz w:val="24"/>
          <w:szCs w:val="24"/>
        </w:rPr>
        <w:t xml:space="preserve"> of horses</w:t>
      </w:r>
      <w:r w:rsidR="003901A9"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however total ME intake was not. Inactive horses had the lowest ME intake / kg BW, followed by the </w:t>
      </w:r>
      <w:r w:rsidR="00F54B82" w:rsidRPr="00FE7280">
        <w:rPr>
          <w:rFonts w:ascii="Times New Roman" w:hAnsi="Times New Roman" w:cs="Times New Roman"/>
          <w:sz w:val="24"/>
          <w:szCs w:val="24"/>
        </w:rPr>
        <w:t>all-rounder</w:t>
      </w:r>
      <w:r w:rsidRPr="00FE7280">
        <w:rPr>
          <w:rFonts w:ascii="Times New Roman" w:hAnsi="Times New Roman" w:cs="Times New Roman"/>
          <w:sz w:val="24"/>
          <w:szCs w:val="24"/>
        </w:rPr>
        <w:t xml:space="preserve"> horses.  Horses in training for specific disciplines (dressage, jumping and eventing) had the highest ME intakes.</w:t>
      </w:r>
      <w:r w:rsidR="00A756EB" w:rsidRPr="00FE7280">
        <w:rPr>
          <w:rFonts w:ascii="Times New Roman" w:hAnsi="Times New Roman" w:cs="Times New Roman"/>
          <w:sz w:val="24"/>
          <w:szCs w:val="24"/>
        </w:rPr>
        <w:t xml:space="preserve"> Total ME intake is correlate</w:t>
      </w:r>
      <w:r w:rsidR="006B409A" w:rsidRPr="00FE7280">
        <w:rPr>
          <w:rFonts w:ascii="Times New Roman" w:hAnsi="Times New Roman" w:cs="Times New Roman"/>
          <w:sz w:val="24"/>
          <w:szCs w:val="24"/>
        </w:rPr>
        <w:t>d with</w:t>
      </w:r>
      <w:r w:rsidR="00AC084D" w:rsidRPr="00FE7280">
        <w:rPr>
          <w:rFonts w:ascii="Times New Roman" w:hAnsi="Times New Roman" w:cs="Times New Roman"/>
          <w:sz w:val="24"/>
          <w:szCs w:val="24"/>
        </w:rPr>
        <w:t xml:space="preserve"> the </w:t>
      </w:r>
      <w:r w:rsidR="00D056F8" w:rsidRPr="00FE7280">
        <w:rPr>
          <w:rFonts w:ascii="Times New Roman" w:hAnsi="Times New Roman" w:cs="Times New Roman"/>
          <w:sz w:val="24"/>
          <w:szCs w:val="24"/>
        </w:rPr>
        <w:t>exercise ratio</w:t>
      </w:r>
      <w:r w:rsidR="00AC084D" w:rsidRPr="00FE7280">
        <w:rPr>
          <w:rFonts w:ascii="Times New Roman" w:hAnsi="Times New Roman" w:cs="Times New Roman"/>
          <w:sz w:val="24"/>
          <w:szCs w:val="24"/>
        </w:rPr>
        <w:t xml:space="preserve">. </w:t>
      </w:r>
      <w:r w:rsidR="00A756EB" w:rsidRPr="00FE7280">
        <w:rPr>
          <w:rFonts w:ascii="Times New Roman" w:hAnsi="Times New Roman" w:cs="Times New Roman"/>
          <w:sz w:val="24"/>
          <w:szCs w:val="24"/>
        </w:rPr>
        <w:t xml:space="preserve">Horses in training for specific disciplines consumed significantly less forage than the </w:t>
      </w:r>
      <w:r w:rsidR="00F54B82" w:rsidRPr="00FE7280">
        <w:rPr>
          <w:rFonts w:ascii="Times New Roman" w:hAnsi="Times New Roman" w:cs="Times New Roman"/>
          <w:sz w:val="24"/>
          <w:szCs w:val="24"/>
        </w:rPr>
        <w:t>all-rounder</w:t>
      </w:r>
      <w:r w:rsidR="000B4A96" w:rsidRPr="00FE7280">
        <w:rPr>
          <w:rFonts w:ascii="Times New Roman" w:hAnsi="Times New Roman" w:cs="Times New Roman"/>
          <w:sz w:val="24"/>
          <w:szCs w:val="24"/>
        </w:rPr>
        <w:t xml:space="preserve"> horses</w:t>
      </w:r>
      <w:r w:rsidR="00A756EB" w:rsidRPr="00FE7280">
        <w:rPr>
          <w:rFonts w:ascii="Times New Roman" w:hAnsi="Times New Roman" w:cs="Times New Roman"/>
          <w:sz w:val="24"/>
          <w:szCs w:val="24"/>
        </w:rPr>
        <w:t xml:space="preserve"> and inactive horses</w:t>
      </w:r>
      <w:r w:rsidR="009B7D3E" w:rsidRPr="00FE7280">
        <w:rPr>
          <w:rFonts w:ascii="Times New Roman" w:hAnsi="Times New Roman" w:cs="Times New Roman"/>
          <w:sz w:val="24"/>
          <w:szCs w:val="24"/>
        </w:rPr>
        <w:t>. Trainers of horses in specific disciplines delivered the greater energy requirement by feeding more concentrate, not more forage, even though mean forage consumption was 14 gr / kg BW / day (SD = 4, CI = 1.4, n = 40), well below the upper limit of maximum voluntary hay intake of 20 gr / kg BW established by Dulphy, et al. (1997).  Although</w:t>
      </w:r>
      <w:r w:rsidR="008E0F69" w:rsidRPr="00FE7280">
        <w:rPr>
          <w:rFonts w:ascii="Times New Roman" w:hAnsi="Times New Roman" w:cs="Times New Roman"/>
          <w:sz w:val="24"/>
          <w:szCs w:val="24"/>
        </w:rPr>
        <w:t xml:space="preserve"> there were no significant differences in DM or ME intake for maintenance between the Swiss and the UK horses, the UK horses were fed a significantly higher portion of forage and chaff, which was higher in energy content than the Swiss forage. This can be explained by the fact that the provision of forage in Switzerland was exclusively hay, whilst horses in the UK were fed a mix of chaff, haylage and hay</w:t>
      </w:r>
      <w:r w:rsidR="00CE07F9" w:rsidRPr="00FE7280">
        <w:rPr>
          <w:rFonts w:ascii="Times New Roman" w:hAnsi="Times New Roman" w:cs="Times New Roman"/>
          <w:sz w:val="24"/>
          <w:szCs w:val="24"/>
        </w:rPr>
        <w:t>.</w:t>
      </w:r>
      <w:r w:rsidR="008E0F69" w:rsidRPr="00FE7280">
        <w:rPr>
          <w:rFonts w:ascii="Times New Roman" w:hAnsi="Times New Roman" w:cs="Times New Roman"/>
          <w:sz w:val="24"/>
          <w:szCs w:val="24"/>
        </w:rPr>
        <w:t xml:space="preserve">  </w:t>
      </w:r>
    </w:p>
    <w:p w14:paraId="6A63EE45" w14:textId="77777777" w:rsidR="009B7D3E" w:rsidRPr="00FE7280" w:rsidRDefault="009B7D3E" w:rsidP="009B7D3E">
      <w:pPr>
        <w:autoSpaceDE w:val="0"/>
        <w:autoSpaceDN w:val="0"/>
        <w:adjustRightInd w:val="0"/>
        <w:spacing w:after="0"/>
        <w:jc w:val="both"/>
        <w:rPr>
          <w:rFonts w:ascii="Times New Roman" w:hAnsi="Times New Roman" w:cs="Times New Roman"/>
          <w:sz w:val="24"/>
          <w:szCs w:val="24"/>
        </w:rPr>
      </w:pPr>
    </w:p>
    <w:p w14:paraId="062A90FB" w14:textId="77777777" w:rsidR="003624AA" w:rsidRPr="00FE7280" w:rsidRDefault="00E7510A" w:rsidP="008B6AEF">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Most of the required energy for horses in these disciplines can be met from forage, with the UK horses obtaining 83.9% (SD = 12.3%</w:t>
      </w:r>
      <w:r w:rsidR="00981A09" w:rsidRPr="00FE7280">
        <w:rPr>
          <w:rFonts w:ascii="Times New Roman" w:hAnsi="Times New Roman" w:cs="Times New Roman"/>
          <w:sz w:val="24"/>
          <w:szCs w:val="24"/>
        </w:rPr>
        <w:t xml:space="preserve">, CI = 4.9%, </w:t>
      </w:r>
      <w:r w:rsidRPr="00FE7280">
        <w:rPr>
          <w:rFonts w:ascii="Times New Roman" w:hAnsi="Times New Roman" w:cs="Times New Roman"/>
          <w:i/>
          <w:sz w:val="24"/>
          <w:szCs w:val="24"/>
        </w:rPr>
        <w:t xml:space="preserve">n </w:t>
      </w:r>
      <w:r w:rsidRPr="00FE7280">
        <w:rPr>
          <w:rFonts w:ascii="Times New Roman" w:hAnsi="Times New Roman" w:cs="Times New Roman"/>
          <w:sz w:val="24"/>
          <w:szCs w:val="24"/>
        </w:rPr>
        <w:t xml:space="preserve">= 24) of their total energy requirement from forage, with 38% of those horses deriving &gt; 90% of their energy from forage. The only supplements required for any of the horses in both studies were copper, selenium, zinc and sodium. </w:t>
      </w:r>
      <w:r w:rsidR="00BC7464" w:rsidRPr="00FE7280">
        <w:rPr>
          <w:rFonts w:ascii="Times New Roman" w:hAnsi="Times New Roman" w:cs="Times New Roman"/>
          <w:sz w:val="24"/>
          <w:szCs w:val="24"/>
        </w:rPr>
        <w:t>T</w:t>
      </w:r>
      <w:r w:rsidRPr="00FE7280">
        <w:rPr>
          <w:rFonts w:ascii="Times New Roman" w:hAnsi="Times New Roman" w:cs="Times New Roman"/>
          <w:sz w:val="24"/>
          <w:szCs w:val="24"/>
        </w:rPr>
        <w:t xml:space="preserve">he UK horses met all of their maintenance requirements (except the minerals listed above) on a mean diet of 15 grams DM of forage / kg BW / day (SD = 3.2, </w:t>
      </w:r>
      <w:r w:rsidR="00981A09" w:rsidRPr="00FE7280">
        <w:rPr>
          <w:rFonts w:ascii="Times New Roman" w:hAnsi="Times New Roman" w:cs="Times New Roman"/>
          <w:sz w:val="24"/>
          <w:szCs w:val="24"/>
        </w:rPr>
        <w:t xml:space="preserve">CI =1.3, </w:t>
      </w:r>
      <w:r w:rsidRPr="00FE7280">
        <w:rPr>
          <w:rFonts w:ascii="Times New Roman" w:hAnsi="Times New Roman" w:cs="Times New Roman"/>
          <w:i/>
          <w:sz w:val="24"/>
          <w:szCs w:val="24"/>
        </w:rPr>
        <w:t xml:space="preserve">n </w:t>
      </w:r>
      <w:r w:rsidRPr="00FE7280">
        <w:rPr>
          <w:rFonts w:ascii="Times New Roman" w:hAnsi="Times New Roman" w:cs="Times New Roman"/>
          <w:sz w:val="24"/>
          <w:szCs w:val="24"/>
        </w:rPr>
        <w:t xml:space="preserve">= 24) (17 grams “as fed”) and 2 grams of average concentrate feed / kg BW / day (SD = 1.0, </w:t>
      </w:r>
      <w:r w:rsidR="00981A09" w:rsidRPr="00FE7280">
        <w:rPr>
          <w:rFonts w:ascii="Times New Roman" w:hAnsi="Times New Roman" w:cs="Times New Roman"/>
          <w:sz w:val="24"/>
          <w:szCs w:val="24"/>
        </w:rPr>
        <w:t xml:space="preserve">CI = 0.5, </w:t>
      </w:r>
      <w:r w:rsidRPr="00FE7280">
        <w:rPr>
          <w:rFonts w:ascii="Times New Roman" w:hAnsi="Times New Roman" w:cs="Times New Roman"/>
          <w:i/>
          <w:sz w:val="24"/>
          <w:szCs w:val="24"/>
        </w:rPr>
        <w:t>n</w:t>
      </w:r>
      <w:r w:rsidRPr="00FE7280">
        <w:rPr>
          <w:rFonts w:ascii="Times New Roman" w:hAnsi="Times New Roman" w:cs="Times New Roman"/>
          <w:sz w:val="24"/>
          <w:szCs w:val="24"/>
        </w:rPr>
        <w:t xml:space="preserve"> = 24).</w:t>
      </w:r>
      <w:r w:rsidR="00492FA4" w:rsidRPr="00FE7280">
        <w:rPr>
          <w:rFonts w:ascii="Times New Roman" w:hAnsi="Times New Roman" w:cs="Times New Roman"/>
          <w:sz w:val="24"/>
          <w:szCs w:val="24"/>
        </w:rPr>
        <w:t xml:space="preserve"> </w:t>
      </w:r>
      <w:r w:rsidR="000224CB" w:rsidRPr="00FE7280">
        <w:rPr>
          <w:rFonts w:ascii="Times New Roman" w:hAnsi="Times New Roman" w:cs="Times New Roman"/>
          <w:sz w:val="24"/>
          <w:szCs w:val="24"/>
        </w:rPr>
        <w:t xml:space="preserve">Jansson, et al. (2012) note that by selecting forage with proper energy and crude protein content, </w:t>
      </w:r>
      <w:r w:rsidR="00804FF1" w:rsidRPr="00FE7280">
        <w:rPr>
          <w:rFonts w:ascii="Times New Roman" w:hAnsi="Times New Roman" w:cs="Times New Roman"/>
          <w:sz w:val="24"/>
          <w:szCs w:val="24"/>
        </w:rPr>
        <w:t>forage-only diets may provide 100% of the protein and energy requirements of athletic horses.</w:t>
      </w:r>
      <w:r w:rsidR="005B51C6" w:rsidRPr="00FE7280">
        <w:rPr>
          <w:rFonts w:ascii="Times New Roman" w:hAnsi="Times New Roman" w:cs="Times New Roman"/>
          <w:sz w:val="24"/>
          <w:szCs w:val="24"/>
        </w:rPr>
        <w:t xml:space="preserve"> </w:t>
      </w:r>
    </w:p>
    <w:p w14:paraId="5DCDED90" w14:textId="77777777" w:rsidR="003624AA" w:rsidRPr="00FE7280" w:rsidRDefault="003624AA" w:rsidP="008B6AEF">
      <w:pPr>
        <w:autoSpaceDE w:val="0"/>
        <w:autoSpaceDN w:val="0"/>
        <w:adjustRightInd w:val="0"/>
        <w:spacing w:after="0"/>
        <w:jc w:val="both"/>
        <w:rPr>
          <w:rFonts w:ascii="Times New Roman" w:hAnsi="Times New Roman" w:cs="Times New Roman"/>
          <w:sz w:val="24"/>
          <w:szCs w:val="24"/>
        </w:rPr>
      </w:pPr>
    </w:p>
    <w:p w14:paraId="41EA733A" w14:textId="2A4E018A" w:rsidR="000224CB" w:rsidRPr="00FE7280" w:rsidRDefault="005B51C6" w:rsidP="008B6AEF">
      <w:pPr>
        <w:autoSpaceDE w:val="0"/>
        <w:autoSpaceDN w:val="0"/>
        <w:adjustRightInd w:val="0"/>
        <w:spacing w:after="0"/>
        <w:jc w:val="both"/>
        <w:rPr>
          <w:rFonts w:ascii="Times New Roman" w:hAnsi="Times New Roman" w:cs="Times New Roman"/>
          <w:sz w:val="24"/>
          <w:szCs w:val="24"/>
        </w:rPr>
      </w:pPr>
      <w:r w:rsidRPr="00FE7280">
        <w:rPr>
          <w:rFonts w:ascii="Times New Roman" w:hAnsi="Times New Roman" w:cs="Times New Roman"/>
          <w:sz w:val="24"/>
          <w:szCs w:val="24"/>
        </w:rPr>
        <w:t>Vermorel, et al. (1990) and Vermorel, et al. (1997a) f</w:t>
      </w:r>
      <w:r w:rsidR="00E23DE9" w:rsidRPr="00FE7280">
        <w:rPr>
          <w:rFonts w:ascii="Times New Roman" w:hAnsi="Times New Roman" w:cs="Times New Roman"/>
          <w:sz w:val="24"/>
          <w:szCs w:val="24"/>
        </w:rPr>
        <w:t>ound that all-</w:t>
      </w:r>
      <w:r w:rsidRPr="00FE7280">
        <w:rPr>
          <w:rFonts w:ascii="Times New Roman" w:hAnsi="Times New Roman" w:cs="Times New Roman"/>
          <w:sz w:val="24"/>
          <w:szCs w:val="24"/>
        </w:rPr>
        <w:t xml:space="preserve">forage diets required 14.4% and 16.6%, respectively, more ME than a </w:t>
      </w:r>
      <w:r w:rsidR="00E23DE9" w:rsidRPr="00FE7280">
        <w:rPr>
          <w:rFonts w:ascii="Times New Roman" w:hAnsi="Times New Roman" w:cs="Times New Roman"/>
          <w:sz w:val="24"/>
          <w:szCs w:val="24"/>
        </w:rPr>
        <w:t xml:space="preserve">60% hay / 40% concentrate diet due to the different efficiencies of ME utilisation. </w:t>
      </w:r>
      <w:r w:rsidR="00EF4175" w:rsidRPr="00FE7280">
        <w:rPr>
          <w:rFonts w:ascii="Times New Roman" w:hAnsi="Times New Roman" w:cs="Times New Roman"/>
          <w:sz w:val="24"/>
          <w:szCs w:val="24"/>
        </w:rPr>
        <w:t>Likewise, Karlsson, et al. (2000) found that the expected DE of a diet composed of 40% hay and 60% oats should have been 63%</w:t>
      </w:r>
      <w:r w:rsidR="004820E0" w:rsidRPr="00FE7280">
        <w:rPr>
          <w:rFonts w:ascii="Times New Roman" w:hAnsi="Times New Roman" w:cs="Times New Roman"/>
          <w:sz w:val="24"/>
          <w:szCs w:val="24"/>
        </w:rPr>
        <w:t xml:space="preserve"> of GE,</w:t>
      </w:r>
      <w:r w:rsidR="00EF4175" w:rsidRPr="00FE7280">
        <w:rPr>
          <w:rFonts w:ascii="Times New Roman" w:hAnsi="Times New Roman" w:cs="Times New Roman"/>
          <w:sz w:val="24"/>
          <w:szCs w:val="24"/>
        </w:rPr>
        <w:t xml:space="preserve"> compared with the value of 58% measured, corresponding to a difference of 8% in DE.</w:t>
      </w:r>
      <w:r w:rsidR="007077F8" w:rsidRPr="00FE7280">
        <w:rPr>
          <w:rFonts w:ascii="Times New Roman" w:hAnsi="Times New Roman" w:cs="Times New Roman"/>
          <w:sz w:val="24"/>
          <w:szCs w:val="24"/>
        </w:rPr>
        <w:t xml:space="preserve">  They suggested that predominantly cereal based diets</w:t>
      </w:r>
      <w:r w:rsidR="00EF4175" w:rsidRPr="00FE7280">
        <w:rPr>
          <w:rFonts w:ascii="Times New Roman" w:hAnsi="Times New Roman" w:cs="Times New Roman"/>
          <w:sz w:val="24"/>
          <w:szCs w:val="24"/>
        </w:rPr>
        <w:t xml:space="preserve"> </w:t>
      </w:r>
      <w:r w:rsidR="007077F8" w:rsidRPr="00FE7280">
        <w:rPr>
          <w:rFonts w:ascii="Times New Roman" w:hAnsi="Times New Roman" w:cs="Times New Roman"/>
          <w:sz w:val="24"/>
          <w:szCs w:val="24"/>
        </w:rPr>
        <w:t xml:space="preserve">may result in a depressed pre-caecal starch breakdown (citing Kienzle, 1994) and hence transfer of too much starch into the hindgut, lowering the microbial fermentation of the fibre components.  </w:t>
      </w:r>
      <w:r w:rsidR="003624AA" w:rsidRPr="00FE7280">
        <w:rPr>
          <w:rFonts w:ascii="Times New Roman" w:hAnsi="Times New Roman" w:cs="Times New Roman"/>
          <w:sz w:val="24"/>
          <w:szCs w:val="24"/>
        </w:rPr>
        <w:t>However, they noted a small increase in digestibility of fibre in a 80% hay / 20% oats diet compared to 100% hay, suggesting that this may be explained by a stimulation of the hindgut microbial activity and fibre digestion by a small amount of concentrate.</w:t>
      </w:r>
      <w:r w:rsidR="00EF4175" w:rsidRPr="00FE7280">
        <w:rPr>
          <w:rFonts w:ascii="Times New Roman" w:hAnsi="Times New Roman" w:cs="Times New Roman"/>
          <w:sz w:val="24"/>
          <w:szCs w:val="24"/>
        </w:rPr>
        <w:t xml:space="preserve">  </w:t>
      </w:r>
      <w:r w:rsidR="00E23DE9" w:rsidRPr="00FE7280">
        <w:rPr>
          <w:rFonts w:ascii="Times New Roman" w:hAnsi="Times New Roman" w:cs="Times New Roman"/>
          <w:sz w:val="24"/>
          <w:szCs w:val="24"/>
        </w:rPr>
        <w:t>The mean diet in this study was 69% forage and 31% other feeds</w:t>
      </w:r>
      <w:r w:rsidR="003624AA" w:rsidRPr="00FE7280">
        <w:rPr>
          <w:rFonts w:ascii="Times New Roman" w:hAnsi="Times New Roman" w:cs="Times New Roman"/>
          <w:sz w:val="24"/>
          <w:szCs w:val="24"/>
        </w:rPr>
        <w:t xml:space="preserve"> </w:t>
      </w:r>
      <w:r w:rsidR="00126300" w:rsidRPr="00FE7280">
        <w:rPr>
          <w:rFonts w:ascii="Times New Roman" w:hAnsi="Times New Roman" w:cs="Times New Roman"/>
          <w:sz w:val="24"/>
          <w:szCs w:val="24"/>
        </w:rPr>
        <w:t>(MOE of 4.9%), many of which included pelletised forage. Given the low level of variation in the mix of forage / concentrate in the diets of performance horses, at this level it can be assumed that the digestibility of the rations is equivalent to the weighted sum of the nutrients supplied (Martin – Rosset, et al., 1984). T</w:t>
      </w:r>
      <w:r w:rsidR="00E23DE9" w:rsidRPr="00FE7280">
        <w:rPr>
          <w:rFonts w:ascii="Times New Roman" w:hAnsi="Times New Roman" w:cs="Times New Roman"/>
          <w:sz w:val="24"/>
          <w:szCs w:val="24"/>
        </w:rPr>
        <w:t>he findings here would not</w:t>
      </w:r>
      <w:r w:rsidR="00126300" w:rsidRPr="00FE7280">
        <w:rPr>
          <w:rFonts w:ascii="Times New Roman" w:hAnsi="Times New Roman" w:cs="Times New Roman"/>
          <w:sz w:val="24"/>
          <w:szCs w:val="24"/>
        </w:rPr>
        <w:t xml:space="preserve"> be valid for 100% forage diets, nor would they be valid for diets where &gt; 35% of the diet is derived from grain.</w:t>
      </w:r>
    </w:p>
    <w:p w14:paraId="1C481618" w14:textId="77777777" w:rsidR="005E1C66" w:rsidRPr="00FE7280" w:rsidRDefault="005E1C66" w:rsidP="005E1C66">
      <w:pPr>
        <w:autoSpaceDE w:val="0"/>
        <w:autoSpaceDN w:val="0"/>
        <w:adjustRightInd w:val="0"/>
        <w:spacing w:after="0"/>
        <w:jc w:val="both"/>
        <w:rPr>
          <w:rFonts w:ascii="Times New Roman" w:hAnsi="Times New Roman" w:cs="Times New Roman"/>
          <w:sz w:val="24"/>
          <w:szCs w:val="24"/>
        </w:rPr>
      </w:pPr>
    </w:p>
    <w:p w14:paraId="3ECD8BED" w14:textId="467A941A" w:rsidR="00636848" w:rsidRPr="00FE7280" w:rsidRDefault="00636848" w:rsidP="0055780D">
      <w:pPr>
        <w:jc w:val="both"/>
        <w:rPr>
          <w:rFonts w:ascii="Times New Roman" w:hAnsi="Times New Roman" w:cs="Times New Roman"/>
          <w:b/>
          <w:i/>
          <w:sz w:val="24"/>
          <w:szCs w:val="24"/>
        </w:rPr>
      </w:pPr>
      <w:r w:rsidRPr="00FE7280">
        <w:rPr>
          <w:rFonts w:ascii="Times New Roman" w:hAnsi="Times New Roman" w:cs="Times New Roman"/>
          <w:b/>
          <w:i/>
          <w:sz w:val="24"/>
          <w:szCs w:val="24"/>
        </w:rPr>
        <w:t>Field maintenance requirements</w:t>
      </w:r>
    </w:p>
    <w:p w14:paraId="7BE168DD" w14:textId="23202609" w:rsidR="00CC310D" w:rsidRPr="00FE7280" w:rsidRDefault="00922D14" w:rsidP="00922D14">
      <w:pPr>
        <w:jc w:val="both"/>
        <w:rPr>
          <w:rFonts w:ascii="Times New Roman" w:hAnsi="Times New Roman" w:cs="Times New Roman"/>
          <w:sz w:val="24"/>
          <w:szCs w:val="24"/>
        </w:rPr>
      </w:pPr>
      <w:r w:rsidRPr="00FE7280">
        <w:rPr>
          <w:rFonts w:ascii="Times New Roman" w:hAnsi="Times New Roman" w:cs="Times New Roman"/>
          <w:sz w:val="24"/>
          <w:szCs w:val="24"/>
        </w:rPr>
        <w:t>This study’s findings are consistent with the NRC</w:t>
      </w:r>
      <w:r w:rsidR="00981A09" w:rsidRPr="00FE7280">
        <w:rPr>
          <w:rFonts w:ascii="Times New Roman" w:hAnsi="Times New Roman" w:cs="Times New Roman"/>
          <w:sz w:val="24"/>
          <w:szCs w:val="24"/>
        </w:rPr>
        <w:t xml:space="preserve"> (2007)</w:t>
      </w:r>
      <w:r w:rsidRPr="00FE7280">
        <w:rPr>
          <w:rFonts w:ascii="Times New Roman" w:hAnsi="Times New Roman" w:cs="Times New Roman"/>
          <w:sz w:val="24"/>
          <w:szCs w:val="24"/>
        </w:rPr>
        <w:t xml:space="preserve"> recommendations for horses with average or elevated voluntary activity levels. </w:t>
      </w:r>
      <w:r w:rsidR="006A765D" w:rsidRPr="00FE7280">
        <w:rPr>
          <w:rFonts w:ascii="Times New Roman" w:hAnsi="Times New Roman" w:cs="Times New Roman"/>
          <w:sz w:val="24"/>
          <w:szCs w:val="24"/>
        </w:rPr>
        <w:t xml:space="preserve">The German (Kienzle, et al., 2010), French (INRA, 2012) and Dutch (Block, 2016) recommendations are all lower than this study. </w:t>
      </w:r>
      <w:r w:rsidR="00E36DE2" w:rsidRPr="00FE7280">
        <w:rPr>
          <w:rFonts w:ascii="Times New Roman" w:hAnsi="Times New Roman" w:cs="Times New Roman"/>
          <w:sz w:val="24"/>
          <w:szCs w:val="24"/>
        </w:rPr>
        <w:t xml:space="preserve">The confinement studies were all lower, as could be expected:  </w:t>
      </w:r>
      <w:r w:rsidR="004233C7" w:rsidRPr="00FE7280">
        <w:rPr>
          <w:rFonts w:ascii="Times New Roman" w:hAnsi="Times New Roman" w:cs="Times New Roman"/>
          <w:sz w:val="24"/>
          <w:szCs w:val="24"/>
        </w:rPr>
        <w:t xml:space="preserve">Wooden, et al. (1970) </w:t>
      </w:r>
      <w:r w:rsidR="008713AB" w:rsidRPr="00FE7280">
        <w:rPr>
          <w:rFonts w:ascii="Times New Roman" w:hAnsi="Times New Roman" w:cs="Times New Roman"/>
          <w:sz w:val="24"/>
          <w:szCs w:val="24"/>
        </w:rPr>
        <w:t xml:space="preserve">were 13% lower, </w:t>
      </w:r>
      <w:r w:rsidR="00CC310D" w:rsidRPr="00FE7280">
        <w:rPr>
          <w:rFonts w:ascii="Times New Roman" w:hAnsi="Times New Roman" w:cs="Times New Roman"/>
          <w:sz w:val="24"/>
          <w:szCs w:val="24"/>
        </w:rPr>
        <w:t>Stillions and Nelson (1972)</w:t>
      </w:r>
      <w:r w:rsidR="00E36DE2" w:rsidRPr="00FE7280">
        <w:rPr>
          <w:rFonts w:ascii="Times New Roman" w:hAnsi="Times New Roman" w:cs="Times New Roman"/>
          <w:sz w:val="24"/>
          <w:szCs w:val="24"/>
        </w:rPr>
        <w:t xml:space="preserve"> were 4.6% lower, </w:t>
      </w:r>
      <w:r w:rsidR="00077461" w:rsidRPr="00FE7280">
        <w:rPr>
          <w:rFonts w:ascii="Times New Roman" w:hAnsi="Times New Roman" w:cs="Times New Roman"/>
          <w:sz w:val="24"/>
          <w:szCs w:val="24"/>
        </w:rPr>
        <w:t>Vermorel, et al. (1990) were</w:t>
      </w:r>
      <w:r w:rsidR="00E36DE2" w:rsidRPr="00FE7280">
        <w:rPr>
          <w:rFonts w:ascii="Times New Roman" w:hAnsi="Times New Roman" w:cs="Times New Roman"/>
          <w:sz w:val="24"/>
          <w:szCs w:val="24"/>
        </w:rPr>
        <w:t xml:space="preserve"> 0.6% lower for a mixed diet, </w:t>
      </w:r>
      <w:r w:rsidR="009A65AE" w:rsidRPr="00FE7280">
        <w:rPr>
          <w:rFonts w:ascii="Times New Roman" w:hAnsi="Times New Roman" w:cs="Times New Roman"/>
          <w:sz w:val="24"/>
          <w:szCs w:val="24"/>
        </w:rPr>
        <w:t>Martin-Rosset and Vermorel (1991)</w:t>
      </w:r>
      <w:r w:rsidR="00CC310D" w:rsidRPr="00FE7280">
        <w:rPr>
          <w:rFonts w:ascii="Times New Roman" w:hAnsi="Times New Roman" w:cs="Times New Roman"/>
          <w:sz w:val="24"/>
          <w:szCs w:val="24"/>
        </w:rPr>
        <w:t xml:space="preserve"> </w:t>
      </w:r>
      <w:r w:rsidR="007A4BD1" w:rsidRPr="00FE7280">
        <w:rPr>
          <w:rFonts w:ascii="Times New Roman" w:hAnsi="Times New Roman" w:cs="Times New Roman"/>
          <w:sz w:val="24"/>
          <w:szCs w:val="24"/>
        </w:rPr>
        <w:t>were 2.5% lower for horses in</w:t>
      </w:r>
      <w:r w:rsidR="00E36DE2" w:rsidRPr="00FE7280">
        <w:rPr>
          <w:rFonts w:ascii="Times New Roman" w:hAnsi="Times New Roman" w:cs="Times New Roman"/>
          <w:sz w:val="24"/>
          <w:szCs w:val="24"/>
        </w:rPr>
        <w:t xml:space="preserve"> summer and 5.6% lower overall, </w:t>
      </w:r>
      <w:r w:rsidR="00110573" w:rsidRPr="00FE7280">
        <w:rPr>
          <w:rFonts w:ascii="Times New Roman" w:hAnsi="Times New Roman" w:cs="Times New Roman"/>
          <w:sz w:val="24"/>
          <w:szCs w:val="24"/>
        </w:rPr>
        <w:t xml:space="preserve">Martin-Rosset, et al. (1994) were 2.1% lower, </w:t>
      </w:r>
      <w:r w:rsidR="003B29B0" w:rsidRPr="00FE7280">
        <w:rPr>
          <w:rFonts w:ascii="Times New Roman" w:hAnsi="Times New Roman" w:cs="Times New Roman"/>
          <w:sz w:val="24"/>
          <w:szCs w:val="24"/>
        </w:rPr>
        <w:t xml:space="preserve">Vermorel, et al. (1997a) were 2.9% lower for a diet </w:t>
      </w:r>
      <w:r w:rsidR="00D91111" w:rsidRPr="00FE7280">
        <w:rPr>
          <w:rFonts w:ascii="Times New Roman" w:hAnsi="Times New Roman" w:cs="Times New Roman"/>
          <w:sz w:val="24"/>
          <w:szCs w:val="24"/>
        </w:rPr>
        <w:t xml:space="preserve">comparable </w:t>
      </w:r>
      <w:r w:rsidR="003B29B0" w:rsidRPr="00FE7280">
        <w:rPr>
          <w:rFonts w:ascii="Times New Roman" w:hAnsi="Times New Roman" w:cs="Times New Roman"/>
          <w:sz w:val="24"/>
          <w:szCs w:val="24"/>
        </w:rPr>
        <w:t xml:space="preserve">to the mean of this study, </w:t>
      </w:r>
      <w:r w:rsidR="001417E2" w:rsidRPr="00FE7280">
        <w:rPr>
          <w:rFonts w:ascii="Times New Roman" w:hAnsi="Times New Roman" w:cs="Times New Roman"/>
          <w:sz w:val="24"/>
          <w:szCs w:val="24"/>
        </w:rPr>
        <w:t xml:space="preserve">and Vermorel (1997b) were within 0.9% for a comparable diet. </w:t>
      </w:r>
      <w:r w:rsidR="00E36DE2" w:rsidRPr="00FE7280">
        <w:rPr>
          <w:rFonts w:ascii="Times New Roman" w:hAnsi="Times New Roman" w:cs="Times New Roman"/>
          <w:sz w:val="24"/>
          <w:szCs w:val="24"/>
        </w:rPr>
        <w:t xml:space="preserve">For unconfined horses, Anderson et al. (1977) were 2% higher and applying the equation of Pagan and Hintz (1986a) to the 566kg mean weight of </w:t>
      </w:r>
      <w:r w:rsidR="0060663B" w:rsidRPr="00FE7280">
        <w:rPr>
          <w:rFonts w:ascii="Times New Roman" w:hAnsi="Times New Roman" w:cs="Times New Roman"/>
          <w:sz w:val="24"/>
          <w:szCs w:val="24"/>
        </w:rPr>
        <w:t xml:space="preserve">the </w:t>
      </w:r>
      <w:r w:rsidR="00E36DE2" w:rsidRPr="00FE7280">
        <w:rPr>
          <w:rFonts w:ascii="Times New Roman" w:hAnsi="Times New Roman" w:cs="Times New Roman"/>
          <w:sz w:val="24"/>
          <w:szCs w:val="24"/>
        </w:rPr>
        <w:t>horses in this study, the results were exactly equal.</w:t>
      </w:r>
    </w:p>
    <w:p w14:paraId="4402673D" w14:textId="0966924E" w:rsidR="00922D14" w:rsidRPr="00FE7280" w:rsidRDefault="0069244D" w:rsidP="00922D14">
      <w:pPr>
        <w:jc w:val="both"/>
        <w:rPr>
          <w:rFonts w:ascii="Times New Roman" w:hAnsi="Times New Roman" w:cs="Times New Roman"/>
          <w:sz w:val="24"/>
          <w:szCs w:val="24"/>
        </w:rPr>
      </w:pPr>
      <w:r w:rsidRPr="00FE7280">
        <w:rPr>
          <w:rFonts w:ascii="Times New Roman" w:hAnsi="Times New Roman" w:cs="Times New Roman"/>
          <w:sz w:val="24"/>
          <w:szCs w:val="24"/>
        </w:rPr>
        <w:t>MEm</w:t>
      </w:r>
      <w:r w:rsidR="00E7510A" w:rsidRPr="00FE7280">
        <w:rPr>
          <w:rFonts w:ascii="Times New Roman" w:hAnsi="Times New Roman" w:cs="Times New Roman"/>
          <w:sz w:val="24"/>
          <w:szCs w:val="24"/>
        </w:rPr>
        <w:t xml:space="preserve"> in the</w:t>
      </w:r>
      <w:r w:rsidR="00922D14" w:rsidRPr="00FE7280">
        <w:rPr>
          <w:rFonts w:ascii="Times New Roman" w:hAnsi="Times New Roman" w:cs="Times New Roman"/>
          <w:sz w:val="24"/>
          <w:szCs w:val="24"/>
        </w:rPr>
        <w:t xml:space="preserve"> present study included all normal activity over an extended period but also included tra</w:t>
      </w:r>
      <w:r w:rsidR="00BC7464" w:rsidRPr="00FE7280">
        <w:rPr>
          <w:rFonts w:ascii="Times New Roman" w:hAnsi="Times New Roman" w:cs="Times New Roman"/>
          <w:sz w:val="24"/>
          <w:szCs w:val="24"/>
        </w:rPr>
        <w:t xml:space="preserve">nsport, turn-out, </w:t>
      </w:r>
      <w:r w:rsidR="00922D14" w:rsidRPr="00FE7280">
        <w:rPr>
          <w:rFonts w:ascii="Times New Roman" w:hAnsi="Times New Roman" w:cs="Times New Roman"/>
          <w:sz w:val="24"/>
          <w:szCs w:val="24"/>
        </w:rPr>
        <w:t>ground training, grooming, shoeing, and veterinary / osteopathic treatments (time spent on horse walkers &gt; 30 minutes was classified as a training activity, whilst shorter s</w:t>
      </w:r>
      <w:r w:rsidR="00AC084D" w:rsidRPr="00FE7280">
        <w:rPr>
          <w:rFonts w:ascii="Times New Roman" w:hAnsi="Times New Roman" w:cs="Times New Roman"/>
          <w:sz w:val="24"/>
          <w:szCs w:val="24"/>
        </w:rPr>
        <w:t>essions were not</w:t>
      </w:r>
      <w:r w:rsidR="00922D14" w:rsidRPr="00FE7280">
        <w:rPr>
          <w:rFonts w:ascii="Times New Roman" w:hAnsi="Times New Roman" w:cs="Times New Roman"/>
          <w:sz w:val="24"/>
          <w:szCs w:val="24"/>
        </w:rPr>
        <w:t>). This explain</w:t>
      </w:r>
      <w:r w:rsidR="00C047FB" w:rsidRPr="00FE7280">
        <w:rPr>
          <w:rFonts w:ascii="Times New Roman" w:hAnsi="Times New Roman" w:cs="Times New Roman"/>
          <w:sz w:val="24"/>
          <w:szCs w:val="24"/>
        </w:rPr>
        <w:t>s</w:t>
      </w:r>
      <w:r w:rsidR="00922D14" w:rsidRPr="00FE7280">
        <w:rPr>
          <w:rFonts w:ascii="Times New Roman" w:hAnsi="Times New Roman" w:cs="Times New Roman"/>
          <w:sz w:val="24"/>
          <w:szCs w:val="24"/>
        </w:rPr>
        <w:t xml:space="preserve"> why</w:t>
      </w:r>
      <w:r w:rsidR="00DC5565" w:rsidRPr="00FE7280">
        <w:rPr>
          <w:rFonts w:ascii="Times New Roman" w:hAnsi="Times New Roman" w:cs="Times New Roman"/>
          <w:sz w:val="24"/>
          <w:szCs w:val="24"/>
        </w:rPr>
        <w:t xml:space="preserve"> some of</w:t>
      </w:r>
      <w:r w:rsidR="00922D14" w:rsidRPr="00FE7280">
        <w:rPr>
          <w:rFonts w:ascii="Times New Roman" w:hAnsi="Times New Roman" w:cs="Times New Roman"/>
          <w:sz w:val="24"/>
          <w:szCs w:val="24"/>
        </w:rPr>
        <w:t xml:space="preserve"> </w:t>
      </w:r>
      <w:r w:rsidR="00E7510A" w:rsidRPr="00FE7280">
        <w:rPr>
          <w:rFonts w:ascii="Times New Roman" w:hAnsi="Times New Roman" w:cs="Times New Roman"/>
          <w:sz w:val="24"/>
          <w:szCs w:val="24"/>
        </w:rPr>
        <w:t>the</w:t>
      </w:r>
      <w:r w:rsidR="00922D14" w:rsidRPr="00FE7280">
        <w:rPr>
          <w:rFonts w:ascii="Times New Roman" w:hAnsi="Times New Roman" w:cs="Times New Roman"/>
          <w:sz w:val="24"/>
          <w:szCs w:val="24"/>
        </w:rPr>
        <w:t xml:space="preserve"> official recommendations were lower than</w:t>
      </w:r>
      <w:r w:rsidR="0096463B" w:rsidRPr="00FE7280">
        <w:rPr>
          <w:rFonts w:ascii="Times New Roman" w:hAnsi="Times New Roman" w:cs="Times New Roman"/>
          <w:sz w:val="24"/>
          <w:szCs w:val="24"/>
        </w:rPr>
        <w:t xml:space="preserve"> the findings of this study. Adding this study’s</w:t>
      </w:r>
      <w:r w:rsidR="00922D14" w:rsidRPr="00FE7280">
        <w:rPr>
          <w:rFonts w:ascii="Times New Roman" w:hAnsi="Times New Roman" w:cs="Times New Roman"/>
          <w:sz w:val="24"/>
          <w:szCs w:val="24"/>
        </w:rPr>
        <w:t xml:space="preserve"> formulas for Field Maintenance </w:t>
      </w:r>
      <w:r w:rsidR="0096463B" w:rsidRPr="00FE7280">
        <w:rPr>
          <w:rFonts w:ascii="Times New Roman" w:hAnsi="Times New Roman" w:cs="Times New Roman"/>
          <w:sz w:val="24"/>
          <w:szCs w:val="24"/>
        </w:rPr>
        <w:t xml:space="preserve">and </w:t>
      </w:r>
      <w:r w:rsidR="004820E0" w:rsidRPr="00FE7280">
        <w:rPr>
          <w:rFonts w:ascii="Times New Roman" w:hAnsi="Times New Roman" w:cs="Times New Roman"/>
          <w:sz w:val="24"/>
          <w:szCs w:val="24"/>
        </w:rPr>
        <w:t>MEe</w:t>
      </w:r>
      <w:r w:rsidR="0096463B" w:rsidRPr="00FE7280">
        <w:rPr>
          <w:rFonts w:ascii="Times New Roman" w:hAnsi="Times New Roman" w:cs="Times New Roman"/>
          <w:sz w:val="24"/>
          <w:szCs w:val="24"/>
        </w:rPr>
        <w:t xml:space="preserve"> together provides </w:t>
      </w:r>
      <w:r w:rsidR="00922D14" w:rsidRPr="00FE7280">
        <w:rPr>
          <w:rFonts w:ascii="Times New Roman" w:hAnsi="Times New Roman" w:cs="Times New Roman"/>
          <w:sz w:val="24"/>
          <w:szCs w:val="24"/>
        </w:rPr>
        <w:t xml:space="preserve">owners with complete guidance for their horse’s energy requirements. </w:t>
      </w:r>
    </w:p>
    <w:p w14:paraId="6D6976AB" w14:textId="5B7DD45D" w:rsidR="00E3730F" w:rsidRPr="00FE7280" w:rsidRDefault="00636848" w:rsidP="0055780D">
      <w:pPr>
        <w:jc w:val="both"/>
        <w:rPr>
          <w:rFonts w:ascii="Times New Roman" w:hAnsi="Times New Roman" w:cs="Times New Roman"/>
          <w:sz w:val="24"/>
          <w:szCs w:val="24"/>
        </w:rPr>
      </w:pPr>
      <w:r w:rsidRPr="00FE7280">
        <w:rPr>
          <w:rFonts w:ascii="Times New Roman" w:hAnsi="Times New Roman" w:cs="Times New Roman"/>
          <w:sz w:val="24"/>
          <w:szCs w:val="24"/>
        </w:rPr>
        <w:t xml:space="preserve">A notable feature of this study’s findings is the low </w:t>
      </w:r>
      <w:r w:rsidR="003B3286" w:rsidRPr="00FE7280">
        <w:rPr>
          <w:rFonts w:ascii="Times New Roman" w:hAnsi="Times New Roman" w:cs="Times New Roman"/>
          <w:sz w:val="24"/>
          <w:szCs w:val="24"/>
        </w:rPr>
        <w:t>CV for</w:t>
      </w:r>
      <w:r w:rsidRPr="00FE7280">
        <w:rPr>
          <w:rFonts w:ascii="Times New Roman" w:hAnsi="Times New Roman" w:cs="Times New Roman"/>
          <w:sz w:val="24"/>
          <w:szCs w:val="24"/>
        </w:rPr>
        <w:t xml:space="preserve"> maintenance requirements when expressed as MJ ME / kg BW</w:t>
      </w:r>
      <w:r w:rsidR="00362805" w:rsidRPr="00FE7280">
        <w:rPr>
          <w:rFonts w:ascii="Times New Roman" w:hAnsi="Times New Roman" w:cs="Times New Roman"/>
          <w:sz w:val="24"/>
          <w:szCs w:val="24"/>
        </w:rPr>
        <w:t xml:space="preserve"> / day</w:t>
      </w:r>
      <w:r w:rsidRPr="00FE7280">
        <w:rPr>
          <w:rFonts w:ascii="Times New Roman" w:hAnsi="Times New Roman" w:cs="Times New Roman"/>
          <w:sz w:val="24"/>
          <w:szCs w:val="24"/>
        </w:rPr>
        <w:t xml:space="preserve"> or MJ ME / kg MBW</w:t>
      </w:r>
      <w:r w:rsidR="00362805" w:rsidRPr="00FE7280">
        <w:rPr>
          <w:rFonts w:ascii="Times New Roman" w:hAnsi="Times New Roman" w:cs="Times New Roman"/>
          <w:sz w:val="24"/>
          <w:szCs w:val="24"/>
        </w:rPr>
        <w:t xml:space="preserve"> / day</w:t>
      </w:r>
      <w:r w:rsidR="007062FA"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The results indicate that the requirements for maintenance and exercise of </w:t>
      </w:r>
      <w:r w:rsidR="006C71A5" w:rsidRPr="00FE7280">
        <w:rPr>
          <w:rFonts w:ascii="Times New Roman" w:hAnsi="Times New Roman" w:cs="Times New Roman"/>
          <w:sz w:val="24"/>
          <w:szCs w:val="24"/>
        </w:rPr>
        <w:t xml:space="preserve">sport </w:t>
      </w:r>
      <w:r w:rsidRPr="00FE7280">
        <w:rPr>
          <w:rFonts w:ascii="Times New Roman" w:hAnsi="Times New Roman" w:cs="Times New Roman"/>
          <w:sz w:val="24"/>
          <w:szCs w:val="24"/>
        </w:rPr>
        <w:t xml:space="preserve">horses in training can be predicted with a </w:t>
      </w:r>
      <w:r w:rsidR="003B3286" w:rsidRPr="00FE7280">
        <w:rPr>
          <w:rFonts w:ascii="Times New Roman" w:hAnsi="Times New Roman" w:cs="Times New Roman"/>
          <w:sz w:val="24"/>
          <w:szCs w:val="24"/>
        </w:rPr>
        <w:t xml:space="preserve">relatively </w:t>
      </w:r>
      <w:r w:rsidRPr="00FE7280">
        <w:rPr>
          <w:rFonts w:ascii="Times New Roman" w:hAnsi="Times New Roman" w:cs="Times New Roman"/>
          <w:sz w:val="24"/>
          <w:szCs w:val="24"/>
        </w:rPr>
        <w:t>high level of precision if they are tailored to discipline and type of training, respectively.</w:t>
      </w:r>
      <w:r w:rsidR="00081179"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This is illustrated by the case of the </w:t>
      </w:r>
      <w:r w:rsidR="00C047FB" w:rsidRPr="00FE7280">
        <w:rPr>
          <w:rFonts w:ascii="Times New Roman" w:hAnsi="Times New Roman" w:cs="Times New Roman"/>
          <w:sz w:val="24"/>
          <w:szCs w:val="24"/>
        </w:rPr>
        <w:t>six</w:t>
      </w:r>
      <w:r w:rsidRPr="00FE7280">
        <w:rPr>
          <w:rFonts w:ascii="Times New Roman" w:hAnsi="Times New Roman" w:cs="Times New Roman"/>
          <w:sz w:val="24"/>
          <w:szCs w:val="24"/>
        </w:rPr>
        <w:t xml:space="preserve"> Thoroughbreds included in </w:t>
      </w:r>
      <w:r w:rsidR="00C047FB" w:rsidRPr="00FE7280">
        <w:rPr>
          <w:rFonts w:ascii="Times New Roman" w:hAnsi="Times New Roman" w:cs="Times New Roman"/>
          <w:sz w:val="24"/>
          <w:szCs w:val="24"/>
        </w:rPr>
        <w:t>this study</w:t>
      </w:r>
      <w:r w:rsidRPr="00FE7280">
        <w:rPr>
          <w:rFonts w:ascii="Times New Roman" w:hAnsi="Times New Roman" w:cs="Times New Roman"/>
          <w:sz w:val="24"/>
          <w:szCs w:val="24"/>
        </w:rPr>
        <w:t xml:space="preserve"> (</w:t>
      </w:r>
      <w:r w:rsidR="00C047FB" w:rsidRPr="00FE7280">
        <w:rPr>
          <w:rFonts w:ascii="Times New Roman" w:hAnsi="Times New Roman" w:cs="Times New Roman"/>
          <w:sz w:val="24"/>
          <w:szCs w:val="24"/>
        </w:rPr>
        <w:t>10</w:t>
      </w:r>
      <w:r w:rsidRPr="00FE7280">
        <w:rPr>
          <w:rFonts w:ascii="Times New Roman" w:hAnsi="Times New Roman" w:cs="Times New Roman"/>
          <w:sz w:val="24"/>
          <w:szCs w:val="24"/>
        </w:rPr>
        <w:t xml:space="preserve">% of the sample). </w:t>
      </w:r>
      <w:r w:rsidR="00216365" w:rsidRPr="00FE7280">
        <w:rPr>
          <w:rFonts w:ascii="Times New Roman" w:hAnsi="Times New Roman" w:cs="Times New Roman"/>
          <w:sz w:val="24"/>
          <w:szCs w:val="24"/>
        </w:rPr>
        <w:t>According to INRA</w:t>
      </w:r>
      <w:r w:rsidR="003D661E" w:rsidRPr="00FE7280">
        <w:rPr>
          <w:rFonts w:ascii="Times New Roman" w:hAnsi="Times New Roman" w:cs="Times New Roman"/>
          <w:sz w:val="24"/>
          <w:szCs w:val="24"/>
        </w:rPr>
        <w:t xml:space="preserve"> (2012), </w:t>
      </w:r>
      <w:r w:rsidR="00124322" w:rsidRPr="00FE7280">
        <w:rPr>
          <w:rFonts w:ascii="Times New Roman" w:hAnsi="Times New Roman" w:cs="Times New Roman"/>
          <w:sz w:val="24"/>
          <w:szCs w:val="24"/>
        </w:rPr>
        <w:t>the CVB (Block, 2016)</w:t>
      </w:r>
      <w:r w:rsidR="003D661E" w:rsidRPr="00FE7280">
        <w:rPr>
          <w:rFonts w:ascii="Times New Roman" w:hAnsi="Times New Roman" w:cs="Times New Roman"/>
          <w:sz w:val="24"/>
          <w:szCs w:val="24"/>
        </w:rPr>
        <w:t xml:space="preserve"> and Coenen et al. (2011), </w:t>
      </w:r>
      <w:r w:rsidR="00124322" w:rsidRPr="00FE7280">
        <w:rPr>
          <w:rFonts w:ascii="Times New Roman" w:hAnsi="Times New Roman" w:cs="Times New Roman"/>
          <w:sz w:val="24"/>
          <w:szCs w:val="24"/>
        </w:rPr>
        <w:t>T</w:t>
      </w:r>
      <w:r w:rsidRPr="00FE7280">
        <w:rPr>
          <w:rFonts w:ascii="Times New Roman" w:hAnsi="Times New Roman" w:cs="Times New Roman"/>
          <w:sz w:val="24"/>
          <w:szCs w:val="24"/>
        </w:rPr>
        <w:t xml:space="preserve">horoughbreds </w:t>
      </w:r>
      <w:r w:rsidR="00E95C7D" w:rsidRPr="00FE7280">
        <w:rPr>
          <w:rFonts w:ascii="Times New Roman" w:hAnsi="Times New Roman" w:cs="Times New Roman"/>
          <w:sz w:val="24"/>
          <w:szCs w:val="24"/>
        </w:rPr>
        <w:t xml:space="preserve">deletion </w:t>
      </w:r>
      <w:r w:rsidRPr="00FE7280">
        <w:rPr>
          <w:rFonts w:ascii="Times New Roman" w:hAnsi="Times New Roman" w:cs="Times New Roman"/>
          <w:sz w:val="24"/>
          <w:szCs w:val="24"/>
        </w:rPr>
        <w:t>require higher maintenance energy / k</w:t>
      </w:r>
      <w:r w:rsidR="00124322" w:rsidRPr="00FE7280">
        <w:rPr>
          <w:rFonts w:ascii="Times New Roman" w:hAnsi="Times New Roman" w:cs="Times New Roman"/>
          <w:sz w:val="24"/>
          <w:szCs w:val="24"/>
        </w:rPr>
        <w:t>g BW than warmbloods</w:t>
      </w:r>
      <w:r w:rsidR="003D661E" w:rsidRPr="00FE7280">
        <w:rPr>
          <w:rFonts w:ascii="Times New Roman" w:hAnsi="Times New Roman" w:cs="Times New Roman"/>
          <w:sz w:val="24"/>
          <w:szCs w:val="24"/>
        </w:rPr>
        <w:t xml:space="preserve">, </w:t>
      </w:r>
      <w:r w:rsidR="0062098D" w:rsidRPr="00FE7280">
        <w:rPr>
          <w:rFonts w:ascii="Times New Roman" w:hAnsi="Times New Roman" w:cs="Times New Roman"/>
          <w:sz w:val="24"/>
          <w:szCs w:val="24"/>
        </w:rPr>
        <w:t>however the T</w:t>
      </w:r>
      <w:r w:rsidRPr="00FE7280">
        <w:rPr>
          <w:rFonts w:ascii="Times New Roman" w:hAnsi="Times New Roman" w:cs="Times New Roman"/>
          <w:sz w:val="24"/>
          <w:szCs w:val="24"/>
        </w:rPr>
        <w:t>horoughbred requirement in this study was not significantly higher</w:t>
      </w:r>
      <w:r w:rsidR="00C047FB" w:rsidRPr="00FE7280">
        <w:rPr>
          <w:rFonts w:ascii="Times New Roman" w:hAnsi="Times New Roman" w:cs="Times New Roman"/>
          <w:sz w:val="24"/>
          <w:szCs w:val="24"/>
        </w:rPr>
        <w:t>.</w:t>
      </w:r>
      <w:r w:rsidR="0062098D" w:rsidRPr="00FE7280">
        <w:rPr>
          <w:rFonts w:ascii="Times New Roman" w:hAnsi="Times New Roman" w:cs="Times New Roman"/>
          <w:sz w:val="24"/>
          <w:szCs w:val="24"/>
        </w:rPr>
        <w:t xml:space="preserve"> This</w:t>
      </w:r>
      <w:r w:rsidRPr="00FE7280">
        <w:rPr>
          <w:rFonts w:ascii="Times New Roman" w:hAnsi="Times New Roman" w:cs="Times New Roman"/>
          <w:sz w:val="24"/>
          <w:szCs w:val="24"/>
        </w:rPr>
        <w:t xml:space="preserve"> may be explained by the fact that they were involved in similar training regimes and the</w:t>
      </w:r>
      <w:r w:rsidR="0062098D" w:rsidRPr="00FE7280">
        <w:rPr>
          <w:rFonts w:ascii="Times New Roman" w:hAnsi="Times New Roman" w:cs="Times New Roman"/>
          <w:sz w:val="24"/>
          <w:szCs w:val="24"/>
        </w:rPr>
        <w:t>ir</w:t>
      </w:r>
      <w:r w:rsidRPr="00FE7280">
        <w:rPr>
          <w:rFonts w:ascii="Times New Roman" w:hAnsi="Times New Roman" w:cs="Times New Roman"/>
          <w:sz w:val="24"/>
          <w:szCs w:val="24"/>
        </w:rPr>
        <w:t xml:space="preserve"> mean BCS in </w:t>
      </w:r>
      <w:r w:rsidR="0041793A" w:rsidRPr="00FE7280">
        <w:rPr>
          <w:rFonts w:ascii="Times New Roman" w:hAnsi="Times New Roman" w:cs="Times New Roman"/>
          <w:sz w:val="24"/>
          <w:szCs w:val="24"/>
        </w:rPr>
        <w:t>this study was 5.8</w:t>
      </w:r>
      <w:r w:rsidR="00B50B88" w:rsidRPr="00FE7280">
        <w:rPr>
          <w:rFonts w:ascii="Times New Roman" w:hAnsi="Times New Roman" w:cs="Times New Roman"/>
          <w:sz w:val="24"/>
          <w:szCs w:val="24"/>
        </w:rPr>
        <w:t xml:space="preserve"> (</w:t>
      </w:r>
      <w:r w:rsidR="00362805" w:rsidRPr="00FE7280">
        <w:rPr>
          <w:rFonts w:ascii="Times New Roman" w:hAnsi="Times New Roman" w:cs="Times New Roman"/>
          <w:sz w:val="24"/>
          <w:szCs w:val="24"/>
        </w:rPr>
        <w:t>CI =</w:t>
      </w:r>
      <w:r w:rsidR="0041793A" w:rsidRPr="00FE7280">
        <w:rPr>
          <w:rFonts w:ascii="Times New Roman" w:hAnsi="Times New Roman" w:cs="Times New Roman"/>
          <w:sz w:val="24"/>
          <w:szCs w:val="24"/>
        </w:rPr>
        <w:t xml:space="preserve"> 0.21</w:t>
      </w:r>
      <w:r w:rsidR="00B50B88" w:rsidRPr="00FE7280">
        <w:rPr>
          <w:rFonts w:ascii="Times New Roman" w:hAnsi="Times New Roman" w:cs="Times New Roman"/>
          <w:sz w:val="24"/>
          <w:szCs w:val="24"/>
        </w:rPr>
        <w:t xml:space="preserve">, </w:t>
      </w:r>
      <w:r w:rsidR="00124322" w:rsidRPr="00FE7280">
        <w:rPr>
          <w:rFonts w:ascii="Times New Roman" w:hAnsi="Times New Roman" w:cs="Times New Roman"/>
          <w:sz w:val="24"/>
          <w:szCs w:val="24"/>
        </w:rPr>
        <w:t>SD</w:t>
      </w:r>
      <w:r w:rsidR="0041793A" w:rsidRPr="00FE7280">
        <w:rPr>
          <w:rFonts w:ascii="Times New Roman" w:hAnsi="Times New Roman" w:cs="Times New Roman"/>
          <w:sz w:val="24"/>
          <w:szCs w:val="24"/>
        </w:rPr>
        <w:t xml:space="preserve"> = 0.74</w:t>
      </w:r>
      <w:r w:rsidR="00124322" w:rsidRPr="00FE7280">
        <w:rPr>
          <w:rFonts w:ascii="Times New Roman" w:hAnsi="Times New Roman" w:cs="Times New Roman"/>
          <w:sz w:val="24"/>
          <w:szCs w:val="24"/>
        </w:rPr>
        <w:t xml:space="preserve">, </w:t>
      </w:r>
      <w:r w:rsidR="00B50B88" w:rsidRPr="00FE7280">
        <w:rPr>
          <w:rFonts w:ascii="Times New Roman" w:hAnsi="Times New Roman" w:cs="Times New Roman"/>
          <w:i/>
          <w:sz w:val="24"/>
          <w:szCs w:val="24"/>
        </w:rPr>
        <w:t>n</w:t>
      </w:r>
      <w:r w:rsidR="00C83A0B" w:rsidRPr="00FE7280">
        <w:rPr>
          <w:rFonts w:ascii="Times New Roman" w:hAnsi="Times New Roman" w:cs="Times New Roman"/>
          <w:i/>
          <w:sz w:val="24"/>
          <w:szCs w:val="24"/>
        </w:rPr>
        <w:t xml:space="preserve"> </w:t>
      </w:r>
      <w:r w:rsidR="00B50B88" w:rsidRPr="00FE7280">
        <w:rPr>
          <w:rFonts w:ascii="Times New Roman" w:hAnsi="Times New Roman" w:cs="Times New Roman"/>
          <w:sz w:val="24"/>
          <w:szCs w:val="24"/>
        </w:rPr>
        <w:t>=</w:t>
      </w:r>
      <w:r w:rsidR="00C83A0B" w:rsidRPr="00FE7280">
        <w:rPr>
          <w:rFonts w:ascii="Times New Roman" w:hAnsi="Times New Roman" w:cs="Times New Roman"/>
          <w:sz w:val="24"/>
          <w:szCs w:val="24"/>
        </w:rPr>
        <w:t xml:space="preserve"> </w:t>
      </w:r>
      <w:r w:rsidR="00B50B88" w:rsidRPr="00FE7280">
        <w:rPr>
          <w:rFonts w:ascii="Times New Roman" w:hAnsi="Times New Roman" w:cs="Times New Roman"/>
          <w:sz w:val="24"/>
          <w:szCs w:val="24"/>
        </w:rPr>
        <w:t>6</w:t>
      </w:r>
      <w:r w:rsidRPr="00FE7280">
        <w:rPr>
          <w:rFonts w:ascii="Times New Roman" w:hAnsi="Times New Roman" w:cs="Times New Roman"/>
          <w:sz w:val="24"/>
          <w:szCs w:val="24"/>
        </w:rPr>
        <w:t xml:space="preserve">), </w:t>
      </w:r>
      <w:r w:rsidR="0041793A" w:rsidRPr="00FE7280">
        <w:rPr>
          <w:rFonts w:ascii="Times New Roman" w:hAnsi="Times New Roman" w:cs="Times New Roman"/>
          <w:sz w:val="24"/>
          <w:szCs w:val="24"/>
        </w:rPr>
        <w:t>compared to a mean of 5.9 for</w:t>
      </w:r>
      <w:r w:rsidR="003B3286" w:rsidRPr="00FE7280">
        <w:rPr>
          <w:rFonts w:ascii="Times New Roman" w:hAnsi="Times New Roman" w:cs="Times New Roman"/>
          <w:sz w:val="24"/>
          <w:szCs w:val="24"/>
        </w:rPr>
        <w:t xml:space="preserve"> the other</w:t>
      </w:r>
      <w:r w:rsidRPr="00FE7280">
        <w:rPr>
          <w:rFonts w:ascii="Times New Roman" w:hAnsi="Times New Roman" w:cs="Times New Roman"/>
          <w:sz w:val="24"/>
          <w:szCs w:val="24"/>
        </w:rPr>
        <w:t xml:space="preserve"> horses</w:t>
      </w:r>
      <w:r w:rsidR="00431A1C" w:rsidRPr="00FE7280">
        <w:rPr>
          <w:rFonts w:ascii="Times New Roman" w:hAnsi="Times New Roman" w:cs="Times New Roman"/>
          <w:sz w:val="24"/>
          <w:szCs w:val="24"/>
        </w:rPr>
        <w:t xml:space="preserve"> (CI = 0.26, SD = 0.</w:t>
      </w:r>
      <w:r w:rsidR="0041793A" w:rsidRPr="00FE7280">
        <w:rPr>
          <w:rFonts w:ascii="Times New Roman" w:hAnsi="Times New Roman" w:cs="Times New Roman"/>
          <w:sz w:val="24"/>
          <w:szCs w:val="24"/>
        </w:rPr>
        <w:t>91</w:t>
      </w:r>
      <w:r w:rsidR="00431A1C" w:rsidRPr="00FE7280">
        <w:rPr>
          <w:rFonts w:ascii="Times New Roman" w:hAnsi="Times New Roman" w:cs="Times New Roman"/>
          <w:i/>
          <w:sz w:val="24"/>
          <w:szCs w:val="24"/>
        </w:rPr>
        <w:t>, n</w:t>
      </w:r>
      <w:r w:rsidR="0041793A" w:rsidRPr="00FE7280">
        <w:rPr>
          <w:rFonts w:ascii="Times New Roman" w:hAnsi="Times New Roman" w:cs="Times New Roman"/>
          <w:sz w:val="24"/>
          <w:szCs w:val="24"/>
        </w:rPr>
        <w:t xml:space="preserve"> = 60</w:t>
      </w:r>
      <w:r w:rsidR="00431A1C" w:rsidRPr="00FE7280">
        <w:rPr>
          <w:rFonts w:ascii="Times New Roman" w:hAnsi="Times New Roman" w:cs="Times New Roman"/>
          <w:sz w:val="24"/>
          <w:szCs w:val="24"/>
        </w:rPr>
        <w:t>)</w:t>
      </w:r>
      <w:r w:rsidRPr="00FE7280">
        <w:rPr>
          <w:rFonts w:ascii="Times New Roman" w:hAnsi="Times New Roman" w:cs="Times New Roman"/>
          <w:sz w:val="24"/>
          <w:szCs w:val="24"/>
        </w:rPr>
        <w:t xml:space="preserve">, whereas the </w:t>
      </w:r>
      <w:r w:rsidR="0062098D" w:rsidRPr="00FE7280">
        <w:rPr>
          <w:rFonts w:ascii="Times New Roman" w:hAnsi="Times New Roman" w:cs="Times New Roman"/>
          <w:sz w:val="24"/>
          <w:szCs w:val="24"/>
        </w:rPr>
        <w:t>mean BCS for Th</w:t>
      </w:r>
      <w:r w:rsidR="00894B1C" w:rsidRPr="00FE7280">
        <w:rPr>
          <w:rFonts w:ascii="Times New Roman" w:hAnsi="Times New Roman" w:cs="Times New Roman"/>
          <w:sz w:val="24"/>
          <w:szCs w:val="24"/>
        </w:rPr>
        <w:t>o</w:t>
      </w:r>
      <w:r w:rsidR="0062098D" w:rsidRPr="00FE7280">
        <w:rPr>
          <w:rFonts w:ascii="Times New Roman" w:hAnsi="Times New Roman" w:cs="Times New Roman"/>
          <w:sz w:val="24"/>
          <w:szCs w:val="24"/>
        </w:rPr>
        <w:t>roughbreds in racing training is</w:t>
      </w:r>
      <w:r w:rsidR="00E3730F" w:rsidRPr="00FE7280">
        <w:rPr>
          <w:rFonts w:ascii="Times New Roman" w:hAnsi="Times New Roman" w:cs="Times New Roman"/>
          <w:sz w:val="24"/>
          <w:szCs w:val="24"/>
        </w:rPr>
        <w:t xml:space="preserve"> 4.0 to 5.0</w:t>
      </w:r>
      <w:r w:rsidR="00C83A0B" w:rsidRPr="00FE7280">
        <w:rPr>
          <w:rFonts w:ascii="Times New Roman" w:hAnsi="Times New Roman" w:cs="Times New Roman"/>
          <w:sz w:val="24"/>
          <w:szCs w:val="24"/>
        </w:rPr>
        <w:t xml:space="preserve"> (Pagan et al., 2009)</w:t>
      </w:r>
      <w:r w:rsidR="003D661E" w:rsidRPr="00FE7280">
        <w:rPr>
          <w:rFonts w:ascii="Times New Roman" w:hAnsi="Times New Roman" w:cs="Times New Roman"/>
          <w:sz w:val="24"/>
          <w:szCs w:val="24"/>
        </w:rPr>
        <w:t xml:space="preserve">. This supports </w:t>
      </w:r>
      <w:r w:rsidR="00884753" w:rsidRPr="00FE7280">
        <w:rPr>
          <w:rFonts w:ascii="Times New Roman" w:hAnsi="Times New Roman" w:cs="Times New Roman"/>
          <w:sz w:val="24"/>
          <w:szCs w:val="24"/>
        </w:rPr>
        <w:t xml:space="preserve">Blaxter’s (1989), Kearns et al’s. (2002) and </w:t>
      </w:r>
      <w:r w:rsidR="003D661E" w:rsidRPr="00FE7280">
        <w:rPr>
          <w:rFonts w:ascii="Times New Roman" w:hAnsi="Times New Roman" w:cs="Times New Roman"/>
          <w:sz w:val="24"/>
          <w:szCs w:val="24"/>
        </w:rPr>
        <w:t>Coenen et al’s</w:t>
      </w:r>
      <w:r w:rsidR="00063E06" w:rsidRPr="00FE7280">
        <w:rPr>
          <w:rFonts w:ascii="Times New Roman" w:hAnsi="Times New Roman" w:cs="Times New Roman"/>
          <w:sz w:val="24"/>
          <w:szCs w:val="24"/>
        </w:rPr>
        <w:t xml:space="preserve"> (2011)</w:t>
      </w:r>
      <w:r w:rsidR="003D661E" w:rsidRPr="00FE7280">
        <w:rPr>
          <w:rFonts w:ascii="Times New Roman" w:hAnsi="Times New Roman" w:cs="Times New Roman"/>
          <w:sz w:val="24"/>
          <w:szCs w:val="24"/>
        </w:rPr>
        <w:t xml:space="preserve"> assertion</w:t>
      </w:r>
      <w:r w:rsidR="00884753" w:rsidRPr="00FE7280">
        <w:rPr>
          <w:rFonts w:ascii="Times New Roman" w:hAnsi="Times New Roman" w:cs="Times New Roman"/>
          <w:sz w:val="24"/>
          <w:szCs w:val="24"/>
        </w:rPr>
        <w:t>s</w:t>
      </w:r>
      <w:r w:rsidR="003D661E" w:rsidRPr="00FE7280">
        <w:rPr>
          <w:rFonts w:ascii="Times New Roman" w:hAnsi="Times New Roman" w:cs="Times New Roman"/>
          <w:sz w:val="24"/>
          <w:szCs w:val="24"/>
        </w:rPr>
        <w:t xml:space="preserve"> that the energy requirement for maintenance is mainly linked to lean metabolic body mass. </w:t>
      </w:r>
      <w:r w:rsidR="00431A1C" w:rsidRPr="00FE7280">
        <w:rPr>
          <w:rFonts w:ascii="Times New Roman" w:hAnsi="Times New Roman" w:cs="Times New Roman"/>
          <w:sz w:val="24"/>
          <w:szCs w:val="24"/>
        </w:rPr>
        <w:t xml:space="preserve">Precision may </w:t>
      </w:r>
      <w:r w:rsidR="00185800" w:rsidRPr="00FE7280">
        <w:rPr>
          <w:rFonts w:ascii="Times New Roman" w:hAnsi="Times New Roman" w:cs="Times New Roman"/>
          <w:sz w:val="24"/>
          <w:szCs w:val="24"/>
        </w:rPr>
        <w:t xml:space="preserve">be </w:t>
      </w:r>
      <w:r w:rsidRPr="00FE7280">
        <w:rPr>
          <w:rFonts w:ascii="Times New Roman" w:hAnsi="Times New Roman" w:cs="Times New Roman"/>
          <w:sz w:val="24"/>
          <w:szCs w:val="24"/>
        </w:rPr>
        <w:t>enhanced when recommendations are tailored t</w:t>
      </w:r>
      <w:r w:rsidR="00431A1C" w:rsidRPr="00FE7280">
        <w:rPr>
          <w:rFonts w:ascii="Times New Roman" w:hAnsi="Times New Roman" w:cs="Times New Roman"/>
          <w:sz w:val="24"/>
          <w:szCs w:val="24"/>
        </w:rPr>
        <w:t>o a given discipline, not breed, if the BCS within the discipline is relatively homogenous.</w:t>
      </w:r>
    </w:p>
    <w:p w14:paraId="258F0326" w14:textId="3B88E5CD" w:rsidR="00FF1A99" w:rsidRPr="00FE7280" w:rsidRDefault="003B3286" w:rsidP="0055780D">
      <w:pPr>
        <w:jc w:val="both"/>
        <w:rPr>
          <w:rFonts w:ascii="Times New Roman" w:hAnsi="Times New Roman" w:cs="Times New Roman"/>
          <w:sz w:val="24"/>
          <w:szCs w:val="24"/>
        </w:rPr>
      </w:pPr>
      <w:r w:rsidRPr="00FE7280">
        <w:rPr>
          <w:rFonts w:ascii="Times New Roman" w:hAnsi="Times New Roman" w:cs="Times New Roman"/>
          <w:sz w:val="24"/>
          <w:szCs w:val="24"/>
        </w:rPr>
        <w:t>Six of the horses in this study</w:t>
      </w:r>
      <w:r w:rsidR="00636848" w:rsidRPr="00FE7280">
        <w:rPr>
          <w:rFonts w:ascii="Times New Roman" w:hAnsi="Times New Roman" w:cs="Times New Roman"/>
          <w:sz w:val="24"/>
          <w:szCs w:val="24"/>
        </w:rPr>
        <w:t xml:space="preserve"> were characterised as having a nervous</w:t>
      </w:r>
      <w:r w:rsidR="006070BB" w:rsidRPr="00FE7280">
        <w:rPr>
          <w:rFonts w:ascii="Times New Roman" w:hAnsi="Times New Roman" w:cs="Times New Roman"/>
          <w:sz w:val="24"/>
          <w:szCs w:val="24"/>
        </w:rPr>
        <w:t xml:space="preserve">, high voluntary activity level. Members of this group were noticeably active in their boxes and during turn-out and exhibited </w:t>
      </w:r>
      <w:r w:rsidR="00636848" w:rsidRPr="00FE7280">
        <w:rPr>
          <w:rFonts w:ascii="Times New Roman" w:hAnsi="Times New Roman" w:cs="Times New Roman"/>
          <w:sz w:val="24"/>
          <w:szCs w:val="24"/>
        </w:rPr>
        <w:t>switching behaviour</w:t>
      </w:r>
      <w:r w:rsidR="00185800" w:rsidRPr="00FE7280">
        <w:rPr>
          <w:rFonts w:ascii="Times New Roman" w:hAnsi="Times New Roman" w:cs="Times New Roman"/>
          <w:sz w:val="24"/>
          <w:szCs w:val="24"/>
        </w:rPr>
        <w:t>,</w:t>
      </w:r>
      <w:r w:rsidR="006070BB" w:rsidRPr="00FE7280">
        <w:rPr>
          <w:rFonts w:ascii="Times New Roman" w:hAnsi="Times New Roman" w:cs="Times New Roman"/>
          <w:sz w:val="24"/>
          <w:szCs w:val="24"/>
        </w:rPr>
        <w:t xml:space="preserve"> as described by McBride, et al. (</w:t>
      </w:r>
      <w:r w:rsidR="00710D6B" w:rsidRPr="00FE7280">
        <w:rPr>
          <w:rFonts w:ascii="Times New Roman" w:hAnsi="Times New Roman" w:cs="Times New Roman"/>
          <w:sz w:val="24"/>
          <w:szCs w:val="24"/>
        </w:rPr>
        <w:t>2017)</w:t>
      </w:r>
      <w:r w:rsidR="00185800" w:rsidRPr="00FE7280">
        <w:rPr>
          <w:rFonts w:ascii="Times New Roman" w:hAnsi="Times New Roman" w:cs="Times New Roman"/>
          <w:sz w:val="24"/>
          <w:szCs w:val="24"/>
        </w:rPr>
        <w:t xml:space="preserve">, which was more frequent than the other horses. </w:t>
      </w:r>
      <w:r w:rsidR="008E55B7" w:rsidRPr="00FE7280">
        <w:rPr>
          <w:rFonts w:ascii="Times New Roman" w:hAnsi="Times New Roman" w:cs="Times New Roman"/>
          <w:sz w:val="24"/>
          <w:szCs w:val="24"/>
        </w:rPr>
        <w:t xml:space="preserve"> </w:t>
      </w:r>
      <w:r w:rsidR="005A19CB" w:rsidRPr="00FE7280">
        <w:rPr>
          <w:rFonts w:ascii="Times New Roman" w:hAnsi="Times New Roman" w:cs="Times New Roman"/>
          <w:sz w:val="24"/>
          <w:szCs w:val="24"/>
        </w:rPr>
        <w:t xml:space="preserve">The </w:t>
      </w:r>
      <w:r w:rsidR="00636848" w:rsidRPr="00FE7280">
        <w:rPr>
          <w:rFonts w:ascii="Times New Roman" w:hAnsi="Times New Roman" w:cs="Times New Roman"/>
          <w:sz w:val="24"/>
          <w:szCs w:val="24"/>
        </w:rPr>
        <w:t xml:space="preserve">Field Maintenance requirement </w:t>
      </w:r>
      <w:r w:rsidR="009B049A" w:rsidRPr="00FE7280">
        <w:rPr>
          <w:rFonts w:ascii="Times New Roman" w:hAnsi="Times New Roman" w:cs="Times New Roman"/>
          <w:sz w:val="24"/>
          <w:szCs w:val="24"/>
        </w:rPr>
        <w:t>of 0.1400</w:t>
      </w:r>
      <w:r w:rsidR="005A19CB" w:rsidRPr="00FE7280">
        <w:rPr>
          <w:rFonts w:ascii="Times New Roman" w:hAnsi="Times New Roman" w:cs="Times New Roman"/>
          <w:sz w:val="24"/>
          <w:szCs w:val="24"/>
        </w:rPr>
        <w:t xml:space="preserve"> MJ ME / kg BW / day</w:t>
      </w:r>
      <w:r w:rsidR="009B049A" w:rsidRPr="00FE7280">
        <w:rPr>
          <w:rFonts w:ascii="Times New Roman" w:hAnsi="Times New Roman" w:cs="Times New Roman"/>
          <w:sz w:val="24"/>
          <w:szCs w:val="24"/>
        </w:rPr>
        <w:t xml:space="preserve"> (CI = .014</w:t>
      </w:r>
      <w:r w:rsidR="00D81CC2" w:rsidRPr="00FE7280">
        <w:rPr>
          <w:rFonts w:ascii="Times New Roman" w:hAnsi="Times New Roman" w:cs="Times New Roman"/>
          <w:sz w:val="24"/>
          <w:szCs w:val="24"/>
        </w:rPr>
        <w:t xml:space="preserve">, </w:t>
      </w:r>
      <w:r w:rsidR="0041793A" w:rsidRPr="00FE7280">
        <w:rPr>
          <w:rFonts w:ascii="Times New Roman" w:hAnsi="Times New Roman" w:cs="Times New Roman"/>
          <w:sz w:val="24"/>
          <w:szCs w:val="24"/>
        </w:rPr>
        <w:t>SD = 0.74</w:t>
      </w:r>
      <w:r w:rsidR="009B049A" w:rsidRPr="00FE7280">
        <w:rPr>
          <w:rFonts w:ascii="Times New Roman" w:hAnsi="Times New Roman" w:cs="Times New Roman"/>
          <w:sz w:val="24"/>
          <w:szCs w:val="24"/>
        </w:rPr>
        <w:t xml:space="preserve">, </w:t>
      </w:r>
      <w:r w:rsidR="00D81CC2" w:rsidRPr="00FE7280">
        <w:rPr>
          <w:rFonts w:ascii="Times New Roman" w:hAnsi="Times New Roman" w:cs="Times New Roman"/>
          <w:i/>
          <w:sz w:val="24"/>
          <w:szCs w:val="24"/>
        </w:rPr>
        <w:t>n</w:t>
      </w:r>
      <w:r w:rsidR="00D81CC2" w:rsidRPr="00FE7280">
        <w:rPr>
          <w:rFonts w:ascii="Times New Roman" w:hAnsi="Times New Roman" w:cs="Times New Roman"/>
          <w:sz w:val="24"/>
          <w:szCs w:val="24"/>
        </w:rPr>
        <w:t xml:space="preserve"> = 6</w:t>
      </w:r>
      <w:r w:rsidR="006070BB" w:rsidRPr="00FE7280">
        <w:rPr>
          <w:rFonts w:ascii="Times New Roman" w:hAnsi="Times New Roman" w:cs="Times New Roman"/>
          <w:sz w:val="24"/>
          <w:szCs w:val="24"/>
        </w:rPr>
        <w:t xml:space="preserve">) of these </w:t>
      </w:r>
      <w:r w:rsidR="005A19CB" w:rsidRPr="00FE7280">
        <w:rPr>
          <w:rFonts w:ascii="Times New Roman" w:hAnsi="Times New Roman" w:cs="Times New Roman"/>
          <w:sz w:val="24"/>
          <w:szCs w:val="24"/>
        </w:rPr>
        <w:t xml:space="preserve">horses </w:t>
      </w:r>
      <w:r w:rsidR="00A718ED" w:rsidRPr="00FE7280">
        <w:rPr>
          <w:rFonts w:ascii="Times New Roman" w:hAnsi="Times New Roman" w:cs="Times New Roman"/>
          <w:sz w:val="24"/>
          <w:szCs w:val="24"/>
        </w:rPr>
        <w:t>was 18.6</w:t>
      </w:r>
      <w:r w:rsidR="00636848" w:rsidRPr="00FE7280">
        <w:rPr>
          <w:rFonts w:ascii="Times New Roman" w:hAnsi="Times New Roman" w:cs="Times New Roman"/>
          <w:sz w:val="24"/>
          <w:szCs w:val="24"/>
        </w:rPr>
        <w:t xml:space="preserve">% higher than the other horses. </w:t>
      </w:r>
      <w:r w:rsidR="0046024C" w:rsidRPr="00FE7280">
        <w:rPr>
          <w:rFonts w:ascii="Times New Roman" w:hAnsi="Times New Roman" w:cs="Times New Roman"/>
          <w:sz w:val="24"/>
          <w:szCs w:val="24"/>
        </w:rPr>
        <w:t xml:space="preserve">Deletion </w:t>
      </w:r>
      <w:r w:rsidR="00636848" w:rsidRPr="00FE7280">
        <w:rPr>
          <w:rFonts w:ascii="Times New Roman" w:hAnsi="Times New Roman" w:cs="Times New Roman"/>
          <w:sz w:val="24"/>
          <w:szCs w:val="24"/>
        </w:rPr>
        <w:t>More work needs to be done in this area, but it appears that</w:t>
      </w:r>
      <w:r w:rsidRPr="00FE7280">
        <w:rPr>
          <w:rFonts w:ascii="Times New Roman" w:hAnsi="Times New Roman" w:cs="Times New Roman"/>
          <w:sz w:val="24"/>
          <w:szCs w:val="24"/>
        </w:rPr>
        <w:t>, consistent with the NRC</w:t>
      </w:r>
      <w:r w:rsidR="006E632A" w:rsidRPr="00FE7280">
        <w:rPr>
          <w:rFonts w:ascii="Times New Roman" w:hAnsi="Times New Roman" w:cs="Times New Roman"/>
          <w:sz w:val="24"/>
          <w:szCs w:val="24"/>
        </w:rPr>
        <w:t>’s</w:t>
      </w:r>
      <w:r w:rsidRPr="00FE7280">
        <w:rPr>
          <w:rFonts w:ascii="Times New Roman" w:hAnsi="Times New Roman" w:cs="Times New Roman"/>
          <w:sz w:val="24"/>
          <w:szCs w:val="24"/>
        </w:rPr>
        <w:t xml:space="preserve"> (2007) recommendations,</w:t>
      </w:r>
      <w:r w:rsidR="00636848" w:rsidRPr="00FE7280">
        <w:rPr>
          <w:rFonts w:ascii="Times New Roman" w:hAnsi="Times New Roman" w:cs="Times New Roman"/>
          <w:sz w:val="24"/>
          <w:szCs w:val="24"/>
        </w:rPr>
        <w:t xml:space="preserve"> horses with a nervous disposition evidenced by </w:t>
      </w:r>
      <w:r w:rsidR="00185800" w:rsidRPr="00FE7280">
        <w:rPr>
          <w:rFonts w:ascii="Times New Roman" w:hAnsi="Times New Roman" w:cs="Times New Roman"/>
          <w:sz w:val="24"/>
          <w:szCs w:val="24"/>
        </w:rPr>
        <w:t xml:space="preserve">high-level </w:t>
      </w:r>
      <w:r w:rsidR="00636848" w:rsidRPr="00FE7280">
        <w:rPr>
          <w:rFonts w:ascii="Times New Roman" w:hAnsi="Times New Roman" w:cs="Times New Roman"/>
          <w:sz w:val="24"/>
          <w:szCs w:val="24"/>
        </w:rPr>
        <w:t xml:space="preserve">switching behaviour and /or relatively higher nocturnal variation in HR require a higher level of maintenance energy. The NRC </w:t>
      </w:r>
      <w:r w:rsidR="00081179" w:rsidRPr="00FE7280">
        <w:rPr>
          <w:rFonts w:ascii="Times New Roman" w:hAnsi="Times New Roman" w:cs="Times New Roman"/>
          <w:sz w:val="24"/>
          <w:szCs w:val="24"/>
        </w:rPr>
        <w:t xml:space="preserve">(2007) </w:t>
      </w:r>
      <w:r w:rsidR="00636848" w:rsidRPr="00FE7280">
        <w:rPr>
          <w:rFonts w:ascii="Times New Roman" w:hAnsi="Times New Roman" w:cs="Times New Roman"/>
          <w:sz w:val="24"/>
          <w:szCs w:val="24"/>
        </w:rPr>
        <w:t>recommends feeding 9% more for nervous horses.  Based on the</w:t>
      </w:r>
      <w:r w:rsidR="00A718ED" w:rsidRPr="00FE7280">
        <w:rPr>
          <w:rFonts w:ascii="Times New Roman" w:hAnsi="Times New Roman" w:cs="Times New Roman"/>
          <w:sz w:val="24"/>
          <w:szCs w:val="24"/>
        </w:rPr>
        <w:t xml:space="preserve"> present stu</w:t>
      </w:r>
      <w:r w:rsidRPr="00FE7280">
        <w:rPr>
          <w:rFonts w:ascii="Times New Roman" w:hAnsi="Times New Roman" w:cs="Times New Roman"/>
          <w:sz w:val="24"/>
          <w:szCs w:val="24"/>
        </w:rPr>
        <w:t>dy, an additional 15% of ME</w:t>
      </w:r>
      <w:r w:rsidR="00636848" w:rsidRPr="00FE7280">
        <w:rPr>
          <w:rFonts w:ascii="Times New Roman" w:hAnsi="Times New Roman" w:cs="Times New Roman"/>
          <w:sz w:val="24"/>
          <w:szCs w:val="24"/>
        </w:rPr>
        <w:t xml:space="preserve"> </w:t>
      </w:r>
      <w:r w:rsidR="00470578" w:rsidRPr="00FE7280">
        <w:rPr>
          <w:rFonts w:ascii="Times New Roman" w:hAnsi="Times New Roman" w:cs="Times New Roman"/>
          <w:sz w:val="24"/>
          <w:szCs w:val="24"/>
        </w:rPr>
        <w:t>may be</w:t>
      </w:r>
      <w:r w:rsidR="00636848" w:rsidRPr="00FE7280">
        <w:rPr>
          <w:rFonts w:ascii="Times New Roman" w:hAnsi="Times New Roman" w:cs="Times New Roman"/>
          <w:sz w:val="24"/>
          <w:szCs w:val="24"/>
        </w:rPr>
        <w:t xml:space="preserve"> justified for nervous horses.</w:t>
      </w:r>
      <w:r w:rsidR="00B13ECB" w:rsidRPr="00FE7280">
        <w:rPr>
          <w:rFonts w:ascii="Times New Roman" w:hAnsi="Times New Roman" w:cs="Times New Roman"/>
          <w:sz w:val="24"/>
          <w:szCs w:val="24"/>
        </w:rPr>
        <w:t xml:space="preserve"> Stereotypic behaviour such as cribbing, weaving or box kicking may also increase the maintenance requirement.  Leuscher et al. (1998) found that approximately 12% of horses exhibited some type of stereotypical behaviour. </w:t>
      </w:r>
    </w:p>
    <w:p w14:paraId="7EE1A985" w14:textId="7A8088F6" w:rsidR="00B37A4C" w:rsidRPr="00FE7280" w:rsidRDefault="00FF1A99" w:rsidP="0055780D">
      <w:pPr>
        <w:jc w:val="both"/>
        <w:rPr>
          <w:rFonts w:ascii="Times New Roman" w:hAnsi="Times New Roman" w:cs="Times New Roman"/>
          <w:sz w:val="24"/>
          <w:szCs w:val="24"/>
        </w:rPr>
      </w:pPr>
      <w:r w:rsidRPr="00FE7280">
        <w:rPr>
          <w:rFonts w:ascii="Times New Roman" w:hAnsi="Times New Roman" w:cs="Times New Roman"/>
          <w:sz w:val="24"/>
          <w:szCs w:val="24"/>
        </w:rPr>
        <w:t>Blaxter (1989) and Kearns et al. (2002) conclude that oxygen consumption is more closely relate</w:t>
      </w:r>
      <w:r w:rsidR="00342447" w:rsidRPr="00FE7280">
        <w:rPr>
          <w:rFonts w:ascii="Times New Roman" w:hAnsi="Times New Roman" w:cs="Times New Roman"/>
          <w:sz w:val="24"/>
          <w:szCs w:val="24"/>
        </w:rPr>
        <w:t>d</w:t>
      </w:r>
      <w:r w:rsidRPr="00FE7280">
        <w:rPr>
          <w:rFonts w:ascii="Times New Roman" w:hAnsi="Times New Roman" w:cs="Times New Roman"/>
          <w:sz w:val="24"/>
          <w:szCs w:val="24"/>
        </w:rPr>
        <w:t xml:space="preserve"> to lean body mass than BW. </w:t>
      </w:r>
      <w:r w:rsidR="003B3286" w:rsidRPr="00FE7280">
        <w:rPr>
          <w:rFonts w:ascii="Times New Roman" w:hAnsi="Times New Roman" w:cs="Times New Roman"/>
          <w:sz w:val="24"/>
          <w:szCs w:val="24"/>
        </w:rPr>
        <w:t>There were 4 horses in this study</w:t>
      </w:r>
      <w:r w:rsidR="00636848" w:rsidRPr="00FE7280">
        <w:rPr>
          <w:rFonts w:ascii="Times New Roman" w:hAnsi="Times New Roman" w:cs="Times New Roman"/>
          <w:sz w:val="24"/>
          <w:szCs w:val="24"/>
        </w:rPr>
        <w:t xml:space="preserve"> wit</w:t>
      </w:r>
      <w:r w:rsidR="00787294" w:rsidRPr="00FE7280">
        <w:rPr>
          <w:rFonts w:ascii="Times New Roman" w:hAnsi="Times New Roman" w:cs="Times New Roman"/>
          <w:sz w:val="24"/>
          <w:szCs w:val="24"/>
        </w:rPr>
        <w:t>h a BCS score &gt; 7.5</w:t>
      </w:r>
      <w:r w:rsidR="00636848" w:rsidRPr="00FE7280">
        <w:rPr>
          <w:rFonts w:ascii="Times New Roman" w:hAnsi="Times New Roman" w:cs="Times New Roman"/>
          <w:sz w:val="24"/>
          <w:szCs w:val="24"/>
        </w:rPr>
        <w:t xml:space="preserve">. Their </w:t>
      </w:r>
      <w:r w:rsidR="00081179" w:rsidRPr="00FE7280">
        <w:rPr>
          <w:rFonts w:ascii="Times New Roman" w:hAnsi="Times New Roman" w:cs="Times New Roman"/>
          <w:sz w:val="24"/>
          <w:szCs w:val="24"/>
        </w:rPr>
        <w:t>f</w:t>
      </w:r>
      <w:r w:rsidR="00636848" w:rsidRPr="00FE7280">
        <w:rPr>
          <w:rFonts w:ascii="Times New Roman" w:hAnsi="Times New Roman" w:cs="Times New Roman"/>
          <w:sz w:val="24"/>
          <w:szCs w:val="24"/>
        </w:rPr>
        <w:t xml:space="preserve">ield </w:t>
      </w:r>
      <w:r w:rsidR="00081179" w:rsidRPr="00FE7280">
        <w:rPr>
          <w:rFonts w:ascii="Times New Roman" w:hAnsi="Times New Roman" w:cs="Times New Roman"/>
          <w:sz w:val="24"/>
          <w:szCs w:val="24"/>
        </w:rPr>
        <w:t>m</w:t>
      </w:r>
      <w:r w:rsidR="00636848" w:rsidRPr="00FE7280">
        <w:rPr>
          <w:rFonts w:ascii="Times New Roman" w:hAnsi="Times New Roman" w:cs="Times New Roman"/>
          <w:sz w:val="24"/>
          <w:szCs w:val="24"/>
        </w:rPr>
        <w:t>aintenance requirement was 24% lower than the other horses at 0.0912 MJ ME / kg BW / day (</w:t>
      </w:r>
      <w:r w:rsidR="00362805" w:rsidRPr="00FE7280">
        <w:rPr>
          <w:rFonts w:ascii="Times New Roman" w:hAnsi="Times New Roman" w:cs="Times New Roman"/>
          <w:sz w:val="24"/>
          <w:szCs w:val="24"/>
        </w:rPr>
        <w:t>CI =</w:t>
      </w:r>
      <w:r w:rsidR="00DA5915" w:rsidRPr="00FE7280">
        <w:rPr>
          <w:rFonts w:ascii="Times New Roman" w:hAnsi="Times New Roman" w:cs="Times New Roman"/>
          <w:sz w:val="24"/>
          <w:szCs w:val="24"/>
        </w:rPr>
        <w:t xml:space="preserve">.0108, SD = </w:t>
      </w:r>
      <w:r w:rsidR="00500872" w:rsidRPr="00FE7280">
        <w:rPr>
          <w:rFonts w:ascii="Times New Roman" w:hAnsi="Times New Roman" w:cs="Times New Roman"/>
          <w:sz w:val="24"/>
          <w:szCs w:val="24"/>
        </w:rPr>
        <w:t>0</w:t>
      </w:r>
      <w:r w:rsidR="00DA5915" w:rsidRPr="00FE7280">
        <w:rPr>
          <w:rFonts w:ascii="Times New Roman" w:hAnsi="Times New Roman" w:cs="Times New Roman"/>
          <w:sz w:val="24"/>
          <w:szCs w:val="24"/>
        </w:rPr>
        <w:t>.0</w:t>
      </w:r>
      <w:r w:rsidR="008F1AE3" w:rsidRPr="00FE7280">
        <w:rPr>
          <w:rFonts w:ascii="Times New Roman" w:hAnsi="Times New Roman" w:cs="Times New Roman"/>
          <w:sz w:val="24"/>
          <w:szCs w:val="24"/>
        </w:rPr>
        <w:t>135,</w:t>
      </w:r>
      <w:r w:rsidR="00DA5915" w:rsidRPr="00FE7280">
        <w:rPr>
          <w:rFonts w:ascii="Times New Roman" w:hAnsi="Times New Roman" w:cs="Times New Roman"/>
          <w:sz w:val="24"/>
          <w:szCs w:val="24"/>
        </w:rPr>
        <w:t xml:space="preserve"> </w:t>
      </w:r>
      <w:r w:rsidR="00DA5915" w:rsidRPr="00FE7280">
        <w:rPr>
          <w:rFonts w:ascii="Times New Roman" w:hAnsi="Times New Roman" w:cs="Times New Roman"/>
          <w:i/>
          <w:sz w:val="24"/>
          <w:szCs w:val="24"/>
        </w:rPr>
        <w:t>n</w:t>
      </w:r>
      <w:r w:rsidR="00916C77" w:rsidRPr="00FE7280">
        <w:rPr>
          <w:rFonts w:ascii="Times New Roman" w:hAnsi="Times New Roman" w:cs="Times New Roman"/>
          <w:i/>
          <w:sz w:val="24"/>
          <w:szCs w:val="24"/>
        </w:rPr>
        <w:t xml:space="preserve"> </w:t>
      </w:r>
      <w:r w:rsidR="00916C77" w:rsidRPr="00FE7280">
        <w:rPr>
          <w:rFonts w:ascii="Times New Roman" w:hAnsi="Times New Roman" w:cs="Times New Roman"/>
          <w:sz w:val="24"/>
          <w:szCs w:val="24"/>
        </w:rPr>
        <w:t xml:space="preserve">= 4). </w:t>
      </w:r>
      <w:r w:rsidR="00636848" w:rsidRPr="00FE7280">
        <w:rPr>
          <w:rFonts w:ascii="Times New Roman" w:hAnsi="Times New Roman" w:cs="Times New Roman"/>
          <w:sz w:val="24"/>
          <w:szCs w:val="24"/>
        </w:rPr>
        <w:t xml:space="preserve">Data from </w:t>
      </w:r>
      <w:r w:rsidR="0096463B" w:rsidRPr="00FE7280">
        <w:rPr>
          <w:rFonts w:ascii="Times New Roman" w:hAnsi="Times New Roman" w:cs="Times New Roman"/>
          <w:sz w:val="24"/>
          <w:szCs w:val="24"/>
        </w:rPr>
        <w:t xml:space="preserve">this study and </w:t>
      </w:r>
      <w:r w:rsidR="00916C77" w:rsidRPr="00FE7280">
        <w:rPr>
          <w:rFonts w:ascii="Times New Roman" w:hAnsi="Times New Roman" w:cs="Times New Roman"/>
          <w:sz w:val="24"/>
          <w:szCs w:val="24"/>
        </w:rPr>
        <w:t>Dougdale</w:t>
      </w:r>
      <w:r w:rsidR="002832B2" w:rsidRPr="00FE7280">
        <w:rPr>
          <w:rFonts w:ascii="Times New Roman" w:hAnsi="Times New Roman" w:cs="Times New Roman"/>
          <w:sz w:val="24"/>
          <w:szCs w:val="24"/>
        </w:rPr>
        <w:t xml:space="preserve"> et al.’s</w:t>
      </w:r>
      <w:r w:rsidR="00DA5915" w:rsidRPr="00FE7280">
        <w:rPr>
          <w:rFonts w:ascii="Times New Roman" w:hAnsi="Times New Roman" w:cs="Times New Roman"/>
          <w:sz w:val="24"/>
          <w:szCs w:val="24"/>
        </w:rPr>
        <w:t xml:space="preserve"> (</w:t>
      </w:r>
      <w:r w:rsidR="002832B2" w:rsidRPr="00FE7280">
        <w:rPr>
          <w:rFonts w:ascii="Times New Roman" w:hAnsi="Times New Roman" w:cs="Times New Roman"/>
          <w:sz w:val="24"/>
          <w:szCs w:val="24"/>
        </w:rPr>
        <w:t>2012</w:t>
      </w:r>
      <w:r w:rsidR="0019501A" w:rsidRPr="00FE7280">
        <w:rPr>
          <w:rFonts w:ascii="Times New Roman" w:hAnsi="Times New Roman" w:cs="Times New Roman"/>
          <w:sz w:val="24"/>
          <w:szCs w:val="24"/>
        </w:rPr>
        <w:t>)</w:t>
      </w:r>
      <w:r w:rsidR="00636848" w:rsidRPr="00FE7280">
        <w:rPr>
          <w:rFonts w:ascii="Times New Roman" w:hAnsi="Times New Roman" w:cs="Times New Roman"/>
          <w:sz w:val="24"/>
          <w:szCs w:val="24"/>
        </w:rPr>
        <w:t xml:space="preserve"> study supports</w:t>
      </w:r>
      <w:r w:rsidR="00884753" w:rsidRPr="00FE7280">
        <w:rPr>
          <w:rFonts w:ascii="Times New Roman" w:hAnsi="Times New Roman" w:cs="Times New Roman"/>
          <w:sz w:val="24"/>
          <w:szCs w:val="24"/>
        </w:rPr>
        <w:t xml:space="preserve"> the suggestions of</w:t>
      </w:r>
      <w:r w:rsidR="00636848" w:rsidRPr="00FE7280">
        <w:rPr>
          <w:rFonts w:ascii="Times New Roman" w:hAnsi="Times New Roman" w:cs="Times New Roman"/>
          <w:sz w:val="24"/>
          <w:szCs w:val="24"/>
        </w:rPr>
        <w:t xml:space="preserve"> </w:t>
      </w:r>
      <w:r w:rsidR="00DA5915" w:rsidRPr="00FE7280">
        <w:rPr>
          <w:rFonts w:ascii="Times New Roman" w:hAnsi="Times New Roman" w:cs="Times New Roman"/>
          <w:sz w:val="24"/>
          <w:szCs w:val="24"/>
        </w:rPr>
        <w:t xml:space="preserve">Bines </w:t>
      </w:r>
      <w:r w:rsidR="00884753" w:rsidRPr="00FE7280">
        <w:rPr>
          <w:rFonts w:ascii="Times New Roman" w:hAnsi="Times New Roman" w:cs="Times New Roman"/>
          <w:sz w:val="24"/>
          <w:szCs w:val="24"/>
        </w:rPr>
        <w:t xml:space="preserve">et al. </w:t>
      </w:r>
      <w:r w:rsidR="00DA5915" w:rsidRPr="00FE7280">
        <w:rPr>
          <w:rFonts w:ascii="Times New Roman" w:hAnsi="Times New Roman" w:cs="Times New Roman"/>
          <w:sz w:val="24"/>
          <w:szCs w:val="24"/>
        </w:rPr>
        <w:t>(1969)</w:t>
      </w:r>
      <w:r w:rsidR="00884753" w:rsidRPr="00FE7280">
        <w:rPr>
          <w:rFonts w:ascii="Times New Roman" w:hAnsi="Times New Roman" w:cs="Times New Roman"/>
          <w:sz w:val="24"/>
          <w:szCs w:val="24"/>
        </w:rPr>
        <w:t xml:space="preserve"> and the NRC</w:t>
      </w:r>
      <w:r w:rsidR="00DA5915" w:rsidRPr="00FE7280">
        <w:rPr>
          <w:rFonts w:ascii="Times New Roman" w:hAnsi="Times New Roman" w:cs="Times New Roman"/>
          <w:sz w:val="24"/>
          <w:szCs w:val="24"/>
        </w:rPr>
        <w:t xml:space="preserve"> (2007)</w:t>
      </w:r>
      <w:r w:rsidR="00884753" w:rsidRPr="00FE7280">
        <w:rPr>
          <w:rFonts w:ascii="Times New Roman" w:hAnsi="Times New Roman" w:cs="Times New Roman"/>
          <w:sz w:val="24"/>
          <w:szCs w:val="24"/>
        </w:rPr>
        <w:t xml:space="preserve"> </w:t>
      </w:r>
      <w:r w:rsidR="00636848" w:rsidRPr="00FE7280">
        <w:rPr>
          <w:rFonts w:ascii="Times New Roman" w:hAnsi="Times New Roman" w:cs="Times New Roman"/>
          <w:sz w:val="24"/>
          <w:szCs w:val="24"/>
        </w:rPr>
        <w:t>that obesity constrains gut capacity and decreases metabolic energy requirements</w:t>
      </w:r>
      <w:r w:rsidR="00AF1901" w:rsidRPr="00FE7280">
        <w:rPr>
          <w:rFonts w:ascii="Times New Roman" w:hAnsi="Times New Roman" w:cs="Times New Roman"/>
          <w:sz w:val="24"/>
          <w:szCs w:val="24"/>
        </w:rPr>
        <w:t xml:space="preserve">. </w:t>
      </w:r>
      <w:r w:rsidR="00636848" w:rsidRPr="00FE7280">
        <w:rPr>
          <w:rFonts w:ascii="Times New Roman" w:hAnsi="Times New Roman" w:cs="Times New Roman"/>
          <w:sz w:val="24"/>
          <w:szCs w:val="24"/>
        </w:rPr>
        <w:t xml:space="preserve">Although the overweight animals in this study were horses, not ponies, and the sample size of four </w:t>
      </w:r>
      <w:r w:rsidR="00CC0CA4" w:rsidRPr="00FE7280">
        <w:rPr>
          <w:rFonts w:ascii="Times New Roman" w:hAnsi="Times New Roman" w:cs="Times New Roman"/>
          <w:sz w:val="24"/>
          <w:szCs w:val="24"/>
        </w:rPr>
        <w:t xml:space="preserve">is small, </w:t>
      </w:r>
      <w:r w:rsidR="00636848" w:rsidRPr="00FE7280">
        <w:rPr>
          <w:rFonts w:ascii="Times New Roman" w:hAnsi="Times New Roman" w:cs="Times New Roman"/>
          <w:sz w:val="24"/>
          <w:szCs w:val="24"/>
        </w:rPr>
        <w:t xml:space="preserve">the results are consistent with </w:t>
      </w:r>
      <w:r w:rsidR="00884753" w:rsidRPr="00FE7280">
        <w:rPr>
          <w:rFonts w:ascii="Times New Roman" w:hAnsi="Times New Roman" w:cs="Times New Roman"/>
          <w:sz w:val="24"/>
          <w:szCs w:val="24"/>
        </w:rPr>
        <w:t>Coenen</w:t>
      </w:r>
      <w:r w:rsidR="006E632A" w:rsidRPr="00FE7280">
        <w:rPr>
          <w:rFonts w:ascii="Times New Roman" w:hAnsi="Times New Roman" w:cs="Times New Roman"/>
          <w:sz w:val="24"/>
          <w:szCs w:val="24"/>
        </w:rPr>
        <w:t xml:space="preserve"> et al. (2011</w:t>
      </w:r>
      <w:r w:rsidR="00884753" w:rsidRPr="00FE7280">
        <w:rPr>
          <w:rFonts w:ascii="Times New Roman" w:hAnsi="Times New Roman" w:cs="Times New Roman"/>
          <w:sz w:val="24"/>
          <w:szCs w:val="24"/>
        </w:rPr>
        <w:t xml:space="preserve">) and </w:t>
      </w:r>
      <w:r w:rsidR="00636848" w:rsidRPr="00FE7280">
        <w:rPr>
          <w:rFonts w:ascii="Times New Roman" w:hAnsi="Times New Roman" w:cs="Times New Roman"/>
          <w:sz w:val="24"/>
          <w:szCs w:val="24"/>
        </w:rPr>
        <w:t>the other work cited above and would suggest that overweight</w:t>
      </w:r>
      <w:r w:rsidR="00CC0CA4" w:rsidRPr="00FE7280">
        <w:rPr>
          <w:rFonts w:ascii="Times New Roman" w:hAnsi="Times New Roman" w:cs="Times New Roman"/>
          <w:sz w:val="24"/>
          <w:szCs w:val="24"/>
        </w:rPr>
        <w:t xml:space="preserve"> horses </w:t>
      </w:r>
      <w:r w:rsidR="0096463B" w:rsidRPr="00FE7280">
        <w:rPr>
          <w:rFonts w:ascii="Times New Roman" w:hAnsi="Times New Roman" w:cs="Times New Roman"/>
          <w:sz w:val="24"/>
          <w:szCs w:val="24"/>
        </w:rPr>
        <w:t>require less energy / kg BW,</w:t>
      </w:r>
      <w:r w:rsidR="00B37A4C" w:rsidRPr="00FE7280">
        <w:rPr>
          <w:rFonts w:ascii="Times New Roman" w:hAnsi="Times New Roman" w:cs="Times New Roman"/>
          <w:sz w:val="24"/>
          <w:szCs w:val="24"/>
        </w:rPr>
        <w:t xml:space="preserve"> with </w:t>
      </w:r>
      <w:r w:rsidR="0046024C" w:rsidRPr="00FE7280">
        <w:rPr>
          <w:rFonts w:ascii="Times New Roman" w:hAnsi="Times New Roman" w:cs="Times New Roman"/>
          <w:sz w:val="24"/>
          <w:szCs w:val="24"/>
        </w:rPr>
        <w:t>MEm</w:t>
      </w:r>
      <w:r w:rsidR="00B37A4C" w:rsidRPr="00FE7280">
        <w:rPr>
          <w:rFonts w:ascii="Times New Roman" w:hAnsi="Times New Roman" w:cs="Times New Roman"/>
          <w:sz w:val="24"/>
          <w:szCs w:val="24"/>
        </w:rPr>
        <w:t xml:space="preserve"> limited to 0.0900 </w:t>
      </w:r>
      <w:r w:rsidR="00636848" w:rsidRPr="00FE7280">
        <w:rPr>
          <w:rFonts w:ascii="Times New Roman" w:hAnsi="Times New Roman" w:cs="Times New Roman"/>
          <w:sz w:val="24"/>
          <w:szCs w:val="24"/>
        </w:rPr>
        <w:t>MJ ME / kg BW / day</w:t>
      </w:r>
      <w:r w:rsidR="00B37A4C" w:rsidRPr="00FE7280">
        <w:rPr>
          <w:rFonts w:ascii="Times New Roman" w:hAnsi="Times New Roman" w:cs="Times New Roman"/>
          <w:sz w:val="24"/>
          <w:szCs w:val="24"/>
        </w:rPr>
        <w:t xml:space="preserve">.  </w:t>
      </w:r>
      <w:r w:rsidR="0046024C" w:rsidRPr="00FE7280">
        <w:rPr>
          <w:rFonts w:ascii="Times New Roman" w:hAnsi="Times New Roman" w:cs="Times New Roman"/>
          <w:sz w:val="24"/>
          <w:szCs w:val="24"/>
        </w:rPr>
        <w:t>deletion</w:t>
      </w:r>
    </w:p>
    <w:p w14:paraId="194D5C7B" w14:textId="0F424E56" w:rsidR="00020478" w:rsidRPr="00FE7280" w:rsidRDefault="00FF1A99" w:rsidP="00020478">
      <w:pPr>
        <w:jc w:val="both"/>
        <w:rPr>
          <w:rFonts w:ascii="Times New Roman" w:hAnsi="Times New Roman" w:cs="Times New Roman"/>
          <w:sz w:val="24"/>
          <w:szCs w:val="24"/>
        </w:rPr>
      </w:pPr>
      <w:r w:rsidRPr="00FE7280">
        <w:rPr>
          <w:rFonts w:ascii="Times New Roman" w:hAnsi="Times New Roman" w:cs="Times New Roman"/>
          <w:sz w:val="24"/>
          <w:szCs w:val="24"/>
        </w:rPr>
        <w:t xml:space="preserve">Martin-Rosset and Vermorel (1991) found that </w:t>
      </w:r>
      <w:r w:rsidR="0046024C" w:rsidRPr="00FE7280">
        <w:rPr>
          <w:rFonts w:ascii="Times New Roman" w:hAnsi="Times New Roman" w:cs="Times New Roman"/>
          <w:sz w:val="24"/>
          <w:szCs w:val="24"/>
        </w:rPr>
        <w:t>MEm</w:t>
      </w:r>
      <w:r w:rsidRPr="00FE7280">
        <w:rPr>
          <w:rFonts w:ascii="Times New Roman" w:hAnsi="Times New Roman" w:cs="Times New Roman"/>
          <w:sz w:val="24"/>
          <w:szCs w:val="24"/>
        </w:rPr>
        <w:t xml:space="preserve"> was lower for horses approximately eleven years old than for horses approximately four years old. </w:t>
      </w:r>
      <w:r w:rsidR="00DC5565" w:rsidRPr="00FE7280">
        <w:rPr>
          <w:rFonts w:ascii="Times New Roman" w:hAnsi="Times New Roman" w:cs="Times New Roman"/>
          <w:sz w:val="24"/>
          <w:szCs w:val="24"/>
        </w:rPr>
        <w:t xml:space="preserve">This study found no correlation between age and </w:t>
      </w:r>
      <w:r w:rsidR="0046024C" w:rsidRPr="00FE7280">
        <w:rPr>
          <w:rFonts w:ascii="Times New Roman" w:hAnsi="Times New Roman" w:cs="Times New Roman"/>
          <w:sz w:val="24"/>
          <w:szCs w:val="24"/>
        </w:rPr>
        <w:t>MEm</w:t>
      </w:r>
      <w:r w:rsidR="00DC5565" w:rsidRPr="00FE7280">
        <w:rPr>
          <w:rFonts w:ascii="Times New Roman" w:hAnsi="Times New Roman" w:cs="Times New Roman"/>
          <w:sz w:val="24"/>
          <w:szCs w:val="24"/>
        </w:rPr>
        <w:t xml:space="preserve">.  </w:t>
      </w:r>
      <w:r w:rsidR="0046024C" w:rsidRPr="00FE7280">
        <w:rPr>
          <w:rFonts w:ascii="Times New Roman" w:hAnsi="Times New Roman" w:cs="Times New Roman"/>
          <w:sz w:val="24"/>
          <w:szCs w:val="24"/>
        </w:rPr>
        <w:t>Deletion  They also f</w:t>
      </w:r>
      <w:r w:rsidR="00E23DE9" w:rsidRPr="00FE7280">
        <w:rPr>
          <w:rFonts w:ascii="Times New Roman" w:hAnsi="Times New Roman" w:cs="Times New Roman"/>
          <w:sz w:val="24"/>
          <w:szCs w:val="24"/>
        </w:rPr>
        <w:t xml:space="preserve">ound that horses require </w:t>
      </w:r>
      <w:r w:rsidR="00550072" w:rsidRPr="00FE7280">
        <w:rPr>
          <w:rFonts w:ascii="Times New Roman" w:hAnsi="Times New Roman" w:cs="Times New Roman"/>
          <w:sz w:val="24"/>
          <w:szCs w:val="24"/>
        </w:rPr>
        <w:t xml:space="preserve">8.2% more ME in the summer than in winter.  The present study took place year-round, and the mean </w:t>
      </w:r>
      <w:r w:rsidR="0046024C" w:rsidRPr="00FE7280">
        <w:rPr>
          <w:rFonts w:ascii="Times New Roman" w:hAnsi="Times New Roman" w:cs="Times New Roman"/>
          <w:sz w:val="24"/>
          <w:szCs w:val="24"/>
        </w:rPr>
        <w:t>MEm</w:t>
      </w:r>
      <w:r w:rsidR="00550072" w:rsidRPr="00FE7280">
        <w:rPr>
          <w:rFonts w:ascii="Times New Roman" w:hAnsi="Times New Roman" w:cs="Times New Roman"/>
          <w:sz w:val="24"/>
          <w:szCs w:val="24"/>
        </w:rPr>
        <w:t xml:space="preserve"> here is within 0.3% of the mean in their study. There would </w:t>
      </w:r>
      <w:r w:rsidR="0046024C" w:rsidRPr="00FE7280">
        <w:rPr>
          <w:rFonts w:ascii="Times New Roman" w:hAnsi="Times New Roman" w:cs="Times New Roman"/>
          <w:sz w:val="24"/>
          <w:szCs w:val="24"/>
        </w:rPr>
        <w:t xml:space="preserve">be some </w:t>
      </w:r>
      <w:r w:rsidR="00550072" w:rsidRPr="00FE7280">
        <w:rPr>
          <w:rFonts w:ascii="Times New Roman" w:hAnsi="Times New Roman" w:cs="Times New Roman"/>
          <w:sz w:val="24"/>
          <w:szCs w:val="24"/>
        </w:rPr>
        <w:t>merit in feeding 4% less ME in the winter and 4% more in the summer.</w:t>
      </w:r>
      <w:r w:rsidR="0046024C" w:rsidRPr="00FE7280">
        <w:rPr>
          <w:rFonts w:ascii="Times New Roman" w:hAnsi="Times New Roman" w:cs="Times New Roman"/>
          <w:sz w:val="24"/>
          <w:szCs w:val="24"/>
        </w:rPr>
        <w:t xml:space="preserve"> Deletion</w:t>
      </w:r>
    </w:p>
    <w:p w14:paraId="74431D9D" w14:textId="04605879" w:rsidR="00733A43" w:rsidRPr="00FE7280" w:rsidRDefault="001509E4" w:rsidP="0055780D">
      <w:pPr>
        <w:jc w:val="both"/>
        <w:rPr>
          <w:rFonts w:ascii="Times New Roman" w:hAnsi="Times New Roman" w:cs="Times New Roman"/>
          <w:sz w:val="24"/>
          <w:szCs w:val="24"/>
        </w:rPr>
      </w:pPr>
      <w:r w:rsidRPr="00FE7280">
        <w:rPr>
          <w:rFonts w:ascii="Times New Roman" w:hAnsi="Times New Roman" w:cs="Times New Roman"/>
          <w:sz w:val="24"/>
          <w:szCs w:val="24"/>
        </w:rPr>
        <w:t>Each of the official systems call</w:t>
      </w:r>
      <w:r w:rsidR="000773E4" w:rsidRPr="00FE7280">
        <w:rPr>
          <w:rFonts w:ascii="Times New Roman" w:hAnsi="Times New Roman" w:cs="Times New Roman"/>
          <w:sz w:val="24"/>
          <w:szCs w:val="24"/>
        </w:rPr>
        <w:t>s</w:t>
      </w:r>
      <w:r w:rsidRPr="00FE7280">
        <w:rPr>
          <w:rFonts w:ascii="Times New Roman" w:hAnsi="Times New Roman" w:cs="Times New Roman"/>
          <w:sz w:val="24"/>
          <w:szCs w:val="24"/>
        </w:rPr>
        <w:t xml:space="preserve"> for an upward adjustment from base maintenance for horses in “a normal level of activity” or “active training”. Even with this adjustment, </w:t>
      </w:r>
      <w:r w:rsidR="00E7510A" w:rsidRPr="00FE7280">
        <w:rPr>
          <w:rFonts w:ascii="Times New Roman" w:hAnsi="Times New Roman" w:cs="Times New Roman"/>
          <w:sz w:val="24"/>
          <w:szCs w:val="24"/>
        </w:rPr>
        <w:t xml:space="preserve">the German, French and Dutch systems </w:t>
      </w:r>
      <w:r w:rsidRPr="00FE7280">
        <w:rPr>
          <w:rFonts w:ascii="Times New Roman" w:hAnsi="Times New Roman" w:cs="Times New Roman"/>
          <w:sz w:val="24"/>
          <w:szCs w:val="24"/>
        </w:rPr>
        <w:t xml:space="preserve">understate the energy requirement of maintenance </w:t>
      </w:r>
      <w:r w:rsidR="00E7510A" w:rsidRPr="00FE7280">
        <w:rPr>
          <w:rFonts w:ascii="Times New Roman" w:hAnsi="Times New Roman" w:cs="Times New Roman"/>
          <w:sz w:val="24"/>
          <w:szCs w:val="24"/>
        </w:rPr>
        <w:t xml:space="preserve">when </w:t>
      </w:r>
      <w:r w:rsidRPr="00FE7280">
        <w:rPr>
          <w:rFonts w:ascii="Times New Roman" w:hAnsi="Times New Roman" w:cs="Times New Roman"/>
          <w:sz w:val="24"/>
          <w:szCs w:val="24"/>
        </w:rPr>
        <w:t xml:space="preserve">compared </w:t>
      </w:r>
      <w:r w:rsidR="00550072" w:rsidRPr="00FE7280">
        <w:rPr>
          <w:rFonts w:ascii="Times New Roman" w:hAnsi="Times New Roman" w:cs="Times New Roman"/>
          <w:sz w:val="24"/>
          <w:szCs w:val="24"/>
        </w:rPr>
        <w:t xml:space="preserve">to </w:t>
      </w:r>
      <w:r w:rsidR="00E7510A" w:rsidRPr="00FE7280">
        <w:rPr>
          <w:rFonts w:ascii="Times New Roman" w:hAnsi="Times New Roman" w:cs="Times New Roman"/>
          <w:sz w:val="24"/>
          <w:szCs w:val="24"/>
        </w:rPr>
        <w:t xml:space="preserve">this study, which </w:t>
      </w:r>
      <w:r w:rsidR="00636848" w:rsidRPr="00FE7280">
        <w:rPr>
          <w:rFonts w:ascii="Times New Roman" w:hAnsi="Times New Roman" w:cs="Times New Roman"/>
          <w:sz w:val="24"/>
          <w:szCs w:val="24"/>
        </w:rPr>
        <w:t xml:space="preserve">found no </w:t>
      </w:r>
      <w:r w:rsidR="00E500AA" w:rsidRPr="00FE7280">
        <w:rPr>
          <w:rFonts w:ascii="Times New Roman" w:hAnsi="Times New Roman" w:cs="Times New Roman"/>
          <w:sz w:val="24"/>
          <w:szCs w:val="24"/>
        </w:rPr>
        <w:t xml:space="preserve">difference in maintenance requirements between the active and inactive horses. </w:t>
      </w:r>
      <w:r w:rsidR="00063E06" w:rsidRPr="00FE7280">
        <w:rPr>
          <w:rFonts w:ascii="Times New Roman" w:hAnsi="Times New Roman" w:cs="Times New Roman"/>
          <w:sz w:val="24"/>
          <w:szCs w:val="24"/>
        </w:rPr>
        <w:t xml:space="preserve">Kearns, et al. (2002) found that the fat content of a fully trained sports horse </w:t>
      </w:r>
      <w:r w:rsidR="0041793A" w:rsidRPr="00FE7280">
        <w:rPr>
          <w:rFonts w:ascii="Times New Roman" w:hAnsi="Times New Roman" w:cs="Times New Roman"/>
          <w:sz w:val="24"/>
          <w:szCs w:val="24"/>
        </w:rPr>
        <w:t xml:space="preserve">was 5% compared to 20% for </w:t>
      </w:r>
      <w:r w:rsidR="00063E06" w:rsidRPr="00FE7280">
        <w:rPr>
          <w:rFonts w:ascii="Times New Roman" w:hAnsi="Times New Roman" w:cs="Times New Roman"/>
          <w:sz w:val="24"/>
          <w:szCs w:val="24"/>
        </w:rPr>
        <w:t>an untrained on</w:t>
      </w:r>
      <w:r w:rsidR="0041793A" w:rsidRPr="00FE7280">
        <w:rPr>
          <w:rFonts w:ascii="Times New Roman" w:hAnsi="Times New Roman" w:cs="Times New Roman"/>
          <w:sz w:val="24"/>
          <w:szCs w:val="24"/>
        </w:rPr>
        <w:t>e. I</w:t>
      </w:r>
      <w:r w:rsidR="00063E06" w:rsidRPr="00FE7280">
        <w:rPr>
          <w:rFonts w:ascii="Times New Roman" w:hAnsi="Times New Roman" w:cs="Times New Roman"/>
          <w:sz w:val="24"/>
          <w:szCs w:val="24"/>
        </w:rPr>
        <w:t xml:space="preserve">t would be expected that the active horses would have a higher </w:t>
      </w:r>
      <w:r w:rsidR="0046024C" w:rsidRPr="00FE7280">
        <w:rPr>
          <w:rFonts w:ascii="Times New Roman" w:hAnsi="Times New Roman" w:cs="Times New Roman"/>
          <w:sz w:val="24"/>
          <w:szCs w:val="24"/>
        </w:rPr>
        <w:t>MEm</w:t>
      </w:r>
      <w:r w:rsidR="00063E06" w:rsidRPr="00FE7280">
        <w:rPr>
          <w:rFonts w:ascii="Times New Roman" w:hAnsi="Times New Roman" w:cs="Times New Roman"/>
          <w:sz w:val="24"/>
          <w:szCs w:val="24"/>
        </w:rPr>
        <w:t xml:space="preserve"> than inactive ones if the energy requirement for maintenance is mainly linked to lean metabolic body mass (Coenen et al., 2011). However, the</w:t>
      </w:r>
      <w:r w:rsidR="0041793A" w:rsidRPr="00FE7280">
        <w:rPr>
          <w:rFonts w:ascii="Times New Roman" w:hAnsi="Times New Roman" w:cs="Times New Roman"/>
          <w:sz w:val="24"/>
          <w:szCs w:val="24"/>
        </w:rPr>
        <w:t xml:space="preserve"> mean BCS score</w:t>
      </w:r>
      <w:r w:rsidR="00063E06" w:rsidRPr="00FE7280">
        <w:rPr>
          <w:rFonts w:ascii="Times New Roman" w:hAnsi="Times New Roman" w:cs="Times New Roman"/>
          <w:sz w:val="24"/>
          <w:szCs w:val="24"/>
        </w:rPr>
        <w:t xml:space="preserve"> for the inactive horses in this study </w:t>
      </w:r>
      <w:r w:rsidR="0041793A" w:rsidRPr="00FE7280">
        <w:rPr>
          <w:rFonts w:ascii="Times New Roman" w:hAnsi="Times New Roman" w:cs="Times New Roman"/>
          <w:sz w:val="24"/>
          <w:szCs w:val="24"/>
        </w:rPr>
        <w:t>was</w:t>
      </w:r>
      <w:r w:rsidR="00063E06" w:rsidRPr="00FE7280">
        <w:rPr>
          <w:rFonts w:ascii="Times New Roman" w:hAnsi="Times New Roman" w:cs="Times New Roman"/>
          <w:sz w:val="24"/>
          <w:szCs w:val="24"/>
        </w:rPr>
        <w:t xml:space="preserve"> </w:t>
      </w:r>
      <w:r w:rsidR="0041793A" w:rsidRPr="00FE7280">
        <w:rPr>
          <w:rFonts w:ascii="Times New Roman" w:hAnsi="Times New Roman" w:cs="Times New Roman"/>
          <w:sz w:val="24"/>
          <w:szCs w:val="24"/>
        </w:rPr>
        <w:t xml:space="preserve">6.2 (CI = .07, SD = 0.43, </w:t>
      </w:r>
      <w:r w:rsidR="0041793A" w:rsidRPr="00FE7280">
        <w:rPr>
          <w:rFonts w:ascii="Times New Roman" w:hAnsi="Times New Roman" w:cs="Times New Roman"/>
          <w:i/>
          <w:sz w:val="24"/>
          <w:szCs w:val="24"/>
        </w:rPr>
        <w:t>n</w:t>
      </w:r>
      <w:r w:rsidR="0041793A" w:rsidRPr="00FE7280">
        <w:rPr>
          <w:rFonts w:ascii="Times New Roman" w:hAnsi="Times New Roman" w:cs="Times New Roman"/>
          <w:sz w:val="24"/>
          <w:szCs w:val="24"/>
        </w:rPr>
        <w:t xml:space="preserve"> = 4), almost identical to other 56 horses, which may </w:t>
      </w:r>
      <w:r w:rsidR="00303D98" w:rsidRPr="00FE7280">
        <w:rPr>
          <w:rFonts w:ascii="Times New Roman" w:hAnsi="Times New Roman" w:cs="Times New Roman"/>
          <w:sz w:val="24"/>
          <w:szCs w:val="24"/>
        </w:rPr>
        <w:t xml:space="preserve">explain the lack of a difference between the active and inactive horses. </w:t>
      </w:r>
    </w:p>
    <w:p w14:paraId="41C262BC" w14:textId="58EACE86" w:rsidR="00E43170" w:rsidRPr="00FE7280" w:rsidRDefault="00E43170" w:rsidP="00E43170">
      <w:pPr>
        <w:pStyle w:val="BodyText2"/>
        <w:spacing w:line="360" w:lineRule="auto"/>
        <w:rPr>
          <w:rFonts w:ascii="Times New Roman" w:hAnsi="Times New Roman" w:cs="Times New Roman"/>
          <w:b/>
        </w:rPr>
      </w:pPr>
      <w:r w:rsidRPr="00FE7280">
        <w:rPr>
          <w:rFonts w:ascii="Times New Roman" w:hAnsi="Times New Roman" w:cs="Times New Roman"/>
          <w:b/>
        </w:rPr>
        <w:t>CONCLUSION</w:t>
      </w:r>
    </w:p>
    <w:p w14:paraId="2F5C47C2" w14:textId="77777777" w:rsidR="00E43170" w:rsidRPr="00FE7280" w:rsidRDefault="00E43170" w:rsidP="00E43170">
      <w:pPr>
        <w:pStyle w:val="BodyText2"/>
        <w:spacing w:line="360" w:lineRule="auto"/>
        <w:rPr>
          <w:rFonts w:ascii="Times New Roman" w:hAnsi="Times New Roman" w:cs="Times New Roman"/>
          <w:b/>
        </w:rPr>
      </w:pPr>
    </w:p>
    <w:p w14:paraId="30D273FC" w14:textId="449A7018" w:rsidR="00E43170" w:rsidRPr="00FE7280" w:rsidRDefault="00E43170" w:rsidP="00E43170">
      <w:pPr>
        <w:jc w:val="both"/>
        <w:rPr>
          <w:rFonts w:ascii="Times New Roman" w:hAnsi="Times New Roman" w:cs="Times New Roman"/>
          <w:sz w:val="24"/>
          <w:szCs w:val="24"/>
        </w:rPr>
      </w:pPr>
      <w:r w:rsidRPr="00FE7280">
        <w:rPr>
          <w:rFonts w:ascii="Times New Roman" w:hAnsi="Times New Roman" w:cs="Times New Roman"/>
          <w:sz w:val="24"/>
          <w:szCs w:val="24"/>
        </w:rPr>
        <w:t>The mean field maintenance expenditure for performance horses with a normal temperament was found to be 0.118 MJ of metabolisable energy (ME) / kg of bodyweight (BW) / day (SD = 0.008</w:t>
      </w:r>
      <w:r w:rsidR="00185800" w:rsidRPr="00FE7280">
        <w:rPr>
          <w:rFonts w:ascii="Times New Roman" w:hAnsi="Times New Roman" w:cs="Times New Roman"/>
          <w:sz w:val="24"/>
          <w:szCs w:val="24"/>
        </w:rPr>
        <w:t xml:space="preserve">) </w:t>
      </w:r>
      <w:r w:rsidRPr="00FE7280">
        <w:rPr>
          <w:rFonts w:ascii="Times New Roman" w:hAnsi="Times New Roman" w:cs="Times New Roman"/>
          <w:sz w:val="24"/>
          <w:szCs w:val="24"/>
        </w:rPr>
        <w:t>with a low level of variation between horses.  This is greater than the official guidance found in the US, France, Germany and Holland, even when the guidance is adjusted for turn-out and activity status. Heart rate monitoring of training revealed a mean estimated energy expenditure / ridden session of 0.023 MJ ME (SD = 0.001, CI = 0.001,</w:t>
      </w:r>
      <w:r w:rsidRPr="00FE7280">
        <w:rPr>
          <w:rFonts w:ascii="Times New Roman" w:hAnsi="Times New Roman" w:cs="Times New Roman"/>
          <w:i/>
          <w:sz w:val="24"/>
          <w:szCs w:val="24"/>
        </w:rPr>
        <w:t xml:space="preserve"> n</w:t>
      </w:r>
      <w:r w:rsidRPr="00FE7280">
        <w:rPr>
          <w:rFonts w:ascii="Times New Roman" w:hAnsi="Times New Roman" w:cs="Times New Roman"/>
          <w:sz w:val="24"/>
          <w:szCs w:val="24"/>
        </w:rPr>
        <w:t xml:space="preserve"> = 175 training sessions). The mean daily energy expenditure based on a full week’s training was 0.018 MJ ME / kg BW / day (SD = 0.005, CI = 0.001, </w:t>
      </w:r>
      <w:r w:rsidRPr="00FE7280">
        <w:rPr>
          <w:rFonts w:ascii="Times New Roman" w:hAnsi="Times New Roman" w:cs="Times New Roman"/>
          <w:i/>
          <w:sz w:val="24"/>
          <w:szCs w:val="24"/>
        </w:rPr>
        <w:t>n</w:t>
      </w:r>
      <w:r w:rsidRPr="00FE7280">
        <w:rPr>
          <w:rFonts w:ascii="Times New Roman" w:hAnsi="Times New Roman" w:cs="Times New Roman"/>
          <w:sz w:val="24"/>
          <w:szCs w:val="24"/>
        </w:rPr>
        <w:t xml:space="preserve"> = 60 horses) representing a multiple of maintenance of 15.3%. </w:t>
      </w:r>
      <w:r w:rsidRPr="00FE7280">
        <w:rPr>
          <w:rFonts w:ascii="Times New Roman" w:eastAsia="Times New Roman" w:hAnsi="Times New Roman" w:cs="Times New Roman"/>
          <w:bCs/>
          <w:color w:val="000000"/>
          <w:sz w:val="24"/>
          <w:szCs w:val="24"/>
          <w:lang w:eastAsia="en-GB"/>
        </w:rPr>
        <w:t>There were no significant differences for energy expenditure between groups</w:t>
      </w:r>
      <w:r w:rsidRPr="00FE7280">
        <w:rPr>
          <w:rFonts w:ascii="Times New Roman" w:hAnsi="Times New Roman" w:cs="Times New Roman"/>
          <w:bCs/>
          <w:color w:val="000000"/>
          <w:sz w:val="24"/>
          <w:szCs w:val="24"/>
        </w:rPr>
        <w:t xml:space="preserve"> of horses being trained for different disciplines. </w:t>
      </w:r>
      <w:r w:rsidR="00074962" w:rsidRPr="00FE7280">
        <w:rPr>
          <w:rFonts w:ascii="Times New Roman" w:hAnsi="Times New Roman" w:cs="Times New Roman"/>
          <w:sz w:val="24"/>
          <w:szCs w:val="24"/>
        </w:rPr>
        <w:t xml:space="preserve">Despite the large size of this study, </w:t>
      </w:r>
      <w:r w:rsidR="00BD3F1B" w:rsidRPr="00FE7280">
        <w:rPr>
          <w:rFonts w:ascii="Times New Roman" w:hAnsi="Times New Roman" w:cs="Times New Roman"/>
          <w:sz w:val="24"/>
          <w:szCs w:val="24"/>
        </w:rPr>
        <w:t xml:space="preserve">few of the horses were trained as intensively as the examples in the guidance.  </w:t>
      </w:r>
      <w:r w:rsidRPr="00FE7280">
        <w:rPr>
          <w:rFonts w:ascii="Times New Roman" w:hAnsi="Times New Roman" w:cs="Times New Roman"/>
          <w:sz w:val="24"/>
          <w:szCs w:val="24"/>
        </w:rPr>
        <w:t xml:space="preserve">Most of the required energy for </w:t>
      </w:r>
      <w:r w:rsidR="00BD3F1B" w:rsidRPr="00FE7280">
        <w:rPr>
          <w:rFonts w:ascii="Times New Roman" w:hAnsi="Times New Roman" w:cs="Times New Roman"/>
          <w:sz w:val="24"/>
          <w:szCs w:val="24"/>
        </w:rPr>
        <w:t xml:space="preserve">horses training in dressage, show jumping and moderate eventing </w:t>
      </w:r>
      <w:r w:rsidRPr="00FE7280">
        <w:rPr>
          <w:rFonts w:ascii="Times New Roman" w:hAnsi="Times New Roman" w:cs="Times New Roman"/>
          <w:sz w:val="24"/>
          <w:szCs w:val="24"/>
        </w:rPr>
        <w:t xml:space="preserve">can be met from forage, with the UK horses obtaining 83.9% (SD = 12.3%, CI = 4.9%, </w:t>
      </w:r>
      <w:r w:rsidRPr="00FE7280">
        <w:rPr>
          <w:rFonts w:ascii="Times New Roman" w:hAnsi="Times New Roman" w:cs="Times New Roman"/>
          <w:i/>
          <w:sz w:val="24"/>
          <w:szCs w:val="24"/>
        </w:rPr>
        <w:t xml:space="preserve">n </w:t>
      </w:r>
      <w:r w:rsidRPr="00FE7280">
        <w:rPr>
          <w:rFonts w:ascii="Times New Roman" w:hAnsi="Times New Roman" w:cs="Times New Roman"/>
          <w:sz w:val="24"/>
          <w:szCs w:val="24"/>
        </w:rPr>
        <w:t>= 24) of their total energy requirement from forage, and 38% of those horses deriving &gt; 90</w:t>
      </w:r>
      <w:r w:rsidR="00185800" w:rsidRPr="00FE7280">
        <w:rPr>
          <w:rFonts w:ascii="Times New Roman" w:hAnsi="Times New Roman" w:cs="Times New Roman"/>
          <w:sz w:val="24"/>
          <w:szCs w:val="24"/>
        </w:rPr>
        <w:t xml:space="preserve">% of their energy from forage. </w:t>
      </w:r>
      <w:r w:rsidRPr="00FE7280">
        <w:rPr>
          <w:rFonts w:ascii="Times New Roman" w:hAnsi="Times New Roman" w:cs="Times New Roman"/>
          <w:sz w:val="24"/>
          <w:szCs w:val="24"/>
        </w:rPr>
        <w:t xml:space="preserve">Feeding an additional 15% over maintenance energy for horses in training and maintaining a high forage component of c. 85% is likely to </w:t>
      </w:r>
      <w:r w:rsidR="00BD3F1B" w:rsidRPr="00FE7280">
        <w:rPr>
          <w:rFonts w:ascii="Times New Roman" w:hAnsi="Times New Roman" w:cs="Times New Roman"/>
          <w:sz w:val="24"/>
          <w:szCs w:val="24"/>
        </w:rPr>
        <w:t xml:space="preserve">deliver the required performance while </w:t>
      </w:r>
      <w:r w:rsidRPr="00FE7280">
        <w:rPr>
          <w:rFonts w:ascii="Times New Roman" w:hAnsi="Times New Roman" w:cs="Times New Roman"/>
          <w:sz w:val="24"/>
          <w:szCs w:val="24"/>
        </w:rPr>
        <w:t>maintain</w:t>
      </w:r>
      <w:r w:rsidR="00BD3F1B" w:rsidRPr="00FE7280">
        <w:rPr>
          <w:rFonts w:ascii="Times New Roman" w:hAnsi="Times New Roman" w:cs="Times New Roman"/>
          <w:sz w:val="24"/>
          <w:szCs w:val="24"/>
        </w:rPr>
        <w:t>ing</w:t>
      </w:r>
      <w:r w:rsidRPr="00FE7280">
        <w:rPr>
          <w:rFonts w:ascii="Times New Roman" w:hAnsi="Times New Roman" w:cs="Times New Roman"/>
          <w:sz w:val="24"/>
          <w:szCs w:val="24"/>
        </w:rPr>
        <w:t xml:space="preserve"> horses in energy balance.  </w:t>
      </w:r>
    </w:p>
    <w:p w14:paraId="3FD56866" w14:textId="77777777" w:rsidR="001C0D25" w:rsidRPr="00FE7280" w:rsidRDefault="001C0D25" w:rsidP="0055780D">
      <w:pPr>
        <w:jc w:val="both"/>
        <w:rPr>
          <w:rFonts w:ascii="Times New Roman" w:hAnsi="Times New Roman" w:cs="Times New Roman"/>
          <w:sz w:val="24"/>
          <w:szCs w:val="24"/>
        </w:rPr>
      </w:pPr>
    </w:p>
    <w:p w14:paraId="4412539F" w14:textId="2C2356AC" w:rsidR="00C217C0" w:rsidRPr="00FE7280" w:rsidRDefault="002A777C" w:rsidP="00C217C0">
      <w:pPr>
        <w:jc w:val="center"/>
        <w:rPr>
          <w:rFonts w:ascii="Times New Roman" w:hAnsi="Times New Roman" w:cs="Times New Roman"/>
          <w:b/>
          <w:sz w:val="24"/>
          <w:szCs w:val="24"/>
        </w:rPr>
      </w:pPr>
      <w:r w:rsidRPr="00FE7280">
        <w:rPr>
          <w:rFonts w:ascii="Times New Roman" w:hAnsi="Times New Roman" w:cs="Times New Roman"/>
          <w:b/>
          <w:sz w:val="24"/>
          <w:szCs w:val="24"/>
        </w:rPr>
        <w:t>DISCLOSURES</w:t>
      </w:r>
    </w:p>
    <w:p w14:paraId="0E1EDE0C" w14:textId="023C652F" w:rsidR="00C217C0" w:rsidRPr="00FE7280" w:rsidRDefault="00C217C0" w:rsidP="00C217C0">
      <w:pPr>
        <w:jc w:val="both"/>
        <w:rPr>
          <w:rFonts w:ascii="Times New Roman" w:hAnsi="Times New Roman" w:cs="Times New Roman"/>
          <w:sz w:val="24"/>
          <w:szCs w:val="24"/>
        </w:rPr>
      </w:pPr>
      <w:r w:rsidRPr="00FE7280">
        <w:rPr>
          <w:rFonts w:ascii="Times New Roman" w:hAnsi="Times New Roman" w:cs="Times New Roman"/>
          <w:sz w:val="24"/>
          <w:szCs w:val="24"/>
        </w:rPr>
        <w:t>In order to ensure absolute objectivity, this study was entirely self-funded by the authors.</w:t>
      </w:r>
    </w:p>
    <w:p w14:paraId="62C0BD5A" w14:textId="7F47515A" w:rsidR="002A777C" w:rsidRPr="00FE7280" w:rsidRDefault="002A777C" w:rsidP="00C217C0">
      <w:pPr>
        <w:jc w:val="both"/>
        <w:rPr>
          <w:rFonts w:ascii="Times New Roman" w:hAnsi="Times New Roman" w:cs="Times New Roman"/>
          <w:sz w:val="24"/>
          <w:szCs w:val="24"/>
        </w:rPr>
      </w:pPr>
      <w:r w:rsidRPr="00FE7280">
        <w:rPr>
          <w:rFonts w:ascii="Times New Roman" w:hAnsi="Times New Roman" w:cs="Times New Roman"/>
          <w:sz w:val="24"/>
          <w:szCs w:val="24"/>
        </w:rPr>
        <w:t>There are no conflicts of interest.</w:t>
      </w:r>
    </w:p>
    <w:p w14:paraId="455D2C28" w14:textId="77777777" w:rsidR="00C217C0" w:rsidRPr="00FE7280" w:rsidRDefault="00C217C0" w:rsidP="00C217C0">
      <w:pPr>
        <w:jc w:val="center"/>
        <w:rPr>
          <w:rFonts w:ascii="Times New Roman" w:hAnsi="Times New Roman" w:cs="Times New Roman"/>
          <w:b/>
          <w:sz w:val="24"/>
          <w:szCs w:val="24"/>
        </w:rPr>
      </w:pPr>
      <w:r w:rsidRPr="00FE7280">
        <w:rPr>
          <w:rFonts w:ascii="Times New Roman" w:hAnsi="Times New Roman" w:cs="Times New Roman"/>
          <w:b/>
          <w:sz w:val="24"/>
          <w:szCs w:val="24"/>
        </w:rPr>
        <w:t>AUTHORSHIP</w:t>
      </w:r>
    </w:p>
    <w:p w14:paraId="13529640" w14:textId="77777777" w:rsidR="002A777C" w:rsidRPr="00FE7280" w:rsidRDefault="00C217C0" w:rsidP="0041793A">
      <w:pPr>
        <w:jc w:val="both"/>
        <w:rPr>
          <w:rFonts w:ascii="Times New Roman" w:hAnsi="Times New Roman" w:cs="Times New Roman"/>
          <w:sz w:val="24"/>
          <w:szCs w:val="24"/>
        </w:rPr>
      </w:pPr>
      <w:r w:rsidRPr="00FE7280">
        <w:rPr>
          <w:rFonts w:ascii="Times New Roman" w:hAnsi="Times New Roman" w:cs="Times New Roman"/>
          <w:sz w:val="24"/>
          <w:szCs w:val="24"/>
        </w:rPr>
        <w:t>This study was a joint effort by the two authors, Prof. Meriel Moore – Colyer and Mark Ebert. The original research question and concept was developed by Mr. Ebert, the study was designed jointly, Mr. Ebert analysed the data and the article was jointly written.</w:t>
      </w:r>
      <w:r w:rsidR="006E632A" w:rsidRPr="00FE7280">
        <w:rPr>
          <w:rFonts w:ascii="Times New Roman" w:hAnsi="Times New Roman" w:cs="Times New Roman"/>
          <w:sz w:val="24"/>
          <w:szCs w:val="24"/>
        </w:rPr>
        <w:t xml:space="preserve"> </w:t>
      </w:r>
    </w:p>
    <w:p w14:paraId="25EFAFA3" w14:textId="625AD430" w:rsidR="001D67A9" w:rsidRPr="00FE7280" w:rsidRDefault="001401A7" w:rsidP="0041793A">
      <w:pPr>
        <w:jc w:val="both"/>
        <w:rPr>
          <w:rFonts w:ascii="Times New Roman" w:hAnsi="Times New Roman" w:cs="Times New Roman"/>
          <w:b/>
          <w:sz w:val="24"/>
          <w:szCs w:val="24"/>
        </w:rPr>
      </w:pPr>
      <w:r w:rsidRPr="00FE7280">
        <w:rPr>
          <w:rFonts w:ascii="Times New Roman" w:hAnsi="Times New Roman" w:cs="Times New Roman"/>
          <w:b/>
          <w:sz w:val="24"/>
          <w:szCs w:val="24"/>
        </w:rPr>
        <w:t>End</w:t>
      </w:r>
      <w:r w:rsidR="001D67A9" w:rsidRPr="00FE7280">
        <w:rPr>
          <w:rFonts w:ascii="Times New Roman" w:hAnsi="Times New Roman" w:cs="Times New Roman"/>
          <w:b/>
          <w:sz w:val="24"/>
          <w:szCs w:val="24"/>
        </w:rPr>
        <w:br w:type="page"/>
      </w:r>
    </w:p>
    <w:p w14:paraId="707539F6" w14:textId="6ECA4059" w:rsidR="00285218" w:rsidRPr="00FE7280" w:rsidRDefault="00C217C0" w:rsidP="00C217C0">
      <w:pPr>
        <w:spacing w:line="360" w:lineRule="auto"/>
        <w:jc w:val="center"/>
        <w:rPr>
          <w:rFonts w:ascii="Times New Roman" w:hAnsi="Times New Roman" w:cs="Times New Roman"/>
          <w:sz w:val="24"/>
          <w:szCs w:val="24"/>
        </w:rPr>
      </w:pPr>
      <w:r w:rsidRPr="00FE7280">
        <w:rPr>
          <w:rFonts w:ascii="Times New Roman" w:hAnsi="Times New Roman" w:cs="Times New Roman"/>
          <w:b/>
          <w:sz w:val="24"/>
          <w:szCs w:val="24"/>
        </w:rPr>
        <w:t>LITERATURE CITED</w:t>
      </w:r>
    </w:p>
    <w:p w14:paraId="3CF10D9E" w14:textId="77777777" w:rsidR="00285218" w:rsidRPr="00FE7280" w:rsidRDefault="00285218" w:rsidP="00285218">
      <w:pPr>
        <w:spacing w:after="0" w:line="240" w:lineRule="auto"/>
        <w:rPr>
          <w:rFonts w:ascii="Times New Roman" w:hAnsi="Times New Roman" w:cs="Times New Roman"/>
          <w:sz w:val="24"/>
          <w:szCs w:val="24"/>
        </w:rPr>
      </w:pPr>
    </w:p>
    <w:p w14:paraId="77229556" w14:textId="7CB735D0" w:rsidR="006070BB" w:rsidRPr="00FE7280" w:rsidRDefault="006070BB" w:rsidP="00285218">
      <w:pPr>
        <w:rPr>
          <w:rFonts w:ascii="Times New Roman" w:hAnsi="Times New Roman" w:cs="Times New Roman"/>
          <w:sz w:val="24"/>
          <w:szCs w:val="24"/>
        </w:rPr>
      </w:pPr>
      <w:r w:rsidRPr="00FE7280">
        <w:rPr>
          <w:rFonts w:ascii="Times New Roman" w:hAnsi="Times New Roman" w:cs="Times New Roman"/>
          <w:sz w:val="24"/>
          <w:szCs w:val="24"/>
        </w:rPr>
        <w:t xml:space="preserve">Anderson, C. E., G. D. Potter, J. L. Krieder, and C. C. Courtney. 1983. Digestible energy requirements for exercising horses. J. Anim. Sci. 56:91-95. </w:t>
      </w:r>
      <w:r w:rsidR="007D698D" w:rsidRPr="00FE7280">
        <w:rPr>
          <w:rFonts w:ascii="Times New Roman" w:hAnsi="Times New Roman" w:cs="Times New Roman"/>
          <w:sz w:val="24"/>
          <w:szCs w:val="24"/>
        </w:rPr>
        <w:t>doi: /10.2527/jas1983.56191x</w:t>
      </w:r>
    </w:p>
    <w:p w14:paraId="06A43A79" w14:textId="728A9D9A" w:rsidR="00285218" w:rsidRPr="00FE7280" w:rsidRDefault="00285218" w:rsidP="00DB08E5">
      <w:pPr>
        <w:rPr>
          <w:rFonts w:ascii="Times New Roman" w:hAnsi="Times New Roman" w:cs="Times New Roman"/>
          <w:sz w:val="24"/>
          <w:szCs w:val="24"/>
        </w:rPr>
      </w:pPr>
      <w:r w:rsidRPr="00FE7280">
        <w:rPr>
          <w:rFonts w:ascii="Times New Roman" w:hAnsi="Times New Roman" w:cs="Times New Roman"/>
          <w:sz w:val="24"/>
          <w:szCs w:val="24"/>
        </w:rPr>
        <w:t xml:space="preserve">Bines, J.A., </w:t>
      </w:r>
      <w:r w:rsidR="00792C44" w:rsidRPr="00FE7280">
        <w:rPr>
          <w:rFonts w:ascii="Times New Roman" w:hAnsi="Times New Roman" w:cs="Times New Roman"/>
          <w:sz w:val="24"/>
          <w:szCs w:val="24"/>
        </w:rPr>
        <w:t xml:space="preserve">S. </w:t>
      </w:r>
      <w:r w:rsidRPr="00FE7280">
        <w:rPr>
          <w:rFonts w:ascii="Times New Roman" w:hAnsi="Times New Roman" w:cs="Times New Roman"/>
          <w:sz w:val="24"/>
          <w:szCs w:val="24"/>
        </w:rPr>
        <w:t xml:space="preserve">Suzuki, </w:t>
      </w:r>
      <w:r w:rsidR="00792C44" w:rsidRPr="00FE7280">
        <w:rPr>
          <w:rFonts w:ascii="Times New Roman" w:hAnsi="Times New Roman" w:cs="Times New Roman"/>
          <w:sz w:val="24"/>
          <w:szCs w:val="24"/>
        </w:rPr>
        <w:t xml:space="preserve">and C. C. </w:t>
      </w:r>
      <w:r w:rsidRPr="00FE7280">
        <w:rPr>
          <w:rFonts w:ascii="Times New Roman" w:hAnsi="Times New Roman" w:cs="Times New Roman"/>
          <w:sz w:val="24"/>
          <w:szCs w:val="24"/>
        </w:rPr>
        <w:t>Balch.</w:t>
      </w:r>
      <w:r w:rsidR="00B73EA8" w:rsidRPr="00FE7280">
        <w:rPr>
          <w:rFonts w:ascii="Times New Roman" w:hAnsi="Times New Roman" w:cs="Times New Roman"/>
          <w:sz w:val="24"/>
          <w:szCs w:val="24"/>
        </w:rPr>
        <w:t xml:space="preserve"> </w:t>
      </w:r>
      <w:r w:rsidRPr="00FE7280">
        <w:rPr>
          <w:rFonts w:ascii="Times New Roman" w:hAnsi="Times New Roman" w:cs="Times New Roman"/>
          <w:sz w:val="24"/>
          <w:szCs w:val="24"/>
        </w:rPr>
        <w:t>1969</w:t>
      </w:r>
      <w:r w:rsidR="00B73EA8" w:rsidRPr="00FE7280">
        <w:rPr>
          <w:rFonts w:ascii="Times New Roman" w:hAnsi="Times New Roman" w:cs="Times New Roman"/>
          <w:sz w:val="24"/>
          <w:szCs w:val="24"/>
        </w:rPr>
        <w:t>.</w:t>
      </w:r>
      <w:r w:rsidRPr="00FE7280">
        <w:rPr>
          <w:rFonts w:ascii="Times New Roman" w:hAnsi="Times New Roman" w:cs="Times New Roman"/>
          <w:sz w:val="24"/>
          <w:szCs w:val="24"/>
        </w:rPr>
        <w:t xml:space="preserve"> The quantitative significance of long-term</w:t>
      </w:r>
      <w:r w:rsidRPr="00FE7280">
        <w:rPr>
          <w:rFonts w:ascii="Times New Roman" w:hAnsi="Times New Roman" w:cs="Times New Roman"/>
          <w:sz w:val="24"/>
          <w:szCs w:val="24"/>
        </w:rPr>
        <w:br/>
        <w:t xml:space="preserve">regulation of food intake in the cow. Br J Nutr </w:t>
      </w:r>
      <w:r w:rsidRPr="00FE7280">
        <w:rPr>
          <w:rFonts w:ascii="Times New Roman" w:hAnsi="Times New Roman" w:cs="Times New Roman"/>
          <w:b/>
          <w:sz w:val="24"/>
          <w:szCs w:val="24"/>
        </w:rPr>
        <w:t>23</w:t>
      </w:r>
      <w:r w:rsidRPr="00FE7280">
        <w:rPr>
          <w:rFonts w:ascii="Times New Roman" w:hAnsi="Times New Roman" w:cs="Times New Roman"/>
          <w:sz w:val="24"/>
          <w:szCs w:val="24"/>
        </w:rPr>
        <w:t>, 695–704.</w:t>
      </w:r>
      <w:r w:rsidR="00712AAE" w:rsidRPr="00FE7280">
        <w:rPr>
          <w:rFonts w:ascii="Times New Roman" w:hAnsi="Times New Roman" w:cs="Times New Roman"/>
          <w:sz w:val="24"/>
          <w:szCs w:val="24"/>
        </w:rPr>
        <w:t xml:space="preserve"> doi: 10.1079/BJN19690077 </w:t>
      </w:r>
    </w:p>
    <w:p w14:paraId="6760A0FA" w14:textId="5465DF6A" w:rsidR="002E4254" w:rsidRPr="00FE7280" w:rsidRDefault="002E4254" w:rsidP="00285218">
      <w:pPr>
        <w:rPr>
          <w:rFonts w:ascii="Times New Roman" w:hAnsi="Times New Roman" w:cs="Times New Roman"/>
          <w:sz w:val="24"/>
          <w:szCs w:val="24"/>
        </w:rPr>
      </w:pPr>
      <w:r w:rsidRPr="00FE7280">
        <w:rPr>
          <w:rFonts w:ascii="Times New Roman" w:hAnsi="Times New Roman" w:cs="Times New Roman"/>
          <w:sz w:val="24"/>
          <w:szCs w:val="24"/>
        </w:rPr>
        <w:t xml:space="preserve">Blaxter, K. L. 1989. Energy metabolism in animals and </w:t>
      </w:r>
      <w:r w:rsidR="00963357" w:rsidRPr="00FE7280">
        <w:rPr>
          <w:rFonts w:ascii="Times New Roman" w:hAnsi="Times New Roman" w:cs="Times New Roman"/>
          <w:sz w:val="24"/>
          <w:szCs w:val="24"/>
        </w:rPr>
        <w:t>man. Cambridge University Press,</w:t>
      </w:r>
      <w:r w:rsidRPr="00FE7280">
        <w:rPr>
          <w:rFonts w:ascii="Times New Roman" w:hAnsi="Times New Roman" w:cs="Times New Roman"/>
          <w:sz w:val="24"/>
          <w:szCs w:val="24"/>
        </w:rPr>
        <w:t xml:space="preserve"> Cambridge, UK.</w:t>
      </w:r>
    </w:p>
    <w:p w14:paraId="6563DFCA" w14:textId="2ECFD828"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Block, M. 2016</w:t>
      </w:r>
      <w:r w:rsidR="00B73EA8" w:rsidRPr="00FE7280">
        <w:rPr>
          <w:rFonts w:ascii="Times New Roman" w:hAnsi="Times New Roman" w:cs="Times New Roman"/>
          <w:sz w:val="24"/>
          <w:szCs w:val="24"/>
        </w:rPr>
        <w:t>.</w:t>
      </w:r>
      <w:r w:rsidRPr="00FE7280">
        <w:rPr>
          <w:rFonts w:ascii="Times New Roman" w:hAnsi="Times New Roman" w:cs="Times New Roman"/>
          <w:sz w:val="24"/>
          <w:szCs w:val="24"/>
        </w:rPr>
        <w:t xml:space="preserve"> The EWpa system, the actualised Dutch net energy system for horses. Central Bureau Livestock Feeding (CVB), Product Board Animal Feed, Lelystad, The Netherlands. Available from:  </w:t>
      </w:r>
      <w:hyperlink r:id="rId9" w:history="1">
        <w:r w:rsidRPr="00FE7280">
          <w:rPr>
            <w:rStyle w:val="Hyperlink"/>
            <w:rFonts w:ascii="Times New Roman" w:hAnsi="Times New Roman" w:cs="Times New Roman"/>
            <w:color w:val="auto"/>
            <w:sz w:val="24"/>
            <w:szCs w:val="24"/>
          </w:rPr>
          <w:t>http://www.docslides.com/the-ewpa</w:t>
        </w:r>
      </w:hyperlink>
      <w:r w:rsidRPr="00FE7280">
        <w:rPr>
          <w:rFonts w:ascii="Times New Roman" w:hAnsi="Times New Roman" w:cs="Times New Roman"/>
          <w:sz w:val="24"/>
          <w:szCs w:val="24"/>
          <w:u w:val="single"/>
        </w:rPr>
        <w:t xml:space="preserve"> system </w:t>
      </w:r>
      <w:r w:rsidRPr="00FE7280">
        <w:rPr>
          <w:rFonts w:ascii="Times New Roman" w:hAnsi="Times New Roman" w:cs="Times New Roman"/>
          <w:sz w:val="24"/>
          <w:szCs w:val="24"/>
        </w:rPr>
        <w:t>[Date accessed: 30.09.18].</w:t>
      </w:r>
    </w:p>
    <w:p w14:paraId="438D2C30" w14:textId="512E7186" w:rsidR="00285218" w:rsidRPr="00FE7280" w:rsidRDefault="00285218" w:rsidP="00285218">
      <w:pPr>
        <w:rPr>
          <w:rFonts w:ascii="Times New Roman" w:hAnsi="Times New Roman" w:cs="Times New Roman"/>
          <w:sz w:val="24"/>
          <w:szCs w:val="24"/>
          <w:lang w:val="de-CH"/>
        </w:rPr>
      </w:pPr>
      <w:r w:rsidRPr="00FE7280">
        <w:rPr>
          <w:rFonts w:ascii="Times New Roman" w:hAnsi="Times New Roman" w:cs="Times New Roman"/>
          <w:sz w:val="24"/>
          <w:szCs w:val="24"/>
        </w:rPr>
        <w:t>Carroll, C. L. and P. J. Huntington</w:t>
      </w:r>
      <w:r w:rsidR="00792C44" w:rsidRPr="00FE7280">
        <w:rPr>
          <w:rFonts w:ascii="Times New Roman" w:hAnsi="Times New Roman" w:cs="Times New Roman"/>
          <w:sz w:val="24"/>
          <w:szCs w:val="24"/>
        </w:rPr>
        <w:t>.</w:t>
      </w:r>
      <w:r w:rsidRPr="00FE7280">
        <w:rPr>
          <w:rFonts w:ascii="Times New Roman" w:hAnsi="Times New Roman" w:cs="Times New Roman"/>
          <w:sz w:val="24"/>
          <w:szCs w:val="24"/>
        </w:rPr>
        <w:t xml:space="preserve"> 1998</w:t>
      </w:r>
      <w:r w:rsidR="00B73EA8"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Body condition scoring and weight estimation of horses. </w:t>
      </w:r>
      <w:r w:rsidRPr="00FE7280">
        <w:rPr>
          <w:rFonts w:ascii="Times New Roman" w:hAnsi="Times New Roman" w:cs="Times New Roman"/>
          <w:sz w:val="24"/>
          <w:szCs w:val="24"/>
          <w:lang w:val="de-CH"/>
        </w:rPr>
        <w:t>Equine Vet J 20: 41–5.</w:t>
      </w:r>
      <w:r w:rsidRPr="00FE7280">
        <w:rPr>
          <w:rFonts w:ascii="Times New Roman" w:hAnsi="Times New Roman" w:cs="Times New Roman"/>
          <w:sz w:val="24"/>
          <w:szCs w:val="24"/>
        </w:rPr>
        <w:t xml:space="preserve"> </w:t>
      </w:r>
      <w:r w:rsidRPr="00FE7280">
        <w:rPr>
          <w:rFonts w:ascii="Times New Roman" w:hAnsi="Times New Roman" w:cs="Times New Roman"/>
          <w:sz w:val="24"/>
          <w:szCs w:val="24"/>
          <w:lang w:val="de-CH"/>
        </w:rPr>
        <w:t>doi: 10.1111/j.2042-3306.1988.tb01451.x</w:t>
      </w:r>
    </w:p>
    <w:p w14:paraId="264B265B" w14:textId="37C98DBA" w:rsidR="00150FE2" w:rsidRPr="00FE7280" w:rsidRDefault="005253D8" w:rsidP="00285218">
      <w:pPr>
        <w:rPr>
          <w:rFonts w:ascii="Times New Roman" w:hAnsi="Times New Roman" w:cs="Times New Roman"/>
          <w:color w:val="FF0000"/>
          <w:sz w:val="24"/>
          <w:szCs w:val="24"/>
        </w:rPr>
      </w:pPr>
      <w:r w:rsidRPr="00FE7280">
        <w:rPr>
          <w:rFonts w:ascii="Times New Roman" w:hAnsi="Times New Roman" w:cs="Times New Roman"/>
          <w:sz w:val="24"/>
          <w:szCs w:val="24"/>
          <w:lang w:val="de-CH"/>
        </w:rPr>
        <w:t>Coenen, M. 2005. About the predictability of oxygen consumption and energy expenditure in the exercising horse. In: Proceedings of the 19th Equine Science Society, Tucson AZ, USA: 123.</w:t>
      </w:r>
    </w:p>
    <w:p w14:paraId="19E5052E" w14:textId="32769CA4"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Coenen, M. 2008</w:t>
      </w:r>
      <w:r w:rsidR="00B73EA8"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The suitability of heart rate in the prediction of energy consumption, energy expenditure and energy requirements for the existing horse. </w:t>
      </w:r>
      <w:r w:rsidRPr="00FE7280">
        <w:rPr>
          <w:rFonts w:ascii="Times New Roman" w:hAnsi="Times New Roman" w:cs="Times New Roman"/>
          <w:b/>
          <w:sz w:val="24"/>
          <w:szCs w:val="24"/>
        </w:rPr>
        <w:t>In</w:t>
      </w:r>
      <w:r w:rsidRPr="00FE7280">
        <w:rPr>
          <w:rFonts w:ascii="Times New Roman" w:hAnsi="Times New Roman" w:cs="Times New Roman"/>
          <w:sz w:val="24"/>
          <w:szCs w:val="24"/>
        </w:rPr>
        <w:t>, Nutrition of the exercising horse. EAAP publication No. 125. Eds: Saastamoinen, M. and Martin-Rosset, W. Wageningen Academic Publishers</w:t>
      </w:r>
      <w:r w:rsidR="00B73EA8" w:rsidRPr="00FE7280">
        <w:rPr>
          <w:rFonts w:ascii="Times New Roman" w:hAnsi="Times New Roman" w:cs="Times New Roman"/>
          <w:sz w:val="24"/>
          <w:szCs w:val="24"/>
        </w:rPr>
        <w:t>.</w:t>
      </w:r>
    </w:p>
    <w:p w14:paraId="02048417" w14:textId="51CB1956"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Coenen, M. 2010</w:t>
      </w:r>
      <w:r w:rsidR="00B73EA8" w:rsidRPr="00FE7280">
        <w:rPr>
          <w:rFonts w:ascii="Times New Roman" w:hAnsi="Times New Roman" w:cs="Times New Roman"/>
          <w:sz w:val="24"/>
          <w:szCs w:val="24"/>
        </w:rPr>
        <w:t>.</w:t>
      </w:r>
      <w:r w:rsidRPr="00FE7280">
        <w:rPr>
          <w:rFonts w:ascii="Times New Roman" w:hAnsi="Times New Roman" w:cs="Times New Roman"/>
          <w:sz w:val="24"/>
          <w:szCs w:val="24"/>
        </w:rPr>
        <w:t xml:space="preserve"> Remarks on the benefits of heart rate recordings. Proceedings of the 2010 Kentucky Equine Research nutrition conference. Kentucky Equine Research.</w:t>
      </w:r>
    </w:p>
    <w:p w14:paraId="2F9C91DC" w14:textId="4B194A73" w:rsidR="00741759" w:rsidRPr="00FE7280" w:rsidRDefault="00741759" w:rsidP="00285218">
      <w:pPr>
        <w:rPr>
          <w:rFonts w:ascii="Times New Roman" w:hAnsi="Times New Roman" w:cs="Times New Roman"/>
          <w:sz w:val="24"/>
          <w:szCs w:val="24"/>
        </w:rPr>
      </w:pPr>
      <w:r w:rsidRPr="00FE7280">
        <w:rPr>
          <w:rFonts w:ascii="Times New Roman" w:hAnsi="Times New Roman" w:cs="Times New Roman"/>
          <w:sz w:val="24"/>
          <w:szCs w:val="24"/>
        </w:rPr>
        <w:t xml:space="preserve">Coenen, M., E. Kienzle, I. Vervuert, A. Zeyner. 2011. Recent German developments in the formulation of energy and nutrient requirements in horses and the resulting feeding recommendations. J. Equine Vet. Sci. 31:219-229. doi: 10.1016/j.jevs.2011.03.204 </w:t>
      </w:r>
    </w:p>
    <w:p w14:paraId="3A0DAE2C" w14:textId="249471BA" w:rsidR="00830CDE" w:rsidRPr="00FE7280" w:rsidRDefault="00792C44" w:rsidP="00285218">
      <w:pPr>
        <w:rPr>
          <w:rFonts w:ascii="Times New Roman" w:hAnsi="Times New Roman" w:cs="Times New Roman"/>
          <w:sz w:val="24"/>
          <w:szCs w:val="24"/>
        </w:rPr>
      </w:pPr>
      <w:r w:rsidRPr="00FE7280">
        <w:rPr>
          <w:rFonts w:ascii="Times New Roman" w:hAnsi="Times New Roman" w:cs="Times New Roman"/>
          <w:sz w:val="24"/>
          <w:szCs w:val="24"/>
        </w:rPr>
        <w:t xml:space="preserve">Cordero, V. V., C. A. Cavinder, L. O. Tedeschi, D. H. Sigler, M. M. Vogelsang and C. E. Arnold. </w:t>
      </w:r>
      <w:r w:rsidR="00830CDE" w:rsidRPr="00FE7280">
        <w:rPr>
          <w:rFonts w:ascii="Times New Roman" w:hAnsi="Times New Roman" w:cs="Times New Roman"/>
          <w:sz w:val="24"/>
          <w:szCs w:val="24"/>
        </w:rPr>
        <w:t>2013</w:t>
      </w:r>
      <w:r w:rsidR="00B73EA8" w:rsidRPr="00FE7280">
        <w:rPr>
          <w:rFonts w:ascii="Times New Roman" w:hAnsi="Times New Roman" w:cs="Times New Roman"/>
          <w:sz w:val="24"/>
          <w:szCs w:val="24"/>
        </w:rPr>
        <w:t>.</w:t>
      </w:r>
      <w:r w:rsidR="00830CDE" w:rsidRPr="00FE7280">
        <w:rPr>
          <w:rFonts w:ascii="Times New Roman" w:hAnsi="Times New Roman" w:cs="Times New Roman"/>
          <w:sz w:val="24"/>
          <w:szCs w:val="24"/>
        </w:rPr>
        <w:t xml:space="preserve"> The development and evaluation of a mathematical nutrition model to predict digestible energy intake of broodmares based on body condition changes. J. Anim. Sci. 91:2169–2177 doi:10.2527/jas2011-4659</w:t>
      </w:r>
      <w:r w:rsidR="00B73EA8" w:rsidRPr="00FE7280">
        <w:rPr>
          <w:rFonts w:ascii="Times New Roman" w:hAnsi="Times New Roman" w:cs="Times New Roman"/>
          <w:sz w:val="24"/>
          <w:szCs w:val="24"/>
        </w:rPr>
        <w:t>.</w:t>
      </w:r>
    </w:p>
    <w:p w14:paraId="4A7315A1" w14:textId="307A1286" w:rsidR="008E01F3" w:rsidRPr="00FE7280" w:rsidRDefault="008E01F3" w:rsidP="00285218">
      <w:pPr>
        <w:rPr>
          <w:rFonts w:ascii="Times New Roman" w:hAnsi="Times New Roman" w:cs="Times New Roman"/>
          <w:sz w:val="24"/>
          <w:szCs w:val="24"/>
        </w:rPr>
      </w:pPr>
      <w:r w:rsidRPr="00FE7280">
        <w:rPr>
          <w:rFonts w:ascii="Times New Roman" w:hAnsi="Times New Roman" w:cs="Times New Roman"/>
          <w:sz w:val="24"/>
          <w:szCs w:val="24"/>
        </w:rPr>
        <w:t>Cymbaluk, N. and G. Christison. 1990. Environmental effect on thermoregulation and nutrition of ho</w:t>
      </w:r>
      <w:r w:rsidR="00DB08E5" w:rsidRPr="00FE7280">
        <w:rPr>
          <w:rFonts w:ascii="Times New Roman" w:hAnsi="Times New Roman" w:cs="Times New Roman"/>
          <w:sz w:val="24"/>
          <w:szCs w:val="24"/>
        </w:rPr>
        <w:t>rses. Vet. Clin. North Am. Equin</w:t>
      </w:r>
      <w:r w:rsidRPr="00FE7280">
        <w:rPr>
          <w:rFonts w:ascii="Times New Roman" w:hAnsi="Times New Roman" w:cs="Times New Roman"/>
          <w:sz w:val="24"/>
          <w:szCs w:val="24"/>
        </w:rPr>
        <w:t>e Pract. 6(2):355-372.</w:t>
      </w:r>
      <w:r w:rsidR="00DB08E5" w:rsidRPr="00FE7280">
        <w:rPr>
          <w:rFonts w:ascii="Times New Roman" w:hAnsi="Times New Roman" w:cs="Times New Roman"/>
          <w:sz w:val="24"/>
          <w:szCs w:val="24"/>
        </w:rPr>
        <w:t xml:space="preserve"> doi:</w:t>
      </w:r>
      <w:hyperlink r:id="rId10" w:history="1">
        <w:r w:rsidR="00DB08E5" w:rsidRPr="00FE7280">
          <w:rPr>
            <w:rStyle w:val="Hyperlink"/>
            <w:rFonts w:ascii="Times New Roman" w:hAnsi="Times New Roman" w:cs="Times New Roman"/>
            <w:color w:val="auto"/>
            <w:sz w:val="24"/>
            <w:szCs w:val="24"/>
            <w:u w:val="none"/>
          </w:rPr>
          <w:t xml:space="preserve"> 10.1016/S0749-0739(17)30546-1</w:t>
        </w:r>
      </w:hyperlink>
      <w:r w:rsidRPr="00FE7280">
        <w:rPr>
          <w:rFonts w:ascii="Times New Roman" w:hAnsi="Times New Roman" w:cs="Times New Roman"/>
          <w:sz w:val="24"/>
          <w:szCs w:val="24"/>
        </w:rPr>
        <w:t xml:space="preserve"> </w:t>
      </w:r>
    </w:p>
    <w:p w14:paraId="4CD22B94" w14:textId="1884C55D" w:rsidR="0032297D" w:rsidRPr="00FE7280" w:rsidRDefault="0032297D" w:rsidP="00285218">
      <w:pPr>
        <w:rPr>
          <w:rFonts w:ascii="Times New Roman" w:hAnsi="Times New Roman" w:cs="Times New Roman"/>
          <w:sz w:val="24"/>
          <w:szCs w:val="24"/>
        </w:rPr>
      </w:pPr>
      <w:r w:rsidRPr="00FE7280">
        <w:rPr>
          <w:rFonts w:ascii="Times New Roman" w:hAnsi="Times New Roman" w:cs="Times New Roman"/>
          <w:sz w:val="24"/>
          <w:szCs w:val="24"/>
        </w:rPr>
        <w:t>DEFRA (UK Department for Environment, Food and Rural affairs)</w:t>
      </w:r>
      <w:r w:rsidR="00B73EA8" w:rsidRPr="00FE7280">
        <w:rPr>
          <w:rFonts w:ascii="Times New Roman" w:hAnsi="Times New Roman" w:cs="Times New Roman"/>
          <w:sz w:val="24"/>
          <w:szCs w:val="24"/>
        </w:rPr>
        <w:t>.</w:t>
      </w:r>
      <w:r w:rsidRPr="00FE7280">
        <w:rPr>
          <w:rFonts w:ascii="Times New Roman" w:hAnsi="Times New Roman" w:cs="Times New Roman"/>
          <w:sz w:val="24"/>
          <w:szCs w:val="24"/>
        </w:rPr>
        <w:t xml:space="preserve"> 2018</w:t>
      </w:r>
      <w:r w:rsidR="00B73EA8" w:rsidRPr="00FE7280">
        <w:rPr>
          <w:rFonts w:ascii="Times New Roman" w:hAnsi="Times New Roman" w:cs="Times New Roman"/>
          <w:sz w:val="24"/>
          <w:szCs w:val="24"/>
        </w:rPr>
        <w:t>.</w:t>
      </w:r>
      <w:r w:rsidRPr="00FE7280">
        <w:rPr>
          <w:rFonts w:ascii="Times New Roman" w:hAnsi="Times New Roman" w:cs="Times New Roman"/>
          <w:sz w:val="24"/>
          <w:szCs w:val="24"/>
        </w:rPr>
        <w:t xml:space="preserve"> Code of Practice for the Welfare of Horses, Ponies, Donkeys and their Hybrids. Available from:  </w:t>
      </w:r>
      <w:hyperlink r:id="rId11" w:history="1">
        <w:r w:rsidRPr="00FE7280">
          <w:rPr>
            <w:rStyle w:val="Hyperlink"/>
            <w:rFonts w:ascii="Times New Roman" w:hAnsi="Times New Roman" w:cs="Times New Roman"/>
            <w:color w:val="auto"/>
            <w:sz w:val="24"/>
            <w:szCs w:val="24"/>
          </w:rPr>
          <w:t>https://assets.publishing.service.gov.uk/government/uploads/system/uploads/attachment_data/file/700200/horses-welfare-codes-of-practice-april2018.pdf</w:t>
        </w:r>
      </w:hyperlink>
      <w:r w:rsidRPr="00FE7280">
        <w:rPr>
          <w:rFonts w:ascii="Times New Roman" w:hAnsi="Times New Roman" w:cs="Times New Roman"/>
          <w:sz w:val="24"/>
          <w:szCs w:val="24"/>
        </w:rPr>
        <w:t xml:space="preserve"> </w:t>
      </w:r>
      <w:r w:rsidR="00146EEA" w:rsidRPr="00FE7280">
        <w:rPr>
          <w:rFonts w:ascii="Times New Roman" w:hAnsi="Times New Roman" w:cs="Times New Roman"/>
          <w:sz w:val="24"/>
          <w:szCs w:val="24"/>
        </w:rPr>
        <w:t>[</w:t>
      </w:r>
      <w:r w:rsidRPr="00FE7280">
        <w:rPr>
          <w:rFonts w:ascii="Times New Roman" w:hAnsi="Times New Roman" w:cs="Times New Roman"/>
          <w:sz w:val="24"/>
          <w:szCs w:val="24"/>
        </w:rPr>
        <w:t xml:space="preserve">Date accessed </w:t>
      </w:r>
      <w:r w:rsidR="00146EEA" w:rsidRPr="00FE7280">
        <w:rPr>
          <w:rFonts w:ascii="Times New Roman" w:hAnsi="Times New Roman" w:cs="Times New Roman"/>
          <w:sz w:val="24"/>
          <w:szCs w:val="24"/>
        </w:rPr>
        <w:t>27.08.19</w:t>
      </w:r>
      <w:r w:rsidRPr="00FE7280">
        <w:rPr>
          <w:rFonts w:ascii="Times New Roman" w:hAnsi="Times New Roman" w:cs="Times New Roman"/>
          <w:sz w:val="24"/>
          <w:szCs w:val="24"/>
        </w:rPr>
        <w:t>].</w:t>
      </w:r>
    </w:p>
    <w:p w14:paraId="024C19AF" w14:textId="077D72C7"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 xml:space="preserve">Dugdale, A., </w:t>
      </w:r>
      <w:r w:rsidR="00792C44" w:rsidRPr="00FE7280">
        <w:rPr>
          <w:rFonts w:ascii="Times New Roman" w:hAnsi="Times New Roman" w:cs="Times New Roman"/>
          <w:sz w:val="24"/>
          <w:szCs w:val="24"/>
        </w:rPr>
        <w:t xml:space="preserve">D. </w:t>
      </w:r>
      <w:r w:rsidRPr="00FE7280">
        <w:rPr>
          <w:rFonts w:ascii="Times New Roman" w:hAnsi="Times New Roman" w:cs="Times New Roman"/>
          <w:sz w:val="24"/>
          <w:szCs w:val="24"/>
        </w:rPr>
        <w:t xml:space="preserve">Grove-White, </w:t>
      </w:r>
      <w:r w:rsidR="00792C44" w:rsidRPr="00FE7280">
        <w:rPr>
          <w:rFonts w:ascii="Times New Roman" w:hAnsi="Times New Roman" w:cs="Times New Roman"/>
          <w:sz w:val="24"/>
          <w:szCs w:val="24"/>
        </w:rPr>
        <w:t xml:space="preserve">G </w:t>
      </w:r>
      <w:r w:rsidRPr="00FE7280">
        <w:rPr>
          <w:rFonts w:ascii="Times New Roman" w:hAnsi="Times New Roman" w:cs="Times New Roman"/>
          <w:sz w:val="24"/>
          <w:szCs w:val="24"/>
        </w:rPr>
        <w:t>Curtiss,</w:t>
      </w:r>
      <w:r w:rsidR="00792C44" w:rsidRPr="00FE7280">
        <w:rPr>
          <w:rFonts w:ascii="Times New Roman" w:hAnsi="Times New Roman" w:cs="Times New Roman"/>
          <w:sz w:val="24"/>
          <w:szCs w:val="24"/>
        </w:rPr>
        <w:t xml:space="preserve"> </w:t>
      </w:r>
      <w:r w:rsidRPr="00FE7280">
        <w:rPr>
          <w:rFonts w:ascii="Times New Roman" w:hAnsi="Times New Roman" w:cs="Times New Roman"/>
          <w:sz w:val="24"/>
          <w:szCs w:val="24"/>
        </w:rPr>
        <w:t>et al. 2012</w:t>
      </w:r>
      <w:r w:rsidR="00B73EA8" w:rsidRPr="00FE7280">
        <w:rPr>
          <w:rFonts w:ascii="Times New Roman" w:hAnsi="Times New Roman" w:cs="Times New Roman"/>
          <w:sz w:val="24"/>
          <w:szCs w:val="24"/>
        </w:rPr>
        <w:t xml:space="preserve">. </w:t>
      </w:r>
      <w:r w:rsidRPr="00FE7280">
        <w:rPr>
          <w:rFonts w:ascii="Times New Roman" w:hAnsi="Times New Roman" w:cs="Times New Roman"/>
          <w:sz w:val="24"/>
          <w:szCs w:val="24"/>
        </w:rPr>
        <w:t>Body condition scoring as a predictor of body fat in horses and ponies. Vet J 194: 173–178</w:t>
      </w:r>
      <w:r w:rsidR="00B73EA8" w:rsidRPr="00FE7280">
        <w:rPr>
          <w:rFonts w:ascii="Times New Roman" w:hAnsi="Times New Roman" w:cs="Times New Roman"/>
          <w:sz w:val="24"/>
          <w:szCs w:val="24"/>
        </w:rPr>
        <w:t>.</w:t>
      </w:r>
    </w:p>
    <w:p w14:paraId="3C821250" w14:textId="59A4C3A0"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 xml:space="preserve">Dulphy, J., </w:t>
      </w:r>
      <w:r w:rsidR="00792C44" w:rsidRPr="00FE7280">
        <w:rPr>
          <w:rFonts w:ascii="Times New Roman" w:hAnsi="Times New Roman" w:cs="Times New Roman"/>
          <w:sz w:val="24"/>
          <w:szCs w:val="24"/>
        </w:rPr>
        <w:t xml:space="preserve">W. </w:t>
      </w:r>
      <w:r w:rsidRPr="00FE7280">
        <w:rPr>
          <w:rFonts w:ascii="Times New Roman" w:hAnsi="Times New Roman" w:cs="Times New Roman"/>
          <w:sz w:val="24"/>
          <w:szCs w:val="24"/>
        </w:rPr>
        <w:t xml:space="preserve">Martin-Rosset, </w:t>
      </w:r>
      <w:r w:rsidR="00792C44" w:rsidRPr="00FE7280">
        <w:rPr>
          <w:rFonts w:ascii="Times New Roman" w:hAnsi="Times New Roman" w:cs="Times New Roman"/>
          <w:sz w:val="24"/>
          <w:szCs w:val="24"/>
        </w:rPr>
        <w:t xml:space="preserve">J. </w:t>
      </w:r>
      <w:r w:rsidRPr="00FE7280">
        <w:rPr>
          <w:rFonts w:ascii="Times New Roman" w:hAnsi="Times New Roman" w:cs="Times New Roman"/>
          <w:sz w:val="24"/>
          <w:szCs w:val="24"/>
        </w:rPr>
        <w:t>Dubroeucq, et al. 1997</w:t>
      </w:r>
      <w:r w:rsidR="00B73EA8"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Compared feeding patterns in a libitum intakes of dry forages by horses and sheep. Livest. Prod. Sci. </w:t>
      </w:r>
      <w:r w:rsidRPr="00FE7280">
        <w:rPr>
          <w:rFonts w:ascii="Times New Roman" w:hAnsi="Times New Roman" w:cs="Times New Roman"/>
          <w:b/>
          <w:sz w:val="24"/>
          <w:szCs w:val="24"/>
        </w:rPr>
        <w:t>52</w:t>
      </w:r>
      <w:r w:rsidRPr="00FE7280">
        <w:rPr>
          <w:rFonts w:ascii="Times New Roman" w:hAnsi="Times New Roman" w:cs="Times New Roman"/>
          <w:sz w:val="24"/>
          <w:szCs w:val="24"/>
        </w:rPr>
        <w:t>: 49-56</w:t>
      </w:r>
      <w:r w:rsidR="00B73EA8" w:rsidRPr="00FE7280">
        <w:rPr>
          <w:rFonts w:ascii="Times New Roman" w:hAnsi="Times New Roman" w:cs="Times New Roman"/>
          <w:sz w:val="24"/>
          <w:szCs w:val="24"/>
        </w:rPr>
        <w:t>.</w:t>
      </w:r>
    </w:p>
    <w:p w14:paraId="4B18C578" w14:textId="673712F3" w:rsidR="006A03F1" w:rsidRPr="00FE7280" w:rsidRDefault="006A03F1" w:rsidP="00285218">
      <w:pPr>
        <w:rPr>
          <w:rFonts w:ascii="Times New Roman" w:hAnsi="Times New Roman" w:cs="Times New Roman"/>
          <w:sz w:val="24"/>
          <w:szCs w:val="24"/>
        </w:rPr>
      </w:pPr>
      <w:r w:rsidRPr="00FE7280">
        <w:rPr>
          <w:rFonts w:ascii="Times New Roman" w:hAnsi="Times New Roman" w:cs="Times New Roman"/>
          <w:sz w:val="24"/>
          <w:szCs w:val="24"/>
        </w:rPr>
        <w:t>Dunn, E. L., H. F. Hintz and H. F. Schryver. 1991. Magnitude and duration of the elevation in oxygen consumption after exercise. Proc 12</w:t>
      </w:r>
      <w:r w:rsidRPr="00FE7280">
        <w:rPr>
          <w:rFonts w:ascii="Times New Roman" w:hAnsi="Times New Roman" w:cs="Times New Roman"/>
          <w:sz w:val="24"/>
          <w:szCs w:val="24"/>
          <w:vertAlign w:val="superscript"/>
        </w:rPr>
        <w:t>th</w:t>
      </w:r>
      <w:r w:rsidRPr="00FE7280">
        <w:rPr>
          <w:rFonts w:ascii="Times New Roman" w:hAnsi="Times New Roman" w:cs="Times New Roman"/>
          <w:sz w:val="24"/>
          <w:szCs w:val="24"/>
        </w:rPr>
        <w:t xml:space="preserve"> Equine Nutr Physiol Soc Symp, Calgary, Alberta.</w:t>
      </w:r>
    </w:p>
    <w:p w14:paraId="65055954" w14:textId="105C745F"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Eaton, M. 1994</w:t>
      </w:r>
      <w:r w:rsidR="00B73EA8" w:rsidRPr="00FE7280">
        <w:rPr>
          <w:rFonts w:ascii="Times New Roman" w:hAnsi="Times New Roman" w:cs="Times New Roman"/>
          <w:sz w:val="24"/>
          <w:szCs w:val="24"/>
        </w:rPr>
        <w:t>.</w:t>
      </w:r>
      <w:r w:rsidRPr="00FE7280">
        <w:rPr>
          <w:rFonts w:ascii="Times New Roman" w:hAnsi="Times New Roman" w:cs="Times New Roman"/>
          <w:sz w:val="24"/>
          <w:szCs w:val="24"/>
        </w:rPr>
        <w:t xml:space="preserve"> Energetics and performance</w:t>
      </w:r>
      <w:r w:rsidRPr="00FE7280">
        <w:rPr>
          <w:rFonts w:ascii="Times New Roman" w:hAnsi="Times New Roman" w:cs="Times New Roman"/>
          <w:b/>
          <w:sz w:val="24"/>
          <w:szCs w:val="24"/>
        </w:rPr>
        <w:t>. In,</w:t>
      </w:r>
      <w:r w:rsidRPr="00FE7280">
        <w:rPr>
          <w:rFonts w:ascii="Times New Roman" w:hAnsi="Times New Roman" w:cs="Times New Roman"/>
          <w:sz w:val="24"/>
          <w:szCs w:val="24"/>
        </w:rPr>
        <w:t xml:space="preserve"> The athletic horse. Eds:  Hodgson, D. and Rose, R. W.B. Saunders Company</w:t>
      </w:r>
      <w:r w:rsidR="00B73EA8" w:rsidRPr="00FE7280">
        <w:rPr>
          <w:rFonts w:ascii="Times New Roman" w:hAnsi="Times New Roman" w:cs="Times New Roman"/>
          <w:sz w:val="24"/>
          <w:szCs w:val="24"/>
        </w:rPr>
        <w:t>.</w:t>
      </w:r>
    </w:p>
    <w:p w14:paraId="0A1A486D" w14:textId="4E9A554E" w:rsidR="00546A5B" w:rsidRPr="00FE7280" w:rsidRDefault="00546A5B" w:rsidP="00285218">
      <w:pPr>
        <w:rPr>
          <w:rFonts w:ascii="Times New Roman" w:hAnsi="Times New Roman" w:cs="Times New Roman"/>
          <w:sz w:val="24"/>
          <w:szCs w:val="24"/>
        </w:rPr>
      </w:pPr>
      <w:r w:rsidRPr="00FE7280">
        <w:rPr>
          <w:rFonts w:ascii="Times New Roman" w:hAnsi="Times New Roman" w:cs="Times New Roman"/>
          <w:sz w:val="24"/>
          <w:szCs w:val="24"/>
        </w:rPr>
        <w:t xml:space="preserve">Eaton, M. D., D. L. Evans, D. R. Hodgson, and R. J. Rose. 1995. Effect of treadmill incline and speed on metabolic rate during exercise in Thoroughbred horses. J. Appl. Physiol. 79:951-957. </w:t>
      </w:r>
    </w:p>
    <w:p w14:paraId="4CD19C39" w14:textId="6B7DDB5F" w:rsidR="00830CDE" w:rsidRPr="00FE7280" w:rsidRDefault="00792C44" w:rsidP="00285218">
      <w:pPr>
        <w:rPr>
          <w:rFonts w:ascii="Times New Roman" w:hAnsi="Times New Roman" w:cs="Times New Roman"/>
          <w:sz w:val="24"/>
          <w:szCs w:val="24"/>
          <w:lang w:val="fr-CH"/>
        </w:rPr>
      </w:pPr>
      <w:r w:rsidRPr="00FE7280">
        <w:rPr>
          <w:rFonts w:ascii="Times New Roman" w:hAnsi="Times New Roman" w:cs="Times New Roman"/>
          <w:sz w:val="24"/>
          <w:szCs w:val="24"/>
        </w:rPr>
        <w:t>Ferjak, E. N., C. A. Cavinder, D. D. Burnett, C. Mc. Argo and T. T. N. Dinh</w:t>
      </w:r>
      <w:r w:rsidR="007D0A9D" w:rsidRPr="00FE7280">
        <w:rPr>
          <w:rFonts w:ascii="Times New Roman" w:hAnsi="Times New Roman" w:cs="Times New Roman"/>
          <w:sz w:val="24"/>
          <w:szCs w:val="24"/>
        </w:rPr>
        <w:t xml:space="preserve">. </w:t>
      </w:r>
      <w:r w:rsidR="00081179" w:rsidRPr="00FE7280">
        <w:rPr>
          <w:rFonts w:ascii="Times New Roman" w:hAnsi="Times New Roman" w:cs="Times New Roman"/>
          <w:sz w:val="24"/>
          <w:szCs w:val="24"/>
        </w:rPr>
        <w:t>2017</w:t>
      </w:r>
      <w:r w:rsidR="00B73EA8" w:rsidRPr="00FE7280">
        <w:rPr>
          <w:rFonts w:ascii="Times New Roman" w:hAnsi="Times New Roman" w:cs="Times New Roman"/>
          <w:sz w:val="24"/>
          <w:szCs w:val="24"/>
        </w:rPr>
        <w:t xml:space="preserve">. </w:t>
      </w:r>
      <w:r w:rsidR="00830CDE" w:rsidRPr="00FE7280">
        <w:rPr>
          <w:rFonts w:ascii="Times New Roman" w:hAnsi="Times New Roman" w:cs="Times New Roman"/>
          <w:sz w:val="24"/>
          <w:szCs w:val="24"/>
        </w:rPr>
        <w:t xml:space="preserve">Body fat of stock-type horses predicted by rump fat thickness and deuterium oxide dilution and validated by near-infrared spectroscopy of dissected tissues. </w:t>
      </w:r>
      <w:r w:rsidR="00830CDE" w:rsidRPr="00FE7280">
        <w:rPr>
          <w:rFonts w:ascii="Times New Roman" w:hAnsi="Times New Roman" w:cs="Times New Roman"/>
          <w:sz w:val="24"/>
          <w:szCs w:val="24"/>
          <w:lang w:val="fr-CH"/>
        </w:rPr>
        <w:t>J. Anim. Sci. 95:4344–4351 doi:10.2527/jas2017.1676</w:t>
      </w:r>
      <w:r w:rsidR="00B73EA8" w:rsidRPr="00FE7280">
        <w:rPr>
          <w:rFonts w:ascii="Times New Roman" w:hAnsi="Times New Roman" w:cs="Times New Roman"/>
          <w:sz w:val="24"/>
          <w:szCs w:val="24"/>
          <w:lang w:val="fr-CH"/>
        </w:rPr>
        <w:t>.</w:t>
      </w:r>
    </w:p>
    <w:p w14:paraId="1940CEA6" w14:textId="04499EB7"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lang w:val="fr-FR"/>
        </w:rPr>
        <w:t xml:space="preserve">Fortier, J., </w:t>
      </w:r>
      <w:r w:rsidR="007D0A9D" w:rsidRPr="00FE7280">
        <w:rPr>
          <w:rFonts w:ascii="Times New Roman" w:hAnsi="Times New Roman" w:cs="Times New Roman"/>
          <w:sz w:val="24"/>
          <w:szCs w:val="24"/>
          <w:lang w:val="fr-FR"/>
        </w:rPr>
        <w:t xml:space="preserve">G. </w:t>
      </w:r>
      <w:r w:rsidRPr="00FE7280">
        <w:rPr>
          <w:rFonts w:ascii="Times New Roman" w:hAnsi="Times New Roman" w:cs="Times New Roman"/>
          <w:sz w:val="24"/>
          <w:szCs w:val="24"/>
          <w:lang w:val="fr-FR"/>
        </w:rPr>
        <w:t xml:space="preserve">Deley, </w:t>
      </w:r>
      <w:r w:rsidR="007D0A9D" w:rsidRPr="00FE7280">
        <w:rPr>
          <w:rFonts w:ascii="Times New Roman" w:hAnsi="Times New Roman" w:cs="Times New Roman"/>
          <w:sz w:val="24"/>
          <w:szCs w:val="24"/>
          <w:lang w:val="fr-FR"/>
        </w:rPr>
        <w:t xml:space="preserve">A. </w:t>
      </w:r>
      <w:r w:rsidRPr="00FE7280">
        <w:rPr>
          <w:rFonts w:ascii="Times New Roman" w:hAnsi="Times New Roman" w:cs="Times New Roman"/>
          <w:sz w:val="24"/>
          <w:szCs w:val="24"/>
          <w:lang w:val="fr-FR"/>
        </w:rPr>
        <w:t>Goachet, et al. 2015</w:t>
      </w:r>
      <w:r w:rsidR="00B73EA8" w:rsidRPr="00FE7280">
        <w:rPr>
          <w:rFonts w:ascii="Times New Roman" w:hAnsi="Times New Roman" w:cs="Times New Roman"/>
          <w:sz w:val="24"/>
          <w:szCs w:val="24"/>
          <w:lang w:val="fr-FR"/>
        </w:rPr>
        <w:t>.</w:t>
      </w:r>
      <w:r w:rsidRPr="00FE7280">
        <w:rPr>
          <w:rFonts w:ascii="Times New Roman" w:hAnsi="Times New Roman" w:cs="Times New Roman"/>
          <w:sz w:val="24"/>
          <w:szCs w:val="24"/>
          <w:lang w:val="fr-FR"/>
        </w:rPr>
        <w:t xml:space="preserve"> </w:t>
      </w:r>
      <w:r w:rsidRPr="00FE7280">
        <w:rPr>
          <w:rFonts w:ascii="Times New Roman" w:hAnsi="Times New Roman" w:cs="Times New Roman"/>
          <w:sz w:val="24"/>
          <w:szCs w:val="24"/>
        </w:rPr>
        <w:t>Quantification of the energy expenditure during training exercises in Standardbred trotters. Animal :15, 793-799</w:t>
      </w:r>
      <w:r w:rsidR="00B73EA8" w:rsidRPr="00FE7280">
        <w:rPr>
          <w:rFonts w:ascii="Times New Roman" w:hAnsi="Times New Roman" w:cs="Times New Roman"/>
          <w:sz w:val="24"/>
          <w:szCs w:val="24"/>
        </w:rPr>
        <w:t>.</w:t>
      </w:r>
    </w:p>
    <w:p w14:paraId="43DA318E" w14:textId="31CE1603" w:rsidR="006B523D" w:rsidRPr="00FE7280" w:rsidRDefault="00370F3D" w:rsidP="00285218">
      <w:pPr>
        <w:rPr>
          <w:rFonts w:ascii="Times New Roman" w:hAnsi="Times New Roman" w:cs="Times New Roman"/>
          <w:sz w:val="24"/>
          <w:szCs w:val="24"/>
        </w:rPr>
      </w:pPr>
      <w:r w:rsidRPr="00FE7280">
        <w:rPr>
          <w:rFonts w:ascii="Times New Roman" w:hAnsi="Times New Roman" w:cs="Times New Roman"/>
          <w:sz w:val="24"/>
          <w:szCs w:val="24"/>
        </w:rPr>
        <w:t>Frape, D. 2010. Equine nutrition and feeding, 4</w:t>
      </w:r>
      <w:r w:rsidRPr="00FE7280">
        <w:rPr>
          <w:rFonts w:ascii="Times New Roman" w:hAnsi="Times New Roman" w:cs="Times New Roman"/>
          <w:sz w:val="24"/>
          <w:szCs w:val="24"/>
          <w:vertAlign w:val="superscript"/>
        </w:rPr>
        <w:t>th</w:t>
      </w:r>
      <w:r w:rsidRPr="00FE7280">
        <w:rPr>
          <w:rFonts w:ascii="Times New Roman" w:hAnsi="Times New Roman" w:cs="Times New Roman"/>
          <w:sz w:val="24"/>
          <w:szCs w:val="24"/>
        </w:rPr>
        <w:t xml:space="preserve"> Ed. Wiley – Blackwell.</w:t>
      </w:r>
    </w:p>
    <w:p w14:paraId="3D6E8596" w14:textId="024368BA" w:rsidR="005E3238" w:rsidRPr="00FE7280" w:rsidRDefault="005E3238" w:rsidP="00285218">
      <w:pPr>
        <w:rPr>
          <w:rFonts w:ascii="Times New Roman" w:hAnsi="Times New Roman" w:cs="Times New Roman"/>
          <w:sz w:val="24"/>
          <w:szCs w:val="24"/>
        </w:rPr>
      </w:pPr>
      <w:r w:rsidRPr="00FE7280">
        <w:rPr>
          <w:rFonts w:ascii="Times New Roman" w:hAnsi="Times New Roman" w:cs="Times New Roman"/>
          <w:sz w:val="24"/>
          <w:szCs w:val="24"/>
        </w:rPr>
        <w:t>Gallagher, K., J. Leech and H. Stowe. 1992. Protein, energy and dry matter consumption by racing Thoroughbreds: a field survey. J. Equine Ve</w:t>
      </w:r>
      <w:r w:rsidR="003B6C32" w:rsidRPr="00FE7280">
        <w:rPr>
          <w:rFonts w:ascii="Times New Roman" w:hAnsi="Times New Roman" w:cs="Times New Roman"/>
          <w:sz w:val="24"/>
          <w:szCs w:val="24"/>
        </w:rPr>
        <w:t>t. Sci. 12:43-48. d</w:t>
      </w:r>
      <w:r w:rsidR="00D82E84" w:rsidRPr="00FE7280">
        <w:rPr>
          <w:rFonts w:ascii="Times New Roman" w:hAnsi="Times New Roman" w:cs="Times New Roman"/>
          <w:sz w:val="24"/>
          <w:szCs w:val="24"/>
        </w:rPr>
        <w:t>oi: 10.1016/S0737-0806(06)81366-3</w:t>
      </w:r>
    </w:p>
    <w:p w14:paraId="664475B1" w14:textId="6128AEFF"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Giles, S., S. Rands, C. Nicol, and P. A. Harris. 2014. Obesity prevalence and associated risk factors in outdoor living domestic horses and ponies. PeerJ 2:e299; doi: 10.7717/peerj.299</w:t>
      </w:r>
      <w:r w:rsidR="00B73EA8" w:rsidRPr="00FE7280">
        <w:rPr>
          <w:rFonts w:ascii="Times New Roman" w:hAnsi="Times New Roman" w:cs="Times New Roman"/>
          <w:sz w:val="24"/>
          <w:szCs w:val="24"/>
        </w:rPr>
        <w:t>.</w:t>
      </w:r>
      <w:r w:rsidRPr="00FE7280">
        <w:rPr>
          <w:rFonts w:ascii="Times New Roman" w:hAnsi="Times New Roman" w:cs="Times New Roman"/>
          <w:sz w:val="24"/>
          <w:szCs w:val="24"/>
        </w:rPr>
        <w:t xml:space="preserve"> </w:t>
      </w:r>
    </w:p>
    <w:p w14:paraId="6B63FAC3" w14:textId="6BA8962F"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lang w:val="de-CH"/>
        </w:rPr>
        <w:t xml:space="preserve">Hanák, J., </w:t>
      </w:r>
      <w:r w:rsidR="007D0A9D" w:rsidRPr="00FE7280">
        <w:rPr>
          <w:rFonts w:ascii="Times New Roman" w:hAnsi="Times New Roman" w:cs="Times New Roman"/>
          <w:sz w:val="24"/>
          <w:szCs w:val="24"/>
          <w:lang w:val="de-CH"/>
        </w:rPr>
        <w:t xml:space="preserve">P. </w:t>
      </w:r>
      <w:r w:rsidRPr="00FE7280">
        <w:rPr>
          <w:rFonts w:ascii="Times New Roman" w:hAnsi="Times New Roman" w:cs="Times New Roman"/>
          <w:sz w:val="24"/>
          <w:szCs w:val="24"/>
          <w:lang w:val="de-CH"/>
        </w:rPr>
        <w:t xml:space="preserve">Jahn, </w:t>
      </w:r>
      <w:r w:rsidR="007D0A9D" w:rsidRPr="00FE7280">
        <w:rPr>
          <w:rFonts w:ascii="Times New Roman" w:hAnsi="Times New Roman" w:cs="Times New Roman"/>
          <w:sz w:val="24"/>
          <w:szCs w:val="24"/>
          <w:lang w:val="de-CH"/>
        </w:rPr>
        <w:t xml:space="preserve">R. </w:t>
      </w:r>
      <w:r w:rsidRPr="00FE7280">
        <w:rPr>
          <w:rFonts w:ascii="Times New Roman" w:hAnsi="Times New Roman" w:cs="Times New Roman"/>
          <w:sz w:val="24"/>
          <w:szCs w:val="24"/>
          <w:lang w:val="de-CH"/>
        </w:rPr>
        <w:t xml:space="preserve">Kabe, et al. </w:t>
      </w:r>
      <w:r w:rsidRPr="00FE7280">
        <w:rPr>
          <w:rFonts w:ascii="Times New Roman" w:hAnsi="Times New Roman" w:cs="Times New Roman"/>
          <w:sz w:val="24"/>
          <w:szCs w:val="24"/>
        </w:rPr>
        <w:t>2001</w:t>
      </w:r>
      <w:r w:rsidR="00B73EA8" w:rsidRPr="00FE7280">
        <w:rPr>
          <w:rFonts w:ascii="Times New Roman" w:hAnsi="Times New Roman" w:cs="Times New Roman"/>
          <w:sz w:val="24"/>
          <w:szCs w:val="24"/>
        </w:rPr>
        <w:t>.</w:t>
      </w:r>
      <w:r w:rsidRPr="00FE7280">
        <w:rPr>
          <w:rFonts w:ascii="Times New Roman" w:hAnsi="Times New Roman" w:cs="Times New Roman"/>
          <w:sz w:val="24"/>
          <w:szCs w:val="24"/>
        </w:rPr>
        <w:t xml:space="preserve"> A field study of oxygen consumption and estimated energy expenditure in the exercising horse. Acta vet. Brno 70: 133–139</w:t>
      </w:r>
      <w:r w:rsidR="00B73EA8" w:rsidRPr="00FE7280">
        <w:rPr>
          <w:rFonts w:ascii="Times New Roman" w:hAnsi="Times New Roman" w:cs="Times New Roman"/>
          <w:sz w:val="24"/>
          <w:szCs w:val="24"/>
        </w:rPr>
        <w:t>.</w:t>
      </w:r>
    </w:p>
    <w:p w14:paraId="75980784" w14:textId="4E37F2ED" w:rsidR="00285218" w:rsidRPr="00FE7280" w:rsidRDefault="00285218" w:rsidP="00285218">
      <w:pPr>
        <w:autoSpaceDE w:val="0"/>
        <w:autoSpaceDN w:val="0"/>
        <w:adjustRightInd w:val="0"/>
        <w:spacing w:after="0"/>
        <w:rPr>
          <w:rFonts w:ascii="Times New Roman" w:hAnsi="Times New Roman" w:cs="Times New Roman"/>
          <w:sz w:val="24"/>
          <w:szCs w:val="24"/>
        </w:rPr>
      </w:pPr>
      <w:r w:rsidRPr="00FE7280">
        <w:rPr>
          <w:rFonts w:ascii="Times New Roman" w:hAnsi="Times New Roman" w:cs="Times New Roman"/>
          <w:sz w:val="24"/>
          <w:szCs w:val="24"/>
        </w:rPr>
        <w:t>Harker I. J., P.A. Harris and C. F. Barfoot. 2011. The body condition score of leisure horses competing at an unaffiliated championship in the UK. J Equine Vet Sci 31:253–254. (Abstr.)</w:t>
      </w:r>
      <w:r w:rsidR="007D0A9D" w:rsidRPr="00FE7280">
        <w:rPr>
          <w:rFonts w:ascii="Times New Roman" w:hAnsi="Times New Roman" w:cs="Times New Roman"/>
          <w:sz w:val="24"/>
          <w:szCs w:val="24"/>
        </w:rPr>
        <w:t>.</w:t>
      </w:r>
    </w:p>
    <w:p w14:paraId="64655CBF" w14:textId="536F4829" w:rsidR="00285218" w:rsidRPr="00FE7280" w:rsidRDefault="00285218" w:rsidP="00285218">
      <w:pPr>
        <w:rPr>
          <w:rFonts w:ascii="Times New Roman" w:hAnsi="Times New Roman" w:cs="Times New Roman"/>
          <w:sz w:val="24"/>
          <w:szCs w:val="24"/>
          <w:lang w:val="fr-CH"/>
        </w:rPr>
      </w:pPr>
      <w:r w:rsidRPr="00FE7280">
        <w:rPr>
          <w:rFonts w:ascii="Times New Roman" w:hAnsi="Times New Roman" w:cs="Times New Roman"/>
          <w:sz w:val="24"/>
          <w:szCs w:val="24"/>
        </w:rPr>
        <w:t>Henneke, D. R., G. D. Potter, J. L. Kreider, and B. F. Yeates.</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1983. Relationship between condition score, physical measurements and body fat percentage in mares. </w:t>
      </w:r>
      <w:r w:rsidRPr="00FE7280">
        <w:rPr>
          <w:rFonts w:ascii="Times New Roman" w:hAnsi="Times New Roman" w:cs="Times New Roman"/>
          <w:sz w:val="24"/>
          <w:szCs w:val="24"/>
          <w:lang w:val="fr-CH"/>
        </w:rPr>
        <w:t>Equine Vet. J. 15:371–372. doi:10.1111/j.2042-3306.1983.tb01826.x</w:t>
      </w:r>
    </w:p>
    <w:p w14:paraId="6DD73127" w14:textId="0CB21F74" w:rsidR="00285218" w:rsidRPr="00FE7280" w:rsidRDefault="00285218" w:rsidP="00285218">
      <w:pPr>
        <w:spacing w:after="0"/>
        <w:rPr>
          <w:rFonts w:ascii="Times New Roman" w:hAnsi="Times New Roman" w:cs="Times New Roman"/>
          <w:sz w:val="24"/>
          <w:szCs w:val="24"/>
          <w:lang w:val="de-CH"/>
        </w:rPr>
      </w:pPr>
      <w:r w:rsidRPr="00FE7280">
        <w:rPr>
          <w:rFonts w:ascii="Times New Roman" w:hAnsi="Times New Roman" w:cs="Times New Roman"/>
          <w:sz w:val="24"/>
          <w:szCs w:val="24"/>
          <w:lang w:val="fr-FR"/>
        </w:rPr>
        <w:t xml:space="preserve">Hipp, B., </w:t>
      </w:r>
      <w:r w:rsidR="007D0A9D" w:rsidRPr="00FE7280">
        <w:rPr>
          <w:rFonts w:ascii="Times New Roman" w:hAnsi="Times New Roman" w:cs="Times New Roman"/>
          <w:sz w:val="24"/>
          <w:szCs w:val="24"/>
          <w:lang w:val="fr-FR"/>
        </w:rPr>
        <w:t xml:space="preserve">K.-H. </w:t>
      </w:r>
      <w:r w:rsidRPr="00FE7280">
        <w:rPr>
          <w:rFonts w:ascii="Times New Roman" w:hAnsi="Times New Roman" w:cs="Times New Roman"/>
          <w:sz w:val="24"/>
          <w:szCs w:val="24"/>
          <w:lang w:val="fr-FR"/>
        </w:rPr>
        <w:t xml:space="preserve">Süum, </w:t>
      </w:r>
      <w:r w:rsidR="007D0A9D" w:rsidRPr="00FE7280">
        <w:rPr>
          <w:rFonts w:ascii="Times New Roman" w:hAnsi="Times New Roman" w:cs="Times New Roman"/>
          <w:sz w:val="24"/>
          <w:szCs w:val="24"/>
          <w:lang w:val="fr-FR"/>
        </w:rPr>
        <w:t xml:space="preserve">A. </w:t>
      </w:r>
      <w:r w:rsidRPr="00FE7280">
        <w:rPr>
          <w:rFonts w:ascii="Times New Roman" w:hAnsi="Times New Roman" w:cs="Times New Roman"/>
          <w:sz w:val="24"/>
          <w:szCs w:val="24"/>
          <w:lang w:val="fr-FR"/>
        </w:rPr>
        <w:t>Zeyner, et al. 2017</w:t>
      </w:r>
      <w:r w:rsidR="007D0A9D" w:rsidRPr="00FE7280">
        <w:rPr>
          <w:rFonts w:ascii="Times New Roman" w:hAnsi="Times New Roman" w:cs="Times New Roman"/>
          <w:sz w:val="24"/>
          <w:szCs w:val="24"/>
          <w:lang w:val="fr-FR"/>
        </w:rPr>
        <w:t xml:space="preserve">. </w:t>
      </w:r>
      <w:r w:rsidRPr="00FE7280">
        <w:rPr>
          <w:rFonts w:ascii="Times New Roman" w:hAnsi="Times New Roman" w:cs="Times New Roman"/>
          <w:sz w:val="24"/>
          <w:szCs w:val="24"/>
        </w:rPr>
        <w:t xml:space="preserve">Renal energy excretion of horses depends on renal hippuric acid and nitrogen excretion. </w:t>
      </w:r>
      <w:r w:rsidRPr="00FE7280">
        <w:rPr>
          <w:rFonts w:ascii="Times New Roman" w:hAnsi="Times New Roman" w:cs="Times New Roman"/>
          <w:sz w:val="24"/>
          <w:szCs w:val="24"/>
          <w:lang w:val="de-CH"/>
        </w:rPr>
        <w:t>J Anim Physiol Anim Nutr: 1–7.</w:t>
      </w:r>
    </w:p>
    <w:p w14:paraId="73859F39" w14:textId="29DBABD3"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lang w:val="de-CH"/>
        </w:rPr>
        <w:t xml:space="preserve">Ille, N., </w:t>
      </w:r>
      <w:r w:rsidR="007D0A9D" w:rsidRPr="00FE7280">
        <w:rPr>
          <w:rFonts w:ascii="Times New Roman" w:hAnsi="Times New Roman" w:cs="Times New Roman"/>
          <w:sz w:val="24"/>
          <w:szCs w:val="24"/>
          <w:lang w:val="de-CH"/>
        </w:rPr>
        <w:t xml:space="preserve">R. </w:t>
      </w:r>
      <w:r w:rsidRPr="00FE7280">
        <w:rPr>
          <w:rFonts w:ascii="Times New Roman" w:hAnsi="Times New Roman" w:cs="Times New Roman"/>
          <w:sz w:val="24"/>
          <w:szCs w:val="24"/>
          <w:lang w:val="de-CH"/>
        </w:rPr>
        <w:t xml:space="preserve">Erber, </w:t>
      </w:r>
      <w:r w:rsidR="007D0A9D" w:rsidRPr="00FE7280">
        <w:rPr>
          <w:rFonts w:ascii="Times New Roman" w:hAnsi="Times New Roman" w:cs="Times New Roman"/>
          <w:sz w:val="24"/>
          <w:szCs w:val="24"/>
          <w:lang w:val="de-CH"/>
        </w:rPr>
        <w:t>C</w:t>
      </w:r>
      <w:r w:rsidRPr="00FE7280">
        <w:rPr>
          <w:rFonts w:ascii="Times New Roman" w:hAnsi="Times New Roman" w:cs="Times New Roman"/>
          <w:sz w:val="24"/>
          <w:szCs w:val="24"/>
          <w:lang w:val="de-CH"/>
        </w:rPr>
        <w:t>., Auric</w:t>
      </w:r>
      <w:r w:rsidR="007D0A9D" w:rsidRPr="00FE7280">
        <w:rPr>
          <w:rFonts w:ascii="Times New Roman" w:hAnsi="Times New Roman" w:cs="Times New Roman"/>
          <w:sz w:val="24"/>
          <w:szCs w:val="24"/>
          <w:lang w:val="de-CH"/>
        </w:rPr>
        <w:t>h</w:t>
      </w:r>
      <w:r w:rsidRPr="00FE7280">
        <w:rPr>
          <w:rFonts w:ascii="Times New Roman" w:hAnsi="Times New Roman" w:cs="Times New Roman"/>
          <w:sz w:val="24"/>
          <w:szCs w:val="24"/>
          <w:lang w:val="fr-CH"/>
        </w:rPr>
        <w:t xml:space="preserve">, et al. </w:t>
      </w:r>
      <w:r w:rsidRPr="00FE7280">
        <w:rPr>
          <w:rFonts w:ascii="Times New Roman" w:hAnsi="Times New Roman" w:cs="Times New Roman"/>
          <w:sz w:val="24"/>
          <w:szCs w:val="24"/>
        </w:rPr>
        <w:t>(2014)</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Comparison of heart rate and heart rate variability obtained by heart rate monitors and simultaneously recorded electrocardiogram signals in non-exercising horses. Journal of veterinary behaviour 9: 341-346</w:t>
      </w:r>
      <w:r w:rsidR="007D0A9D" w:rsidRPr="00FE7280">
        <w:rPr>
          <w:rFonts w:ascii="Times New Roman" w:hAnsi="Times New Roman" w:cs="Times New Roman"/>
          <w:sz w:val="24"/>
          <w:szCs w:val="24"/>
        </w:rPr>
        <w:t>.</w:t>
      </w:r>
    </w:p>
    <w:p w14:paraId="5CC43FEF" w14:textId="05CDD87F" w:rsidR="00804FF1" w:rsidRPr="00FE7280" w:rsidRDefault="00804FF1" w:rsidP="00285218">
      <w:pPr>
        <w:rPr>
          <w:rFonts w:ascii="Times New Roman" w:hAnsi="Times New Roman" w:cs="Times New Roman"/>
          <w:sz w:val="24"/>
          <w:szCs w:val="24"/>
        </w:rPr>
      </w:pPr>
      <w:r w:rsidRPr="00FE7280">
        <w:rPr>
          <w:rFonts w:ascii="Times New Roman" w:hAnsi="Times New Roman" w:cs="Times New Roman"/>
          <w:sz w:val="24"/>
          <w:szCs w:val="24"/>
        </w:rPr>
        <w:t xml:space="preserve">Jansson, A., M. Saastamoinen and J. E. Lindberg (2012) </w:t>
      </w:r>
      <w:r w:rsidRPr="00FE7280">
        <w:rPr>
          <w:rFonts w:ascii="Times New Roman" w:hAnsi="Times New Roman" w:cs="Times New Roman"/>
          <w:b/>
          <w:sz w:val="24"/>
          <w:szCs w:val="24"/>
        </w:rPr>
        <w:t>In</w:t>
      </w:r>
      <w:r w:rsidRPr="00FE7280">
        <w:rPr>
          <w:rFonts w:ascii="Times New Roman" w:hAnsi="Times New Roman" w:cs="Times New Roman"/>
          <w:sz w:val="24"/>
          <w:szCs w:val="24"/>
        </w:rPr>
        <w:t>, Forages and grazing in horse nutrition. EAAP publication No. 132. Eds: M. Saastamoinen, M. J. Fradinho, A. S. Santos and N. Miraglia. Wageningen Academic Publishers.</w:t>
      </w:r>
    </w:p>
    <w:p w14:paraId="683A49DC" w14:textId="6C65ECFF"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INRA</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2012</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Equine Nutrition:  INRA nutrient requirements, recommended allowances and feed tables. Wageningen Academic Publishers.</w:t>
      </w:r>
      <w:r w:rsidR="002E5047" w:rsidRPr="00FE7280">
        <w:rPr>
          <w:rFonts w:ascii="Times New Roman" w:hAnsi="Times New Roman" w:cs="Times New Roman"/>
          <w:sz w:val="24"/>
          <w:szCs w:val="24"/>
        </w:rPr>
        <w:t>d</w:t>
      </w:r>
    </w:p>
    <w:p w14:paraId="1F307C61" w14:textId="77777777"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Ireland, J. L., P. D. Clegg, C. M. McGowan, S. A. McKane, K. J. Chandler, and G. l. Pichbeck. 2012. Disease prevalence in geriatric horses in the United Kingdom: veterinary clinical assessment of 200 cases. Equine Vet J 44:101–106. doi: 10.1111/j.2042-3306.2010.00361.x</w:t>
      </w:r>
    </w:p>
    <w:p w14:paraId="47619DDA" w14:textId="54E30AE3" w:rsidR="006B523D" w:rsidRPr="00FE7280" w:rsidRDefault="006B523D" w:rsidP="00285218">
      <w:pPr>
        <w:rPr>
          <w:rFonts w:ascii="Times New Roman" w:hAnsi="Times New Roman" w:cs="Times New Roman"/>
          <w:sz w:val="24"/>
          <w:szCs w:val="24"/>
        </w:rPr>
      </w:pPr>
      <w:r w:rsidRPr="00FE7280">
        <w:rPr>
          <w:rFonts w:ascii="Times New Roman" w:hAnsi="Times New Roman" w:cs="Times New Roman"/>
          <w:sz w:val="24"/>
          <w:szCs w:val="24"/>
        </w:rPr>
        <w:t xml:space="preserve">Karlsson, C., J. E. Lindberg and M. Rundren. 2000. Associative effects on total tract digestibility in horses fed different ratios of grass hay and whole oats. </w:t>
      </w:r>
      <w:r w:rsidR="002E5047" w:rsidRPr="00FE7280">
        <w:rPr>
          <w:rFonts w:ascii="Times New Roman" w:hAnsi="Times New Roman" w:cs="Times New Roman"/>
          <w:sz w:val="24"/>
          <w:szCs w:val="24"/>
        </w:rPr>
        <w:t xml:space="preserve">Livestock Prod. Sci. 65: 143 -153. doi: </w:t>
      </w:r>
      <w:r w:rsidR="00D60EA9" w:rsidRPr="00FE7280">
        <w:rPr>
          <w:rFonts w:ascii="Times New Roman" w:hAnsi="Times New Roman" w:cs="Times New Roman"/>
          <w:sz w:val="24"/>
          <w:szCs w:val="24"/>
        </w:rPr>
        <w:t>10.1016/S</w:t>
      </w:r>
      <w:r w:rsidR="002E5047" w:rsidRPr="00FE7280">
        <w:rPr>
          <w:rFonts w:ascii="Times New Roman" w:hAnsi="Times New Roman" w:cs="Times New Roman"/>
          <w:sz w:val="24"/>
          <w:szCs w:val="24"/>
        </w:rPr>
        <w:t>0301-6226 (99) 00178 – 5</w:t>
      </w:r>
      <w:r w:rsidR="00D60EA9" w:rsidRPr="00FE7280">
        <w:rPr>
          <w:rFonts w:ascii="Times New Roman" w:hAnsi="Times New Roman" w:cs="Times New Roman"/>
          <w:sz w:val="24"/>
          <w:szCs w:val="24"/>
        </w:rPr>
        <w:t xml:space="preserve"> </w:t>
      </w:r>
    </w:p>
    <w:p w14:paraId="281AFB8C" w14:textId="33FE597B" w:rsidR="002E5047" w:rsidRPr="00FE7280" w:rsidRDefault="002E5047" w:rsidP="00285218">
      <w:pPr>
        <w:rPr>
          <w:rFonts w:ascii="Times New Roman" w:hAnsi="Times New Roman" w:cs="Times New Roman"/>
          <w:sz w:val="24"/>
          <w:szCs w:val="24"/>
        </w:rPr>
      </w:pPr>
      <w:r w:rsidRPr="00FE7280">
        <w:rPr>
          <w:rFonts w:ascii="Times New Roman" w:hAnsi="Times New Roman" w:cs="Times New Roman"/>
          <w:sz w:val="24"/>
          <w:szCs w:val="24"/>
        </w:rPr>
        <w:t>Kienzle, E. 1994. Small intestinal digestion of starch in the horse. Rev. M</w:t>
      </w:r>
      <w:r w:rsidRPr="00FE7280">
        <w:rPr>
          <w:rFonts w:ascii="Calibri" w:hAnsi="Calibri" w:cs="Times New Roman"/>
          <w:sz w:val="24"/>
          <w:szCs w:val="24"/>
        </w:rPr>
        <w:t>éd. Vét. 145 (2):199-204.</w:t>
      </w:r>
    </w:p>
    <w:p w14:paraId="22204798" w14:textId="3FB33282" w:rsidR="00285218" w:rsidRPr="00FE7280" w:rsidRDefault="00285218" w:rsidP="00285218">
      <w:pPr>
        <w:rPr>
          <w:rFonts w:ascii="Times New Roman" w:hAnsi="Times New Roman" w:cs="Times New Roman"/>
          <w:sz w:val="24"/>
          <w:szCs w:val="24"/>
          <w:lang w:val="de-CH"/>
        </w:rPr>
      </w:pPr>
      <w:r w:rsidRPr="00FE7280">
        <w:rPr>
          <w:rFonts w:ascii="Times New Roman" w:hAnsi="Times New Roman" w:cs="Times New Roman"/>
          <w:sz w:val="24"/>
          <w:szCs w:val="24"/>
        </w:rPr>
        <w:t>Kienzle, E. and</w:t>
      </w:r>
      <w:r w:rsidR="007D0A9D" w:rsidRPr="00FE7280">
        <w:rPr>
          <w:rFonts w:ascii="Times New Roman" w:hAnsi="Times New Roman" w:cs="Times New Roman"/>
          <w:sz w:val="24"/>
          <w:szCs w:val="24"/>
        </w:rPr>
        <w:t xml:space="preserve"> A.</w:t>
      </w:r>
      <w:r w:rsidRPr="00FE7280">
        <w:rPr>
          <w:rFonts w:ascii="Times New Roman" w:hAnsi="Times New Roman" w:cs="Times New Roman"/>
          <w:sz w:val="24"/>
          <w:szCs w:val="24"/>
        </w:rPr>
        <w:t xml:space="preserve"> Zeyner</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2010</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The development of a metabolisable energy system for horses. </w:t>
      </w:r>
      <w:r w:rsidRPr="00FE7280">
        <w:rPr>
          <w:rFonts w:ascii="Times New Roman" w:hAnsi="Times New Roman" w:cs="Times New Roman"/>
          <w:sz w:val="24"/>
          <w:szCs w:val="24"/>
          <w:lang w:val="de-CH"/>
        </w:rPr>
        <w:t>J. Anim. Physiol. Anim. Nutr. 94:e231 – e240.</w:t>
      </w:r>
    </w:p>
    <w:p w14:paraId="7C2B5742" w14:textId="3F0DC120" w:rsidR="0089702C" w:rsidRPr="00FE7280" w:rsidRDefault="0089702C" w:rsidP="00285218">
      <w:pPr>
        <w:rPr>
          <w:rFonts w:ascii="Times New Roman" w:hAnsi="Times New Roman" w:cs="Times New Roman"/>
          <w:sz w:val="24"/>
          <w:szCs w:val="24"/>
          <w:lang w:val="de-CH"/>
        </w:rPr>
      </w:pPr>
      <w:r w:rsidRPr="00FE7280">
        <w:rPr>
          <w:rFonts w:ascii="Times New Roman" w:hAnsi="Times New Roman" w:cs="Times New Roman"/>
          <w:sz w:val="24"/>
          <w:szCs w:val="24"/>
          <w:lang w:val="de-CH"/>
        </w:rPr>
        <w:t>Kienzle, E., M. Coenen and A. Zeyner. 2010. Maintenance metabolisable energy requirements in horses. Übersichten Tierenährung 38: 33-54.</w:t>
      </w:r>
    </w:p>
    <w:p w14:paraId="1C8AF0D2" w14:textId="7FB1B05B" w:rsidR="00EB79D1" w:rsidRPr="00FE7280" w:rsidRDefault="00963357" w:rsidP="00EB79D1">
      <w:pPr>
        <w:rPr>
          <w:rFonts w:ascii="Times New Roman" w:hAnsi="Times New Roman" w:cs="Times New Roman"/>
          <w:sz w:val="24"/>
          <w:szCs w:val="24"/>
          <w:lang w:val="de-CH"/>
        </w:rPr>
      </w:pPr>
      <w:r w:rsidRPr="00FE7280">
        <w:rPr>
          <w:rFonts w:ascii="Times New Roman" w:hAnsi="Times New Roman" w:cs="Times New Roman"/>
          <w:sz w:val="24"/>
          <w:szCs w:val="24"/>
          <w:lang w:val="de-CH"/>
        </w:rPr>
        <w:t>Kearns, C. F., K. H. McKeever, H. John-Alder, T. Abe and W. F. Brechue. 2002. Relationship between body composition, blood volume and maximal oxygen intake. Equine Vet</w:t>
      </w:r>
      <w:r w:rsidR="00CC310D" w:rsidRPr="00FE7280">
        <w:rPr>
          <w:rFonts w:ascii="Times New Roman" w:hAnsi="Times New Roman" w:cs="Times New Roman"/>
          <w:sz w:val="24"/>
          <w:szCs w:val="24"/>
          <w:lang w:val="de-CH"/>
        </w:rPr>
        <w:t>. J.</w:t>
      </w:r>
      <w:r w:rsidRPr="00FE7280">
        <w:rPr>
          <w:rFonts w:ascii="Times New Roman" w:hAnsi="Times New Roman" w:cs="Times New Roman"/>
          <w:sz w:val="24"/>
          <w:szCs w:val="24"/>
          <w:lang w:val="de-CH"/>
        </w:rPr>
        <w:t>Suppl</w:t>
      </w:r>
      <w:r w:rsidR="00CC310D" w:rsidRPr="00FE7280">
        <w:rPr>
          <w:rFonts w:ascii="Times New Roman" w:hAnsi="Times New Roman" w:cs="Times New Roman"/>
          <w:sz w:val="24"/>
          <w:szCs w:val="24"/>
          <w:lang w:val="de-CH"/>
        </w:rPr>
        <w:t>.</w:t>
      </w:r>
      <w:r w:rsidRPr="00FE7280">
        <w:rPr>
          <w:rFonts w:ascii="Times New Roman" w:hAnsi="Times New Roman" w:cs="Times New Roman"/>
          <w:sz w:val="24"/>
          <w:szCs w:val="24"/>
          <w:lang w:val="de-CH"/>
        </w:rPr>
        <w:t xml:space="preserve"> 34:485 – 490</w:t>
      </w:r>
      <w:r w:rsidR="00CC310D" w:rsidRPr="00FE7280">
        <w:rPr>
          <w:rFonts w:ascii="Times New Roman" w:hAnsi="Times New Roman" w:cs="Times New Roman"/>
          <w:sz w:val="24"/>
          <w:szCs w:val="24"/>
          <w:lang w:val="de-CH"/>
        </w:rPr>
        <w:t>.</w:t>
      </w:r>
      <w:r w:rsidR="00EB79D1" w:rsidRPr="00FE7280">
        <w:rPr>
          <w:rFonts w:ascii="Times New Roman" w:hAnsi="Times New Roman" w:cs="Times New Roman"/>
          <w:sz w:val="24"/>
          <w:szCs w:val="24"/>
          <w:lang w:val="de-CH"/>
        </w:rPr>
        <w:t xml:space="preserve"> Doi: 10.1111/j.2042-3306.2002.tb05470.x</w:t>
      </w:r>
    </w:p>
    <w:p w14:paraId="4B674818" w14:textId="58A5795F"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lang w:val="de-CH"/>
        </w:rPr>
        <w:t xml:space="preserve">Kienzle, E., M. Coenen, and A. Zeyner. </w:t>
      </w:r>
      <w:r w:rsidRPr="00FE7280">
        <w:rPr>
          <w:rFonts w:ascii="Times New Roman" w:hAnsi="Times New Roman" w:cs="Times New Roman"/>
          <w:sz w:val="24"/>
          <w:szCs w:val="24"/>
        </w:rPr>
        <w:t>2010. Maintenance metabolisable energy requirements in horses. Übers. Tierernährg. 38: 33-54</w:t>
      </w:r>
      <w:r w:rsidR="007D0A9D" w:rsidRPr="00FE7280">
        <w:rPr>
          <w:rFonts w:ascii="Times New Roman" w:hAnsi="Times New Roman" w:cs="Times New Roman"/>
          <w:sz w:val="24"/>
          <w:szCs w:val="24"/>
        </w:rPr>
        <w:t>.</w:t>
      </w:r>
    </w:p>
    <w:p w14:paraId="10A9A896" w14:textId="6F0E35F6" w:rsidR="008A556C" w:rsidRPr="00FE7280" w:rsidRDefault="008A556C" w:rsidP="00285218">
      <w:pPr>
        <w:rPr>
          <w:rFonts w:ascii="Times New Roman" w:hAnsi="Times New Roman" w:cs="Times New Roman"/>
          <w:sz w:val="24"/>
          <w:szCs w:val="24"/>
        </w:rPr>
      </w:pPr>
      <w:r w:rsidRPr="00FE7280">
        <w:rPr>
          <w:rFonts w:ascii="Times New Roman" w:hAnsi="Times New Roman" w:cs="Times New Roman"/>
          <w:sz w:val="24"/>
          <w:szCs w:val="24"/>
        </w:rPr>
        <w:t>Kubiak, J. R., B. H. Crawford, E. L. Squires, R. H. Wrigley, and G. M. Ward. 1987. The influence of energy intake and percentage of body fat on the reproductive performance of non-pregnant mares. Theriogenology</w:t>
      </w:r>
      <w:r w:rsidR="00EB79D1" w:rsidRPr="00FE7280">
        <w:rPr>
          <w:rFonts w:ascii="Times New Roman" w:hAnsi="Times New Roman" w:cs="Times New Roman"/>
          <w:sz w:val="24"/>
          <w:szCs w:val="24"/>
        </w:rPr>
        <w:t xml:space="preserve"> 28:587-598.</w:t>
      </w:r>
      <w:r w:rsidRPr="00FE7280">
        <w:rPr>
          <w:rFonts w:ascii="Times New Roman" w:hAnsi="Times New Roman" w:cs="Times New Roman"/>
          <w:sz w:val="24"/>
          <w:szCs w:val="24"/>
        </w:rPr>
        <w:t xml:space="preserve"> </w:t>
      </w:r>
      <w:r w:rsidR="00EB79D1" w:rsidRPr="00FE7280">
        <w:rPr>
          <w:rFonts w:ascii="Times New Roman" w:hAnsi="Times New Roman" w:cs="Times New Roman"/>
          <w:sz w:val="24"/>
          <w:szCs w:val="24"/>
        </w:rPr>
        <w:t>d</w:t>
      </w:r>
      <w:r w:rsidRPr="00FE7280">
        <w:rPr>
          <w:rFonts w:ascii="Times New Roman" w:hAnsi="Times New Roman" w:cs="Times New Roman"/>
          <w:sz w:val="24"/>
          <w:szCs w:val="24"/>
        </w:rPr>
        <w:t>oi</w:t>
      </w:r>
      <w:r w:rsidR="00EB79D1" w:rsidRPr="00FE7280">
        <w:rPr>
          <w:rFonts w:ascii="Times New Roman" w:hAnsi="Times New Roman" w:cs="Times New Roman"/>
          <w:sz w:val="24"/>
          <w:szCs w:val="24"/>
        </w:rPr>
        <w:t>: 10.1186/1477-7827-9-130</w:t>
      </w:r>
    </w:p>
    <w:p w14:paraId="5E6596F2" w14:textId="213AB95B" w:rsidR="008A556C" w:rsidRPr="00FE7280" w:rsidRDefault="00B13ECB" w:rsidP="00285218">
      <w:pPr>
        <w:rPr>
          <w:rFonts w:ascii="Times New Roman" w:hAnsi="Times New Roman" w:cs="Times New Roman"/>
          <w:sz w:val="24"/>
          <w:szCs w:val="24"/>
        </w:rPr>
      </w:pPr>
      <w:r w:rsidRPr="00FE7280">
        <w:rPr>
          <w:rFonts w:ascii="Times New Roman" w:hAnsi="Times New Roman" w:cs="Times New Roman"/>
          <w:sz w:val="24"/>
          <w:szCs w:val="24"/>
        </w:rPr>
        <w:t xml:space="preserve">Leuscher, </w:t>
      </w:r>
      <w:r w:rsidR="00707C81" w:rsidRPr="00FE7280">
        <w:rPr>
          <w:rFonts w:ascii="Times New Roman" w:hAnsi="Times New Roman" w:cs="Times New Roman"/>
          <w:sz w:val="24"/>
          <w:szCs w:val="24"/>
        </w:rPr>
        <w:t>U. A., D. B. McKeown, and H. Dean. 1998. A cross-sectional study on compulsive behaviour (stable vices) in horses. Equine Vet. J. Suppl. 27:14-18</w:t>
      </w:r>
    </w:p>
    <w:p w14:paraId="0F0AF745" w14:textId="526D0892" w:rsidR="00150FE2" w:rsidRPr="00FE7280" w:rsidRDefault="00150FE2" w:rsidP="00285218">
      <w:pPr>
        <w:rPr>
          <w:rFonts w:ascii="Times New Roman" w:hAnsi="Times New Roman" w:cs="Times New Roman"/>
          <w:sz w:val="24"/>
          <w:szCs w:val="24"/>
        </w:rPr>
      </w:pPr>
      <w:r w:rsidRPr="00FE7280">
        <w:rPr>
          <w:rFonts w:ascii="Times New Roman" w:hAnsi="Times New Roman" w:cs="Times New Roman"/>
          <w:sz w:val="24"/>
          <w:szCs w:val="24"/>
        </w:rPr>
        <w:t>Martin Rosset, W. and J. P. Dulphy. 1987. Digestibility interactions between forages and concentrates in horses: influences of feeding level – comparison with sheep. Livest. Prod. Sci. 17: 263-276/</w:t>
      </w:r>
    </w:p>
    <w:p w14:paraId="07081A72" w14:textId="586A49F2" w:rsidR="009A65AE" w:rsidRPr="00FE7280" w:rsidRDefault="009A65AE" w:rsidP="009A65AE">
      <w:pPr>
        <w:rPr>
          <w:rStyle w:val="Hyperlink"/>
          <w:rFonts w:ascii="Times New Roman" w:hAnsi="Times New Roman" w:cs="Times New Roman"/>
          <w:color w:val="auto"/>
          <w:sz w:val="24"/>
          <w:szCs w:val="24"/>
        </w:rPr>
      </w:pPr>
      <w:r w:rsidRPr="00FE7280">
        <w:rPr>
          <w:rFonts w:ascii="Times New Roman" w:hAnsi="Times New Roman" w:cs="Times New Roman"/>
          <w:sz w:val="24"/>
          <w:szCs w:val="24"/>
        </w:rPr>
        <w:t>Martin-Rosset</w:t>
      </w:r>
      <w:r w:rsidR="00077461" w:rsidRPr="00FE7280">
        <w:rPr>
          <w:rFonts w:ascii="Times New Roman" w:hAnsi="Times New Roman" w:cs="Times New Roman"/>
          <w:sz w:val="24"/>
          <w:szCs w:val="24"/>
        </w:rPr>
        <w:t>, W.</w:t>
      </w:r>
      <w:r w:rsidRPr="00FE7280">
        <w:rPr>
          <w:rFonts w:ascii="Times New Roman" w:hAnsi="Times New Roman" w:cs="Times New Roman"/>
          <w:sz w:val="24"/>
          <w:szCs w:val="24"/>
        </w:rPr>
        <w:t xml:space="preserve"> and M.Vermorel. 1991. Maintenance energy requirement variations determined by indirect calorimetry and feeding trials in light horses. J Equine Vet Sci 11-1: 42-45. </w:t>
      </w:r>
      <w:hyperlink r:id="rId12" w:history="1">
        <w:r w:rsidRPr="00FE7280">
          <w:rPr>
            <w:rStyle w:val="Hyperlink"/>
            <w:rFonts w:ascii="Times New Roman" w:hAnsi="Times New Roman" w:cs="Times New Roman"/>
            <w:color w:val="auto"/>
            <w:sz w:val="24"/>
            <w:szCs w:val="24"/>
          </w:rPr>
          <w:t>doi: 10.1016/S0737-0806(06)81246-3</w:t>
        </w:r>
      </w:hyperlink>
    </w:p>
    <w:p w14:paraId="6D0BEC01" w14:textId="5F864F03" w:rsidR="00474F12" w:rsidRPr="00FE7280" w:rsidRDefault="00474F12" w:rsidP="009A65AE">
      <w:pPr>
        <w:rPr>
          <w:rFonts w:ascii="Times New Roman" w:hAnsi="Times New Roman" w:cs="Times New Roman"/>
          <w:sz w:val="24"/>
          <w:szCs w:val="24"/>
        </w:rPr>
      </w:pPr>
      <w:r w:rsidRPr="00FE7280">
        <w:rPr>
          <w:rFonts w:ascii="Times New Roman" w:hAnsi="Times New Roman" w:cs="Times New Roman"/>
          <w:sz w:val="24"/>
          <w:szCs w:val="24"/>
        </w:rPr>
        <w:t>Martin-Rosset</w:t>
      </w:r>
      <w:r w:rsidR="00441C5A" w:rsidRPr="00FE7280">
        <w:rPr>
          <w:rFonts w:ascii="Times New Roman" w:hAnsi="Times New Roman" w:cs="Times New Roman"/>
          <w:sz w:val="24"/>
          <w:szCs w:val="24"/>
        </w:rPr>
        <w:t xml:space="preserve">, </w:t>
      </w:r>
      <w:r w:rsidR="00077461" w:rsidRPr="00FE7280">
        <w:rPr>
          <w:rFonts w:ascii="Times New Roman" w:hAnsi="Times New Roman" w:cs="Times New Roman"/>
          <w:sz w:val="24"/>
          <w:szCs w:val="24"/>
        </w:rPr>
        <w:t xml:space="preserve">W., </w:t>
      </w:r>
      <w:r w:rsidR="00441C5A" w:rsidRPr="00FE7280">
        <w:rPr>
          <w:rFonts w:ascii="Times New Roman" w:hAnsi="Times New Roman" w:cs="Times New Roman"/>
          <w:sz w:val="24"/>
          <w:szCs w:val="24"/>
        </w:rPr>
        <w:t>M.Vermorel, M.Doreau, J.L.Tisserand and J.Andrieu. 1994.  The French horse feed evaluation systems and recommended allowances for energy and protein. Livestock Production Science 40-1: 37-56. doi: 10.1016/0301-6226(94)90264-X</w:t>
      </w:r>
    </w:p>
    <w:p w14:paraId="163D1BEB" w14:textId="1909324B" w:rsidR="008A556C" w:rsidRPr="00FE7280" w:rsidRDefault="008E01F3" w:rsidP="009A65AE">
      <w:pPr>
        <w:rPr>
          <w:rFonts w:ascii="Times New Roman" w:hAnsi="Times New Roman" w:cs="Times New Roman"/>
          <w:sz w:val="24"/>
          <w:szCs w:val="24"/>
        </w:rPr>
      </w:pPr>
      <w:r w:rsidRPr="00FE7280">
        <w:rPr>
          <w:rFonts w:ascii="Times New Roman" w:hAnsi="Times New Roman" w:cs="Times New Roman"/>
          <w:sz w:val="24"/>
          <w:szCs w:val="24"/>
        </w:rPr>
        <w:t>McBride, G. E., R. J. Christopherson, and W. Sauer. 1985. Metabolic rate and plasma thyroid co</w:t>
      </w:r>
      <w:r w:rsidR="00CC0E09" w:rsidRPr="00FE7280">
        <w:rPr>
          <w:rFonts w:ascii="Times New Roman" w:hAnsi="Times New Roman" w:cs="Times New Roman"/>
          <w:sz w:val="24"/>
          <w:szCs w:val="24"/>
        </w:rPr>
        <w:t>n</w:t>
      </w:r>
      <w:r w:rsidRPr="00FE7280">
        <w:rPr>
          <w:rFonts w:ascii="Times New Roman" w:hAnsi="Times New Roman" w:cs="Times New Roman"/>
          <w:sz w:val="24"/>
          <w:szCs w:val="24"/>
        </w:rPr>
        <w:t>centrations of mature horses in response to changes in ambient temperatures. Can. J. Anim. Sci. 65:375-382</w:t>
      </w:r>
      <w:r w:rsidR="007D4FAA" w:rsidRPr="00FE7280">
        <w:rPr>
          <w:rFonts w:ascii="Times New Roman" w:hAnsi="Times New Roman" w:cs="Times New Roman"/>
          <w:sz w:val="24"/>
          <w:szCs w:val="24"/>
        </w:rPr>
        <w:t>.</w:t>
      </w:r>
    </w:p>
    <w:p w14:paraId="40B907A3" w14:textId="34F782C8" w:rsidR="007D4FAA"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McBride, S., M. Parker and K. Roberts. 2017</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Applied neurophysiology of the horse: implications for training, housing and welfare. Appl Anim Behav Sci 190: 90-101.</w:t>
      </w:r>
      <w:r w:rsidR="007D4FAA" w:rsidRPr="00FE7280">
        <w:rPr>
          <w:rFonts w:ascii="Times New Roman" w:hAnsi="Times New Roman" w:cs="Times New Roman"/>
          <w:sz w:val="24"/>
          <w:szCs w:val="24"/>
        </w:rPr>
        <w:t xml:space="preserve"> doi: 10.1016/j.applanim.2017.02.014 </w:t>
      </w:r>
    </w:p>
    <w:p w14:paraId="4ED81380" w14:textId="33003E8A" w:rsidR="00ED6691" w:rsidRPr="00FE7280" w:rsidRDefault="00ED6691" w:rsidP="00285218">
      <w:pPr>
        <w:rPr>
          <w:rFonts w:ascii="Times New Roman" w:hAnsi="Times New Roman" w:cs="Times New Roman"/>
          <w:sz w:val="24"/>
          <w:szCs w:val="24"/>
        </w:rPr>
      </w:pPr>
      <w:r w:rsidRPr="00FE7280">
        <w:rPr>
          <w:rFonts w:ascii="Times New Roman" w:hAnsi="Times New Roman" w:cs="Times New Roman"/>
          <w:sz w:val="24"/>
          <w:szCs w:val="24"/>
        </w:rPr>
        <w:t>McGowan, C. M., R. E. Posner</w:t>
      </w:r>
      <w:r w:rsidR="007D4FAA" w:rsidRPr="00FE7280">
        <w:rPr>
          <w:rFonts w:ascii="Times New Roman" w:hAnsi="Times New Roman" w:cs="Times New Roman"/>
          <w:sz w:val="24"/>
          <w:szCs w:val="24"/>
        </w:rPr>
        <w:t>, and R. M. Christly. 2002. Inc</w:t>
      </w:r>
      <w:r w:rsidRPr="00FE7280">
        <w:rPr>
          <w:rFonts w:ascii="Times New Roman" w:hAnsi="Times New Roman" w:cs="Times New Roman"/>
          <w:sz w:val="24"/>
          <w:szCs w:val="24"/>
        </w:rPr>
        <w:t>idence of external rhabdomyolysis in polo horses in the USA and the United Kingdom in the 1999/2000 season. Vet. Rec. 150:535-537.</w:t>
      </w:r>
      <w:r w:rsidR="007D4FAA" w:rsidRPr="00FE7280">
        <w:rPr>
          <w:rFonts w:ascii="Times New Roman" w:hAnsi="Times New Roman" w:cs="Times New Roman"/>
          <w:sz w:val="24"/>
          <w:szCs w:val="24"/>
        </w:rPr>
        <w:t xml:space="preserve"> doi: 10.1136/vr.150.17.535</w:t>
      </w:r>
    </w:p>
    <w:p w14:paraId="1C13FFA3" w14:textId="27F2E33C" w:rsidR="001720E3" w:rsidRPr="00FE7280" w:rsidRDefault="001720E3" w:rsidP="00285218">
      <w:pPr>
        <w:rPr>
          <w:rFonts w:ascii="Times New Roman" w:hAnsi="Times New Roman" w:cs="Times New Roman"/>
          <w:sz w:val="24"/>
          <w:szCs w:val="24"/>
        </w:rPr>
      </w:pPr>
      <w:r w:rsidRPr="00FE7280">
        <w:rPr>
          <w:rFonts w:ascii="Times New Roman" w:hAnsi="Times New Roman" w:cs="Times New Roman"/>
          <w:noProof/>
          <w:sz w:val="24"/>
          <w:szCs w:val="24"/>
          <w:lang w:eastAsia="en-GB"/>
        </w:rPr>
        <w:t>Meixner, R., H. Hörnicke, and H. J. Ehrlein. 1981. Oxygen consumption, pulmonary ventilation and heart rate of riding-horses during walk, trot and gallop. Biotelemetry, pp. 6.</w:t>
      </w:r>
    </w:p>
    <w:p w14:paraId="0AF9EC23" w14:textId="3BD035E5"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lang w:val="de-CH"/>
        </w:rPr>
        <w:t xml:space="preserve">Minetti, A., </w:t>
      </w:r>
      <w:r w:rsidR="007D0A9D" w:rsidRPr="00FE7280">
        <w:rPr>
          <w:rFonts w:ascii="Times New Roman" w:hAnsi="Times New Roman" w:cs="Times New Roman"/>
          <w:sz w:val="24"/>
          <w:szCs w:val="24"/>
          <w:lang w:val="de-CH"/>
        </w:rPr>
        <w:t xml:space="preserve">L. </w:t>
      </w:r>
      <w:r w:rsidRPr="00FE7280">
        <w:rPr>
          <w:rFonts w:ascii="Times New Roman" w:hAnsi="Times New Roman" w:cs="Times New Roman"/>
          <w:sz w:val="24"/>
          <w:szCs w:val="24"/>
          <w:lang w:val="de-CH"/>
        </w:rPr>
        <w:t xml:space="preserve">Ardigo, </w:t>
      </w:r>
      <w:r w:rsidR="007D0A9D" w:rsidRPr="00FE7280">
        <w:rPr>
          <w:rFonts w:ascii="Times New Roman" w:hAnsi="Times New Roman" w:cs="Times New Roman"/>
          <w:sz w:val="24"/>
          <w:szCs w:val="24"/>
          <w:lang w:val="de-CH"/>
        </w:rPr>
        <w:t xml:space="preserve">E. </w:t>
      </w:r>
      <w:r w:rsidRPr="00FE7280">
        <w:rPr>
          <w:rFonts w:ascii="Times New Roman" w:hAnsi="Times New Roman" w:cs="Times New Roman"/>
          <w:sz w:val="24"/>
          <w:szCs w:val="24"/>
          <w:lang w:val="de-CH"/>
        </w:rPr>
        <w:t xml:space="preserve">Reinach, et al. </w:t>
      </w:r>
      <w:r w:rsidRPr="00FE7280">
        <w:rPr>
          <w:rFonts w:ascii="Times New Roman" w:hAnsi="Times New Roman" w:cs="Times New Roman"/>
          <w:sz w:val="24"/>
          <w:szCs w:val="24"/>
        </w:rPr>
        <w:t>1999</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The relationship between mechanical motion and energy expenditure of locomotion in horses. J Exp Biol </w:t>
      </w:r>
      <w:r w:rsidRPr="00FE7280">
        <w:rPr>
          <w:rFonts w:ascii="Times New Roman" w:hAnsi="Times New Roman" w:cs="Times New Roman"/>
          <w:b/>
          <w:sz w:val="24"/>
          <w:szCs w:val="24"/>
        </w:rPr>
        <w:t>202</w:t>
      </w:r>
      <w:r w:rsidRPr="00FE7280">
        <w:rPr>
          <w:rFonts w:ascii="Times New Roman" w:hAnsi="Times New Roman" w:cs="Times New Roman"/>
          <w:sz w:val="24"/>
          <w:szCs w:val="24"/>
        </w:rPr>
        <w:t>: 2329-2338</w:t>
      </w:r>
      <w:r w:rsidR="007D0A9D" w:rsidRPr="00FE7280">
        <w:rPr>
          <w:rFonts w:ascii="Times New Roman" w:hAnsi="Times New Roman" w:cs="Times New Roman"/>
          <w:sz w:val="24"/>
          <w:szCs w:val="24"/>
        </w:rPr>
        <w:t>.</w:t>
      </w:r>
    </w:p>
    <w:p w14:paraId="30E4AE91" w14:textId="115AA19A"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National Research Council (NRC)</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1990</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Diet and Health: Implications for Reducing Chronic Disease. The National Academies Press, USA.</w:t>
      </w:r>
    </w:p>
    <w:p w14:paraId="5009BED3" w14:textId="5B86D185"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National Research Council</w:t>
      </w:r>
      <w:r w:rsidR="007D0A9D" w:rsidRPr="00FE7280">
        <w:rPr>
          <w:rFonts w:ascii="Times New Roman" w:hAnsi="Times New Roman" w:cs="Times New Roman"/>
          <w:sz w:val="24"/>
          <w:szCs w:val="24"/>
        </w:rPr>
        <w:t xml:space="preserve"> (NRC). </w:t>
      </w:r>
      <w:r w:rsidRPr="00FE7280">
        <w:rPr>
          <w:rFonts w:ascii="Times New Roman" w:hAnsi="Times New Roman" w:cs="Times New Roman"/>
          <w:sz w:val="24"/>
          <w:szCs w:val="24"/>
        </w:rPr>
        <w:t>2007. Nutrient requirements of horses. 6th rev ed. Washington: National Research Council of the National Academies. Natl. Acad. Press, Washington, DC.</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The National Academies Press, USA</w:t>
      </w:r>
      <w:r w:rsidR="007D0A9D" w:rsidRPr="00FE7280">
        <w:rPr>
          <w:rFonts w:ascii="Times New Roman" w:hAnsi="Times New Roman" w:cs="Times New Roman"/>
          <w:sz w:val="24"/>
          <w:szCs w:val="24"/>
        </w:rPr>
        <w:t>.</w:t>
      </w:r>
    </w:p>
    <w:p w14:paraId="20EA8FCD" w14:textId="754EF4B8"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 xml:space="preserve">Pagan, J. and </w:t>
      </w:r>
      <w:r w:rsidR="007D0A9D" w:rsidRPr="00FE7280">
        <w:rPr>
          <w:rFonts w:ascii="Times New Roman" w:hAnsi="Times New Roman" w:cs="Times New Roman"/>
          <w:sz w:val="24"/>
          <w:szCs w:val="24"/>
        </w:rPr>
        <w:t xml:space="preserve">H. </w:t>
      </w:r>
      <w:r w:rsidRPr="00FE7280">
        <w:rPr>
          <w:rFonts w:ascii="Times New Roman" w:hAnsi="Times New Roman" w:cs="Times New Roman"/>
          <w:sz w:val="24"/>
          <w:szCs w:val="24"/>
        </w:rPr>
        <w:t>Hintz</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1986</w:t>
      </w:r>
      <w:r w:rsidR="00574E37" w:rsidRPr="00FE7280">
        <w:rPr>
          <w:rFonts w:ascii="Times New Roman" w:hAnsi="Times New Roman" w:cs="Times New Roman"/>
          <w:sz w:val="24"/>
          <w:szCs w:val="24"/>
        </w:rPr>
        <w:t>a</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Equine energetics I: Relationship between body weight and energy requirements in horses.  J Anim Sci 63: 815-821</w:t>
      </w:r>
      <w:r w:rsidR="007D0A9D" w:rsidRPr="00FE7280">
        <w:rPr>
          <w:rFonts w:ascii="Times New Roman" w:hAnsi="Times New Roman" w:cs="Times New Roman"/>
          <w:sz w:val="24"/>
          <w:szCs w:val="24"/>
        </w:rPr>
        <w:t>.</w:t>
      </w:r>
      <w:r w:rsidR="008224E9" w:rsidRPr="00FE7280">
        <w:rPr>
          <w:rFonts w:ascii="Times New Roman" w:hAnsi="Times New Roman" w:cs="Times New Roman"/>
          <w:sz w:val="24"/>
          <w:szCs w:val="24"/>
        </w:rPr>
        <w:t xml:space="preserve"> </w:t>
      </w:r>
      <w:r w:rsidR="00CC0E09" w:rsidRPr="00FE7280">
        <w:rPr>
          <w:rFonts w:ascii="Times New Roman" w:hAnsi="Times New Roman" w:cs="Times New Roman"/>
          <w:sz w:val="24"/>
          <w:szCs w:val="24"/>
        </w:rPr>
        <w:t>doi:10.2527/jas1986.633815x</w:t>
      </w:r>
    </w:p>
    <w:p w14:paraId="619B7B92" w14:textId="04F10580" w:rsidR="00285218" w:rsidRPr="00FE7280" w:rsidRDefault="00285218" w:rsidP="00285218">
      <w:pPr>
        <w:rPr>
          <w:rFonts w:ascii="Times New Roman" w:hAnsi="Times New Roman" w:cs="Times New Roman"/>
          <w:sz w:val="24"/>
          <w:szCs w:val="24"/>
          <w:lang w:val="fr-CH"/>
        </w:rPr>
      </w:pPr>
      <w:r w:rsidRPr="00FE7280">
        <w:rPr>
          <w:rFonts w:ascii="Times New Roman" w:hAnsi="Times New Roman" w:cs="Times New Roman"/>
          <w:sz w:val="24"/>
          <w:szCs w:val="24"/>
        </w:rPr>
        <w:t xml:space="preserve">Pagan, J. and </w:t>
      </w:r>
      <w:r w:rsidR="007D0A9D" w:rsidRPr="00FE7280">
        <w:rPr>
          <w:rFonts w:ascii="Times New Roman" w:hAnsi="Times New Roman" w:cs="Times New Roman"/>
          <w:sz w:val="24"/>
          <w:szCs w:val="24"/>
        </w:rPr>
        <w:t xml:space="preserve">H. </w:t>
      </w:r>
      <w:r w:rsidRPr="00FE7280">
        <w:rPr>
          <w:rFonts w:ascii="Times New Roman" w:hAnsi="Times New Roman" w:cs="Times New Roman"/>
          <w:sz w:val="24"/>
          <w:szCs w:val="24"/>
        </w:rPr>
        <w:t>Hintz</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1986</w:t>
      </w:r>
      <w:r w:rsidR="00574E37" w:rsidRPr="00FE7280">
        <w:rPr>
          <w:rFonts w:ascii="Times New Roman" w:hAnsi="Times New Roman" w:cs="Times New Roman"/>
          <w:sz w:val="24"/>
          <w:szCs w:val="24"/>
        </w:rPr>
        <w:t>b</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Equine energetics II: Energy expenditure in horses during submaximal exercise. </w:t>
      </w:r>
      <w:r w:rsidRPr="00FE7280">
        <w:rPr>
          <w:rFonts w:ascii="Times New Roman" w:hAnsi="Times New Roman" w:cs="Times New Roman"/>
          <w:sz w:val="24"/>
          <w:szCs w:val="24"/>
          <w:lang w:val="fr-CH"/>
        </w:rPr>
        <w:t>J Anim Sci 63: 822-830</w:t>
      </w:r>
      <w:r w:rsidR="007D0A9D" w:rsidRPr="00FE7280">
        <w:rPr>
          <w:rFonts w:ascii="Times New Roman" w:hAnsi="Times New Roman" w:cs="Times New Roman"/>
          <w:sz w:val="24"/>
          <w:szCs w:val="24"/>
          <w:lang w:val="fr-CH"/>
        </w:rPr>
        <w:t>.</w:t>
      </w:r>
      <w:r w:rsidR="00CC0E09" w:rsidRPr="00FE7280">
        <w:rPr>
          <w:rFonts w:ascii="Times New Roman" w:hAnsi="Times New Roman" w:cs="Times New Roman"/>
          <w:sz w:val="24"/>
          <w:szCs w:val="24"/>
          <w:lang w:val="fr-CH"/>
        </w:rPr>
        <w:t xml:space="preserve"> doi: 10.2527/jas1986.633822x</w:t>
      </w:r>
    </w:p>
    <w:p w14:paraId="24E0708C" w14:textId="7634C54A"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lang w:val="fr-FR"/>
        </w:rPr>
        <w:t xml:space="preserve">Pagan, J., </w:t>
      </w:r>
      <w:r w:rsidR="007D0A9D" w:rsidRPr="00FE7280">
        <w:rPr>
          <w:rFonts w:ascii="Times New Roman" w:hAnsi="Times New Roman" w:cs="Times New Roman"/>
          <w:sz w:val="24"/>
          <w:szCs w:val="24"/>
          <w:lang w:val="fr-FR"/>
        </w:rPr>
        <w:t xml:space="preserve">N. </w:t>
      </w:r>
      <w:r w:rsidRPr="00FE7280">
        <w:rPr>
          <w:rFonts w:ascii="Times New Roman" w:hAnsi="Times New Roman" w:cs="Times New Roman"/>
          <w:sz w:val="24"/>
          <w:szCs w:val="24"/>
          <w:lang w:val="fr-FR"/>
        </w:rPr>
        <w:t xml:space="preserve">Ireland, </w:t>
      </w:r>
      <w:r w:rsidR="007D0A9D" w:rsidRPr="00FE7280">
        <w:rPr>
          <w:rFonts w:ascii="Times New Roman" w:hAnsi="Times New Roman" w:cs="Times New Roman"/>
          <w:sz w:val="24"/>
          <w:szCs w:val="24"/>
          <w:lang w:val="fr-FR"/>
        </w:rPr>
        <w:t xml:space="preserve">K. </w:t>
      </w:r>
      <w:r w:rsidRPr="00FE7280">
        <w:rPr>
          <w:rFonts w:ascii="Times New Roman" w:hAnsi="Times New Roman" w:cs="Times New Roman"/>
          <w:sz w:val="24"/>
          <w:szCs w:val="24"/>
          <w:lang w:val="fr-FR"/>
        </w:rPr>
        <w:t>O’Niel, et al. 2017</w:t>
      </w:r>
      <w:r w:rsidR="007D0A9D" w:rsidRPr="00FE7280">
        <w:rPr>
          <w:rFonts w:ascii="Times New Roman" w:hAnsi="Times New Roman" w:cs="Times New Roman"/>
          <w:sz w:val="24"/>
          <w:szCs w:val="24"/>
          <w:lang w:val="fr-FR"/>
        </w:rPr>
        <w:t xml:space="preserve">. </w:t>
      </w:r>
      <w:r w:rsidRPr="00FE7280">
        <w:rPr>
          <w:rFonts w:ascii="Times New Roman" w:hAnsi="Times New Roman" w:cs="Times New Roman"/>
          <w:sz w:val="24"/>
          <w:szCs w:val="24"/>
        </w:rPr>
        <w:t xml:space="preserve">Estimating digestible energy requirements of </w:t>
      </w:r>
      <w:r w:rsidR="007D0A9D" w:rsidRPr="00FE7280">
        <w:rPr>
          <w:rFonts w:ascii="Times New Roman" w:hAnsi="Times New Roman" w:cs="Times New Roman"/>
          <w:sz w:val="24"/>
          <w:szCs w:val="24"/>
        </w:rPr>
        <w:t xml:space="preserve"> t</w:t>
      </w:r>
      <w:r w:rsidRPr="00FE7280">
        <w:rPr>
          <w:rFonts w:ascii="Times New Roman" w:hAnsi="Times New Roman" w:cs="Times New Roman"/>
          <w:sz w:val="24"/>
          <w:szCs w:val="24"/>
        </w:rPr>
        <w:t>hree-day-event horses using KER ClockIt Sport smartphone application. Abstracts / Journal of Equine Veterinary Science: 52 (2017) 76e95</w:t>
      </w:r>
      <w:r w:rsidR="007D0A9D" w:rsidRPr="00FE7280">
        <w:rPr>
          <w:rFonts w:ascii="Times New Roman" w:hAnsi="Times New Roman" w:cs="Times New Roman"/>
          <w:sz w:val="24"/>
          <w:szCs w:val="24"/>
        </w:rPr>
        <w:t xml:space="preserve"> (Abstr.).</w:t>
      </w:r>
      <w:r w:rsidR="008224E9" w:rsidRPr="00FE7280">
        <w:rPr>
          <w:rFonts w:ascii="Times New Roman" w:hAnsi="Times New Roman" w:cs="Times New Roman"/>
          <w:sz w:val="24"/>
          <w:szCs w:val="24"/>
        </w:rPr>
        <w:t xml:space="preserve"> </w:t>
      </w:r>
    </w:p>
    <w:p w14:paraId="514A82E6" w14:textId="7B96CC33"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 xml:space="preserve">Pagan, J., </w:t>
      </w:r>
      <w:r w:rsidR="007D0A9D" w:rsidRPr="00FE7280">
        <w:rPr>
          <w:rFonts w:ascii="Times New Roman" w:hAnsi="Times New Roman" w:cs="Times New Roman"/>
          <w:sz w:val="24"/>
          <w:szCs w:val="24"/>
        </w:rPr>
        <w:t xml:space="preserve">O. </w:t>
      </w:r>
      <w:r w:rsidRPr="00FE7280">
        <w:rPr>
          <w:rFonts w:ascii="Times New Roman" w:hAnsi="Times New Roman" w:cs="Times New Roman"/>
          <w:sz w:val="24"/>
          <w:szCs w:val="24"/>
        </w:rPr>
        <w:t xml:space="preserve">Martin, </w:t>
      </w:r>
      <w:r w:rsidR="007D0A9D" w:rsidRPr="00FE7280">
        <w:rPr>
          <w:rFonts w:ascii="Times New Roman" w:hAnsi="Times New Roman" w:cs="Times New Roman"/>
          <w:sz w:val="24"/>
          <w:szCs w:val="24"/>
        </w:rPr>
        <w:t xml:space="preserve">N. </w:t>
      </w:r>
      <w:r w:rsidRPr="00FE7280">
        <w:rPr>
          <w:rFonts w:ascii="Times New Roman" w:hAnsi="Times New Roman" w:cs="Times New Roman"/>
          <w:sz w:val="24"/>
          <w:szCs w:val="24"/>
        </w:rPr>
        <w:t>Crowley,</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et al. 2009</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Relationship </w:t>
      </w:r>
      <w:r w:rsidR="00956297" w:rsidRPr="00FE7280">
        <w:rPr>
          <w:rFonts w:ascii="Times New Roman" w:hAnsi="Times New Roman" w:cs="Times New Roman"/>
          <w:sz w:val="24"/>
          <w:szCs w:val="24"/>
        </w:rPr>
        <w:t>b</w:t>
      </w:r>
      <w:r w:rsidRPr="00FE7280">
        <w:rPr>
          <w:rFonts w:ascii="Times New Roman" w:hAnsi="Times New Roman" w:cs="Times New Roman"/>
          <w:sz w:val="24"/>
          <w:szCs w:val="24"/>
        </w:rPr>
        <w:t xml:space="preserve">etween </w:t>
      </w:r>
      <w:r w:rsidR="00956297" w:rsidRPr="00FE7280">
        <w:rPr>
          <w:rFonts w:ascii="Times New Roman" w:hAnsi="Times New Roman" w:cs="Times New Roman"/>
          <w:sz w:val="24"/>
          <w:szCs w:val="24"/>
        </w:rPr>
        <w:t>body condition and metabolic parameters in sport h</w:t>
      </w:r>
      <w:r w:rsidRPr="00FE7280">
        <w:rPr>
          <w:rFonts w:ascii="Times New Roman" w:hAnsi="Times New Roman" w:cs="Times New Roman"/>
          <w:sz w:val="24"/>
          <w:szCs w:val="24"/>
        </w:rPr>
        <w:t xml:space="preserve">orses, </w:t>
      </w:r>
      <w:r w:rsidR="00956297" w:rsidRPr="00FE7280">
        <w:rPr>
          <w:rFonts w:ascii="Times New Roman" w:hAnsi="Times New Roman" w:cs="Times New Roman"/>
          <w:sz w:val="24"/>
          <w:szCs w:val="24"/>
        </w:rPr>
        <w:t>pony hunters and polo p</w:t>
      </w:r>
      <w:r w:rsidRPr="00FE7280">
        <w:rPr>
          <w:rFonts w:ascii="Times New Roman" w:hAnsi="Times New Roman" w:cs="Times New Roman"/>
          <w:sz w:val="24"/>
          <w:szCs w:val="24"/>
        </w:rPr>
        <w:t xml:space="preserve">onies. J Equine Vet </w:t>
      </w:r>
      <w:r w:rsidR="00956297" w:rsidRPr="00FE7280">
        <w:rPr>
          <w:rFonts w:ascii="Times New Roman" w:hAnsi="Times New Roman" w:cs="Times New Roman"/>
          <w:sz w:val="24"/>
          <w:szCs w:val="24"/>
        </w:rPr>
        <w:t>Sci 29-5: 418-420.  doi: 10.1016/j.jevs.2009.04.117</w:t>
      </w:r>
    </w:p>
    <w:p w14:paraId="612E3A78" w14:textId="7FDD0280" w:rsidR="00E86187" w:rsidRPr="00FE7280" w:rsidRDefault="00285218" w:rsidP="00E86187">
      <w:pPr>
        <w:rPr>
          <w:rFonts w:ascii="Times New Roman" w:hAnsi="Times New Roman" w:cs="Times New Roman"/>
          <w:sz w:val="24"/>
          <w:szCs w:val="24"/>
        </w:rPr>
      </w:pPr>
      <w:r w:rsidRPr="00FE7280">
        <w:rPr>
          <w:rFonts w:ascii="Times New Roman" w:hAnsi="Times New Roman" w:cs="Times New Roman"/>
          <w:sz w:val="24"/>
          <w:szCs w:val="24"/>
        </w:rPr>
        <w:t xml:space="preserve">Robergs, R. </w:t>
      </w:r>
      <w:r w:rsidR="00B50CC1" w:rsidRPr="00FE7280">
        <w:rPr>
          <w:rFonts w:ascii="Times New Roman" w:hAnsi="Times New Roman" w:cs="Times New Roman"/>
          <w:sz w:val="24"/>
          <w:szCs w:val="24"/>
        </w:rPr>
        <w:t>and A. Burnett</w:t>
      </w:r>
      <w:r w:rsidR="00E86187" w:rsidRPr="00FE7280">
        <w:rPr>
          <w:rFonts w:ascii="Times New Roman" w:hAnsi="Times New Roman" w:cs="Times New Roman"/>
          <w:sz w:val="24"/>
          <w:szCs w:val="24"/>
        </w:rPr>
        <w:t>.</w:t>
      </w:r>
      <w:r w:rsidR="00B50CC1" w:rsidRPr="00FE7280">
        <w:rPr>
          <w:rFonts w:ascii="Times New Roman" w:hAnsi="Times New Roman" w:cs="Times New Roman"/>
          <w:sz w:val="24"/>
          <w:szCs w:val="24"/>
        </w:rPr>
        <w:t xml:space="preserve"> </w:t>
      </w:r>
      <w:r w:rsidR="007A5C52" w:rsidRPr="00FE7280">
        <w:rPr>
          <w:rFonts w:ascii="Times New Roman" w:hAnsi="Times New Roman" w:cs="Times New Roman"/>
          <w:sz w:val="24"/>
          <w:szCs w:val="24"/>
        </w:rPr>
        <w:t>2003</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w:t>
      </w:r>
      <w:r w:rsidR="00E86187" w:rsidRPr="00FE7280">
        <w:rPr>
          <w:rFonts w:ascii="Times New Roman" w:hAnsi="Times New Roman" w:cs="Times New Roman"/>
          <w:sz w:val="24"/>
          <w:szCs w:val="24"/>
        </w:rPr>
        <w:t>Methods used to process data from indirect calorimetry and their application to VO</w:t>
      </w:r>
      <w:r w:rsidR="00E86187" w:rsidRPr="00FE7280">
        <w:rPr>
          <w:rFonts w:ascii="Cambria Math" w:hAnsi="Cambria Math" w:cs="Cambria Math"/>
          <w:sz w:val="24"/>
          <w:szCs w:val="24"/>
        </w:rPr>
        <w:t>₂</w:t>
      </w:r>
      <w:r w:rsidR="00E86187" w:rsidRPr="00FE7280">
        <w:rPr>
          <w:rFonts w:ascii="Times New Roman" w:hAnsi="Times New Roman" w:cs="Times New Roman"/>
          <w:sz w:val="24"/>
          <w:szCs w:val="24"/>
        </w:rPr>
        <w:t xml:space="preserve"> max.  Journal of Exercise Physiology Online 6:2. ISSN 1097-9751. </w:t>
      </w:r>
    </w:p>
    <w:p w14:paraId="5741F70A" w14:textId="78F9908C" w:rsidR="00285218" w:rsidRPr="00FE7280" w:rsidRDefault="00285218" w:rsidP="00285218">
      <w:pPr>
        <w:rPr>
          <w:rFonts w:ascii="Times New Roman" w:eastAsia="Times New Roman" w:hAnsi="Times New Roman" w:cs="Times New Roman"/>
          <w:color w:val="000000"/>
          <w:sz w:val="24"/>
          <w:szCs w:val="24"/>
          <w:lang w:eastAsia="en-GB"/>
        </w:rPr>
      </w:pPr>
      <w:r w:rsidRPr="00FE7280">
        <w:rPr>
          <w:rFonts w:ascii="Times New Roman" w:eastAsia="Times New Roman" w:hAnsi="Times New Roman" w:cs="Times New Roman"/>
          <w:color w:val="000000"/>
          <w:sz w:val="24"/>
          <w:szCs w:val="24"/>
          <w:lang w:eastAsia="en-GB"/>
        </w:rPr>
        <w:t>Stephenson, H. M., M. J. Green, and S. L. Fr</w:t>
      </w:r>
      <w:r w:rsidR="00B17F08" w:rsidRPr="00FE7280">
        <w:rPr>
          <w:rFonts w:ascii="Times New Roman" w:eastAsia="Times New Roman" w:hAnsi="Times New Roman" w:cs="Times New Roman"/>
          <w:color w:val="000000"/>
          <w:sz w:val="24"/>
          <w:szCs w:val="24"/>
          <w:lang w:eastAsia="en-GB"/>
        </w:rPr>
        <w:t>MEm</w:t>
      </w:r>
      <w:r w:rsidRPr="00FE7280">
        <w:rPr>
          <w:rFonts w:ascii="Times New Roman" w:eastAsia="Times New Roman" w:hAnsi="Times New Roman" w:cs="Times New Roman"/>
          <w:color w:val="000000"/>
          <w:sz w:val="24"/>
          <w:szCs w:val="24"/>
          <w:lang w:eastAsia="en-GB"/>
        </w:rPr>
        <w:t>an. 2011. Prevalence of obesity in a population of horses in the UK. Vet Rec 168:131. (Abstr.) doi:10.1136/vr.c6281</w:t>
      </w:r>
      <w:r w:rsidR="007D0A9D" w:rsidRPr="00FE7280">
        <w:rPr>
          <w:rFonts w:ascii="Times New Roman" w:eastAsia="Times New Roman" w:hAnsi="Times New Roman" w:cs="Times New Roman"/>
          <w:color w:val="000000"/>
          <w:sz w:val="24"/>
          <w:szCs w:val="24"/>
          <w:lang w:eastAsia="en-GB"/>
        </w:rPr>
        <w:t>.</w:t>
      </w:r>
    </w:p>
    <w:p w14:paraId="320BB7C3" w14:textId="276BFADF" w:rsidR="00CC310D" w:rsidRPr="00FE7280" w:rsidRDefault="00CC310D" w:rsidP="00285218">
      <w:pPr>
        <w:rPr>
          <w:rFonts w:ascii="Times New Roman" w:eastAsia="Times New Roman" w:hAnsi="Times New Roman" w:cs="Times New Roman"/>
          <w:color w:val="000000"/>
          <w:sz w:val="24"/>
          <w:szCs w:val="24"/>
          <w:lang w:eastAsia="en-GB"/>
        </w:rPr>
      </w:pPr>
      <w:r w:rsidRPr="00FE7280">
        <w:rPr>
          <w:rFonts w:ascii="Times New Roman" w:eastAsia="Times New Roman" w:hAnsi="Times New Roman" w:cs="Times New Roman"/>
          <w:color w:val="000000"/>
          <w:sz w:val="24"/>
          <w:szCs w:val="24"/>
          <w:lang w:eastAsia="en-GB"/>
        </w:rPr>
        <w:t xml:space="preserve">Stillions, M. C. and W. E. Nelson. 1972. Digestible energy during maintenance of the light horse. J. Anim. Sci. 24:981 – 982. </w:t>
      </w:r>
      <w:r w:rsidR="006A7759" w:rsidRPr="00FE7280">
        <w:rPr>
          <w:rFonts w:ascii="Times New Roman" w:eastAsia="Times New Roman" w:hAnsi="Times New Roman" w:cs="Times New Roman"/>
          <w:color w:val="000000"/>
          <w:sz w:val="24"/>
          <w:szCs w:val="24"/>
          <w:lang w:eastAsia="en-GB"/>
        </w:rPr>
        <w:t>doi: 10.2527/jas1972.346981x</w:t>
      </w:r>
    </w:p>
    <w:p w14:paraId="50B53B00" w14:textId="2C645C90" w:rsidR="00CC310D" w:rsidRPr="00FE7280" w:rsidRDefault="00077461" w:rsidP="00285218">
      <w:pPr>
        <w:rPr>
          <w:rFonts w:ascii="Times New Roman" w:eastAsia="Times New Roman" w:hAnsi="Times New Roman" w:cs="Times New Roman"/>
          <w:color w:val="000000"/>
          <w:sz w:val="24"/>
          <w:szCs w:val="24"/>
          <w:lang w:eastAsia="en-GB"/>
        </w:rPr>
      </w:pPr>
      <w:r w:rsidRPr="00FE7280">
        <w:rPr>
          <w:rFonts w:ascii="Times New Roman" w:hAnsi="Times New Roman" w:cs="Times New Roman"/>
          <w:noProof/>
          <w:sz w:val="24"/>
          <w:szCs w:val="24"/>
          <w:lang w:eastAsia="en-GB"/>
        </w:rPr>
        <w:t>Vermorel, M., W. Martin-Rosset and J. Vernet. 1990. Energy utilisation of two diets for miantenance by horses; agr</w:t>
      </w:r>
      <w:r w:rsidR="00B17F08" w:rsidRPr="00FE7280">
        <w:rPr>
          <w:rFonts w:ascii="Times New Roman" w:hAnsi="Times New Roman" w:cs="Times New Roman"/>
          <w:noProof/>
          <w:sz w:val="24"/>
          <w:szCs w:val="24"/>
          <w:lang w:eastAsia="en-GB"/>
        </w:rPr>
        <w:t>MEm</w:t>
      </w:r>
      <w:r w:rsidRPr="00FE7280">
        <w:rPr>
          <w:rFonts w:ascii="Times New Roman" w:hAnsi="Times New Roman" w:cs="Times New Roman"/>
          <w:noProof/>
          <w:sz w:val="24"/>
          <w:szCs w:val="24"/>
          <w:lang w:eastAsia="en-GB"/>
        </w:rPr>
        <w:t xml:space="preserve">ent with the new French net energy standards. </w:t>
      </w:r>
      <w:r w:rsidRPr="00FE7280">
        <w:rPr>
          <w:rFonts w:ascii="Times New Roman" w:hAnsi="Times New Roman" w:cs="Times New Roman"/>
          <w:sz w:val="24"/>
          <w:szCs w:val="24"/>
        </w:rPr>
        <w:t>J Equine Vet Sci</w:t>
      </w:r>
      <w:r w:rsidRPr="00FE7280">
        <w:rPr>
          <w:rFonts w:ascii="Times New Roman" w:hAnsi="Times New Roman" w:cs="Times New Roman"/>
          <w:noProof/>
          <w:sz w:val="24"/>
          <w:szCs w:val="24"/>
          <w:lang w:eastAsia="en-GB"/>
        </w:rPr>
        <w:t>: 10-6: 449-452. doi: 10.1016/S0737-0806(06)80142-5</w:t>
      </w:r>
    </w:p>
    <w:p w14:paraId="5252BA0A" w14:textId="29D77962" w:rsidR="00D15DA6" w:rsidRPr="00FE7280" w:rsidRDefault="00D15DA6" w:rsidP="00285218">
      <w:pPr>
        <w:rPr>
          <w:rFonts w:ascii="Times New Roman" w:eastAsia="Times New Roman" w:hAnsi="Times New Roman" w:cs="Times New Roman"/>
          <w:color w:val="000000"/>
          <w:sz w:val="24"/>
          <w:szCs w:val="24"/>
          <w:lang w:eastAsia="en-GB"/>
        </w:rPr>
      </w:pPr>
      <w:r w:rsidRPr="00FE7280">
        <w:rPr>
          <w:rFonts w:ascii="Times New Roman" w:eastAsia="Times New Roman" w:hAnsi="Times New Roman" w:cs="Times New Roman"/>
          <w:color w:val="000000"/>
          <w:sz w:val="24"/>
          <w:szCs w:val="24"/>
          <w:lang w:eastAsia="en-GB"/>
        </w:rPr>
        <w:t>Vermorel, M., W. Martin-Rosset and J. Vernet. 1991. Energy utilisation of two diets for maintenance by horses; agr</w:t>
      </w:r>
      <w:r w:rsidR="00B17F08" w:rsidRPr="00FE7280">
        <w:rPr>
          <w:rFonts w:ascii="Times New Roman" w:eastAsia="Times New Roman" w:hAnsi="Times New Roman" w:cs="Times New Roman"/>
          <w:color w:val="000000"/>
          <w:sz w:val="24"/>
          <w:szCs w:val="24"/>
          <w:lang w:eastAsia="en-GB"/>
        </w:rPr>
        <w:t>MEm</w:t>
      </w:r>
      <w:r w:rsidRPr="00FE7280">
        <w:rPr>
          <w:rFonts w:ascii="Times New Roman" w:eastAsia="Times New Roman" w:hAnsi="Times New Roman" w:cs="Times New Roman"/>
          <w:color w:val="000000"/>
          <w:sz w:val="24"/>
          <w:szCs w:val="24"/>
          <w:lang w:eastAsia="en-GB"/>
        </w:rPr>
        <w:t>ent with the new French energy system</w:t>
      </w:r>
      <w:r w:rsidR="005361B3" w:rsidRPr="00FE7280">
        <w:rPr>
          <w:rFonts w:ascii="Times New Roman" w:eastAsia="Times New Roman" w:hAnsi="Times New Roman" w:cs="Times New Roman"/>
          <w:color w:val="000000"/>
          <w:sz w:val="24"/>
          <w:szCs w:val="24"/>
          <w:lang w:eastAsia="en-GB"/>
        </w:rPr>
        <w:t>. J Equine Vet Sci 11:33-35. doi: 10.1016/SO737-0806(06)80142-5.</w:t>
      </w:r>
    </w:p>
    <w:p w14:paraId="6477A20A" w14:textId="247C6CDC" w:rsidR="005361B3" w:rsidRPr="00FE7280" w:rsidRDefault="00903941" w:rsidP="00285218">
      <w:pPr>
        <w:rPr>
          <w:rFonts w:ascii="Times New Roman" w:eastAsia="Times New Roman" w:hAnsi="Times New Roman" w:cs="Times New Roman"/>
          <w:color w:val="000000"/>
          <w:sz w:val="24"/>
          <w:szCs w:val="24"/>
          <w:lang w:eastAsia="en-GB"/>
        </w:rPr>
      </w:pPr>
      <w:r w:rsidRPr="00FE7280">
        <w:rPr>
          <w:rFonts w:ascii="Times New Roman" w:eastAsia="Times New Roman" w:hAnsi="Times New Roman" w:cs="Times New Roman"/>
          <w:color w:val="000000"/>
          <w:sz w:val="24"/>
          <w:szCs w:val="24"/>
          <w:lang w:eastAsia="en-GB"/>
        </w:rPr>
        <w:t xml:space="preserve">Vermorel, M., W. Martin-Rosset and J. Vernet. 1997a. </w:t>
      </w:r>
      <w:r w:rsidR="005361B3" w:rsidRPr="00FE7280">
        <w:rPr>
          <w:rFonts w:ascii="Times New Roman" w:eastAsia="Times New Roman" w:hAnsi="Times New Roman" w:cs="Times New Roman"/>
          <w:color w:val="000000"/>
          <w:sz w:val="24"/>
          <w:szCs w:val="24"/>
          <w:lang w:eastAsia="en-GB"/>
        </w:rPr>
        <w:t>Energy utilization of twelve forages or mixed diets for</w:t>
      </w:r>
      <w:r w:rsidRPr="00FE7280">
        <w:rPr>
          <w:rFonts w:ascii="Times New Roman" w:eastAsia="Times New Roman" w:hAnsi="Times New Roman" w:cs="Times New Roman"/>
          <w:color w:val="000000"/>
          <w:sz w:val="24"/>
          <w:szCs w:val="24"/>
          <w:lang w:eastAsia="en-GB"/>
        </w:rPr>
        <w:t xml:space="preserve"> </w:t>
      </w:r>
      <w:r w:rsidR="005361B3" w:rsidRPr="00FE7280">
        <w:rPr>
          <w:rFonts w:ascii="Times New Roman" w:eastAsia="Times New Roman" w:hAnsi="Times New Roman" w:cs="Times New Roman"/>
          <w:color w:val="000000"/>
          <w:sz w:val="24"/>
          <w:szCs w:val="24"/>
          <w:lang w:eastAsia="en-GB"/>
        </w:rPr>
        <w:t>maintenance by sport horses</w:t>
      </w:r>
      <w:r w:rsidRPr="00FE7280">
        <w:rPr>
          <w:rFonts w:ascii="Times New Roman" w:eastAsia="Times New Roman" w:hAnsi="Times New Roman" w:cs="Times New Roman"/>
          <w:color w:val="000000"/>
          <w:sz w:val="24"/>
          <w:szCs w:val="24"/>
          <w:lang w:eastAsia="en-GB"/>
        </w:rPr>
        <w:t>. Livest Prod Sci 47: 157-167</w:t>
      </w:r>
      <w:r w:rsidRPr="00FE7280">
        <w:rPr>
          <w:rFonts w:ascii="Times New Roman" w:hAnsi="Times New Roman" w:cs="Times New Roman"/>
          <w:sz w:val="24"/>
          <w:szCs w:val="24"/>
        </w:rPr>
        <w:t xml:space="preserve">. doi: </w:t>
      </w:r>
      <w:r w:rsidRPr="00FE7280">
        <w:rPr>
          <w:rFonts w:ascii="Times New Roman" w:eastAsia="Times New Roman" w:hAnsi="Times New Roman" w:cs="Times New Roman"/>
          <w:color w:val="000000"/>
          <w:sz w:val="24"/>
          <w:szCs w:val="24"/>
          <w:lang w:eastAsia="en-GB"/>
        </w:rPr>
        <w:t>10.1016/S0301-6226(96)01402-9</w:t>
      </w:r>
    </w:p>
    <w:p w14:paraId="5468F9AE" w14:textId="635DFC17" w:rsidR="00903941" w:rsidRPr="00FE7280" w:rsidRDefault="00D46D31" w:rsidP="00285218">
      <w:pPr>
        <w:rPr>
          <w:rFonts w:ascii="Times New Roman" w:hAnsi="Times New Roman" w:cs="Times New Roman"/>
          <w:sz w:val="24"/>
          <w:szCs w:val="24"/>
        </w:rPr>
      </w:pPr>
      <w:r w:rsidRPr="00FE7280">
        <w:rPr>
          <w:rFonts w:ascii="Times New Roman" w:eastAsia="Times New Roman" w:hAnsi="Times New Roman" w:cs="Times New Roman"/>
          <w:color w:val="000000"/>
          <w:sz w:val="24"/>
          <w:szCs w:val="24"/>
          <w:lang w:eastAsia="en-GB"/>
        </w:rPr>
        <w:t xml:space="preserve">Vermorel, M., W. Martin-Rosset and </w:t>
      </w:r>
      <w:r w:rsidR="004F2302" w:rsidRPr="00FE7280">
        <w:rPr>
          <w:rFonts w:ascii="Times New Roman" w:eastAsia="Times New Roman" w:hAnsi="Times New Roman" w:cs="Times New Roman"/>
          <w:color w:val="000000"/>
          <w:sz w:val="24"/>
          <w:szCs w:val="24"/>
          <w:lang w:eastAsia="en-GB"/>
        </w:rPr>
        <w:t>J. Vernet. 1997b</w:t>
      </w:r>
      <w:r w:rsidRPr="00FE7280">
        <w:rPr>
          <w:rFonts w:ascii="Times New Roman" w:eastAsia="Times New Roman" w:hAnsi="Times New Roman" w:cs="Times New Roman"/>
          <w:color w:val="000000"/>
          <w:sz w:val="24"/>
          <w:szCs w:val="24"/>
          <w:lang w:eastAsia="en-GB"/>
        </w:rPr>
        <w:t xml:space="preserve">. </w:t>
      </w:r>
      <w:r w:rsidRPr="00FE7280">
        <w:rPr>
          <w:rFonts w:ascii="Times New Roman" w:hAnsi="Times New Roman" w:cs="Times New Roman"/>
          <w:sz w:val="24"/>
          <w:szCs w:val="24"/>
        </w:rPr>
        <w:t>Digestive and energy utilisation of two diets by ponies and horses. Livest Prod Sci 51 (1997) 13- 19. doi: https://doi.org/10.1016/S0301-6226(97)00108-5</w:t>
      </w:r>
    </w:p>
    <w:p w14:paraId="18AF263C" w14:textId="77777777"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Webb, A.I. and B. M. Weaver. 1979.  Body composition of the horse. Equine Vet J 11:39–47. doi: 10.1111/j.2042-3306.1979.tb01295.x</w:t>
      </w:r>
    </w:p>
    <w:p w14:paraId="125A78FB" w14:textId="71011A87"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 xml:space="preserve">White, C. and </w:t>
      </w:r>
      <w:r w:rsidR="007D0A9D" w:rsidRPr="00FE7280">
        <w:rPr>
          <w:rFonts w:ascii="Times New Roman" w:hAnsi="Times New Roman" w:cs="Times New Roman"/>
          <w:sz w:val="24"/>
          <w:szCs w:val="24"/>
        </w:rPr>
        <w:t xml:space="preserve">R. </w:t>
      </w:r>
      <w:r w:rsidRPr="00FE7280">
        <w:rPr>
          <w:rFonts w:ascii="Times New Roman" w:hAnsi="Times New Roman" w:cs="Times New Roman"/>
          <w:sz w:val="24"/>
          <w:szCs w:val="24"/>
        </w:rPr>
        <w:t>Seymour</w:t>
      </w:r>
      <w:r w:rsidR="007D0A9D" w:rsidRPr="00FE7280">
        <w:rPr>
          <w:rFonts w:ascii="Times New Roman" w:hAnsi="Times New Roman" w:cs="Times New Roman"/>
          <w:sz w:val="24"/>
          <w:szCs w:val="24"/>
        </w:rPr>
        <w:t xml:space="preserve">. </w:t>
      </w:r>
      <w:r w:rsidRPr="00FE7280">
        <w:rPr>
          <w:rFonts w:ascii="Times New Roman" w:hAnsi="Times New Roman" w:cs="Times New Roman"/>
          <w:sz w:val="24"/>
          <w:szCs w:val="24"/>
        </w:rPr>
        <w:t>2002</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Mammilian basal metabolic rate is proportional to body mass 2/3. PNAS: </w:t>
      </w:r>
      <w:r w:rsidRPr="00FE7280">
        <w:rPr>
          <w:rFonts w:ascii="Times New Roman" w:hAnsi="Times New Roman" w:cs="Times New Roman"/>
          <w:b/>
          <w:sz w:val="24"/>
          <w:szCs w:val="24"/>
        </w:rPr>
        <w:t>100</w:t>
      </w:r>
      <w:r w:rsidRPr="00FE7280">
        <w:rPr>
          <w:rFonts w:ascii="Times New Roman" w:hAnsi="Times New Roman" w:cs="Times New Roman"/>
          <w:sz w:val="24"/>
          <w:szCs w:val="24"/>
        </w:rPr>
        <w:t>, no.7: 4046-4049.</w:t>
      </w:r>
    </w:p>
    <w:p w14:paraId="5A0D5343" w14:textId="79AF1F3D" w:rsidR="003E250C" w:rsidRPr="00FE7280" w:rsidRDefault="003E250C" w:rsidP="00285218">
      <w:pPr>
        <w:rPr>
          <w:rFonts w:ascii="Times New Roman" w:hAnsi="Times New Roman" w:cs="Times New Roman"/>
          <w:sz w:val="24"/>
          <w:szCs w:val="24"/>
        </w:rPr>
      </w:pPr>
      <w:r w:rsidRPr="00FE7280">
        <w:rPr>
          <w:rFonts w:ascii="Times New Roman" w:hAnsi="Times New Roman" w:cs="Times New Roman"/>
          <w:sz w:val="24"/>
          <w:szCs w:val="24"/>
        </w:rPr>
        <w:t>Wooden, G. R., K. L. Knox, and C. L. Wild. 1970. Energy Metabolism in Light Horses. J Anim Sci 30:544-548. doi: 10.2527/jas1970.304544x.</w:t>
      </w:r>
    </w:p>
    <w:p w14:paraId="33DFFCF7" w14:textId="55CBF21E" w:rsidR="00285218" w:rsidRPr="00FE7280" w:rsidRDefault="00285218" w:rsidP="00285218">
      <w:pPr>
        <w:rPr>
          <w:rFonts w:ascii="Times New Roman" w:hAnsi="Times New Roman" w:cs="Times New Roman"/>
          <w:sz w:val="24"/>
          <w:szCs w:val="24"/>
        </w:rPr>
      </w:pPr>
      <w:r w:rsidRPr="00FE7280">
        <w:rPr>
          <w:rFonts w:ascii="Times New Roman" w:hAnsi="Times New Roman" w:cs="Times New Roman"/>
          <w:sz w:val="24"/>
          <w:szCs w:val="24"/>
        </w:rPr>
        <w:t>Wyse, C.</w:t>
      </w:r>
      <w:r w:rsidR="007D0A9D" w:rsidRPr="00FE7280">
        <w:rPr>
          <w:rFonts w:ascii="Times New Roman" w:hAnsi="Times New Roman" w:cs="Times New Roman"/>
          <w:sz w:val="24"/>
          <w:szCs w:val="24"/>
        </w:rPr>
        <w:t>,</w:t>
      </w:r>
      <w:r w:rsidRPr="00FE7280">
        <w:rPr>
          <w:rFonts w:ascii="Times New Roman" w:hAnsi="Times New Roman" w:cs="Times New Roman"/>
          <w:sz w:val="24"/>
          <w:szCs w:val="24"/>
        </w:rPr>
        <w:t xml:space="preserve"> K. McNie, V. Tannahil, J. K. Murray, and S. Love. 2008. Prevalence of obesity in riding horses in Scotland. Vet Rec 162:590–1. doi: 10.1136/vr.162.18.590</w:t>
      </w:r>
      <w:r w:rsidR="007D0A9D" w:rsidRPr="00FE7280">
        <w:rPr>
          <w:rFonts w:ascii="Times New Roman" w:hAnsi="Times New Roman" w:cs="Times New Roman"/>
          <w:sz w:val="24"/>
          <w:szCs w:val="24"/>
        </w:rPr>
        <w:t>.</w:t>
      </w:r>
    </w:p>
    <w:p w14:paraId="427362A0" w14:textId="015F8495" w:rsidR="005E3238" w:rsidRPr="00FE7280" w:rsidRDefault="005E3238" w:rsidP="00285218">
      <w:pPr>
        <w:rPr>
          <w:rFonts w:ascii="Times New Roman" w:hAnsi="Times New Roman" w:cs="Times New Roman"/>
          <w:sz w:val="24"/>
          <w:szCs w:val="24"/>
        </w:rPr>
      </w:pPr>
      <w:r w:rsidRPr="00FE7280">
        <w:rPr>
          <w:rFonts w:ascii="Times New Roman" w:hAnsi="Times New Roman" w:cs="Times New Roman"/>
          <w:sz w:val="24"/>
          <w:szCs w:val="24"/>
        </w:rPr>
        <w:t>Zmija, G., H. Meyer, and E. Kienzle. 1991. Feeds and feeding in German training stables of race horses. Pp 85-90 in Proc. 12</w:t>
      </w:r>
      <w:r w:rsidRPr="00FE7280">
        <w:rPr>
          <w:rFonts w:ascii="Times New Roman" w:hAnsi="Times New Roman" w:cs="Times New Roman"/>
          <w:sz w:val="24"/>
          <w:szCs w:val="24"/>
          <w:vertAlign w:val="superscript"/>
        </w:rPr>
        <w:t>th</w:t>
      </w:r>
      <w:r w:rsidRPr="00FE7280">
        <w:rPr>
          <w:rFonts w:ascii="Times New Roman" w:hAnsi="Times New Roman" w:cs="Times New Roman"/>
          <w:sz w:val="24"/>
          <w:szCs w:val="24"/>
        </w:rPr>
        <w:t xml:space="preserve"> Equine Nutr. Physiolo. Soc. Symp. Calgary, Alberta. </w:t>
      </w:r>
    </w:p>
    <w:p w14:paraId="55B28F68" w14:textId="3AF159C1" w:rsidR="00013862" w:rsidRDefault="007D0A9D" w:rsidP="00285218">
      <w:pPr>
        <w:rPr>
          <w:rFonts w:ascii="Times New Roman" w:hAnsi="Times New Roman" w:cs="Times New Roman"/>
          <w:sz w:val="24"/>
          <w:szCs w:val="24"/>
        </w:rPr>
      </w:pPr>
      <w:r w:rsidRPr="00FE7280">
        <w:rPr>
          <w:rFonts w:ascii="Times New Roman" w:hAnsi="Times New Roman" w:cs="Times New Roman"/>
          <w:sz w:val="24"/>
          <w:szCs w:val="24"/>
        </w:rPr>
        <w:t>Zoller,</w:t>
      </w:r>
      <w:r w:rsidR="007E43AC" w:rsidRPr="00FE7280">
        <w:rPr>
          <w:rFonts w:ascii="Times New Roman" w:hAnsi="Times New Roman" w:cs="Times New Roman"/>
          <w:sz w:val="24"/>
          <w:szCs w:val="24"/>
        </w:rPr>
        <w:t xml:space="preserve"> J.,</w:t>
      </w:r>
      <w:r w:rsidRPr="00FE7280">
        <w:rPr>
          <w:rFonts w:ascii="Times New Roman" w:hAnsi="Times New Roman" w:cs="Times New Roman"/>
          <w:sz w:val="24"/>
          <w:szCs w:val="24"/>
        </w:rPr>
        <w:t xml:space="preserve"> C</w:t>
      </w:r>
      <w:r w:rsidR="007E43AC" w:rsidRPr="00FE7280">
        <w:rPr>
          <w:rFonts w:ascii="Times New Roman" w:hAnsi="Times New Roman" w:cs="Times New Roman"/>
          <w:sz w:val="24"/>
          <w:szCs w:val="24"/>
        </w:rPr>
        <w:t>.</w:t>
      </w:r>
      <w:r w:rsidRPr="00FE7280">
        <w:rPr>
          <w:rFonts w:ascii="Times New Roman" w:hAnsi="Times New Roman" w:cs="Times New Roman"/>
          <w:sz w:val="24"/>
          <w:szCs w:val="24"/>
        </w:rPr>
        <w:t> A. Cavinder</w:t>
      </w:r>
      <w:r w:rsidR="007E43AC" w:rsidRPr="00FE7280">
        <w:rPr>
          <w:rFonts w:ascii="Times New Roman" w:hAnsi="Times New Roman" w:cs="Times New Roman"/>
          <w:sz w:val="24"/>
          <w:szCs w:val="24"/>
        </w:rPr>
        <w:t>, D.</w:t>
      </w:r>
      <w:r w:rsidRPr="00FE7280">
        <w:rPr>
          <w:rFonts w:ascii="Times New Roman" w:hAnsi="Times New Roman" w:cs="Times New Roman"/>
          <w:sz w:val="24"/>
          <w:szCs w:val="24"/>
        </w:rPr>
        <w:t xml:space="preserve"> Sigler,</w:t>
      </w:r>
      <w:r w:rsidR="007E43AC" w:rsidRPr="00FE7280">
        <w:rPr>
          <w:rFonts w:ascii="Times New Roman" w:hAnsi="Times New Roman" w:cs="Times New Roman"/>
          <w:sz w:val="24"/>
          <w:szCs w:val="24"/>
        </w:rPr>
        <w:t xml:space="preserve"> </w:t>
      </w:r>
      <w:r w:rsidRPr="00FE7280">
        <w:rPr>
          <w:rFonts w:ascii="Times New Roman" w:hAnsi="Times New Roman" w:cs="Times New Roman"/>
          <w:sz w:val="24"/>
          <w:szCs w:val="24"/>
        </w:rPr>
        <w:t>L</w:t>
      </w:r>
      <w:r w:rsidR="007E43AC" w:rsidRPr="00FE7280">
        <w:rPr>
          <w:rFonts w:ascii="Times New Roman" w:hAnsi="Times New Roman" w:cs="Times New Roman"/>
          <w:sz w:val="24"/>
          <w:szCs w:val="24"/>
        </w:rPr>
        <w:t xml:space="preserve">. </w:t>
      </w:r>
      <w:r w:rsidRPr="00FE7280">
        <w:rPr>
          <w:rFonts w:ascii="Times New Roman" w:hAnsi="Times New Roman" w:cs="Times New Roman"/>
          <w:sz w:val="24"/>
          <w:szCs w:val="24"/>
        </w:rPr>
        <w:t>O. Tedeschi and J</w:t>
      </w:r>
      <w:r w:rsidR="007E43AC" w:rsidRPr="00FE7280">
        <w:rPr>
          <w:rFonts w:ascii="Times New Roman" w:hAnsi="Times New Roman" w:cs="Times New Roman"/>
          <w:sz w:val="24"/>
          <w:szCs w:val="24"/>
        </w:rPr>
        <w:t xml:space="preserve">. </w:t>
      </w:r>
      <w:r w:rsidRPr="00FE7280">
        <w:rPr>
          <w:rFonts w:ascii="Times New Roman" w:hAnsi="Times New Roman" w:cs="Times New Roman"/>
          <w:sz w:val="24"/>
          <w:szCs w:val="24"/>
        </w:rPr>
        <w:t xml:space="preserve"> Harlin</w:t>
      </w:r>
      <w:r w:rsidR="007E43AC" w:rsidRPr="00FE7280">
        <w:rPr>
          <w:rFonts w:ascii="Times New Roman" w:hAnsi="Times New Roman" w:cs="Times New Roman"/>
          <w:sz w:val="24"/>
          <w:szCs w:val="24"/>
        </w:rPr>
        <w:t xml:space="preserve">. </w:t>
      </w:r>
      <w:r w:rsidR="00CF3EFF" w:rsidRPr="00FE7280">
        <w:rPr>
          <w:rFonts w:ascii="Times New Roman" w:hAnsi="Times New Roman" w:cs="Times New Roman"/>
          <w:sz w:val="24"/>
          <w:szCs w:val="24"/>
        </w:rPr>
        <w:t>2019</w:t>
      </w:r>
      <w:r w:rsidR="007E43AC" w:rsidRPr="00FE7280">
        <w:rPr>
          <w:rFonts w:ascii="Times New Roman" w:hAnsi="Times New Roman" w:cs="Times New Roman"/>
          <w:sz w:val="24"/>
          <w:szCs w:val="24"/>
        </w:rPr>
        <w:t xml:space="preserve">. </w:t>
      </w:r>
      <w:r w:rsidR="00CF3EFF" w:rsidRPr="00FE7280">
        <w:rPr>
          <w:rFonts w:ascii="Times New Roman" w:hAnsi="Times New Roman" w:cs="Times New Roman"/>
          <w:sz w:val="24"/>
          <w:szCs w:val="24"/>
        </w:rPr>
        <w:t xml:space="preserve">Development of a mathematical model for predicting digestible energy intake to </w:t>
      </w:r>
      <w:r w:rsidR="00EE63C4" w:rsidRPr="00FE7280">
        <w:rPr>
          <w:rFonts w:ascii="Times New Roman" w:hAnsi="Times New Roman" w:cs="Times New Roman"/>
          <w:sz w:val="24"/>
          <w:szCs w:val="24"/>
        </w:rPr>
        <w:t>MEe</w:t>
      </w:r>
      <w:r w:rsidR="00CF3EFF" w:rsidRPr="00FE7280">
        <w:rPr>
          <w:rFonts w:ascii="Times New Roman" w:hAnsi="Times New Roman" w:cs="Times New Roman"/>
          <w:sz w:val="24"/>
          <w:szCs w:val="24"/>
        </w:rPr>
        <w:t>t desired body condition parameters in exercising horses.  J. Anim. S</w:t>
      </w:r>
      <w:r w:rsidR="00CF3EFF" w:rsidRPr="00DC3C13">
        <w:rPr>
          <w:rFonts w:ascii="Times New Roman" w:hAnsi="Times New Roman" w:cs="Times New Roman"/>
          <w:sz w:val="24"/>
          <w:szCs w:val="24"/>
        </w:rPr>
        <w:t>ci. 97:1945–1955 doi: 10.1093/jas/skz041</w:t>
      </w:r>
      <w:r w:rsidR="007E43AC" w:rsidRPr="00DC3C13">
        <w:rPr>
          <w:rFonts w:ascii="Times New Roman" w:hAnsi="Times New Roman" w:cs="Times New Roman"/>
          <w:sz w:val="24"/>
          <w:szCs w:val="24"/>
        </w:rPr>
        <w:t>.</w:t>
      </w:r>
    </w:p>
    <w:p w14:paraId="580D25E4" w14:textId="05E7F05E" w:rsidR="007221F5" w:rsidRDefault="007221F5" w:rsidP="00285218">
      <w:pPr>
        <w:rPr>
          <w:rFonts w:ascii="Times New Roman" w:hAnsi="Times New Roman" w:cs="Times New Roman"/>
          <w:sz w:val="24"/>
          <w:szCs w:val="24"/>
        </w:rPr>
      </w:pPr>
    </w:p>
    <w:p w14:paraId="2AC27103" w14:textId="77777777" w:rsidR="007221F5" w:rsidRDefault="007221F5">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01039AC4" w14:textId="77777777" w:rsidR="007221F5" w:rsidRDefault="007221F5" w:rsidP="007221F5">
      <w:pPr>
        <w:spacing w:after="0" w:line="240" w:lineRule="auto"/>
        <w:rPr>
          <w:rFonts w:ascii="Times New Roman" w:eastAsia="Times New Roman" w:hAnsi="Times New Roman" w:cs="Times New Roman"/>
          <w:b/>
          <w:bCs/>
          <w:color w:val="000000"/>
          <w:lang w:eastAsia="en-GB"/>
        </w:rPr>
        <w:sectPr w:rsidR="007221F5" w:rsidSect="0057570C">
          <w:footerReference w:type="default" r:id="rId13"/>
          <w:pgSz w:w="11906" w:h="16838"/>
          <w:pgMar w:top="1440" w:right="1440" w:bottom="1440" w:left="1440" w:header="709" w:footer="709" w:gutter="0"/>
          <w:lnNumType w:countBy="1" w:restart="continuous"/>
          <w:cols w:space="708"/>
          <w:docGrid w:linePitch="360"/>
        </w:sectPr>
      </w:pPr>
    </w:p>
    <w:p w14:paraId="1D612C7F" w14:textId="128B31D6" w:rsidR="007221F5" w:rsidRDefault="007221F5" w:rsidP="007221F5">
      <w:pPr>
        <w:spacing w:after="0" w:line="240" w:lineRule="auto"/>
        <w:rPr>
          <w:rFonts w:ascii="Times New Roman" w:eastAsia="Times New Roman" w:hAnsi="Times New Roman" w:cs="Times New Roman"/>
          <w:b/>
          <w:bCs/>
          <w:color w:val="000000"/>
          <w:lang w:eastAsia="en-GB"/>
        </w:rPr>
      </w:pPr>
      <w:bookmarkStart w:id="1" w:name="_GoBack"/>
      <w:bookmarkEnd w:id="1"/>
      <w:r w:rsidRPr="00AA788A">
        <w:rPr>
          <w:rFonts w:ascii="Times New Roman" w:eastAsia="Times New Roman" w:hAnsi="Times New Roman" w:cs="Times New Roman"/>
          <w:b/>
          <w:bCs/>
          <w:color w:val="000000"/>
          <w:lang w:eastAsia="en-GB"/>
        </w:rPr>
        <w:t>Table 1:  Description of horses included in this study</w:t>
      </w:r>
    </w:p>
    <w:p w14:paraId="33F4C699" w14:textId="77777777" w:rsidR="007221F5" w:rsidRPr="00532D19" w:rsidRDefault="007221F5" w:rsidP="007221F5">
      <w:pPr>
        <w:spacing w:after="0" w:line="240" w:lineRule="auto"/>
        <w:rPr>
          <w:rFonts w:ascii="Times New Roman" w:hAnsi="Times New Roman" w:cs="Times New Roman"/>
          <w:b/>
        </w:rPr>
      </w:pPr>
    </w:p>
    <w:tbl>
      <w:tblPr>
        <w:tblW w:w="13596" w:type="dxa"/>
        <w:tblLook w:val="04A0" w:firstRow="1" w:lastRow="0" w:firstColumn="1" w:lastColumn="0" w:noHBand="0" w:noVBand="1"/>
      </w:tblPr>
      <w:tblGrid>
        <w:gridCol w:w="1701"/>
        <w:gridCol w:w="530"/>
        <w:gridCol w:w="339"/>
        <w:gridCol w:w="436"/>
        <w:gridCol w:w="436"/>
        <w:gridCol w:w="1101"/>
        <w:gridCol w:w="1181"/>
        <w:gridCol w:w="1061"/>
        <w:gridCol w:w="1160"/>
        <w:gridCol w:w="1120"/>
        <w:gridCol w:w="1220"/>
        <w:gridCol w:w="516"/>
        <w:gridCol w:w="589"/>
        <w:gridCol w:w="614"/>
        <w:gridCol w:w="681"/>
        <w:gridCol w:w="960"/>
      </w:tblGrid>
      <w:tr w:rsidR="007221F5" w:rsidRPr="00A81C82" w14:paraId="0828375F" w14:textId="77777777" w:rsidTr="00CD6260">
        <w:trPr>
          <w:trHeight w:val="300"/>
        </w:trPr>
        <w:tc>
          <w:tcPr>
            <w:tcW w:w="1701" w:type="dxa"/>
            <w:tcBorders>
              <w:top w:val="nil"/>
              <w:left w:val="nil"/>
              <w:bottom w:val="nil"/>
              <w:right w:val="nil"/>
            </w:tcBorders>
            <w:shd w:val="clear" w:color="000000" w:fill="FFFFFF"/>
            <w:noWrap/>
            <w:vAlign w:val="bottom"/>
            <w:hideMark/>
          </w:tcPr>
          <w:p w14:paraId="5073B9D7"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 </w:t>
            </w:r>
          </w:p>
        </w:tc>
        <w:tc>
          <w:tcPr>
            <w:tcW w:w="481" w:type="dxa"/>
            <w:tcBorders>
              <w:top w:val="nil"/>
              <w:left w:val="nil"/>
              <w:bottom w:val="nil"/>
              <w:right w:val="nil"/>
            </w:tcBorders>
            <w:shd w:val="clear" w:color="000000" w:fill="FFFFFF"/>
            <w:noWrap/>
            <w:vAlign w:val="bottom"/>
            <w:hideMark/>
          </w:tcPr>
          <w:p w14:paraId="02AD5A48" w14:textId="77777777" w:rsidR="007221F5" w:rsidRPr="00A81C82" w:rsidRDefault="007221F5" w:rsidP="00CD6260">
            <w:pPr>
              <w:spacing w:after="0" w:line="240" w:lineRule="auto"/>
              <w:rPr>
                <w:rFonts w:ascii="Times New Roman" w:eastAsia="Times New Roman" w:hAnsi="Times New Roman" w:cs="Times New Roman"/>
                <w:i/>
                <w:iCs/>
                <w:color w:val="000000"/>
                <w:lang w:eastAsia="en-GB"/>
              </w:rPr>
            </w:pPr>
          </w:p>
        </w:tc>
        <w:tc>
          <w:tcPr>
            <w:tcW w:w="1211" w:type="dxa"/>
            <w:gridSpan w:val="3"/>
            <w:tcBorders>
              <w:top w:val="nil"/>
              <w:left w:val="nil"/>
              <w:bottom w:val="nil"/>
              <w:right w:val="nil"/>
            </w:tcBorders>
            <w:shd w:val="clear" w:color="000000" w:fill="FFFFFF"/>
            <w:noWrap/>
            <w:vAlign w:val="bottom"/>
            <w:hideMark/>
          </w:tcPr>
          <w:p w14:paraId="4F6D2238"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Sex</w:t>
            </w:r>
          </w:p>
        </w:tc>
        <w:tc>
          <w:tcPr>
            <w:tcW w:w="1101" w:type="dxa"/>
            <w:tcBorders>
              <w:top w:val="nil"/>
              <w:left w:val="nil"/>
              <w:bottom w:val="nil"/>
              <w:right w:val="nil"/>
            </w:tcBorders>
            <w:shd w:val="clear" w:color="000000" w:fill="FFFFFF"/>
            <w:noWrap/>
            <w:vAlign w:val="bottom"/>
            <w:hideMark/>
          </w:tcPr>
          <w:p w14:paraId="28C6A2AD"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Mean Age</w:t>
            </w:r>
          </w:p>
        </w:tc>
        <w:tc>
          <w:tcPr>
            <w:tcW w:w="1181" w:type="dxa"/>
            <w:tcBorders>
              <w:top w:val="nil"/>
              <w:left w:val="nil"/>
              <w:bottom w:val="nil"/>
              <w:right w:val="nil"/>
            </w:tcBorders>
            <w:shd w:val="clear" w:color="000000" w:fill="FFFFFF"/>
            <w:noWrap/>
            <w:vAlign w:val="bottom"/>
            <w:hideMark/>
          </w:tcPr>
          <w:p w14:paraId="675B99A4"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Age Range</w:t>
            </w:r>
          </w:p>
        </w:tc>
        <w:tc>
          <w:tcPr>
            <w:tcW w:w="1061" w:type="dxa"/>
            <w:tcBorders>
              <w:top w:val="nil"/>
              <w:left w:val="nil"/>
              <w:bottom w:val="nil"/>
              <w:right w:val="nil"/>
            </w:tcBorders>
            <w:shd w:val="clear" w:color="000000" w:fill="FFFFFF"/>
            <w:noWrap/>
            <w:vAlign w:val="bottom"/>
            <w:hideMark/>
          </w:tcPr>
          <w:p w14:paraId="40221DC4"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Mean BW</w:t>
            </w:r>
          </w:p>
        </w:tc>
        <w:tc>
          <w:tcPr>
            <w:tcW w:w="1160" w:type="dxa"/>
            <w:tcBorders>
              <w:top w:val="nil"/>
              <w:left w:val="nil"/>
              <w:bottom w:val="nil"/>
              <w:right w:val="nil"/>
            </w:tcBorders>
            <w:shd w:val="clear" w:color="000000" w:fill="FFFFFF"/>
            <w:noWrap/>
            <w:vAlign w:val="bottom"/>
            <w:hideMark/>
          </w:tcPr>
          <w:p w14:paraId="77DCC556"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BW Range</w:t>
            </w:r>
          </w:p>
        </w:tc>
        <w:tc>
          <w:tcPr>
            <w:tcW w:w="1120" w:type="dxa"/>
            <w:tcBorders>
              <w:top w:val="nil"/>
              <w:left w:val="nil"/>
              <w:bottom w:val="nil"/>
              <w:right w:val="nil"/>
            </w:tcBorders>
            <w:shd w:val="clear" w:color="000000" w:fill="FFFFFF"/>
            <w:noWrap/>
            <w:vAlign w:val="bottom"/>
            <w:hideMark/>
          </w:tcPr>
          <w:p w14:paraId="6B8B6BFA"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Mean BCS</w:t>
            </w:r>
          </w:p>
        </w:tc>
        <w:tc>
          <w:tcPr>
            <w:tcW w:w="1220" w:type="dxa"/>
            <w:tcBorders>
              <w:top w:val="nil"/>
              <w:left w:val="nil"/>
              <w:bottom w:val="nil"/>
              <w:right w:val="nil"/>
            </w:tcBorders>
            <w:shd w:val="clear" w:color="000000" w:fill="FFFFFF"/>
            <w:noWrap/>
            <w:vAlign w:val="bottom"/>
            <w:hideMark/>
          </w:tcPr>
          <w:p w14:paraId="5EBA39D9"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BCS Range</w:t>
            </w:r>
          </w:p>
        </w:tc>
        <w:tc>
          <w:tcPr>
            <w:tcW w:w="2400" w:type="dxa"/>
            <w:gridSpan w:val="4"/>
            <w:tcBorders>
              <w:top w:val="nil"/>
              <w:left w:val="nil"/>
              <w:bottom w:val="nil"/>
              <w:right w:val="nil"/>
            </w:tcBorders>
            <w:shd w:val="clear" w:color="000000" w:fill="FFFFFF"/>
            <w:noWrap/>
            <w:vAlign w:val="bottom"/>
            <w:hideMark/>
          </w:tcPr>
          <w:p w14:paraId="294A268E"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Competitive level</w:t>
            </w:r>
          </w:p>
        </w:tc>
        <w:tc>
          <w:tcPr>
            <w:tcW w:w="960" w:type="dxa"/>
            <w:tcBorders>
              <w:top w:val="nil"/>
              <w:left w:val="nil"/>
              <w:bottom w:val="nil"/>
              <w:right w:val="nil"/>
            </w:tcBorders>
            <w:shd w:val="clear" w:color="000000" w:fill="FFFFFF"/>
            <w:noWrap/>
            <w:vAlign w:val="bottom"/>
            <w:hideMark/>
          </w:tcPr>
          <w:p w14:paraId="1CB5DE92" w14:textId="77777777" w:rsidR="007221F5" w:rsidRPr="00A81C82" w:rsidRDefault="007221F5" w:rsidP="00CD6260">
            <w:pPr>
              <w:spacing w:after="0" w:line="240" w:lineRule="auto"/>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48E98A9A" w14:textId="77777777" w:rsidTr="00CD6260">
        <w:trPr>
          <w:trHeight w:val="300"/>
        </w:trPr>
        <w:tc>
          <w:tcPr>
            <w:tcW w:w="1701" w:type="dxa"/>
            <w:tcBorders>
              <w:top w:val="nil"/>
              <w:left w:val="nil"/>
              <w:bottom w:val="single" w:sz="4" w:space="0" w:color="auto"/>
              <w:right w:val="nil"/>
            </w:tcBorders>
            <w:shd w:val="clear" w:color="000000" w:fill="FFFFFF"/>
            <w:noWrap/>
            <w:vAlign w:val="bottom"/>
            <w:hideMark/>
          </w:tcPr>
          <w:p w14:paraId="09E0F10F" w14:textId="77777777" w:rsidR="007221F5" w:rsidRPr="00A81C82" w:rsidRDefault="007221F5" w:rsidP="00CD6260">
            <w:pPr>
              <w:spacing w:after="0" w:line="240" w:lineRule="auto"/>
              <w:ind w:right="-185"/>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Discipline</w:t>
            </w:r>
          </w:p>
        </w:tc>
        <w:tc>
          <w:tcPr>
            <w:tcW w:w="481" w:type="dxa"/>
            <w:tcBorders>
              <w:top w:val="nil"/>
              <w:left w:val="nil"/>
              <w:bottom w:val="single" w:sz="4" w:space="0" w:color="auto"/>
              <w:right w:val="nil"/>
            </w:tcBorders>
            <w:shd w:val="clear" w:color="000000" w:fill="FFFFFF"/>
            <w:noWrap/>
            <w:vAlign w:val="bottom"/>
            <w:hideMark/>
          </w:tcPr>
          <w:p w14:paraId="158C931C"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 </w:t>
            </w:r>
            <w:r w:rsidRPr="00A81C82">
              <w:rPr>
                <w:rFonts w:ascii="Times New Roman" w:eastAsia="Times New Roman" w:hAnsi="Times New Roman" w:cs="Times New Roman"/>
                <w:i/>
                <w:iCs/>
                <w:color w:val="000000"/>
                <w:lang w:eastAsia="en-GB"/>
              </w:rPr>
              <w:t>n=</w:t>
            </w:r>
          </w:p>
        </w:tc>
        <w:tc>
          <w:tcPr>
            <w:tcW w:w="339" w:type="dxa"/>
            <w:tcBorders>
              <w:top w:val="nil"/>
              <w:left w:val="nil"/>
              <w:bottom w:val="single" w:sz="4" w:space="0" w:color="auto"/>
              <w:right w:val="nil"/>
            </w:tcBorders>
            <w:shd w:val="clear" w:color="000000" w:fill="FFFFFF"/>
            <w:noWrap/>
            <w:vAlign w:val="bottom"/>
            <w:hideMark/>
          </w:tcPr>
          <w:p w14:paraId="4CF457A9"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S</w:t>
            </w:r>
          </w:p>
        </w:tc>
        <w:tc>
          <w:tcPr>
            <w:tcW w:w="436" w:type="dxa"/>
            <w:tcBorders>
              <w:top w:val="nil"/>
              <w:left w:val="nil"/>
              <w:bottom w:val="single" w:sz="4" w:space="0" w:color="auto"/>
              <w:right w:val="nil"/>
            </w:tcBorders>
            <w:shd w:val="clear" w:color="000000" w:fill="FFFFFF"/>
            <w:noWrap/>
            <w:vAlign w:val="bottom"/>
            <w:hideMark/>
          </w:tcPr>
          <w:p w14:paraId="54D3DAF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G</w:t>
            </w:r>
          </w:p>
        </w:tc>
        <w:tc>
          <w:tcPr>
            <w:tcW w:w="436" w:type="dxa"/>
            <w:tcBorders>
              <w:top w:val="nil"/>
              <w:left w:val="nil"/>
              <w:bottom w:val="single" w:sz="4" w:space="0" w:color="auto"/>
              <w:right w:val="nil"/>
            </w:tcBorders>
            <w:shd w:val="clear" w:color="000000" w:fill="FFFFFF"/>
            <w:noWrap/>
            <w:vAlign w:val="bottom"/>
            <w:hideMark/>
          </w:tcPr>
          <w:p w14:paraId="5E841723"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M</w:t>
            </w:r>
          </w:p>
        </w:tc>
        <w:tc>
          <w:tcPr>
            <w:tcW w:w="1101" w:type="dxa"/>
            <w:tcBorders>
              <w:top w:val="nil"/>
              <w:left w:val="nil"/>
              <w:bottom w:val="single" w:sz="4" w:space="0" w:color="auto"/>
              <w:right w:val="nil"/>
            </w:tcBorders>
            <w:shd w:val="clear" w:color="000000" w:fill="FFFFFF"/>
            <w:noWrap/>
            <w:vAlign w:val="bottom"/>
            <w:hideMark/>
          </w:tcPr>
          <w:p w14:paraId="0C7878A7"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Years</w:t>
            </w:r>
          </w:p>
        </w:tc>
        <w:tc>
          <w:tcPr>
            <w:tcW w:w="1181" w:type="dxa"/>
            <w:tcBorders>
              <w:top w:val="nil"/>
              <w:left w:val="nil"/>
              <w:bottom w:val="single" w:sz="4" w:space="0" w:color="auto"/>
              <w:right w:val="nil"/>
            </w:tcBorders>
            <w:shd w:val="clear" w:color="000000" w:fill="FFFFFF"/>
            <w:noWrap/>
            <w:vAlign w:val="bottom"/>
            <w:hideMark/>
          </w:tcPr>
          <w:p w14:paraId="04B95778"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Years</w:t>
            </w:r>
          </w:p>
        </w:tc>
        <w:tc>
          <w:tcPr>
            <w:tcW w:w="1061" w:type="dxa"/>
            <w:tcBorders>
              <w:top w:val="nil"/>
              <w:left w:val="nil"/>
              <w:bottom w:val="single" w:sz="4" w:space="0" w:color="auto"/>
              <w:right w:val="nil"/>
            </w:tcBorders>
            <w:shd w:val="clear" w:color="000000" w:fill="FFFFFF"/>
            <w:noWrap/>
            <w:vAlign w:val="bottom"/>
            <w:hideMark/>
          </w:tcPr>
          <w:p w14:paraId="555D3DEE"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kg</w:t>
            </w:r>
          </w:p>
        </w:tc>
        <w:tc>
          <w:tcPr>
            <w:tcW w:w="1160" w:type="dxa"/>
            <w:tcBorders>
              <w:top w:val="nil"/>
              <w:left w:val="nil"/>
              <w:bottom w:val="single" w:sz="4" w:space="0" w:color="auto"/>
              <w:right w:val="nil"/>
            </w:tcBorders>
            <w:shd w:val="clear" w:color="000000" w:fill="FFFFFF"/>
            <w:noWrap/>
            <w:vAlign w:val="bottom"/>
            <w:hideMark/>
          </w:tcPr>
          <w:p w14:paraId="751DBB29"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kg</w:t>
            </w:r>
          </w:p>
        </w:tc>
        <w:tc>
          <w:tcPr>
            <w:tcW w:w="1120" w:type="dxa"/>
            <w:tcBorders>
              <w:top w:val="nil"/>
              <w:left w:val="nil"/>
              <w:bottom w:val="single" w:sz="4" w:space="0" w:color="auto"/>
              <w:right w:val="nil"/>
            </w:tcBorders>
            <w:shd w:val="clear" w:color="000000" w:fill="FFFFFF"/>
            <w:noWrap/>
            <w:vAlign w:val="bottom"/>
            <w:hideMark/>
          </w:tcPr>
          <w:p w14:paraId="10A1FCB9"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(1-9)</w:t>
            </w:r>
          </w:p>
        </w:tc>
        <w:tc>
          <w:tcPr>
            <w:tcW w:w="1220" w:type="dxa"/>
            <w:tcBorders>
              <w:top w:val="nil"/>
              <w:left w:val="nil"/>
              <w:bottom w:val="single" w:sz="4" w:space="0" w:color="auto"/>
              <w:right w:val="nil"/>
            </w:tcBorders>
            <w:shd w:val="clear" w:color="000000" w:fill="FFFFFF"/>
            <w:noWrap/>
            <w:vAlign w:val="bottom"/>
            <w:hideMark/>
          </w:tcPr>
          <w:p w14:paraId="3168FD2E"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(1-9)</w:t>
            </w:r>
          </w:p>
        </w:tc>
        <w:tc>
          <w:tcPr>
            <w:tcW w:w="516" w:type="dxa"/>
            <w:tcBorders>
              <w:top w:val="nil"/>
              <w:left w:val="nil"/>
              <w:bottom w:val="single" w:sz="4" w:space="0" w:color="auto"/>
              <w:right w:val="nil"/>
            </w:tcBorders>
            <w:shd w:val="clear" w:color="000000" w:fill="FFFFFF"/>
            <w:noWrap/>
            <w:vAlign w:val="bottom"/>
            <w:hideMark/>
          </w:tcPr>
          <w:p w14:paraId="23C59B7D"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Int.</w:t>
            </w:r>
          </w:p>
        </w:tc>
        <w:tc>
          <w:tcPr>
            <w:tcW w:w="589" w:type="dxa"/>
            <w:tcBorders>
              <w:top w:val="nil"/>
              <w:left w:val="nil"/>
              <w:bottom w:val="single" w:sz="4" w:space="0" w:color="auto"/>
              <w:right w:val="nil"/>
            </w:tcBorders>
            <w:shd w:val="clear" w:color="000000" w:fill="FFFFFF"/>
            <w:noWrap/>
            <w:vAlign w:val="bottom"/>
            <w:hideMark/>
          </w:tcPr>
          <w:p w14:paraId="6EEAD2B7"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Nat.</w:t>
            </w:r>
          </w:p>
        </w:tc>
        <w:tc>
          <w:tcPr>
            <w:tcW w:w="614" w:type="dxa"/>
            <w:tcBorders>
              <w:top w:val="nil"/>
              <w:left w:val="nil"/>
              <w:bottom w:val="single" w:sz="4" w:space="0" w:color="auto"/>
              <w:right w:val="nil"/>
            </w:tcBorders>
            <w:shd w:val="clear" w:color="000000" w:fill="FFFFFF"/>
            <w:noWrap/>
            <w:vAlign w:val="bottom"/>
            <w:hideMark/>
          </w:tcPr>
          <w:p w14:paraId="41A29B2F"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Reg.</w:t>
            </w:r>
          </w:p>
        </w:tc>
        <w:tc>
          <w:tcPr>
            <w:tcW w:w="681" w:type="dxa"/>
            <w:tcBorders>
              <w:top w:val="nil"/>
              <w:left w:val="nil"/>
              <w:bottom w:val="single" w:sz="4" w:space="0" w:color="auto"/>
              <w:right w:val="nil"/>
            </w:tcBorders>
            <w:shd w:val="clear" w:color="000000" w:fill="FFFFFF"/>
            <w:noWrap/>
            <w:vAlign w:val="bottom"/>
            <w:hideMark/>
          </w:tcPr>
          <w:p w14:paraId="162838B6" w14:textId="77777777" w:rsidR="007221F5" w:rsidRPr="00A81C82" w:rsidRDefault="007221F5" w:rsidP="00CD6260">
            <w:pPr>
              <w:spacing w:after="0" w:line="240" w:lineRule="auto"/>
              <w:jc w:val="center"/>
              <w:rPr>
                <w:rFonts w:ascii="Times New Roman" w:eastAsia="Times New Roman" w:hAnsi="Times New Roman" w:cs="Times New Roman"/>
                <w:i/>
                <w:iCs/>
                <w:color w:val="000000"/>
                <w:lang w:eastAsia="en-GB"/>
              </w:rPr>
            </w:pPr>
            <w:r w:rsidRPr="00A81C82">
              <w:rPr>
                <w:rFonts w:ascii="Times New Roman" w:eastAsia="Times New Roman" w:hAnsi="Times New Roman" w:cs="Times New Roman"/>
                <w:i/>
                <w:iCs/>
                <w:color w:val="000000"/>
                <w:lang w:eastAsia="en-GB"/>
              </w:rPr>
              <w:t>None</w:t>
            </w:r>
          </w:p>
        </w:tc>
        <w:tc>
          <w:tcPr>
            <w:tcW w:w="960" w:type="dxa"/>
            <w:tcBorders>
              <w:top w:val="nil"/>
              <w:left w:val="nil"/>
              <w:bottom w:val="nil"/>
              <w:right w:val="nil"/>
            </w:tcBorders>
            <w:shd w:val="clear" w:color="000000" w:fill="FFFFFF"/>
            <w:noWrap/>
            <w:vAlign w:val="bottom"/>
            <w:hideMark/>
          </w:tcPr>
          <w:p w14:paraId="20146168" w14:textId="77777777" w:rsidR="007221F5" w:rsidRPr="00A81C82" w:rsidRDefault="007221F5" w:rsidP="00CD6260">
            <w:pPr>
              <w:spacing w:after="0" w:line="240" w:lineRule="auto"/>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684F15BC" w14:textId="77777777" w:rsidTr="00CD6260">
        <w:trPr>
          <w:trHeight w:val="300"/>
        </w:trPr>
        <w:tc>
          <w:tcPr>
            <w:tcW w:w="1701" w:type="dxa"/>
            <w:tcBorders>
              <w:top w:val="nil"/>
              <w:left w:val="nil"/>
              <w:bottom w:val="nil"/>
              <w:right w:val="nil"/>
            </w:tcBorders>
            <w:shd w:val="clear" w:color="000000" w:fill="FFFFFF"/>
            <w:noWrap/>
            <w:vAlign w:val="bottom"/>
            <w:hideMark/>
          </w:tcPr>
          <w:p w14:paraId="42771C26"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Dressage</w:t>
            </w:r>
          </w:p>
        </w:tc>
        <w:tc>
          <w:tcPr>
            <w:tcW w:w="481" w:type="dxa"/>
            <w:tcBorders>
              <w:top w:val="nil"/>
              <w:left w:val="nil"/>
              <w:bottom w:val="nil"/>
              <w:right w:val="nil"/>
            </w:tcBorders>
            <w:shd w:val="clear" w:color="000000" w:fill="FFFFFF"/>
            <w:noWrap/>
            <w:vAlign w:val="bottom"/>
            <w:hideMark/>
          </w:tcPr>
          <w:p w14:paraId="6E7FAE5A"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10</w:t>
            </w:r>
          </w:p>
        </w:tc>
        <w:tc>
          <w:tcPr>
            <w:tcW w:w="339" w:type="dxa"/>
            <w:tcBorders>
              <w:top w:val="nil"/>
              <w:left w:val="nil"/>
              <w:bottom w:val="nil"/>
              <w:right w:val="nil"/>
            </w:tcBorders>
            <w:shd w:val="clear" w:color="000000" w:fill="FFFFFF"/>
            <w:noWrap/>
            <w:vAlign w:val="bottom"/>
            <w:hideMark/>
          </w:tcPr>
          <w:p w14:paraId="335096A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 </w:t>
            </w:r>
          </w:p>
        </w:tc>
        <w:tc>
          <w:tcPr>
            <w:tcW w:w="436" w:type="dxa"/>
            <w:tcBorders>
              <w:top w:val="nil"/>
              <w:left w:val="nil"/>
              <w:bottom w:val="nil"/>
              <w:right w:val="nil"/>
            </w:tcBorders>
            <w:shd w:val="clear" w:color="000000" w:fill="FFFFFF"/>
            <w:noWrap/>
            <w:vAlign w:val="bottom"/>
            <w:hideMark/>
          </w:tcPr>
          <w:p w14:paraId="35B04422"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9</w:t>
            </w:r>
          </w:p>
        </w:tc>
        <w:tc>
          <w:tcPr>
            <w:tcW w:w="436" w:type="dxa"/>
            <w:tcBorders>
              <w:top w:val="nil"/>
              <w:left w:val="nil"/>
              <w:bottom w:val="nil"/>
              <w:right w:val="nil"/>
            </w:tcBorders>
            <w:shd w:val="clear" w:color="000000" w:fill="FFFFFF"/>
            <w:noWrap/>
            <w:vAlign w:val="bottom"/>
            <w:hideMark/>
          </w:tcPr>
          <w:p w14:paraId="4632A06C"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w:t>
            </w:r>
          </w:p>
        </w:tc>
        <w:tc>
          <w:tcPr>
            <w:tcW w:w="1101" w:type="dxa"/>
            <w:tcBorders>
              <w:top w:val="nil"/>
              <w:left w:val="nil"/>
              <w:bottom w:val="nil"/>
              <w:right w:val="nil"/>
            </w:tcBorders>
            <w:shd w:val="clear" w:color="000000" w:fill="FFFFFF"/>
            <w:noWrap/>
            <w:vAlign w:val="bottom"/>
            <w:hideMark/>
          </w:tcPr>
          <w:p w14:paraId="1F41216F"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10.8</w:t>
            </w:r>
          </w:p>
        </w:tc>
        <w:tc>
          <w:tcPr>
            <w:tcW w:w="1181" w:type="dxa"/>
            <w:tcBorders>
              <w:top w:val="nil"/>
              <w:left w:val="nil"/>
              <w:bottom w:val="nil"/>
              <w:right w:val="nil"/>
            </w:tcBorders>
            <w:shd w:val="clear" w:color="000000" w:fill="FFFFFF"/>
            <w:noWrap/>
            <w:vAlign w:val="bottom"/>
            <w:hideMark/>
          </w:tcPr>
          <w:p w14:paraId="20AC5CC5"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4-16</w:t>
            </w:r>
          </w:p>
        </w:tc>
        <w:tc>
          <w:tcPr>
            <w:tcW w:w="1061" w:type="dxa"/>
            <w:tcBorders>
              <w:top w:val="nil"/>
              <w:left w:val="nil"/>
              <w:bottom w:val="nil"/>
              <w:right w:val="nil"/>
            </w:tcBorders>
            <w:shd w:val="clear" w:color="000000" w:fill="FFFFFF"/>
            <w:noWrap/>
            <w:vAlign w:val="bottom"/>
            <w:hideMark/>
          </w:tcPr>
          <w:p w14:paraId="0F6FA2F3"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637</w:t>
            </w:r>
          </w:p>
        </w:tc>
        <w:tc>
          <w:tcPr>
            <w:tcW w:w="1160" w:type="dxa"/>
            <w:tcBorders>
              <w:top w:val="nil"/>
              <w:left w:val="nil"/>
              <w:bottom w:val="nil"/>
              <w:right w:val="nil"/>
            </w:tcBorders>
            <w:shd w:val="clear" w:color="000000" w:fill="FFFFFF"/>
            <w:noWrap/>
            <w:vAlign w:val="bottom"/>
            <w:hideMark/>
          </w:tcPr>
          <w:p w14:paraId="48CAEC4A"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582-737</w:t>
            </w:r>
          </w:p>
        </w:tc>
        <w:tc>
          <w:tcPr>
            <w:tcW w:w="1120" w:type="dxa"/>
            <w:tcBorders>
              <w:top w:val="nil"/>
              <w:left w:val="nil"/>
              <w:bottom w:val="nil"/>
              <w:right w:val="nil"/>
            </w:tcBorders>
            <w:shd w:val="clear" w:color="000000" w:fill="FFFFFF"/>
            <w:noWrap/>
            <w:vAlign w:val="bottom"/>
            <w:hideMark/>
          </w:tcPr>
          <w:p w14:paraId="2BD7AC93"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6.1</w:t>
            </w:r>
          </w:p>
        </w:tc>
        <w:tc>
          <w:tcPr>
            <w:tcW w:w="1220" w:type="dxa"/>
            <w:tcBorders>
              <w:top w:val="nil"/>
              <w:left w:val="nil"/>
              <w:bottom w:val="nil"/>
              <w:right w:val="nil"/>
            </w:tcBorders>
            <w:shd w:val="clear" w:color="000000" w:fill="FFFFFF"/>
            <w:noWrap/>
            <w:vAlign w:val="bottom"/>
            <w:hideMark/>
          </w:tcPr>
          <w:p w14:paraId="0C044724"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5.0-7.0</w:t>
            </w:r>
          </w:p>
        </w:tc>
        <w:tc>
          <w:tcPr>
            <w:tcW w:w="516" w:type="dxa"/>
            <w:tcBorders>
              <w:top w:val="nil"/>
              <w:left w:val="nil"/>
              <w:bottom w:val="nil"/>
              <w:right w:val="nil"/>
            </w:tcBorders>
            <w:shd w:val="clear" w:color="000000" w:fill="FFFFFF"/>
            <w:noWrap/>
            <w:vAlign w:val="bottom"/>
            <w:hideMark/>
          </w:tcPr>
          <w:p w14:paraId="1B29EB59"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6</w:t>
            </w:r>
          </w:p>
        </w:tc>
        <w:tc>
          <w:tcPr>
            <w:tcW w:w="589" w:type="dxa"/>
            <w:tcBorders>
              <w:top w:val="nil"/>
              <w:left w:val="nil"/>
              <w:bottom w:val="nil"/>
              <w:right w:val="nil"/>
            </w:tcBorders>
            <w:shd w:val="clear" w:color="000000" w:fill="FFFFFF"/>
            <w:noWrap/>
            <w:vAlign w:val="bottom"/>
            <w:hideMark/>
          </w:tcPr>
          <w:p w14:paraId="323682CF"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2</w:t>
            </w:r>
          </w:p>
        </w:tc>
        <w:tc>
          <w:tcPr>
            <w:tcW w:w="614" w:type="dxa"/>
            <w:tcBorders>
              <w:top w:val="nil"/>
              <w:left w:val="nil"/>
              <w:bottom w:val="nil"/>
              <w:right w:val="nil"/>
            </w:tcBorders>
            <w:shd w:val="clear" w:color="000000" w:fill="FFFFFF"/>
            <w:noWrap/>
            <w:vAlign w:val="bottom"/>
            <w:hideMark/>
          </w:tcPr>
          <w:p w14:paraId="704511FE"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2</w:t>
            </w:r>
          </w:p>
        </w:tc>
        <w:tc>
          <w:tcPr>
            <w:tcW w:w="681" w:type="dxa"/>
            <w:tcBorders>
              <w:top w:val="nil"/>
              <w:left w:val="nil"/>
              <w:bottom w:val="nil"/>
              <w:right w:val="nil"/>
            </w:tcBorders>
            <w:shd w:val="clear" w:color="000000" w:fill="FFFFFF"/>
            <w:noWrap/>
            <w:vAlign w:val="bottom"/>
            <w:hideMark/>
          </w:tcPr>
          <w:p w14:paraId="24D0327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960" w:type="dxa"/>
            <w:tcBorders>
              <w:top w:val="nil"/>
              <w:left w:val="nil"/>
              <w:bottom w:val="nil"/>
              <w:right w:val="nil"/>
            </w:tcBorders>
            <w:shd w:val="clear" w:color="000000" w:fill="FFFFFF"/>
            <w:noWrap/>
            <w:vAlign w:val="bottom"/>
            <w:hideMark/>
          </w:tcPr>
          <w:p w14:paraId="622CB600"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32F9B5F5" w14:textId="77777777" w:rsidTr="00CD6260">
        <w:trPr>
          <w:trHeight w:val="300"/>
        </w:trPr>
        <w:tc>
          <w:tcPr>
            <w:tcW w:w="1701" w:type="dxa"/>
            <w:tcBorders>
              <w:top w:val="nil"/>
              <w:left w:val="nil"/>
              <w:bottom w:val="nil"/>
              <w:right w:val="nil"/>
            </w:tcBorders>
            <w:shd w:val="clear" w:color="000000" w:fill="FFFFFF"/>
            <w:noWrap/>
            <w:vAlign w:val="bottom"/>
            <w:hideMark/>
          </w:tcPr>
          <w:p w14:paraId="3D01B12D"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Eventing</w:t>
            </w:r>
          </w:p>
        </w:tc>
        <w:tc>
          <w:tcPr>
            <w:tcW w:w="481" w:type="dxa"/>
            <w:tcBorders>
              <w:top w:val="nil"/>
              <w:left w:val="nil"/>
              <w:bottom w:val="nil"/>
              <w:right w:val="nil"/>
            </w:tcBorders>
            <w:shd w:val="clear" w:color="000000" w:fill="FFFFFF"/>
            <w:noWrap/>
            <w:vAlign w:val="bottom"/>
            <w:hideMark/>
          </w:tcPr>
          <w:p w14:paraId="04F6EA10"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w:t>
            </w:r>
          </w:p>
        </w:tc>
        <w:tc>
          <w:tcPr>
            <w:tcW w:w="339" w:type="dxa"/>
            <w:tcBorders>
              <w:top w:val="nil"/>
              <w:left w:val="nil"/>
              <w:bottom w:val="nil"/>
              <w:right w:val="nil"/>
            </w:tcBorders>
            <w:shd w:val="clear" w:color="000000" w:fill="FFFFFF"/>
            <w:noWrap/>
            <w:vAlign w:val="bottom"/>
            <w:hideMark/>
          </w:tcPr>
          <w:p w14:paraId="0F7E0BB5"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 </w:t>
            </w:r>
          </w:p>
        </w:tc>
        <w:tc>
          <w:tcPr>
            <w:tcW w:w="436" w:type="dxa"/>
            <w:tcBorders>
              <w:top w:val="nil"/>
              <w:left w:val="nil"/>
              <w:bottom w:val="nil"/>
              <w:right w:val="nil"/>
            </w:tcBorders>
            <w:shd w:val="clear" w:color="000000" w:fill="FFFFFF"/>
            <w:noWrap/>
            <w:vAlign w:val="bottom"/>
            <w:hideMark/>
          </w:tcPr>
          <w:p w14:paraId="7193D274"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w:t>
            </w:r>
          </w:p>
        </w:tc>
        <w:tc>
          <w:tcPr>
            <w:tcW w:w="436" w:type="dxa"/>
            <w:tcBorders>
              <w:top w:val="nil"/>
              <w:left w:val="nil"/>
              <w:bottom w:val="nil"/>
              <w:right w:val="nil"/>
            </w:tcBorders>
            <w:shd w:val="clear" w:color="000000" w:fill="FFFFFF"/>
            <w:noWrap/>
            <w:vAlign w:val="bottom"/>
            <w:hideMark/>
          </w:tcPr>
          <w:p w14:paraId="4EFD92B8"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w:t>
            </w:r>
          </w:p>
        </w:tc>
        <w:tc>
          <w:tcPr>
            <w:tcW w:w="1101" w:type="dxa"/>
            <w:tcBorders>
              <w:top w:val="nil"/>
              <w:left w:val="nil"/>
              <w:bottom w:val="nil"/>
              <w:right w:val="nil"/>
            </w:tcBorders>
            <w:shd w:val="clear" w:color="000000" w:fill="FFFFFF"/>
            <w:noWrap/>
            <w:vAlign w:val="bottom"/>
            <w:hideMark/>
          </w:tcPr>
          <w:p w14:paraId="70F269F1"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7.6</w:t>
            </w:r>
          </w:p>
        </w:tc>
        <w:tc>
          <w:tcPr>
            <w:tcW w:w="1181" w:type="dxa"/>
            <w:tcBorders>
              <w:top w:val="nil"/>
              <w:left w:val="nil"/>
              <w:bottom w:val="nil"/>
              <w:right w:val="nil"/>
            </w:tcBorders>
            <w:shd w:val="clear" w:color="000000" w:fill="FFFFFF"/>
            <w:noWrap/>
            <w:vAlign w:val="bottom"/>
            <w:hideMark/>
          </w:tcPr>
          <w:p w14:paraId="1ED73F3C"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4-12</w:t>
            </w:r>
          </w:p>
        </w:tc>
        <w:tc>
          <w:tcPr>
            <w:tcW w:w="1061" w:type="dxa"/>
            <w:tcBorders>
              <w:top w:val="nil"/>
              <w:left w:val="nil"/>
              <w:bottom w:val="nil"/>
              <w:right w:val="nil"/>
            </w:tcBorders>
            <w:shd w:val="clear" w:color="000000" w:fill="FFFFFF"/>
            <w:noWrap/>
            <w:vAlign w:val="bottom"/>
            <w:hideMark/>
          </w:tcPr>
          <w:p w14:paraId="42A19DDD"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540</w:t>
            </w:r>
          </w:p>
        </w:tc>
        <w:tc>
          <w:tcPr>
            <w:tcW w:w="1160" w:type="dxa"/>
            <w:tcBorders>
              <w:top w:val="nil"/>
              <w:left w:val="nil"/>
              <w:bottom w:val="nil"/>
              <w:right w:val="nil"/>
            </w:tcBorders>
            <w:shd w:val="clear" w:color="000000" w:fill="FFFFFF"/>
            <w:noWrap/>
            <w:vAlign w:val="bottom"/>
            <w:hideMark/>
          </w:tcPr>
          <w:p w14:paraId="4D32028C"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483-598</w:t>
            </w:r>
          </w:p>
        </w:tc>
        <w:tc>
          <w:tcPr>
            <w:tcW w:w="1120" w:type="dxa"/>
            <w:tcBorders>
              <w:top w:val="nil"/>
              <w:left w:val="nil"/>
              <w:bottom w:val="nil"/>
              <w:right w:val="nil"/>
            </w:tcBorders>
            <w:shd w:val="clear" w:color="000000" w:fill="FFFFFF"/>
            <w:noWrap/>
            <w:vAlign w:val="bottom"/>
            <w:hideMark/>
          </w:tcPr>
          <w:p w14:paraId="129897D8"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5.4</w:t>
            </w:r>
          </w:p>
        </w:tc>
        <w:tc>
          <w:tcPr>
            <w:tcW w:w="1220" w:type="dxa"/>
            <w:tcBorders>
              <w:top w:val="nil"/>
              <w:left w:val="nil"/>
              <w:bottom w:val="nil"/>
              <w:right w:val="nil"/>
            </w:tcBorders>
            <w:shd w:val="clear" w:color="000000" w:fill="FFFFFF"/>
            <w:noWrap/>
            <w:vAlign w:val="bottom"/>
            <w:hideMark/>
          </w:tcPr>
          <w:p w14:paraId="0305EAED"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5.0-6.0</w:t>
            </w:r>
          </w:p>
        </w:tc>
        <w:tc>
          <w:tcPr>
            <w:tcW w:w="516" w:type="dxa"/>
            <w:tcBorders>
              <w:top w:val="nil"/>
              <w:left w:val="nil"/>
              <w:bottom w:val="nil"/>
              <w:right w:val="nil"/>
            </w:tcBorders>
            <w:shd w:val="clear" w:color="000000" w:fill="FFFFFF"/>
            <w:noWrap/>
            <w:vAlign w:val="bottom"/>
            <w:hideMark/>
          </w:tcPr>
          <w:p w14:paraId="15123515"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589" w:type="dxa"/>
            <w:tcBorders>
              <w:top w:val="nil"/>
              <w:left w:val="nil"/>
              <w:bottom w:val="nil"/>
              <w:right w:val="nil"/>
            </w:tcBorders>
            <w:shd w:val="clear" w:color="000000" w:fill="FFFFFF"/>
            <w:noWrap/>
            <w:vAlign w:val="bottom"/>
            <w:hideMark/>
          </w:tcPr>
          <w:p w14:paraId="768B15D5"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614" w:type="dxa"/>
            <w:tcBorders>
              <w:top w:val="nil"/>
              <w:left w:val="nil"/>
              <w:bottom w:val="nil"/>
              <w:right w:val="nil"/>
            </w:tcBorders>
            <w:shd w:val="clear" w:color="000000" w:fill="FFFFFF"/>
            <w:noWrap/>
            <w:vAlign w:val="bottom"/>
            <w:hideMark/>
          </w:tcPr>
          <w:p w14:paraId="50D18DD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w:t>
            </w:r>
          </w:p>
        </w:tc>
        <w:tc>
          <w:tcPr>
            <w:tcW w:w="681" w:type="dxa"/>
            <w:tcBorders>
              <w:top w:val="nil"/>
              <w:left w:val="nil"/>
              <w:bottom w:val="nil"/>
              <w:right w:val="nil"/>
            </w:tcBorders>
            <w:shd w:val="clear" w:color="000000" w:fill="FFFFFF"/>
            <w:noWrap/>
            <w:vAlign w:val="bottom"/>
            <w:hideMark/>
          </w:tcPr>
          <w:p w14:paraId="123BDF9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960" w:type="dxa"/>
            <w:tcBorders>
              <w:top w:val="nil"/>
              <w:left w:val="nil"/>
              <w:bottom w:val="nil"/>
              <w:right w:val="nil"/>
            </w:tcBorders>
            <w:shd w:val="clear" w:color="000000" w:fill="FFFFFF"/>
            <w:noWrap/>
            <w:vAlign w:val="bottom"/>
            <w:hideMark/>
          </w:tcPr>
          <w:p w14:paraId="1DFDF701"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0ED156F5" w14:textId="77777777" w:rsidTr="00CD6260">
        <w:trPr>
          <w:trHeight w:val="300"/>
        </w:trPr>
        <w:tc>
          <w:tcPr>
            <w:tcW w:w="1701" w:type="dxa"/>
            <w:tcBorders>
              <w:top w:val="nil"/>
              <w:left w:val="nil"/>
              <w:bottom w:val="nil"/>
              <w:right w:val="nil"/>
            </w:tcBorders>
            <w:shd w:val="clear" w:color="000000" w:fill="FFFFFF"/>
            <w:noWrap/>
            <w:vAlign w:val="bottom"/>
            <w:hideMark/>
          </w:tcPr>
          <w:p w14:paraId="30C6549E"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Show jumping</w:t>
            </w:r>
          </w:p>
        </w:tc>
        <w:tc>
          <w:tcPr>
            <w:tcW w:w="481" w:type="dxa"/>
            <w:tcBorders>
              <w:top w:val="nil"/>
              <w:left w:val="nil"/>
              <w:bottom w:val="nil"/>
              <w:right w:val="nil"/>
            </w:tcBorders>
            <w:shd w:val="clear" w:color="000000" w:fill="FFFFFF"/>
            <w:noWrap/>
            <w:vAlign w:val="bottom"/>
            <w:hideMark/>
          </w:tcPr>
          <w:p w14:paraId="43A8F85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15</w:t>
            </w:r>
          </w:p>
        </w:tc>
        <w:tc>
          <w:tcPr>
            <w:tcW w:w="339" w:type="dxa"/>
            <w:tcBorders>
              <w:top w:val="nil"/>
              <w:left w:val="nil"/>
              <w:bottom w:val="nil"/>
              <w:right w:val="nil"/>
            </w:tcBorders>
            <w:shd w:val="clear" w:color="000000" w:fill="FFFFFF"/>
            <w:noWrap/>
            <w:vAlign w:val="bottom"/>
            <w:hideMark/>
          </w:tcPr>
          <w:p w14:paraId="444C956C"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 </w:t>
            </w:r>
          </w:p>
        </w:tc>
        <w:tc>
          <w:tcPr>
            <w:tcW w:w="436" w:type="dxa"/>
            <w:tcBorders>
              <w:top w:val="nil"/>
              <w:left w:val="nil"/>
              <w:bottom w:val="nil"/>
              <w:right w:val="nil"/>
            </w:tcBorders>
            <w:shd w:val="clear" w:color="000000" w:fill="FFFFFF"/>
            <w:noWrap/>
            <w:vAlign w:val="bottom"/>
            <w:hideMark/>
          </w:tcPr>
          <w:p w14:paraId="490D2C52"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7</w:t>
            </w:r>
          </w:p>
        </w:tc>
        <w:tc>
          <w:tcPr>
            <w:tcW w:w="436" w:type="dxa"/>
            <w:tcBorders>
              <w:top w:val="nil"/>
              <w:left w:val="nil"/>
              <w:bottom w:val="nil"/>
              <w:right w:val="nil"/>
            </w:tcBorders>
            <w:shd w:val="clear" w:color="000000" w:fill="FFFFFF"/>
            <w:noWrap/>
            <w:vAlign w:val="bottom"/>
            <w:hideMark/>
          </w:tcPr>
          <w:p w14:paraId="196A28B2"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8</w:t>
            </w:r>
          </w:p>
        </w:tc>
        <w:tc>
          <w:tcPr>
            <w:tcW w:w="1101" w:type="dxa"/>
            <w:tcBorders>
              <w:top w:val="nil"/>
              <w:left w:val="nil"/>
              <w:bottom w:val="nil"/>
              <w:right w:val="nil"/>
            </w:tcBorders>
            <w:shd w:val="clear" w:color="000000" w:fill="FFFFFF"/>
            <w:noWrap/>
            <w:vAlign w:val="bottom"/>
            <w:hideMark/>
          </w:tcPr>
          <w:p w14:paraId="18A80584"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11.1</w:t>
            </w:r>
          </w:p>
        </w:tc>
        <w:tc>
          <w:tcPr>
            <w:tcW w:w="1181" w:type="dxa"/>
            <w:tcBorders>
              <w:top w:val="nil"/>
              <w:left w:val="nil"/>
              <w:bottom w:val="nil"/>
              <w:right w:val="nil"/>
            </w:tcBorders>
            <w:shd w:val="clear" w:color="000000" w:fill="FFFFFF"/>
            <w:noWrap/>
            <w:vAlign w:val="bottom"/>
            <w:hideMark/>
          </w:tcPr>
          <w:p w14:paraId="00E84C0F"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5-18</w:t>
            </w:r>
          </w:p>
        </w:tc>
        <w:tc>
          <w:tcPr>
            <w:tcW w:w="1061" w:type="dxa"/>
            <w:tcBorders>
              <w:top w:val="nil"/>
              <w:left w:val="nil"/>
              <w:bottom w:val="nil"/>
              <w:right w:val="nil"/>
            </w:tcBorders>
            <w:shd w:val="clear" w:color="000000" w:fill="FFFFFF"/>
            <w:noWrap/>
            <w:vAlign w:val="bottom"/>
            <w:hideMark/>
          </w:tcPr>
          <w:p w14:paraId="6ABA8A4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551</w:t>
            </w:r>
          </w:p>
        </w:tc>
        <w:tc>
          <w:tcPr>
            <w:tcW w:w="1160" w:type="dxa"/>
            <w:tcBorders>
              <w:top w:val="nil"/>
              <w:left w:val="nil"/>
              <w:bottom w:val="nil"/>
              <w:right w:val="nil"/>
            </w:tcBorders>
            <w:shd w:val="clear" w:color="000000" w:fill="FFFFFF"/>
            <w:noWrap/>
            <w:vAlign w:val="bottom"/>
            <w:hideMark/>
          </w:tcPr>
          <w:p w14:paraId="1157B3C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477-656</w:t>
            </w:r>
          </w:p>
        </w:tc>
        <w:tc>
          <w:tcPr>
            <w:tcW w:w="1120" w:type="dxa"/>
            <w:tcBorders>
              <w:top w:val="nil"/>
              <w:left w:val="nil"/>
              <w:bottom w:val="nil"/>
              <w:right w:val="nil"/>
            </w:tcBorders>
            <w:shd w:val="clear" w:color="000000" w:fill="FFFFFF"/>
            <w:noWrap/>
            <w:vAlign w:val="bottom"/>
            <w:hideMark/>
          </w:tcPr>
          <w:p w14:paraId="6C992432"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5.6</w:t>
            </w:r>
          </w:p>
        </w:tc>
        <w:tc>
          <w:tcPr>
            <w:tcW w:w="1220" w:type="dxa"/>
            <w:tcBorders>
              <w:top w:val="nil"/>
              <w:left w:val="nil"/>
              <w:bottom w:val="nil"/>
              <w:right w:val="nil"/>
            </w:tcBorders>
            <w:shd w:val="clear" w:color="000000" w:fill="FFFFFF"/>
            <w:noWrap/>
            <w:vAlign w:val="bottom"/>
            <w:hideMark/>
          </w:tcPr>
          <w:p w14:paraId="4A0E8DDF"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4.0-7.0</w:t>
            </w:r>
          </w:p>
        </w:tc>
        <w:tc>
          <w:tcPr>
            <w:tcW w:w="516" w:type="dxa"/>
            <w:tcBorders>
              <w:top w:val="nil"/>
              <w:left w:val="nil"/>
              <w:bottom w:val="nil"/>
              <w:right w:val="nil"/>
            </w:tcBorders>
            <w:shd w:val="clear" w:color="000000" w:fill="FFFFFF"/>
            <w:noWrap/>
            <w:vAlign w:val="bottom"/>
            <w:hideMark/>
          </w:tcPr>
          <w:p w14:paraId="2B6579A8"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589" w:type="dxa"/>
            <w:tcBorders>
              <w:top w:val="nil"/>
              <w:left w:val="nil"/>
              <w:bottom w:val="nil"/>
              <w:right w:val="nil"/>
            </w:tcBorders>
            <w:shd w:val="clear" w:color="000000" w:fill="FFFFFF"/>
            <w:noWrap/>
            <w:vAlign w:val="bottom"/>
            <w:hideMark/>
          </w:tcPr>
          <w:p w14:paraId="6EF8ED1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w:t>
            </w:r>
          </w:p>
        </w:tc>
        <w:tc>
          <w:tcPr>
            <w:tcW w:w="614" w:type="dxa"/>
            <w:tcBorders>
              <w:top w:val="nil"/>
              <w:left w:val="nil"/>
              <w:bottom w:val="nil"/>
              <w:right w:val="nil"/>
            </w:tcBorders>
            <w:shd w:val="clear" w:color="000000" w:fill="FFFFFF"/>
            <w:noWrap/>
            <w:vAlign w:val="bottom"/>
            <w:hideMark/>
          </w:tcPr>
          <w:p w14:paraId="5EAD2529"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11</w:t>
            </w:r>
          </w:p>
        </w:tc>
        <w:tc>
          <w:tcPr>
            <w:tcW w:w="681" w:type="dxa"/>
            <w:tcBorders>
              <w:top w:val="nil"/>
              <w:left w:val="nil"/>
              <w:bottom w:val="nil"/>
              <w:right w:val="nil"/>
            </w:tcBorders>
            <w:shd w:val="clear" w:color="000000" w:fill="FFFFFF"/>
            <w:noWrap/>
            <w:vAlign w:val="bottom"/>
            <w:hideMark/>
          </w:tcPr>
          <w:p w14:paraId="33777594"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960" w:type="dxa"/>
            <w:tcBorders>
              <w:top w:val="nil"/>
              <w:left w:val="nil"/>
              <w:bottom w:val="nil"/>
              <w:right w:val="nil"/>
            </w:tcBorders>
            <w:shd w:val="clear" w:color="000000" w:fill="FFFFFF"/>
            <w:noWrap/>
            <w:vAlign w:val="bottom"/>
            <w:hideMark/>
          </w:tcPr>
          <w:p w14:paraId="08E686E3"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797087CA" w14:textId="77777777" w:rsidTr="00CD6260">
        <w:trPr>
          <w:trHeight w:val="300"/>
        </w:trPr>
        <w:tc>
          <w:tcPr>
            <w:tcW w:w="1701" w:type="dxa"/>
            <w:tcBorders>
              <w:top w:val="nil"/>
              <w:left w:val="nil"/>
              <w:bottom w:val="nil"/>
              <w:right w:val="nil"/>
            </w:tcBorders>
            <w:shd w:val="clear" w:color="000000" w:fill="FFFFFF"/>
            <w:noWrap/>
            <w:vAlign w:val="bottom"/>
            <w:hideMark/>
          </w:tcPr>
          <w:p w14:paraId="1001BA17"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All rounders</w:t>
            </w:r>
          </w:p>
        </w:tc>
        <w:tc>
          <w:tcPr>
            <w:tcW w:w="481" w:type="dxa"/>
            <w:tcBorders>
              <w:top w:val="nil"/>
              <w:left w:val="nil"/>
              <w:bottom w:val="nil"/>
              <w:right w:val="nil"/>
            </w:tcBorders>
            <w:shd w:val="clear" w:color="000000" w:fill="FFFFFF"/>
            <w:noWrap/>
            <w:vAlign w:val="bottom"/>
            <w:hideMark/>
          </w:tcPr>
          <w:p w14:paraId="2D4CC9F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26</w:t>
            </w:r>
          </w:p>
        </w:tc>
        <w:tc>
          <w:tcPr>
            <w:tcW w:w="339" w:type="dxa"/>
            <w:tcBorders>
              <w:top w:val="nil"/>
              <w:left w:val="nil"/>
              <w:bottom w:val="nil"/>
              <w:right w:val="nil"/>
            </w:tcBorders>
            <w:shd w:val="clear" w:color="000000" w:fill="FFFFFF"/>
            <w:noWrap/>
            <w:vAlign w:val="bottom"/>
            <w:hideMark/>
          </w:tcPr>
          <w:p w14:paraId="75ECD8C0"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w:t>
            </w:r>
          </w:p>
        </w:tc>
        <w:tc>
          <w:tcPr>
            <w:tcW w:w="436" w:type="dxa"/>
            <w:tcBorders>
              <w:top w:val="nil"/>
              <w:left w:val="nil"/>
              <w:bottom w:val="nil"/>
              <w:right w:val="nil"/>
            </w:tcBorders>
            <w:shd w:val="clear" w:color="000000" w:fill="FFFFFF"/>
            <w:noWrap/>
            <w:vAlign w:val="bottom"/>
            <w:hideMark/>
          </w:tcPr>
          <w:p w14:paraId="1A443DA8"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18</w:t>
            </w:r>
          </w:p>
        </w:tc>
        <w:tc>
          <w:tcPr>
            <w:tcW w:w="436" w:type="dxa"/>
            <w:tcBorders>
              <w:top w:val="nil"/>
              <w:left w:val="nil"/>
              <w:bottom w:val="nil"/>
              <w:right w:val="nil"/>
            </w:tcBorders>
            <w:shd w:val="clear" w:color="000000" w:fill="FFFFFF"/>
            <w:noWrap/>
            <w:vAlign w:val="bottom"/>
            <w:hideMark/>
          </w:tcPr>
          <w:p w14:paraId="46FE0BE8"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7</w:t>
            </w:r>
          </w:p>
        </w:tc>
        <w:tc>
          <w:tcPr>
            <w:tcW w:w="1101" w:type="dxa"/>
            <w:tcBorders>
              <w:top w:val="nil"/>
              <w:left w:val="nil"/>
              <w:bottom w:val="nil"/>
              <w:right w:val="nil"/>
            </w:tcBorders>
            <w:shd w:val="clear" w:color="000000" w:fill="FFFFFF"/>
            <w:noWrap/>
            <w:vAlign w:val="bottom"/>
            <w:hideMark/>
          </w:tcPr>
          <w:p w14:paraId="1B1B8DC3"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11.9</w:t>
            </w:r>
          </w:p>
        </w:tc>
        <w:tc>
          <w:tcPr>
            <w:tcW w:w="1181" w:type="dxa"/>
            <w:tcBorders>
              <w:top w:val="nil"/>
              <w:left w:val="nil"/>
              <w:bottom w:val="nil"/>
              <w:right w:val="nil"/>
            </w:tcBorders>
            <w:shd w:val="clear" w:color="000000" w:fill="FFFFFF"/>
            <w:noWrap/>
            <w:vAlign w:val="bottom"/>
            <w:hideMark/>
          </w:tcPr>
          <w:p w14:paraId="0B1A3A73"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5-22</w:t>
            </w:r>
          </w:p>
        </w:tc>
        <w:tc>
          <w:tcPr>
            <w:tcW w:w="1061" w:type="dxa"/>
            <w:tcBorders>
              <w:top w:val="nil"/>
              <w:left w:val="nil"/>
              <w:bottom w:val="nil"/>
              <w:right w:val="nil"/>
            </w:tcBorders>
            <w:shd w:val="clear" w:color="000000" w:fill="FFFFFF"/>
            <w:noWrap/>
            <w:vAlign w:val="bottom"/>
            <w:hideMark/>
          </w:tcPr>
          <w:p w14:paraId="084101A2"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566</w:t>
            </w:r>
          </w:p>
        </w:tc>
        <w:tc>
          <w:tcPr>
            <w:tcW w:w="1160" w:type="dxa"/>
            <w:tcBorders>
              <w:top w:val="nil"/>
              <w:left w:val="nil"/>
              <w:bottom w:val="nil"/>
              <w:right w:val="nil"/>
            </w:tcBorders>
            <w:shd w:val="clear" w:color="000000" w:fill="FFFFFF"/>
            <w:noWrap/>
            <w:vAlign w:val="bottom"/>
            <w:hideMark/>
          </w:tcPr>
          <w:p w14:paraId="40E84BA4"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378-692</w:t>
            </w:r>
          </w:p>
        </w:tc>
        <w:tc>
          <w:tcPr>
            <w:tcW w:w="1120" w:type="dxa"/>
            <w:tcBorders>
              <w:top w:val="nil"/>
              <w:left w:val="nil"/>
              <w:bottom w:val="nil"/>
              <w:right w:val="nil"/>
            </w:tcBorders>
            <w:shd w:val="clear" w:color="000000" w:fill="FFFFFF"/>
            <w:noWrap/>
            <w:vAlign w:val="bottom"/>
            <w:hideMark/>
          </w:tcPr>
          <w:p w14:paraId="2AAA975D"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6.1</w:t>
            </w:r>
          </w:p>
        </w:tc>
        <w:tc>
          <w:tcPr>
            <w:tcW w:w="1220" w:type="dxa"/>
            <w:tcBorders>
              <w:top w:val="nil"/>
              <w:left w:val="nil"/>
              <w:bottom w:val="nil"/>
              <w:right w:val="nil"/>
            </w:tcBorders>
            <w:shd w:val="clear" w:color="000000" w:fill="FFFFFF"/>
            <w:noWrap/>
            <w:vAlign w:val="bottom"/>
            <w:hideMark/>
          </w:tcPr>
          <w:p w14:paraId="6D7D9AE2"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4.0-7.5</w:t>
            </w:r>
          </w:p>
        </w:tc>
        <w:tc>
          <w:tcPr>
            <w:tcW w:w="516" w:type="dxa"/>
            <w:tcBorders>
              <w:top w:val="nil"/>
              <w:left w:val="nil"/>
              <w:bottom w:val="nil"/>
              <w:right w:val="nil"/>
            </w:tcBorders>
            <w:shd w:val="clear" w:color="000000" w:fill="FFFFFF"/>
            <w:noWrap/>
            <w:vAlign w:val="bottom"/>
            <w:hideMark/>
          </w:tcPr>
          <w:p w14:paraId="06ABB09D"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589" w:type="dxa"/>
            <w:tcBorders>
              <w:top w:val="nil"/>
              <w:left w:val="nil"/>
              <w:bottom w:val="nil"/>
              <w:right w:val="nil"/>
            </w:tcBorders>
            <w:shd w:val="clear" w:color="000000" w:fill="FFFFFF"/>
            <w:noWrap/>
            <w:vAlign w:val="bottom"/>
            <w:hideMark/>
          </w:tcPr>
          <w:p w14:paraId="03A328B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614" w:type="dxa"/>
            <w:tcBorders>
              <w:top w:val="nil"/>
              <w:left w:val="nil"/>
              <w:bottom w:val="nil"/>
              <w:right w:val="nil"/>
            </w:tcBorders>
            <w:shd w:val="clear" w:color="000000" w:fill="FFFFFF"/>
            <w:noWrap/>
            <w:vAlign w:val="bottom"/>
            <w:hideMark/>
          </w:tcPr>
          <w:p w14:paraId="255DB85E"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3</w:t>
            </w:r>
          </w:p>
        </w:tc>
        <w:tc>
          <w:tcPr>
            <w:tcW w:w="681" w:type="dxa"/>
            <w:tcBorders>
              <w:top w:val="nil"/>
              <w:left w:val="nil"/>
              <w:bottom w:val="nil"/>
              <w:right w:val="nil"/>
            </w:tcBorders>
            <w:shd w:val="clear" w:color="000000" w:fill="FFFFFF"/>
            <w:noWrap/>
            <w:vAlign w:val="bottom"/>
            <w:hideMark/>
          </w:tcPr>
          <w:p w14:paraId="1776B75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23</w:t>
            </w:r>
          </w:p>
        </w:tc>
        <w:tc>
          <w:tcPr>
            <w:tcW w:w="960" w:type="dxa"/>
            <w:tcBorders>
              <w:top w:val="nil"/>
              <w:left w:val="nil"/>
              <w:bottom w:val="nil"/>
              <w:right w:val="nil"/>
            </w:tcBorders>
            <w:shd w:val="clear" w:color="000000" w:fill="FFFFFF"/>
            <w:noWrap/>
            <w:vAlign w:val="bottom"/>
            <w:hideMark/>
          </w:tcPr>
          <w:p w14:paraId="4064E34B"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66BE90C7" w14:textId="77777777" w:rsidTr="00CD6260">
        <w:trPr>
          <w:trHeight w:val="300"/>
        </w:trPr>
        <w:tc>
          <w:tcPr>
            <w:tcW w:w="1701" w:type="dxa"/>
            <w:tcBorders>
              <w:top w:val="nil"/>
              <w:left w:val="nil"/>
              <w:bottom w:val="nil"/>
              <w:right w:val="nil"/>
            </w:tcBorders>
            <w:shd w:val="clear" w:color="000000" w:fill="FFFFFF"/>
            <w:noWrap/>
            <w:vAlign w:val="bottom"/>
            <w:hideMark/>
          </w:tcPr>
          <w:p w14:paraId="6D163E86"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Inactive</w:t>
            </w:r>
          </w:p>
        </w:tc>
        <w:tc>
          <w:tcPr>
            <w:tcW w:w="481" w:type="dxa"/>
            <w:tcBorders>
              <w:top w:val="nil"/>
              <w:left w:val="nil"/>
              <w:bottom w:val="nil"/>
              <w:right w:val="nil"/>
            </w:tcBorders>
            <w:shd w:val="clear" w:color="000000" w:fill="FFFFFF"/>
            <w:noWrap/>
            <w:vAlign w:val="bottom"/>
            <w:hideMark/>
          </w:tcPr>
          <w:p w14:paraId="09699B7C"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w:t>
            </w:r>
          </w:p>
        </w:tc>
        <w:tc>
          <w:tcPr>
            <w:tcW w:w="339" w:type="dxa"/>
            <w:tcBorders>
              <w:top w:val="nil"/>
              <w:left w:val="nil"/>
              <w:bottom w:val="nil"/>
              <w:right w:val="nil"/>
            </w:tcBorders>
            <w:shd w:val="clear" w:color="000000" w:fill="FFFFFF"/>
            <w:noWrap/>
            <w:vAlign w:val="bottom"/>
            <w:hideMark/>
          </w:tcPr>
          <w:p w14:paraId="337EA0D1"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 </w:t>
            </w:r>
          </w:p>
        </w:tc>
        <w:tc>
          <w:tcPr>
            <w:tcW w:w="436" w:type="dxa"/>
            <w:tcBorders>
              <w:top w:val="nil"/>
              <w:left w:val="nil"/>
              <w:bottom w:val="nil"/>
              <w:right w:val="nil"/>
            </w:tcBorders>
            <w:shd w:val="clear" w:color="000000" w:fill="FFFFFF"/>
            <w:noWrap/>
            <w:vAlign w:val="bottom"/>
            <w:hideMark/>
          </w:tcPr>
          <w:p w14:paraId="1BEC3151"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w:t>
            </w:r>
          </w:p>
        </w:tc>
        <w:tc>
          <w:tcPr>
            <w:tcW w:w="436" w:type="dxa"/>
            <w:tcBorders>
              <w:top w:val="nil"/>
              <w:left w:val="nil"/>
              <w:bottom w:val="nil"/>
              <w:right w:val="nil"/>
            </w:tcBorders>
            <w:shd w:val="clear" w:color="000000" w:fill="FFFFFF"/>
            <w:noWrap/>
            <w:vAlign w:val="bottom"/>
            <w:hideMark/>
          </w:tcPr>
          <w:p w14:paraId="4F2CBD8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 </w:t>
            </w:r>
          </w:p>
        </w:tc>
        <w:tc>
          <w:tcPr>
            <w:tcW w:w="1101" w:type="dxa"/>
            <w:tcBorders>
              <w:top w:val="nil"/>
              <w:left w:val="nil"/>
              <w:bottom w:val="nil"/>
              <w:right w:val="nil"/>
            </w:tcBorders>
            <w:shd w:val="clear" w:color="000000" w:fill="FFFFFF"/>
            <w:noWrap/>
            <w:vAlign w:val="bottom"/>
            <w:hideMark/>
          </w:tcPr>
          <w:p w14:paraId="026FBA5D"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16.0</w:t>
            </w:r>
          </w:p>
        </w:tc>
        <w:tc>
          <w:tcPr>
            <w:tcW w:w="1181" w:type="dxa"/>
            <w:tcBorders>
              <w:top w:val="nil"/>
              <w:left w:val="nil"/>
              <w:bottom w:val="nil"/>
              <w:right w:val="nil"/>
            </w:tcBorders>
            <w:shd w:val="clear" w:color="000000" w:fill="FFFFFF"/>
            <w:noWrap/>
            <w:vAlign w:val="bottom"/>
            <w:hideMark/>
          </w:tcPr>
          <w:p w14:paraId="134D3ED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10-20</w:t>
            </w:r>
          </w:p>
        </w:tc>
        <w:tc>
          <w:tcPr>
            <w:tcW w:w="1061" w:type="dxa"/>
            <w:tcBorders>
              <w:top w:val="nil"/>
              <w:left w:val="nil"/>
              <w:bottom w:val="nil"/>
              <w:right w:val="nil"/>
            </w:tcBorders>
            <w:shd w:val="clear" w:color="000000" w:fill="FFFFFF"/>
            <w:noWrap/>
            <w:vAlign w:val="bottom"/>
            <w:hideMark/>
          </w:tcPr>
          <w:p w14:paraId="15710C7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574</w:t>
            </w:r>
          </w:p>
        </w:tc>
        <w:tc>
          <w:tcPr>
            <w:tcW w:w="1160" w:type="dxa"/>
            <w:tcBorders>
              <w:top w:val="nil"/>
              <w:left w:val="nil"/>
              <w:bottom w:val="nil"/>
              <w:right w:val="nil"/>
            </w:tcBorders>
            <w:shd w:val="clear" w:color="000000" w:fill="FFFFFF"/>
            <w:noWrap/>
            <w:vAlign w:val="bottom"/>
            <w:hideMark/>
          </w:tcPr>
          <w:p w14:paraId="2CF7DE7D"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504-638</w:t>
            </w:r>
          </w:p>
        </w:tc>
        <w:tc>
          <w:tcPr>
            <w:tcW w:w="1120" w:type="dxa"/>
            <w:tcBorders>
              <w:top w:val="nil"/>
              <w:left w:val="nil"/>
              <w:bottom w:val="nil"/>
              <w:right w:val="nil"/>
            </w:tcBorders>
            <w:shd w:val="clear" w:color="000000" w:fill="FFFFFF"/>
            <w:noWrap/>
            <w:vAlign w:val="bottom"/>
            <w:hideMark/>
          </w:tcPr>
          <w:p w14:paraId="3C1F3029"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6.0</w:t>
            </w:r>
          </w:p>
        </w:tc>
        <w:tc>
          <w:tcPr>
            <w:tcW w:w="1220" w:type="dxa"/>
            <w:tcBorders>
              <w:top w:val="nil"/>
              <w:left w:val="nil"/>
              <w:bottom w:val="nil"/>
              <w:right w:val="nil"/>
            </w:tcBorders>
            <w:shd w:val="clear" w:color="000000" w:fill="FFFFFF"/>
            <w:noWrap/>
            <w:vAlign w:val="bottom"/>
            <w:hideMark/>
          </w:tcPr>
          <w:p w14:paraId="13876B11"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5.0-6.5</w:t>
            </w:r>
          </w:p>
        </w:tc>
        <w:tc>
          <w:tcPr>
            <w:tcW w:w="516" w:type="dxa"/>
            <w:tcBorders>
              <w:top w:val="nil"/>
              <w:left w:val="nil"/>
              <w:bottom w:val="nil"/>
              <w:right w:val="nil"/>
            </w:tcBorders>
            <w:shd w:val="clear" w:color="000000" w:fill="FFFFFF"/>
            <w:noWrap/>
            <w:vAlign w:val="bottom"/>
            <w:hideMark/>
          </w:tcPr>
          <w:p w14:paraId="4D231A4E"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589" w:type="dxa"/>
            <w:tcBorders>
              <w:top w:val="nil"/>
              <w:left w:val="nil"/>
              <w:bottom w:val="nil"/>
              <w:right w:val="nil"/>
            </w:tcBorders>
            <w:shd w:val="clear" w:color="000000" w:fill="FFFFFF"/>
            <w:noWrap/>
            <w:vAlign w:val="bottom"/>
            <w:hideMark/>
          </w:tcPr>
          <w:p w14:paraId="56B505D7"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614" w:type="dxa"/>
            <w:tcBorders>
              <w:top w:val="nil"/>
              <w:left w:val="nil"/>
              <w:bottom w:val="nil"/>
              <w:right w:val="nil"/>
            </w:tcBorders>
            <w:shd w:val="clear" w:color="000000" w:fill="FFFFFF"/>
            <w:noWrap/>
            <w:vAlign w:val="bottom"/>
            <w:hideMark/>
          </w:tcPr>
          <w:p w14:paraId="79ADEB55"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0</w:t>
            </w:r>
          </w:p>
        </w:tc>
        <w:tc>
          <w:tcPr>
            <w:tcW w:w="681" w:type="dxa"/>
            <w:tcBorders>
              <w:top w:val="nil"/>
              <w:left w:val="nil"/>
              <w:bottom w:val="nil"/>
              <w:right w:val="nil"/>
            </w:tcBorders>
            <w:shd w:val="clear" w:color="000000" w:fill="FFFFFF"/>
            <w:noWrap/>
            <w:vAlign w:val="bottom"/>
            <w:hideMark/>
          </w:tcPr>
          <w:p w14:paraId="202A211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4</w:t>
            </w:r>
          </w:p>
        </w:tc>
        <w:tc>
          <w:tcPr>
            <w:tcW w:w="960" w:type="dxa"/>
            <w:tcBorders>
              <w:top w:val="nil"/>
              <w:left w:val="nil"/>
              <w:bottom w:val="nil"/>
              <w:right w:val="nil"/>
            </w:tcBorders>
            <w:shd w:val="clear" w:color="000000" w:fill="FFFFFF"/>
            <w:noWrap/>
            <w:vAlign w:val="bottom"/>
            <w:hideMark/>
          </w:tcPr>
          <w:p w14:paraId="0B44BACA"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047225E3" w14:textId="77777777" w:rsidTr="00CD6260">
        <w:trPr>
          <w:trHeight w:val="300"/>
        </w:trPr>
        <w:tc>
          <w:tcPr>
            <w:tcW w:w="1701" w:type="dxa"/>
            <w:tcBorders>
              <w:top w:val="nil"/>
              <w:left w:val="nil"/>
              <w:bottom w:val="single" w:sz="4" w:space="0" w:color="auto"/>
              <w:right w:val="nil"/>
            </w:tcBorders>
            <w:shd w:val="clear" w:color="000000" w:fill="FFFFFF"/>
            <w:noWrap/>
            <w:vAlign w:val="bottom"/>
            <w:hideMark/>
          </w:tcPr>
          <w:p w14:paraId="37C50161" w14:textId="77777777" w:rsidR="007221F5" w:rsidRPr="00A81C82" w:rsidRDefault="007221F5" w:rsidP="00CD6260">
            <w:pPr>
              <w:spacing w:after="0" w:line="240" w:lineRule="auto"/>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Total</w:t>
            </w:r>
          </w:p>
        </w:tc>
        <w:tc>
          <w:tcPr>
            <w:tcW w:w="481" w:type="dxa"/>
            <w:tcBorders>
              <w:top w:val="nil"/>
              <w:left w:val="nil"/>
              <w:bottom w:val="single" w:sz="4" w:space="0" w:color="auto"/>
              <w:right w:val="nil"/>
            </w:tcBorders>
            <w:shd w:val="clear" w:color="000000" w:fill="FFFFFF"/>
            <w:noWrap/>
            <w:vAlign w:val="bottom"/>
            <w:hideMark/>
          </w:tcPr>
          <w:p w14:paraId="1BD2ACF9"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60</w:t>
            </w:r>
          </w:p>
        </w:tc>
        <w:tc>
          <w:tcPr>
            <w:tcW w:w="339" w:type="dxa"/>
            <w:tcBorders>
              <w:top w:val="nil"/>
              <w:left w:val="nil"/>
              <w:bottom w:val="single" w:sz="4" w:space="0" w:color="auto"/>
              <w:right w:val="nil"/>
            </w:tcBorders>
            <w:shd w:val="clear" w:color="000000" w:fill="FFFFFF"/>
            <w:noWrap/>
            <w:vAlign w:val="bottom"/>
            <w:hideMark/>
          </w:tcPr>
          <w:p w14:paraId="7C4291EA"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1</w:t>
            </w:r>
          </w:p>
        </w:tc>
        <w:tc>
          <w:tcPr>
            <w:tcW w:w="436" w:type="dxa"/>
            <w:tcBorders>
              <w:top w:val="nil"/>
              <w:left w:val="nil"/>
              <w:bottom w:val="single" w:sz="4" w:space="0" w:color="auto"/>
              <w:right w:val="nil"/>
            </w:tcBorders>
            <w:shd w:val="clear" w:color="000000" w:fill="FFFFFF"/>
            <w:noWrap/>
            <w:vAlign w:val="bottom"/>
            <w:hideMark/>
          </w:tcPr>
          <w:p w14:paraId="20E4A676"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42</w:t>
            </w:r>
          </w:p>
        </w:tc>
        <w:tc>
          <w:tcPr>
            <w:tcW w:w="436" w:type="dxa"/>
            <w:tcBorders>
              <w:top w:val="nil"/>
              <w:left w:val="nil"/>
              <w:bottom w:val="single" w:sz="4" w:space="0" w:color="auto"/>
              <w:right w:val="nil"/>
            </w:tcBorders>
            <w:shd w:val="clear" w:color="000000" w:fill="FFFFFF"/>
            <w:noWrap/>
            <w:vAlign w:val="bottom"/>
            <w:hideMark/>
          </w:tcPr>
          <w:p w14:paraId="7ED2B86F"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17</w:t>
            </w:r>
          </w:p>
        </w:tc>
        <w:tc>
          <w:tcPr>
            <w:tcW w:w="1101" w:type="dxa"/>
            <w:tcBorders>
              <w:top w:val="nil"/>
              <w:left w:val="nil"/>
              <w:bottom w:val="single" w:sz="4" w:space="0" w:color="auto"/>
              <w:right w:val="nil"/>
            </w:tcBorders>
            <w:shd w:val="clear" w:color="000000" w:fill="FFFFFF"/>
            <w:noWrap/>
            <w:vAlign w:val="bottom"/>
            <w:hideMark/>
          </w:tcPr>
          <w:p w14:paraId="74FA63AC"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11.4</w:t>
            </w:r>
          </w:p>
        </w:tc>
        <w:tc>
          <w:tcPr>
            <w:tcW w:w="1181" w:type="dxa"/>
            <w:tcBorders>
              <w:top w:val="nil"/>
              <w:left w:val="nil"/>
              <w:bottom w:val="single" w:sz="4" w:space="0" w:color="auto"/>
              <w:right w:val="nil"/>
            </w:tcBorders>
            <w:shd w:val="clear" w:color="000000" w:fill="FFFFFF"/>
            <w:noWrap/>
            <w:vAlign w:val="bottom"/>
            <w:hideMark/>
          </w:tcPr>
          <w:p w14:paraId="44CEA64F"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4-22</w:t>
            </w:r>
          </w:p>
        </w:tc>
        <w:tc>
          <w:tcPr>
            <w:tcW w:w="1061" w:type="dxa"/>
            <w:tcBorders>
              <w:top w:val="nil"/>
              <w:left w:val="nil"/>
              <w:bottom w:val="single" w:sz="4" w:space="0" w:color="auto"/>
              <w:right w:val="nil"/>
            </w:tcBorders>
            <w:shd w:val="clear" w:color="000000" w:fill="FFFFFF"/>
            <w:noWrap/>
            <w:vAlign w:val="bottom"/>
            <w:hideMark/>
          </w:tcPr>
          <w:p w14:paraId="46CF0309"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573</w:t>
            </w:r>
          </w:p>
        </w:tc>
        <w:tc>
          <w:tcPr>
            <w:tcW w:w="1160" w:type="dxa"/>
            <w:tcBorders>
              <w:top w:val="nil"/>
              <w:left w:val="nil"/>
              <w:bottom w:val="single" w:sz="4" w:space="0" w:color="auto"/>
              <w:right w:val="nil"/>
            </w:tcBorders>
            <w:shd w:val="clear" w:color="000000" w:fill="FFFFFF"/>
            <w:noWrap/>
            <w:vAlign w:val="bottom"/>
            <w:hideMark/>
          </w:tcPr>
          <w:p w14:paraId="0EB43E0C"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378-737</w:t>
            </w:r>
          </w:p>
        </w:tc>
        <w:tc>
          <w:tcPr>
            <w:tcW w:w="1120" w:type="dxa"/>
            <w:tcBorders>
              <w:top w:val="nil"/>
              <w:left w:val="nil"/>
              <w:bottom w:val="single" w:sz="4" w:space="0" w:color="auto"/>
              <w:right w:val="nil"/>
            </w:tcBorders>
            <w:shd w:val="clear" w:color="000000" w:fill="FFFFFF"/>
            <w:noWrap/>
            <w:vAlign w:val="bottom"/>
            <w:hideMark/>
          </w:tcPr>
          <w:p w14:paraId="33BD1AAB"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5.9</w:t>
            </w:r>
          </w:p>
        </w:tc>
        <w:tc>
          <w:tcPr>
            <w:tcW w:w="1220" w:type="dxa"/>
            <w:tcBorders>
              <w:top w:val="nil"/>
              <w:left w:val="nil"/>
              <w:bottom w:val="single" w:sz="4" w:space="0" w:color="auto"/>
              <w:right w:val="nil"/>
            </w:tcBorders>
            <w:shd w:val="clear" w:color="000000" w:fill="FFFFFF"/>
            <w:noWrap/>
            <w:vAlign w:val="bottom"/>
            <w:hideMark/>
          </w:tcPr>
          <w:p w14:paraId="78B4D075"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4.0-7.5</w:t>
            </w:r>
          </w:p>
        </w:tc>
        <w:tc>
          <w:tcPr>
            <w:tcW w:w="516" w:type="dxa"/>
            <w:tcBorders>
              <w:top w:val="nil"/>
              <w:left w:val="nil"/>
              <w:bottom w:val="single" w:sz="4" w:space="0" w:color="auto"/>
              <w:right w:val="nil"/>
            </w:tcBorders>
            <w:shd w:val="clear" w:color="000000" w:fill="FFFFFF"/>
            <w:noWrap/>
            <w:vAlign w:val="bottom"/>
            <w:hideMark/>
          </w:tcPr>
          <w:p w14:paraId="4BAE1D80"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6</w:t>
            </w:r>
          </w:p>
        </w:tc>
        <w:tc>
          <w:tcPr>
            <w:tcW w:w="589" w:type="dxa"/>
            <w:tcBorders>
              <w:top w:val="nil"/>
              <w:left w:val="nil"/>
              <w:bottom w:val="single" w:sz="4" w:space="0" w:color="auto"/>
              <w:right w:val="nil"/>
            </w:tcBorders>
            <w:shd w:val="clear" w:color="000000" w:fill="FFFFFF"/>
            <w:noWrap/>
            <w:vAlign w:val="bottom"/>
            <w:hideMark/>
          </w:tcPr>
          <w:p w14:paraId="71AEA139"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6</w:t>
            </w:r>
          </w:p>
        </w:tc>
        <w:tc>
          <w:tcPr>
            <w:tcW w:w="614" w:type="dxa"/>
            <w:tcBorders>
              <w:top w:val="nil"/>
              <w:left w:val="nil"/>
              <w:bottom w:val="single" w:sz="4" w:space="0" w:color="auto"/>
              <w:right w:val="nil"/>
            </w:tcBorders>
            <w:shd w:val="clear" w:color="000000" w:fill="FFFFFF"/>
            <w:noWrap/>
            <w:vAlign w:val="bottom"/>
            <w:hideMark/>
          </w:tcPr>
          <w:p w14:paraId="536BECDC"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21</w:t>
            </w:r>
          </w:p>
        </w:tc>
        <w:tc>
          <w:tcPr>
            <w:tcW w:w="681" w:type="dxa"/>
            <w:tcBorders>
              <w:top w:val="nil"/>
              <w:left w:val="nil"/>
              <w:bottom w:val="single" w:sz="4" w:space="0" w:color="auto"/>
              <w:right w:val="nil"/>
            </w:tcBorders>
            <w:shd w:val="clear" w:color="000000" w:fill="FFFFFF"/>
            <w:noWrap/>
            <w:vAlign w:val="bottom"/>
            <w:hideMark/>
          </w:tcPr>
          <w:p w14:paraId="6E6A9626" w14:textId="77777777" w:rsidR="007221F5" w:rsidRPr="00A81C82" w:rsidRDefault="007221F5" w:rsidP="00CD6260">
            <w:pPr>
              <w:spacing w:after="0" w:line="240" w:lineRule="auto"/>
              <w:jc w:val="center"/>
              <w:rPr>
                <w:rFonts w:ascii="Times New Roman" w:eastAsia="Times New Roman" w:hAnsi="Times New Roman" w:cs="Times New Roman"/>
                <w:b/>
                <w:bCs/>
                <w:color w:val="000000"/>
                <w:lang w:eastAsia="en-GB"/>
              </w:rPr>
            </w:pPr>
            <w:r w:rsidRPr="00A81C82">
              <w:rPr>
                <w:rFonts w:ascii="Times New Roman" w:eastAsia="Times New Roman" w:hAnsi="Times New Roman" w:cs="Times New Roman"/>
                <w:b/>
                <w:bCs/>
                <w:color w:val="000000"/>
                <w:lang w:eastAsia="en-GB"/>
              </w:rPr>
              <w:t>27</w:t>
            </w:r>
          </w:p>
        </w:tc>
        <w:tc>
          <w:tcPr>
            <w:tcW w:w="960" w:type="dxa"/>
            <w:tcBorders>
              <w:top w:val="nil"/>
              <w:left w:val="nil"/>
              <w:bottom w:val="nil"/>
              <w:right w:val="nil"/>
            </w:tcBorders>
            <w:shd w:val="clear" w:color="000000" w:fill="FFFFFF"/>
            <w:noWrap/>
            <w:vAlign w:val="bottom"/>
            <w:hideMark/>
          </w:tcPr>
          <w:p w14:paraId="0A0F3508"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49268D01" w14:textId="77777777" w:rsidTr="00CD6260">
        <w:trPr>
          <w:trHeight w:val="300"/>
        </w:trPr>
        <w:tc>
          <w:tcPr>
            <w:tcW w:w="13596" w:type="dxa"/>
            <w:gridSpan w:val="16"/>
            <w:tcBorders>
              <w:top w:val="nil"/>
              <w:left w:val="nil"/>
              <w:bottom w:val="nil"/>
              <w:right w:val="nil"/>
            </w:tcBorders>
            <w:shd w:val="clear" w:color="000000" w:fill="FFFFFF"/>
            <w:noWrap/>
            <w:vAlign w:val="bottom"/>
            <w:hideMark/>
          </w:tcPr>
          <w:p w14:paraId="2A242EDD"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BCS = Body Condition Score utilising the methodology of Henneke, et al. (1983), BW = live bodyweight, S = stallion, M = mare, G = gelding</w:t>
            </w:r>
          </w:p>
        </w:tc>
      </w:tr>
      <w:tr w:rsidR="007221F5" w:rsidRPr="00A81C82" w14:paraId="229739D6" w14:textId="77777777" w:rsidTr="00CD6260">
        <w:trPr>
          <w:trHeight w:val="300"/>
        </w:trPr>
        <w:tc>
          <w:tcPr>
            <w:tcW w:w="6736" w:type="dxa"/>
            <w:gridSpan w:val="8"/>
            <w:tcBorders>
              <w:top w:val="nil"/>
              <w:left w:val="nil"/>
              <w:bottom w:val="nil"/>
              <w:right w:val="nil"/>
            </w:tcBorders>
            <w:shd w:val="clear" w:color="000000" w:fill="FFFFFF"/>
            <w:noWrap/>
            <w:vAlign w:val="bottom"/>
            <w:hideMark/>
          </w:tcPr>
          <w:p w14:paraId="66FC4C75" w14:textId="77777777" w:rsidR="007221F5" w:rsidRPr="00A81C82" w:rsidRDefault="007221F5" w:rsidP="00CD6260">
            <w:pPr>
              <w:spacing w:after="0" w:line="240" w:lineRule="auto"/>
              <w:ind w:right="-253"/>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Competitive levels: Int</w:t>
            </w:r>
            <w:r>
              <w:rPr>
                <w:rFonts w:ascii="Times New Roman" w:eastAsia="Times New Roman" w:hAnsi="Times New Roman" w:cs="Times New Roman"/>
                <w:color w:val="000000"/>
                <w:lang w:eastAsia="en-GB"/>
              </w:rPr>
              <w:t>. = international, Nat. = national, Reg. = r</w:t>
            </w:r>
            <w:r w:rsidRPr="00A81C82">
              <w:rPr>
                <w:rFonts w:ascii="Times New Roman" w:eastAsia="Times New Roman" w:hAnsi="Times New Roman" w:cs="Times New Roman"/>
                <w:color w:val="000000"/>
                <w:lang w:eastAsia="en-GB"/>
              </w:rPr>
              <w:t>egional</w:t>
            </w:r>
          </w:p>
        </w:tc>
        <w:tc>
          <w:tcPr>
            <w:tcW w:w="1160" w:type="dxa"/>
            <w:tcBorders>
              <w:top w:val="nil"/>
              <w:left w:val="nil"/>
              <w:bottom w:val="nil"/>
              <w:right w:val="nil"/>
            </w:tcBorders>
            <w:shd w:val="clear" w:color="000000" w:fill="FFFFFF"/>
            <w:noWrap/>
            <w:vAlign w:val="bottom"/>
            <w:hideMark/>
          </w:tcPr>
          <w:p w14:paraId="780E1053"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1120" w:type="dxa"/>
            <w:tcBorders>
              <w:top w:val="nil"/>
              <w:left w:val="nil"/>
              <w:bottom w:val="nil"/>
              <w:right w:val="nil"/>
            </w:tcBorders>
            <w:shd w:val="clear" w:color="000000" w:fill="FFFFFF"/>
            <w:noWrap/>
            <w:vAlign w:val="bottom"/>
            <w:hideMark/>
          </w:tcPr>
          <w:p w14:paraId="4E95289A"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1220" w:type="dxa"/>
            <w:tcBorders>
              <w:top w:val="nil"/>
              <w:left w:val="nil"/>
              <w:bottom w:val="nil"/>
              <w:right w:val="nil"/>
            </w:tcBorders>
            <w:shd w:val="clear" w:color="000000" w:fill="FFFFFF"/>
            <w:noWrap/>
            <w:vAlign w:val="bottom"/>
            <w:hideMark/>
          </w:tcPr>
          <w:p w14:paraId="4B437DE0"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516" w:type="dxa"/>
            <w:tcBorders>
              <w:top w:val="nil"/>
              <w:left w:val="nil"/>
              <w:bottom w:val="nil"/>
              <w:right w:val="nil"/>
            </w:tcBorders>
            <w:shd w:val="clear" w:color="000000" w:fill="FFFFFF"/>
            <w:noWrap/>
            <w:vAlign w:val="bottom"/>
            <w:hideMark/>
          </w:tcPr>
          <w:p w14:paraId="7740E3B9"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589" w:type="dxa"/>
            <w:tcBorders>
              <w:top w:val="nil"/>
              <w:left w:val="nil"/>
              <w:bottom w:val="nil"/>
              <w:right w:val="nil"/>
            </w:tcBorders>
            <w:shd w:val="clear" w:color="000000" w:fill="FFFFFF"/>
            <w:noWrap/>
            <w:vAlign w:val="bottom"/>
            <w:hideMark/>
          </w:tcPr>
          <w:p w14:paraId="0F6D18E3"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614" w:type="dxa"/>
            <w:tcBorders>
              <w:top w:val="nil"/>
              <w:left w:val="nil"/>
              <w:bottom w:val="nil"/>
              <w:right w:val="nil"/>
            </w:tcBorders>
            <w:shd w:val="clear" w:color="000000" w:fill="FFFFFF"/>
            <w:noWrap/>
            <w:vAlign w:val="bottom"/>
            <w:hideMark/>
          </w:tcPr>
          <w:p w14:paraId="6760667F"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681" w:type="dxa"/>
            <w:tcBorders>
              <w:top w:val="nil"/>
              <w:left w:val="nil"/>
              <w:bottom w:val="nil"/>
              <w:right w:val="nil"/>
            </w:tcBorders>
            <w:shd w:val="clear" w:color="000000" w:fill="FFFFFF"/>
            <w:noWrap/>
            <w:vAlign w:val="bottom"/>
            <w:hideMark/>
          </w:tcPr>
          <w:p w14:paraId="78491284"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26583FE0" w14:textId="77777777" w:rsidR="007221F5" w:rsidRPr="00A81C82" w:rsidRDefault="007221F5" w:rsidP="00CD6260">
            <w:pPr>
              <w:spacing w:after="0" w:line="240" w:lineRule="auto"/>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r>
      <w:tr w:rsidR="007221F5" w:rsidRPr="00A81C82" w14:paraId="1383EC39" w14:textId="77777777" w:rsidTr="00CD6260">
        <w:trPr>
          <w:trHeight w:val="300"/>
        </w:trPr>
        <w:tc>
          <w:tcPr>
            <w:tcW w:w="7896" w:type="dxa"/>
            <w:gridSpan w:val="9"/>
            <w:tcBorders>
              <w:top w:val="nil"/>
              <w:left w:val="nil"/>
              <w:bottom w:val="nil"/>
              <w:right w:val="nil"/>
            </w:tcBorders>
            <w:shd w:val="clear" w:color="000000" w:fill="FFFFFF"/>
            <w:noWrap/>
            <w:vAlign w:val="bottom"/>
            <w:hideMark/>
          </w:tcPr>
          <w:p w14:paraId="1E9288D5" w14:textId="77777777" w:rsidR="007221F5" w:rsidRPr="00A81C82" w:rsidRDefault="007221F5" w:rsidP="00CD6260">
            <w:pPr>
              <w:spacing w:after="0" w:line="240" w:lineRule="auto"/>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"General purpose" refers to horses involved in  dressage,  jumping and trail riding</w:t>
            </w:r>
          </w:p>
        </w:tc>
        <w:tc>
          <w:tcPr>
            <w:tcW w:w="1120" w:type="dxa"/>
            <w:tcBorders>
              <w:top w:val="nil"/>
              <w:left w:val="nil"/>
              <w:bottom w:val="nil"/>
              <w:right w:val="nil"/>
            </w:tcBorders>
            <w:shd w:val="clear" w:color="000000" w:fill="FFFFFF"/>
            <w:noWrap/>
            <w:vAlign w:val="bottom"/>
            <w:hideMark/>
          </w:tcPr>
          <w:p w14:paraId="76980ECB" w14:textId="77777777" w:rsidR="007221F5" w:rsidRPr="00A81C82" w:rsidRDefault="007221F5" w:rsidP="00CD6260">
            <w:pPr>
              <w:spacing w:after="0" w:line="240" w:lineRule="auto"/>
              <w:jc w:val="center"/>
              <w:rPr>
                <w:rFonts w:ascii="Times New Roman" w:eastAsia="Times New Roman" w:hAnsi="Times New Roman" w:cs="Times New Roman"/>
                <w:color w:val="000000"/>
                <w:lang w:eastAsia="en-GB"/>
              </w:rPr>
            </w:pPr>
            <w:r w:rsidRPr="00A81C82">
              <w:rPr>
                <w:rFonts w:ascii="Times New Roman" w:eastAsia="Times New Roman" w:hAnsi="Times New Roman" w:cs="Times New Roman"/>
                <w:color w:val="000000"/>
                <w:lang w:eastAsia="en-GB"/>
              </w:rPr>
              <w:t> </w:t>
            </w:r>
          </w:p>
        </w:tc>
        <w:tc>
          <w:tcPr>
            <w:tcW w:w="1220" w:type="dxa"/>
            <w:tcBorders>
              <w:top w:val="nil"/>
              <w:left w:val="nil"/>
              <w:bottom w:val="nil"/>
              <w:right w:val="nil"/>
            </w:tcBorders>
            <w:shd w:val="clear" w:color="000000" w:fill="FFFFFF"/>
            <w:noWrap/>
            <w:vAlign w:val="bottom"/>
            <w:hideMark/>
          </w:tcPr>
          <w:p w14:paraId="427C8386"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516" w:type="dxa"/>
            <w:tcBorders>
              <w:top w:val="nil"/>
              <w:left w:val="nil"/>
              <w:bottom w:val="nil"/>
              <w:right w:val="nil"/>
            </w:tcBorders>
            <w:shd w:val="clear" w:color="000000" w:fill="FFFFFF"/>
            <w:noWrap/>
            <w:vAlign w:val="bottom"/>
            <w:hideMark/>
          </w:tcPr>
          <w:p w14:paraId="3DCE763C"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589" w:type="dxa"/>
            <w:tcBorders>
              <w:top w:val="nil"/>
              <w:left w:val="nil"/>
              <w:bottom w:val="nil"/>
              <w:right w:val="nil"/>
            </w:tcBorders>
            <w:shd w:val="clear" w:color="000000" w:fill="FFFFFF"/>
            <w:noWrap/>
            <w:vAlign w:val="bottom"/>
            <w:hideMark/>
          </w:tcPr>
          <w:p w14:paraId="349AAB5F"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614" w:type="dxa"/>
            <w:tcBorders>
              <w:top w:val="nil"/>
              <w:left w:val="nil"/>
              <w:bottom w:val="nil"/>
              <w:right w:val="nil"/>
            </w:tcBorders>
            <w:shd w:val="clear" w:color="000000" w:fill="FFFFFF"/>
            <w:noWrap/>
            <w:vAlign w:val="bottom"/>
            <w:hideMark/>
          </w:tcPr>
          <w:p w14:paraId="2CAD319B"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681" w:type="dxa"/>
            <w:tcBorders>
              <w:top w:val="nil"/>
              <w:left w:val="nil"/>
              <w:bottom w:val="nil"/>
              <w:right w:val="nil"/>
            </w:tcBorders>
            <w:shd w:val="clear" w:color="000000" w:fill="FFFFFF"/>
            <w:noWrap/>
            <w:vAlign w:val="bottom"/>
            <w:hideMark/>
          </w:tcPr>
          <w:p w14:paraId="0B54D5D6"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r w:rsidRPr="00A81C82">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509C3401" w14:textId="77777777" w:rsidR="007221F5" w:rsidRPr="00A81C82" w:rsidRDefault="007221F5" w:rsidP="00CD6260">
            <w:pPr>
              <w:spacing w:after="0" w:line="240" w:lineRule="auto"/>
              <w:jc w:val="center"/>
              <w:rPr>
                <w:rFonts w:ascii="Calibri" w:eastAsia="Times New Roman" w:hAnsi="Calibri" w:cs="Times New Roman"/>
                <w:color w:val="000000"/>
                <w:lang w:eastAsia="en-GB"/>
              </w:rPr>
            </w:pPr>
          </w:p>
        </w:tc>
      </w:tr>
    </w:tbl>
    <w:p w14:paraId="470A02B9" w14:textId="77777777" w:rsidR="007221F5" w:rsidRDefault="007221F5" w:rsidP="007221F5"/>
    <w:p w14:paraId="66176000" w14:textId="77777777" w:rsidR="007221F5" w:rsidRDefault="007221F5" w:rsidP="007221F5"/>
    <w:p w14:paraId="29CAD650" w14:textId="77777777" w:rsidR="007221F5" w:rsidRDefault="007221F5" w:rsidP="007221F5">
      <w:r>
        <w:br w:type="page"/>
      </w:r>
    </w:p>
    <w:p w14:paraId="658C8DA2" w14:textId="77777777" w:rsidR="007221F5" w:rsidRDefault="007221F5" w:rsidP="007221F5">
      <w:pPr>
        <w:spacing w:line="360" w:lineRule="auto"/>
        <w:rPr>
          <w:rFonts w:ascii="Arial" w:hAnsi="Arial" w:cs="Arial"/>
          <w:b/>
        </w:rPr>
      </w:pPr>
    </w:p>
    <w:p w14:paraId="5C226022" w14:textId="77777777" w:rsidR="007221F5" w:rsidRDefault="007221F5" w:rsidP="007221F5">
      <w:pPr>
        <w:spacing w:after="0" w:line="240" w:lineRule="auto"/>
        <w:rPr>
          <w:rFonts w:ascii="Times New Roman" w:eastAsia="Times New Roman" w:hAnsi="Times New Roman" w:cs="Times New Roman"/>
          <w:b/>
          <w:bCs/>
          <w:color w:val="000000"/>
          <w:lang w:eastAsia="en-GB"/>
        </w:rPr>
      </w:pPr>
      <w:r w:rsidRPr="00EA0930">
        <w:rPr>
          <w:rFonts w:ascii="Times New Roman" w:eastAsia="Times New Roman" w:hAnsi="Times New Roman" w:cs="Times New Roman"/>
          <w:b/>
          <w:bCs/>
          <w:color w:val="000000"/>
          <w:lang w:eastAsia="en-GB"/>
        </w:rPr>
        <w:t>Table 2:  Breeds of horses included in this study</w:t>
      </w:r>
    </w:p>
    <w:p w14:paraId="2DCEE1DA" w14:textId="77777777" w:rsidR="007221F5" w:rsidRDefault="007221F5" w:rsidP="007221F5">
      <w:pPr>
        <w:spacing w:after="0" w:line="240" w:lineRule="auto"/>
        <w:rPr>
          <w:rFonts w:ascii="Times New Roman" w:eastAsia="Times New Roman" w:hAnsi="Times New Roman" w:cs="Times New Roman"/>
          <w:b/>
          <w:bCs/>
          <w:color w:val="000000"/>
          <w:lang w:eastAsia="en-GB"/>
        </w:rPr>
      </w:pPr>
    </w:p>
    <w:tbl>
      <w:tblPr>
        <w:tblW w:w="5914" w:type="dxa"/>
        <w:tblInd w:w="93" w:type="dxa"/>
        <w:tblLook w:val="04A0" w:firstRow="1" w:lastRow="0" w:firstColumn="1" w:lastColumn="0" w:noHBand="0" w:noVBand="1"/>
      </w:tblPr>
      <w:tblGrid>
        <w:gridCol w:w="3134"/>
        <w:gridCol w:w="1820"/>
        <w:gridCol w:w="960"/>
      </w:tblGrid>
      <w:tr w:rsidR="007221F5" w:rsidRPr="00640A28" w14:paraId="1CB53391" w14:textId="77777777" w:rsidTr="00CD6260">
        <w:trPr>
          <w:trHeight w:val="300"/>
        </w:trPr>
        <w:tc>
          <w:tcPr>
            <w:tcW w:w="3134" w:type="dxa"/>
            <w:tcBorders>
              <w:top w:val="nil"/>
              <w:left w:val="nil"/>
              <w:bottom w:val="nil"/>
              <w:right w:val="nil"/>
            </w:tcBorders>
            <w:shd w:val="clear" w:color="000000" w:fill="FFFFFF"/>
            <w:noWrap/>
            <w:vAlign w:val="bottom"/>
            <w:hideMark/>
          </w:tcPr>
          <w:p w14:paraId="74BB3871"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Irish Sporting Horse (ISH)</w:t>
            </w:r>
          </w:p>
        </w:tc>
        <w:tc>
          <w:tcPr>
            <w:tcW w:w="1820" w:type="dxa"/>
            <w:tcBorders>
              <w:top w:val="nil"/>
              <w:left w:val="nil"/>
              <w:bottom w:val="nil"/>
              <w:right w:val="nil"/>
            </w:tcBorders>
            <w:shd w:val="clear" w:color="000000" w:fill="FFFFFF"/>
            <w:noWrap/>
            <w:vAlign w:val="bottom"/>
            <w:hideMark/>
          </w:tcPr>
          <w:p w14:paraId="4D71357F"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10</w:t>
            </w:r>
          </w:p>
        </w:tc>
        <w:tc>
          <w:tcPr>
            <w:tcW w:w="960" w:type="dxa"/>
            <w:tcBorders>
              <w:top w:val="nil"/>
              <w:left w:val="nil"/>
              <w:bottom w:val="nil"/>
              <w:right w:val="nil"/>
            </w:tcBorders>
            <w:shd w:val="clear" w:color="000000" w:fill="FFFFFF"/>
            <w:noWrap/>
            <w:vAlign w:val="bottom"/>
            <w:hideMark/>
          </w:tcPr>
          <w:p w14:paraId="0B1E1917"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35236EE0" w14:textId="77777777" w:rsidTr="00CD6260">
        <w:trPr>
          <w:trHeight w:val="300"/>
        </w:trPr>
        <w:tc>
          <w:tcPr>
            <w:tcW w:w="3134" w:type="dxa"/>
            <w:tcBorders>
              <w:top w:val="nil"/>
              <w:left w:val="nil"/>
              <w:bottom w:val="nil"/>
              <w:right w:val="nil"/>
            </w:tcBorders>
            <w:shd w:val="clear" w:color="000000" w:fill="FFFFFF"/>
            <w:noWrap/>
            <w:vAlign w:val="bottom"/>
            <w:hideMark/>
          </w:tcPr>
          <w:p w14:paraId="6E87FB98"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German warmblood</w:t>
            </w:r>
          </w:p>
        </w:tc>
        <w:tc>
          <w:tcPr>
            <w:tcW w:w="1820" w:type="dxa"/>
            <w:tcBorders>
              <w:top w:val="nil"/>
              <w:left w:val="nil"/>
              <w:bottom w:val="nil"/>
              <w:right w:val="nil"/>
            </w:tcBorders>
            <w:shd w:val="clear" w:color="000000" w:fill="FFFFFF"/>
            <w:noWrap/>
            <w:vAlign w:val="bottom"/>
            <w:hideMark/>
          </w:tcPr>
          <w:p w14:paraId="71CBDFB7"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9</w:t>
            </w:r>
          </w:p>
        </w:tc>
        <w:tc>
          <w:tcPr>
            <w:tcW w:w="960" w:type="dxa"/>
            <w:tcBorders>
              <w:top w:val="nil"/>
              <w:left w:val="nil"/>
              <w:bottom w:val="nil"/>
              <w:right w:val="nil"/>
            </w:tcBorders>
            <w:shd w:val="clear" w:color="000000" w:fill="FFFFFF"/>
            <w:noWrap/>
            <w:vAlign w:val="bottom"/>
            <w:hideMark/>
          </w:tcPr>
          <w:p w14:paraId="35526618"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7023415C" w14:textId="77777777" w:rsidTr="00CD6260">
        <w:trPr>
          <w:trHeight w:val="300"/>
        </w:trPr>
        <w:tc>
          <w:tcPr>
            <w:tcW w:w="3134" w:type="dxa"/>
            <w:tcBorders>
              <w:top w:val="nil"/>
              <w:left w:val="nil"/>
              <w:bottom w:val="nil"/>
              <w:right w:val="nil"/>
            </w:tcBorders>
            <w:shd w:val="clear" w:color="000000" w:fill="FFFFFF"/>
            <w:noWrap/>
            <w:vAlign w:val="bottom"/>
            <w:hideMark/>
          </w:tcPr>
          <w:p w14:paraId="2B615E25"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Selle Francais</w:t>
            </w:r>
          </w:p>
        </w:tc>
        <w:tc>
          <w:tcPr>
            <w:tcW w:w="1820" w:type="dxa"/>
            <w:tcBorders>
              <w:top w:val="nil"/>
              <w:left w:val="nil"/>
              <w:bottom w:val="nil"/>
              <w:right w:val="nil"/>
            </w:tcBorders>
            <w:shd w:val="clear" w:color="000000" w:fill="FFFFFF"/>
            <w:noWrap/>
            <w:vAlign w:val="bottom"/>
            <w:hideMark/>
          </w:tcPr>
          <w:p w14:paraId="516571F4"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9</w:t>
            </w:r>
          </w:p>
        </w:tc>
        <w:tc>
          <w:tcPr>
            <w:tcW w:w="960" w:type="dxa"/>
            <w:tcBorders>
              <w:top w:val="nil"/>
              <w:left w:val="nil"/>
              <w:bottom w:val="nil"/>
              <w:right w:val="nil"/>
            </w:tcBorders>
            <w:shd w:val="clear" w:color="000000" w:fill="FFFFFF"/>
            <w:noWrap/>
            <w:vAlign w:val="bottom"/>
            <w:hideMark/>
          </w:tcPr>
          <w:p w14:paraId="3BD1868A"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37774201" w14:textId="77777777" w:rsidTr="00CD6260">
        <w:trPr>
          <w:trHeight w:val="300"/>
        </w:trPr>
        <w:tc>
          <w:tcPr>
            <w:tcW w:w="3134" w:type="dxa"/>
            <w:tcBorders>
              <w:top w:val="nil"/>
              <w:left w:val="nil"/>
              <w:bottom w:val="nil"/>
              <w:right w:val="nil"/>
            </w:tcBorders>
            <w:shd w:val="clear" w:color="000000" w:fill="FFFFFF"/>
            <w:noWrap/>
            <w:vAlign w:val="bottom"/>
            <w:hideMark/>
          </w:tcPr>
          <w:p w14:paraId="138F4F79"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Dutch Warmblood</w:t>
            </w:r>
          </w:p>
        </w:tc>
        <w:tc>
          <w:tcPr>
            <w:tcW w:w="1820" w:type="dxa"/>
            <w:tcBorders>
              <w:top w:val="nil"/>
              <w:left w:val="nil"/>
              <w:bottom w:val="nil"/>
              <w:right w:val="nil"/>
            </w:tcBorders>
            <w:shd w:val="clear" w:color="000000" w:fill="FFFFFF"/>
            <w:noWrap/>
            <w:vAlign w:val="bottom"/>
            <w:hideMark/>
          </w:tcPr>
          <w:p w14:paraId="7BE8A1E8"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6</w:t>
            </w:r>
          </w:p>
        </w:tc>
        <w:tc>
          <w:tcPr>
            <w:tcW w:w="960" w:type="dxa"/>
            <w:tcBorders>
              <w:top w:val="nil"/>
              <w:left w:val="nil"/>
              <w:bottom w:val="nil"/>
              <w:right w:val="nil"/>
            </w:tcBorders>
            <w:shd w:val="clear" w:color="000000" w:fill="FFFFFF"/>
            <w:noWrap/>
            <w:vAlign w:val="bottom"/>
            <w:hideMark/>
          </w:tcPr>
          <w:p w14:paraId="26983007"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0EE14E36" w14:textId="77777777" w:rsidTr="00CD6260">
        <w:trPr>
          <w:trHeight w:val="300"/>
        </w:trPr>
        <w:tc>
          <w:tcPr>
            <w:tcW w:w="3134" w:type="dxa"/>
            <w:tcBorders>
              <w:top w:val="nil"/>
              <w:left w:val="nil"/>
              <w:bottom w:val="nil"/>
              <w:right w:val="nil"/>
            </w:tcBorders>
            <w:shd w:val="clear" w:color="000000" w:fill="FFFFFF"/>
            <w:noWrap/>
            <w:vAlign w:val="bottom"/>
            <w:hideMark/>
          </w:tcPr>
          <w:p w14:paraId="752BE272"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Swiss Warmblood</w:t>
            </w:r>
          </w:p>
        </w:tc>
        <w:tc>
          <w:tcPr>
            <w:tcW w:w="1820" w:type="dxa"/>
            <w:tcBorders>
              <w:top w:val="nil"/>
              <w:left w:val="nil"/>
              <w:bottom w:val="nil"/>
              <w:right w:val="nil"/>
            </w:tcBorders>
            <w:shd w:val="clear" w:color="000000" w:fill="FFFFFF"/>
            <w:noWrap/>
            <w:vAlign w:val="bottom"/>
            <w:hideMark/>
          </w:tcPr>
          <w:p w14:paraId="2F9B378F"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4</w:t>
            </w:r>
          </w:p>
        </w:tc>
        <w:tc>
          <w:tcPr>
            <w:tcW w:w="960" w:type="dxa"/>
            <w:tcBorders>
              <w:top w:val="nil"/>
              <w:left w:val="nil"/>
              <w:bottom w:val="nil"/>
              <w:right w:val="nil"/>
            </w:tcBorders>
            <w:shd w:val="clear" w:color="000000" w:fill="FFFFFF"/>
            <w:noWrap/>
            <w:vAlign w:val="bottom"/>
            <w:hideMark/>
          </w:tcPr>
          <w:p w14:paraId="70AF446F"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4CC4A1B2" w14:textId="77777777" w:rsidTr="00CD6260">
        <w:trPr>
          <w:trHeight w:val="300"/>
        </w:trPr>
        <w:tc>
          <w:tcPr>
            <w:tcW w:w="3134" w:type="dxa"/>
            <w:tcBorders>
              <w:top w:val="nil"/>
              <w:left w:val="nil"/>
              <w:bottom w:val="nil"/>
              <w:right w:val="nil"/>
            </w:tcBorders>
            <w:shd w:val="clear" w:color="000000" w:fill="FFFFFF"/>
            <w:noWrap/>
            <w:vAlign w:val="bottom"/>
            <w:hideMark/>
          </w:tcPr>
          <w:p w14:paraId="74823911"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Thoroughbred</w:t>
            </w:r>
          </w:p>
        </w:tc>
        <w:tc>
          <w:tcPr>
            <w:tcW w:w="1820" w:type="dxa"/>
            <w:tcBorders>
              <w:top w:val="nil"/>
              <w:left w:val="nil"/>
              <w:bottom w:val="nil"/>
              <w:right w:val="nil"/>
            </w:tcBorders>
            <w:shd w:val="clear" w:color="000000" w:fill="FFFFFF"/>
            <w:noWrap/>
            <w:vAlign w:val="bottom"/>
            <w:hideMark/>
          </w:tcPr>
          <w:p w14:paraId="42D43E02"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4</w:t>
            </w:r>
          </w:p>
        </w:tc>
        <w:tc>
          <w:tcPr>
            <w:tcW w:w="960" w:type="dxa"/>
            <w:tcBorders>
              <w:top w:val="nil"/>
              <w:left w:val="nil"/>
              <w:bottom w:val="nil"/>
              <w:right w:val="nil"/>
            </w:tcBorders>
            <w:shd w:val="clear" w:color="000000" w:fill="FFFFFF"/>
            <w:noWrap/>
            <w:vAlign w:val="bottom"/>
            <w:hideMark/>
          </w:tcPr>
          <w:p w14:paraId="635B9DE1"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5937F994" w14:textId="77777777" w:rsidTr="00CD6260">
        <w:trPr>
          <w:trHeight w:val="300"/>
        </w:trPr>
        <w:tc>
          <w:tcPr>
            <w:tcW w:w="3134" w:type="dxa"/>
            <w:tcBorders>
              <w:top w:val="nil"/>
              <w:left w:val="nil"/>
              <w:bottom w:val="nil"/>
              <w:right w:val="nil"/>
            </w:tcBorders>
            <w:shd w:val="clear" w:color="000000" w:fill="FFFFFF"/>
            <w:noWrap/>
            <w:vAlign w:val="bottom"/>
            <w:hideMark/>
          </w:tcPr>
          <w:p w14:paraId="2E7C0527"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Welsh</w:t>
            </w:r>
          </w:p>
        </w:tc>
        <w:tc>
          <w:tcPr>
            <w:tcW w:w="1820" w:type="dxa"/>
            <w:tcBorders>
              <w:top w:val="nil"/>
              <w:left w:val="nil"/>
              <w:bottom w:val="nil"/>
              <w:right w:val="nil"/>
            </w:tcBorders>
            <w:shd w:val="clear" w:color="000000" w:fill="FFFFFF"/>
            <w:noWrap/>
            <w:vAlign w:val="bottom"/>
            <w:hideMark/>
          </w:tcPr>
          <w:p w14:paraId="66DE7AB0"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3</w:t>
            </w:r>
          </w:p>
        </w:tc>
        <w:tc>
          <w:tcPr>
            <w:tcW w:w="960" w:type="dxa"/>
            <w:tcBorders>
              <w:top w:val="nil"/>
              <w:left w:val="nil"/>
              <w:bottom w:val="nil"/>
              <w:right w:val="nil"/>
            </w:tcBorders>
            <w:shd w:val="clear" w:color="000000" w:fill="FFFFFF"/>
            <w:noWrap/>
            <w:vAlign w:val="bottom"/>
            <w:hideMark/>
          </w:tcPr>
          <w:p w14:paraId="0015A3C2"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32196A66" w14:textId="77777777" w:rsidTr="00CD6260">
        <w:trPr>
          <w:trHeight w:val="300"/>
        </w:trPr>
        <w:tc>
          <w:tcPr>
            <w:tcW w:w="3134" w:type="dxa"/>
            <w:tcBorders>
              <w:top w:val="nil"/>
              <w:left w:val="nil"/>
              <w:bottom w:val="nil"/>
              <w:right w:val="nil"/>
            </w:tcBorders>
            <w:shd w:val="clear" w:color="000000" w:fill="FFFFFF"/>
            <w:noWrap/>
            <w:vAlign w:val="bottom"/>
            <w:hideMark/>
          </w:tcPr>
          <w:p w14:paraId="536E9422"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KWPN</w:t>
            </w:r>
          </w:p>
        </w:tc>
        <w:tc>
          <w:tcPr>
            <w:tcW w:w="1820" w:type="dxa"/>
            <w:tcBorders>
              <w:top w:val="nil"/>
              <w:left w:val="nil"/>
              <w:bottom w:val="nil"/>
              <w:right w:val="nil"/>
            </w:tcBorders>
            <w:shd w:val="clear" w:color="000000" w:fill="FFFFFF"/>
            <w:noWrap/>
            <w:vAlign w:val="bottom"/>
            <w:hideMark/>
          </w:tcPr>
          <w:p w14:paraId="5435BD02"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2</w:t>
            </w:r>
          </w:p>
        </w:tc>
        <w:tc>
          <w:tcPr>
            <w:tcW w:w="960" w:type="dxa"/>
            <w:tcBorders>
              <w:top w:val="nil"/>
              <w:left w:val="nil"/>
              <w:bottom w:val="nil"/>
              <w:right w:val="nil"/>
            </w:tcBorders>
            <w:shd w:val="clear" w:color="000000" w:fill="FFFFFF"/>
            <w:noWrap/>
            <w:vAlign w:val="bottom"/>
            <w:hideMark/>
          </w:tcPr>
          <w:p w14:paraId="2CA0DBB5"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7CEEF115" w14:textId="77777777" w:rsidTr="00CD6260">
        <w:trPr>
          <w:trHeight w:val="300"/>
        </w:trPr>
        <w:tc>
          <w:tcPr>
            <w:tcW w:w="3134" w:type="dxa"/>
            <w:tcBorders>
              <w:top w:val="nil"/>
              <w:left w:val="nil"/>
              <w:bottom w:val="nil"/>
              <w:right w:val="nil"/>
            </w:tcBorders>
            <w:shd w:val="clear" w:color="000000" w:fill="FFFFFF"/>
            <w:noWrap/>
            <w:vAlign w:val="bottom"/>
            <w:hideMark/>
          </w:tcPr>
          <w:p w14:paraId="14139503"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Connemara x Thoroughbred</w:t>
            </w:r>
          </w:p>
        </w:tc>
        <w:tc>
          <w:tcPr>
            <w:tcW w:w="1820" w:type="dxa"/>
            <w:tcBorders>
              <w:top w:val="nil"/>
              <w:left w:val="nil"/>
              <w:bottom w:val="nil"/>
              <w:right w:val="nil"/>
            </w:tcBorders>
            <w:shd w:val="clear" w:color="000000" w:fill="FFFFFF"/>
            <w:noWrap/>
            <w:vAlign w:val="bottom"/>
            <w:hideMark/>
          </w:tcPr>
          <w:p w14:paraId="4E485248"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2</w:t>
            </w:r>
          </w:p>
        </w:tc>
        <w:tc>
          <w:tcPr>
            <w:tcW w:w="960" w:type="dxa"/>
            <w:tcBorders>
              <w:top w:val="nil"/>
              <w:left w:val="nil"/>
              <w:bottom w:val="nil"/>
              <w:right w:val="nil"/>
            </w:tcBorders>
            <w:shd w:val="clear" w:color="000000" w:fill="FFFFFF"/>
            <w:noWrap/>
            <w:vAlign w:val="bottom"/>
            <w:hideMark/>
          </w:tcPr>
          <w:p w14:paraId="478964DB"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743D7540" w14:textId="77777777" w:rsidTr="00CD6260">
        <w:trPr>
          <w:trHeight w:val="300"/>
        </w:trPr>
        <w:tc>
          <w:tcPr>
            <w:tcW w:w="3134" w:type="dxa"/>
            <w:tcBorders>
              <w:top w:val="nil"/>
              <w:left w:val="nil"/>
              <w:bottom w:val="nil"/>
              <w:right w:val="nil"/>
            </w:tcBorders>
            <w:shd w:val="clear" w:color="000000" w:fill="FFFFFF"/>
            <w:noWrap/>
            <w:vAlign w:val="bottom"/>
            <w:hideMark/>
          </w:tcPr>
          <w:p w14:paraId="75A3B66D"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Connemara</w:t>
            </w:r>
          </w:p>
        </w:tc>
        <w:tc>
          <w:tcPr>
            <w:tcW w:w="1820" w:type="dxa"/>
            <w:tcBorders>
              <w:top w:val="nil"/>
              <w:left w:val="nil"/>
              <w:bottom w:val="nil"/>
              <w:right w:val="nil"/>
            </w:tcBorders>
            <w:shd w:val="clear" w:color="000000" w:fill="FFFFFF"/>
            <w:noWrap/>
            <w:vAlign w:val="bottom"/>
            <w:hideMark/>
          </w:tcPr>
          <w:p w14:paraId="249A60EC"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5184F1CF"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50C24D02" w14:textId="77777777" w:rsidTr="00CD6260">
        <w:trPr>
          <w:trHeight w:val="300"/>
        </w:trPr>
        <w:tc>
          <w:tcPr>
            <w:tcW w:w="3134" w:type="dxa"/>
            <w:tcBorders>
              <w:top w:val="nil"/>
              <w:left w:val="nil"/>
              <w:bottom w:val="nil"/>
              <w:right w:val="nil"/>
            </w:tcBorders>
            <w:shd w:val="clear" w:color="000000" w:fill="FFFFFF"/>
            <w:noWrap/>
            <w:vAlign w:val="bottom"/>
            <w:hideMark/>
          </w:tcPr>
          <w:p w14:paraId="74C81D65"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Cleveland Bay x Thoroughbred</w:t>
            </w:r>
          </w:p>
        </w:tc>
        <w:tc>
          <w:tcPr>
            <w:tcW w:w="1820" w:type="dxa"/>
            <w:tcBorders>
              <w:top w:val="nil"/>
              <w:left w:val="nil"/>
              <w:bottom w:val="nil"/>
              <w:right w:val="nil"/>
            </w:tcBorders>
            <w:shd w:val="clear" w:color="000000" w:fill="FFFFFF"/>
            <w:noWrap/>
            <w:vAlign w:val="bottom"/>
            <w:hideMark/>
          </w:tcPr>
          <w:p w14:paraId="3C1CA35A"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31B390AF"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196B92E9" w14:textId="77777777" w:rsidTr="00CD6260">
        <w:trPr>
          <w:trHeight w:val="300"/>
        </w:trPr>
        <w:tc>
          <w:tcPr>
            <w:tcW w:w="3134" w:type="dxa"/>
            <w:tcBorders>
              <w:top w:val="nil"/>
              <w:left w:val="nil"/>
              <w:bottom w:val="nil"/>
              <w:right w:val="nil"/>
            </w:tcBorders>
            <w:shd w:val="clear" w:color="000000" w:fill="FFFFFF"/>
            <w:noWrap/>
            <w:vAlign w:val="bottom"/>
            <w:hideMark/>
          </w:tcPr>
          <w:p w14:paraId="491131D9"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Danish Warmblood</w:t>
            </w:r>
          </w:p>
        </w:tc>
        <w:tc>
          <w:tcPr>
            <w:tcW w:w="1820" w:type="dxa"/>
            <w:tcBorders>
              <w:top w:val="nil"/>
              <w:left w:val="nil"/>
              <w:bottom w:val="nil"/>
              <w:right w:val="nil"/>
            </w:tcBorders>
            <w:shd w:val="clear" w:color="000000" w:fill="FFFFFF"/>
            <w:noWrap/>
            <w:vAlign w:val="bottom"/>
            <w:hideMark/>
          </w:tcPr>
          <w:p w14:paraId="33B22FCB"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55E0500B"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2D86548A" w14:textId="77777777" w:rsidTr="00CD6260">
        <w:trPr>
          <w:trHeight w:val="300"/>
        </w:trPr>
        <w:tc>
          <w:tcPr>
            <w:tcW w:w="3134" w:type="dxa"/>
            <w:tcBorders>
              <w:top w:val="nil"/>
              <w:left w:val="nil"/>
              <w:bottom w:val="nil"/>
              <w:right w:val="nil"/>
            </w:tcBorders>
            <w:shd w:val="clear" w:color="000000" w:fill="FFFFFF"/>
            <w:noWrap/>
            <w:vAlign w:val="bottom"/>
            <w:hideMark/>
          </w:tcPr>
          <w:p w14:paraId="4EEFB11C"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Trakehner x Throughbred</w:t>
            </w:r>
          </w:p>
        </w:tc>
        <w:tc>
          <w:tcPr>
            <w:tcW w:w="1820" w:type="dxa"/>
            <w:tcBorders>
              <w:top w:val="nil"/>
              <w:left w:val="nil"/>
              <w:bottom w:val="nil"/>
              <w:right w:val="nil"/>
            </w:tcBorders>
            <w:shd w:val="clear" w:color="000000" w:fill="FFFFFF"/>
            <w:noWrap/>
            <w:vAlign w:val="bottom"/>
            <w:hideMark/>
          </w:tcPr>
          <w:p w14:paraId="5C6A6F6A"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7A411317"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7E5397B8" w14:textId="77777777" w:rsidTr="00CD6260">
        <w:trPr>
          <w:trHeight w:val="300"/>
        </w:trPr>
        <w:tc>
          <w:tcPr>
            <w:tcW w:w="3134" w:type="dxa"/>
            <w:tcBorders>
              <w:top w:val="nil"/>
              <w:left w:val="nil"/>
              <w:bottom w:val="nil"/>
              <w:right w:val="nil"/>
            </w:tcBorders>
            <w:shd w:val="clear" w:color="000000" w:fill="FFFFFF"/>
            <w:noWrap/>
            <w:vAlign w:val="bottom"/>
            <w:hideMark/>
          </w:tcPr>
          <w:p w14:paraId="1565FD4A"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Fresian</w:t>
            </w:r>
          </w:p>
        </w:tc>
        <w:tc>
          <w:tcPr>
            <w:tcW w:w="1820" w:type="dxa"/>
            <w:tcBorders>
              <w:top w:val="nil"/>
              <w:left w:val="nil"/>
              <w:bottom w:val="nil"/>
              <w:right w:val="nil"/>
            </w:tcBorders>
            <w:shd w:val="clear" w:color="000000" w:fill="FFFFFF"/>
            <w:noWrap/>
            <w:vAlign w:val="bottom"/>
            <w:hideMark/>
          </w:tcPr>
          <w:p w14:paraId="04B2BA7B"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57A8B5CE"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6CC704CB" w14:textId="77777777" w:rsidTr="00CD6260">
        <w:trPr>
          <w:trHeight w:val="300"/>
        </w:trPr>
        <w:tc>
          <w:tcPr>
            <w:tcW w:w="3134" w:type="dxa"/>
            <w:tcBorders>
              <w:top w:val="nil"/>
              <w:left w:val="nil"/>
              <w:bottom w:val="nil"/>
              <w:right w:val="nil"/>
            </w:tcBorders>
            <w:shd w:val="clear" w:color="000000" w:fill="FFFFFF"/>
            <w:noWrap/>
            <w:vAlign w:val="bottom"/>
            <w:hideMark/>
          </w:tcPr>
          <w:p w14:paraId="67F05FA8"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ISH x Trakehner</w:t>
            </w:r>
          </w:p>
        </w:tc>
        <w:tc>
          <w:tcPr>
            <w:tcW w:w="1820" w:type="dxa"/>
            <w:tcBorders>
              <w:top w:val="nil"/>
              <w:left w:val="nil"/>
              <w:bottom w:val="nil"/>
              <w:right w:val="nil"/>
            </w:tcBorders>
            <w:shd w:val="clear" w:color="000000" w:fill="FFFFFF"/>
            <w:noWrap/>
            <w:vAlign w:val="bottom"/>
            <w:hideMark/>
          </w:tcPr>
          <w:p w14:paraId="0B92ACF1"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15014529"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33F1F74F" w14:textId="77777777" w:rsidTr="00CD6260">
        <w:trPr>
          <w:trHeight w:val="300"/>
        </w:trPr>
        <w:tc>
          <w:tcPr>
            <w:tcW w:w="3134" w:type="dxa"/>
            <w:tcBorders>
              <w:top w:val="nil"/>
              <w:left w:val="nil"/>
              <w:bottom w:val="nil"/>
              <w:right w:val="nil"/>
            </w:tcBorders>
            <w:shd w:val="clear" w:color="000000" w:fill="FFFFFF"/>
            <w:noWrap/>
            <w:vAlign w:val="bottom"/>
            <w:hideMark/>
          </w:tcPr>
          <w:p w14:paraId="2A0FC3DA"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Lusitanian</w:t>
            </w:r>
          </w:p>
        </w:tc>
        <w:tc>
          <w:tcPr>
            <w:tcW w:w="1820" w:type="dxa"/>
            <w:tcBorders>
              <w:top w:val="nil"/>
              <w:left w:val="nil"/>
              <w:bottom w:val="nil"/>
              <w:right w:val="nil"/>
            </w:tcBorders>
            <w:shd w:val="clear" w:color="000000" w:fill="FFFFFF"/>
            <w:noWrap/>
            <w:vAlign w:val="bottom"/>
            <w:hideMark/>
          </w:tcPr>
          <w:p w14:paraId="39D94F72"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60C9ACAB"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23E33B2D" w14:textId="77777777" w:rsidTr="00CD6260">
        <w:trPr>
          <w:trHeight w:val="300"/>
        </w:trPr>
        <w:tc>
          <w:tcPr>
            <w:tcW w:w="3134" w:type="dxa"/>
            <w:tcBorders>
              <w:top w:val="nil"/>
              <w:left w:val="nil"/>
              <w:bottom w:val="nil"/>
              <w:right w:val="nil"/>
            </w:tcBorders>
            <w:shd w:val="clear" w:color="000000" w:fill="FFFFFF"/>
            <w:noWrap/>
            <w:vAlign w:val="bottom"/>
            <w:hideMark/>
          </w:tcPr>
          <w:p w14:paraId="64A96DB6"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Oldenberg x TB</w:t>
            </w:r>
          </w:p>
        </w:tc>
        <w:tc>
          <w:tcPr>
            <w:tcW w:w="1820" w:type="dxa"/>
            <w:tcBorders>
              <w:top w:val="nil"/>
              <w:left w:val="nil"/>
              <w:bottom w:val="nil"/>
              <w:right w:val="nil"/>
            </w:tcBorders>
            <w:shd w:val="clear" w:color="000000" w:fill="FFFFFF"/>
            <w:noWrap/>
            <w:vAlign w:val="bottom"/>
            <w:hideMark/>
          </w:tcPr>
          <w:p w14:paraId="52E2BB0E"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5F2EDD0E"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43CC2C7F" w14:textId="77777777" w:rsidTr="00CD6260">
        <w:trPr>
          <w:trHeight w:val="300"/>
        </w:trPr>
        <w:tc>
          <w:tcPr>
            <w:tcW w:w="3134" w:type="dxa"/>
            <w:tcBorders>
              <w:top w:val="nil"/>
              <w:left w:val="nil"/>
              <w:bottom w:val="nil"/>
              <w:right w:val="nil"/>
            </w:tcBorders>
            <w:shd w:val="clear" w:color="000000" w:fill="FFFFFF"/>
            <w:noWrap/>
            <w:vAlign w:val="bottom"/>
            <w:hideMark/>
          </w:tcPr>
          <w:p w14:paraId="5F620610"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Registered Irish Draft (RID)</w:t>
            </w:r>
          </w:p>
        </w:tc>
        <w:tc>
          <w:tcPr>
            <w:tcW w:w="1820" w:type="dxa"/>
            <w:tcBorders>
              <w:top w:val="nil"/>
              <w:left w:val="nil"/>
              <w:bottom w:val="nil"/>
              <w:right w:val="nil"/>
            </w:tcBorders>
            <w:shd w:val="clear" w:color="000000" w:fill="FFFFFF"/>
            <w:noWrap/>
            <w:vAlign w:val="bottom"/>
            <w:hideMark/>
          </w:tcPr>
          <w:p w14:paraId="4E8F700C"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6FCA6D33"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5293C2C6" w14:textId="77777777" w:rsidTr="00CD6260">
        <w:trPr>
          <w:trHeight w:val="300"/>
        </w:trPr>
        <w:tc>
          <w:tcPr>
            <w:tcW w:w="3134" w:type="dxa"/>
            <w:tcBorders>
              <w:top w:val="nil"/>
              <w:left w:val="nil"/>
              <w:bottom w:val="nil"/>
              <w:right w:val="nil"/>
            </w:tcBorders>
            <w:shd w:val="clear" w:color="000000" w:fill="FFFFFF"/>
            <w:noWrap/>
            <w:vAlign w:val="bottom"/>
            <w:hideMark/>
          </w:tcPr>
          <w:p w14:paraId="0AD3DE6E"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Trakehner</w:t>
            </w:r>
          </w:p>
        </w:tc>
        <w:tc>
          <w:tcPr>
            <w:tcW w:w="1820" w:type="dxa"/>
            <w:tcBorders>
              <w:top w:val="nil"/>
              <w:left w:val="nil"/>
              <w:bottom w:val="nil"/>
              <w:right w:val="nil"/>
            </w:tcBorders>
            <w:shd w:val="clear" w:color="000000" w:fill="FFFFFF"/>
            <w:noWrap/>
            <w:vAlign w:val="bottom"/>
            <w:hideMark/>
          </w:tcPr>
          <w:p w14:paraId="7D08D0B6"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563BE381"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6ED06DD2" w14:textId="77777777" w:rsidTr="00CD6260">
        <w:trPr>
          <w:trHeight w:val="300"/>
        </w:trPr>
        <w:tc>
          <w:tcPr>
            <w:tcW w:w="3134" w:type="dxa"/>
            <w:tcBorders>
              <w:top w:val="nil"/>
              <w:left w:val="nil"/>
              <w:bottom w:val="single" w:sz="4" w:space="0" w:color="auto"/>
              <w:right w:val="nil"/>
            </w:tcBorders>
            <w:shd w:val="clear" w:color="000000" w:fill="FFFFFF"/>
            <w:noWrap/>
            <w:vAlign w:val="bottom"/>
            <w:hideMark/>
          </w:tcPr>
          <w:p w14:paraId="09A409E3"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Welsh x Lusitanian</w:t>
            </w:r>
          </w:p>
        </w:tc>
        <w:tc>
          <w:tcPr>
            <w:tcW w:w="1820" w:type="dxa"/>
            <w:tcBorders>
              <w:top w:val="nil"/>
              <w:left w:val="nil"/>
              <w:bottom w:val="single" w:sz="4" w:space="0" w:color="auto"/>
              <w:right w:val="nil"/>
            </w:tcBorders>
            <w:shd w:val="clear" w:color="000000" w:fill="FFFFFF"/>
            <w:noWrap/>
            <w:vAlign w:val="bottom"/>
            <w:hideMark/>
          </w:tcPr>
          <w:p w14:paraId="751C08C7" w14:textId="77777777" w:rsidR="007221F5" w:rsidRPr="00640A28" w:rsidRDefault="007221F5" w:rsidP="00CD6260">
            <w:pPr>
              <w:spacing w:after="0" w:line="240" w:lineRule="auto"/>
              <w:jc w:val="center"/>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4F89A6CA"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r w:rsidR="007221F5" w:rsidRPr="00640A28" w14:paraId="21A2F7F8" w14:textId="77777777" w:rsidTr="00CD6260">
        <w:trPr>
          <w:trHeight w:val="300"/>
        </w:trPr>
        <w:tc>
          <w:tcPr>
            <w:tcW w:w="3134" w:type="dxa"/>
            <w:tcBorders>
              <w:top w:val="nil"/>
              <w:left w:val="nil"/>
              <w:bottom w:val="nil"/>
              <w:right w:val="nil"/>
            </w:tcBorders>
            <w:shd w:val="clear" w:color="000000" w:fill="FFFFFF"/>
            <w:noWrap/>
            <w:vAlign w:val="bottom"/>
            <w:hideMark/>
          </w:tcPr>
          <w:p w14:paraId="4D11F458" w14:textId="77777777" w:rsidR="007221F5" w:rsidRPr="00640A28" w:rsidRDefault="007221F5" w:rsidP="00CD6260">
            <w:pPr>
              <w:spacing w:after="0" w:line="240" w:lineRule="auto"/>
              <w:rPr>
                <w:rFonts w:ascii="Times New Roman" w:eastAsia="Times New Roman" w:hAnsi="Times New Roman" w:cs="Times New Roman"/>
                <w:color w:val="000000"/>
                <w:lang w:eastAsia="en-GB"/>
              </w:rPr>
            </w:pPr>
            <w:r w:rsidRPr="00640A28">
              <w:rPr>
                <w:rFonts w:ascii="Times New Roman" w:eastAsia="Times New Roman" w:hAnsi="Times New Roman" w:cs="Times New Roman"/>
                <w:color w:val="000000"/>
                <w:lang w:eastAsia="en-GB"/>
              </w:rPr>
              <w:t> </w:t>
            </w:r>
          </w:p>
        </w:tc>
        <w:tc>
          <w:tcPr>
            <w:tcW w:w="1820" w:type="dxa"/>
            <w:tcBorders>
              <w:top w:val="nil"/>
              <w:left w:val="nil"/>
              <w:bottom w:val="nil"/>
              <w:right w:val="nil"/>
            </w:tcBorders>
            <w:shd w:val="clear" w:color="000000" w:fill="FFFFFF"/>
            <w:noWrap/>
            <w:vAlign w:val="bottom"/>
            <w:hideMark/>
          </w:tcPr>
          <w:p w14:paraId="44D7B2E7" w14:textId="77777777" w:rsidR="007221F5" w:rsidRPr="00640A28" w:rsidRDefault="007221F5" w:rsidP="00CD6260">
            <w:pPr>
              <w:spacing w:after="0" w:line="240" w:lineRule="auto"/>
              <w:jc w:val="center"/>
              <w:rPr>
                <w:rFonts w:ascii="Times New Roman" w:eastAsia="Times New Roman" w:hAnsi="Times New Roman" w:cs="Times New Roman"/>
                <w:b/>
                <w:bCs/>
                <w:color w:val="000000"/>
                <w:lang w:eastAsia="en-GB"/>
              </w:rPr>
            </w:pPr>
            <w:r w:rsidRPr="00640A28">
              <w:rPr>
                <w:rFonts w:ascii="Times New Roman" w:eastAsia="Times New Roman" w:hAnsi="Times New Roman" w:cs="Times New Roman"/>
                <w:b/>
                <w:bCs/>
                <w:color w:val="000000"/>
                <w:lang w:eastAsia="en-GB"/>
              </w:rPr>
              <w:t>60</w:t>
            </w:r>
          </w:p>
        </w:tc>
        <w:tc>
          <w:tcPr>
            <w:tcW w:w="960" w:type="dxa"/>
            <w:tcBorders>
              <w:top w:val="nil"/>
              <w:left w:val="nil"/>
              <w:bottom w:val="nil"/>
              <w:right w:val="nil"/>
            </w:tcBorders>
            <w:shd w:val="clear" w:color="000000" w:fill="FFFFFF"/>
            <w:noWrap/>
            <w:vAlign w:val="bottom"/>
            <w:hideMark/>
          </w:tcPr>
          <w:p w14:paraId="21F72714" w14:textId="77777777" w:rsidR="007221F5" w:rsidRPr="00640A28" w:rsidRDefault="007221F5" w:rsidP="00CD6260">
            <w:pPr>
              <w:spacing w:after="0" w:line="240" w:lineRule="auto"/>
              <w:rPr>
                <w:rFonts w:ascii="Calibri" w:eastAsia="Times New Roman" w:hAnsi="Calibri" w:cs="Times New Roman"/>
                <w:color w:val="000000"/>
                <w:lang w:eastAsia="en-GB"/>
              </w:rPr>
            </w:pPr>
            <w:r w:rsidRPr="00640A28">
              <w:rPr>
                <w:rFonts w:ascii="Calibri" w:eastAsia="Times New Roman" w:hAnsi="Calibri" w:cs="Times New Roman"/>
                <w:color w:val="000000"/>
                <w:lang w:eastAsia="en-GB"/>
              </w:rPr>
              <w:t> </w:t>
            </w:r>
          </w:p>
        </w:tc>
      </w:tr>
    </w:tbl>
    <w:p w14:paraId="040FA66F"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6770B2C9"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6987A747"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14293BF7" w14:textId="77777777" w:rsidR="007221F5" w:rsidRPr="00EA0930" w:rsidRDefault="007221F5" w:rsidP="007221F5">
      <w:pPr>
        <w:spacing w:after="0" w:line="240" w:lineRule="auto"/>
        <w:rPr>
          <w:rFonts w:ascii="Times New Roman" w:eastAsia="Times New Roman" w:hAnsi="Times New Roman" w:cs="Times New Roman"/>
          <w:b/>
          <w:bCs/>
          <w:color w:val="000000"/>
          <w:lang w:eastAsia="en-GB"/>
        </w:rPr>
      </w:pPr>
    </w:p>
    <w:p w14:paraId="0CEE3F29" w14:textId="77777777" w:rsidR="007221F5" w:rsidRDefault="007221F5" w:rsidP="007221F5">
      <w:pPr>
        <w:spacing w:line="360" w:lineRule="auto"/>
      </w:pPr>
    </w:p>
    <w:p w14:paraId="2AF9C5DD" w14:textId="77777777" w:rsidR="007221F5" w:rsidRDefault="007221F5" w:rsidP="007221F5">
      <w:pPr>
        <w:spacing w:line="240" w:lineRule="auto"/>
        <w:rPr>
          <w:rFonts w:ascii="Times New Roman" w:hAnsi="Times New Roman" w:cs="Times New Roman"/>
          <w:b/>
        </w:rPr>
      </w:pPr>
      <w:r>
        <w:br w:type="page"/>
      </w:r>
      <w:r w:rsidRPr="00350827">
        <w:rPr>
          <w:rFonts w:ascii="Times New Roman" w:hAnsi="Times New Roman" w:cs="Times New Roman"/>
          <w:b/>
        </w:rPr>
        <w:t xml:space="preserve">Table 3 </w:t>
      </w:r>
      <w:r>
        <w:rPr>
          <w:rFonts w:ascii="Times New Roman" w:hAnsi="Times New Roman" w:cs="Times New Roman"/>
          <w:b/>
        </w:rPr>
        <w:t>- Weekly training regimes for 54</w:t>
      </w:r>
      <w:r w:rsidRPr="00350827">
        <w:rPr>
          <w:rFonts w:ascii="Times New Roman" w:hAnsi="Times New Roman" w:cs="Times New Roman"/>
          <w:b/>
        </w:rPr>
        <w:t xml:space="preserve"> sporthorses in training for dressage, eventing, showjumping and general sporthorse training:  reporting m</w:t>
      </w:r>
      <w:r>
        <w:rPr>
          <w:rFonts w:ascii="Times New Roman" w:hAnsi="Times New Roman" w:cs="Times New Roman"/>
          <w:b/>
        </w:rPr>
        <w:t xml:space="preserve">eans of duration, </w:t>
      </w:r>
      <w:r w:rsidRPr="00350827">
        <w:rPr>
          <w:rFonts w:ascii="Times New Roman" w:hAnsi="Times New Roman" w:cs="Times New Roman"/>
          <w:b/>
        </w:rPr>
        <w:t xml:space="preserve">average heart rate, training </w:t>
      </w:r>
      <w:r>
        <w:rPr>
          <w:rFonts w:ascii="Times New Roman" w:hAnsi="Times New Roman" w:cs="Times New Roman"/>
          <w:b/>
        </w:rPr>
        <w:t>ratio</w:t>
      </w:r>
      <w:r w:rsidRPr="00350827">
        <w:rPr>
          <w:rFonts w:ascii="Times New Roman" w:hAnsi="Times New Roman" w:cs="Times New Roman"/>
          <w:b/>
        </w:rPr>
        <w:t>, distance, energy expenditure, and allocation of gaits per week</w:t>
      </w:r>
    </w:p>
    <w:tbl>
      <w:tblPr>
        <w:tblW w:w="13841" w:type="dxa"/>
        <w:tblInd w:w="108" w:type="dxa"/>
        <w:tblLook w:val="04A0" w:firstRow="1" w:lastRow="0" w:firstColumn="1" w:lastColumn="0" w:noHBand="0" w:noVBand="1"/>
      </w:tblPr>
      <w:tblGrid>
        <w:gridCol w:w="2016"/>
        <w:gridCol w:w="976"/>
        <w:gridCol w:w="1249"/>
        <w:gridCol w:w="1256"/>
        <w:gridCol w:w="1116"/>
        <w:gridCol w:w="1136"/>
        <w:gridCol w:w="964"/>
        <w:gridCol w:w="964"/>
        <w:gridCol w:w="964"/>
        <w:gridCol w:w="964"/>
        <w:gridCol w:w="2236"/>
      </w:tblGrid>
      <w:tr w:rsidR="007221F5" w:rsidRPr="003A30EB" w14:paraId="4F78E3FD" w14:textId="77777777" w:rsidTr="00CD6260">
        <w:trPr>
          <w:trHeight w:val="300"/>
        </w:trPr>
        <w:tc>
          <w:tcPr>
            <w:tcW w:w="2016" w:type="dxa"/>
            <w:tcBorders>
              <w:top w:val="nil"/>
              <w:left w:val="nil"/>
              <w:bottom w:val="nil"/>
              <w:right w:val="nil"/>
            </w:tcBorders>
            <w:shd w:val="clear" w:color="000000" w:fill="FFFFFF"/>
            <w:noWrap/>
            <w:vAlign w:val="bottom"/>
            <w:hideMark/>
          </w:tcPr>
          <w:p w14:paraId="4B286B14"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976" w:type="dxa"/>
            <w:tcBorders>
              <w:top w:val="nil"/>
              <w:left w:val="nil"/>
              <w:bottom w:val="nil"/>
              <w:right w:val="nil"/>
            </w:tcBorders>
            <w:shd w:val="clear" w:color="000000" w:fill="FFFFFF"/>
            <w:noWrap/>
            <w:vAlign w:val="bottom"/>
            <w:hideMark/>
          </w:tcPr>
          <w:p w14:paraId="68A0B628" w14:textId="77777777" w:rsidR="007221F5" w:rsidRPr="003A30EB" w:rsidRDefault="007221F5" w:rsidP="00CD6260">
            <w:pPr>
              <w:spacing w:after="0" w:line="240" w:lineRule="auto"/>
              <w:jc w:val="center"/>
              <w:rPr>
                <w:rFonts w:ascii="Times New Roman" w:eastAsia="Times New Roman" w:hAnsi="Times New Roman" w:cs="Times New Roman"/>
                <w:b/>
                <w:bCs/>
                <w:i/>
                <w:iCs/>
                <w:color w:val="000000"/>
                <w:lang w:eastAsia="en-GB"/>
              </w:rPr>
            </w:pPr>
            <w:r>
              <w:rPr>
                <w:rFonts w:ascii="Times New Roman" w:eastAsia="Times New Roman" w:hAnsi="Times New Roman" w:cs="Times New Roman"/>
                <w:b/>
                <w:bCs/>
                <w:i/>
                <w:iCs/>
                <w:color w:val="000000"/>
                <w:lang w:eastAsia="en-GB"/>
              </w:rPr>
              <w:t xml:space="preserve">n </w:t>
            </w:r>
            <w:r w:rsidRPr="003A30EB">
              <w:rPr>
                <w:rFonts w:ascii="Times New Roman" w:eastAsia="Times New Roman" w:hAnsi="Times New Roman" w:cs="Times New Roman"/>
                <w:b/>
                <w:bCs/>
                <w:i/>
                <w:iCs/>
                <w:color w:val="000000"/>
                <w:lang w:eastAsia="en-GB"/>
              </w:rPr>
              <w:t>=</w:t>
            </w:r>
          </w:p>
        </w:tc>
        <w:tc>
          <w:tcPr>
            <w:tcW w:w="1249" w:type="dxa"/>
            <w:tcBorders>
              <w:top w:val="nil"/>
              <w:left w:val="nil"/>
              <w:bottom w:val="nil"/>
              <w:right w:val="nil"/>
            </w:tcBorders>
            <w:shd w:val="clear" w:color="000000" w:fill="FFFFFF"/>
            <w:noWrap/>
            <w:vAlign w:val="bottom"/>
            <w:hideMark/>
          </w:tcPr>
          <w:p w14:paraId="7878F8D7"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Duration</w:t>
            </w:r>
          </w:p>
        </w:tc>
        <w:tc>
          <w:tcPr>
            <w:tcW w:w="1256" w:type="dxa"/>
            <w:tcBorders>
              <w:top w:val="nil"/>
              <w:left w:val="nil"/>
              <w:bottom w:val="nil"/>
              <w:right w:val="nil"/>
            </w:tcBorders>
            <w:shd w:val="clear" w:color="000000" w:fill="FFFFFF"/>
            <w:noWrap/>
            <w:vAlign w:val="bottom"/>
            <w:hideMark/>
          </w:tcPr>
          <w:p w14:paraId="53EF47EA"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Mean HR</w:t>
            </w:r>
          </w:p>
        </w:tc>
        <w:tc>
          <w:tcPr>
            <w:tcW w:w="1116" w:type="dxa"/>
            <w:tcBorders>
              <w:top w:val="nil"/>
              <w:left w:val="nil"/>
              <w:bottom w:val="nil"/>
              <w:right w:val="nil"/>
            </w:tcBorders>
            <w:shd w:val="clear" w:color="000000" w:fill="FFFFFF"/>
            <w:noWrap/>
            <w:vAlign w:val="bottom"/>
            <w:hideMark/>
          </w:tcPr>
          <w:p w14:paraId="1DA6C6EF"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Exercise</w:t>
            </w:r>
          </w:p>
        </w:tc>
        <w:tc>
          <w:tcPr>
            <w:tcW w:w="1136" w:type="dxa"/>
            <w:tcBorders>
              <w:top w:val="nil"/>
              <w:left w:val="nil"/>
              <w:bottom w:val="nil"/>
              <w:right w:val="nil"/>
            </w:tcBorders>
            <w:shd w:val="clear" w:color="000000" w:fill="FFFFFF"/>
            <w:noWrap/>
            <w:vAlign w:val="bottom"/>
            <w:hideMark/>
          </w:tcPr>
          <w:p w14:paraId="222A7A05"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Distance</w:t>
            </w:r>
          </w:p>
        </w:tc>
        <w:tc>
          <w:tcPr>
            <w:tcW w:w="3856" w:type="dxa"/>
            <w:gridSpan w:val="4"/>
            <w:tcBorders>
              <w:top w:val="nil"/>
              <w:left w:val="nil"/>
              <w:bottom w:val="single" w:sz="4" w:space="0" w:color="auto"/>
              <w:right w:val="nil"/>
            </w:tcBorders>
            <w:shd w:val="clear" w:color="000000" w:fill="FFFFFF"/>
            <w:noWrap/>
            <w:vAlign w:val="bottom"/>
            <w:hideMark/>
          </w:tcPr>
          <w:p w14:paraId="5297D853"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Time allocation to gaits (% of session)</w:t>
            </w:r>
          </w:p>
        </w:tc>
        <w:tc>
          <w:tcPr>
            <w:tcW w:w="2236" w:type="dxa"/>
            <w:tcBorders>
              <w:top w:val="nil"/>
              <w:left w:val="nil"/>
              <w:bottom w:val="nil"/>
              <w:right w:val="nil"/>
            </w:tcBorders>
            <w:shd w:val="clear" w:color="000000" w:fill="FFFFFF"/>
            <w:noWrap/>
            <w:vAlign w:val="bottom"/>
            <w:hideMark/>
          </w:tcPr>
          <w:p w14:paraId="2652BF12"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Mean MEe</w:t>
            </w:r>
          </w:p>
        </w:tc>
      </w:tr>
      <w:tr w:rsidR="007221F5" w:rsidRPr="003A30EB" w14:paraId="7D51C599" w14:textId="77777777" w:rsidTr="00CD6260">
        <w:trPr>
          <w:trHeight w:val="300"/>
        </w:trPr>
        <w:tc>
          <w:tcPr>
            <w:tcW w:w="2016" w:type="dxa"/>
            <w:tcBorders>
              <w:top w:val="nil"/>
              <w:left w:val="nil"/>
              <w:bottom w:val="single" w:sz="4" w:space="0" w:color="auto"/>
              <w:right w:val="nil"/>
            </w:tcBorders>
            <w:shd w:val="clear" w:color="000000" w:fill="FFFFFF"/>
            <w:noWrap/>
            <w:vAlign w:val="bottom"/>
            <w:hideMark/>
          </w:tcPr>
          <w:p w14:paraId="6BCF4191" w14:textId="77777777" w:rsidR="007221F5" w:rsidRPr="003A30EB" w:rsidRDefault="007221F5" w:rsidP="00CD6260">
            <w:pPr>
              <w:spacing w:after="0" w:line="240" w:lineRule="auto"/>
              <w:rPr>
                <w:rFonts w:ascii="Times New Roman" w:eastAsia="Times New Roman" w:hAnsi="Times New Roman" w:cs="Times New Roman"/>
                <w:i/>
                <w:iCs/>
                <w:color w:val="000000"/>
                <w:lang w:eastAsia="en-GB"/>
              </w:rPr>
            </w:pPr>
            <w:r w:rsidRPr="003A30EB">
              <w:rPr>
                <w:rFonts w:ascii="Times New Roman" w:eastAsia="Times New Roman" w:hAnsi="Times New Roman" w:cs="Times New Roman"/>
                <w:i/>
                <w:iCs/>
                <w:color w:val="000000"/>
                <w:lang w:eastAsia="en-GB"/>
              </w:rPr>
              <w:t>Training discipline</w:t>
            </w:r>
          </w:p>
        </w:tc>
        <w:tc>
          <w:tcPr>
            <w:tcW w:w="976" w:type="dxa"/>
            <w:tcBorders>
              <w:top w:val="nil"/>
              <w:left w:val="nil"/>
              <w:bottom w:val="single" w:sz="4" w:space="0" w:color="auto"/>
              <w:right w:val="nil"/>
            </w:tcBorders>
            <w:shd w:val="clear" w:color="auto" w:fill="auto"/>
            <w:noWrap/>
            <w:vAlign w:val="bottom"/>
            <w:hideMark/>
          </w:tcPr>
          <w:p w14:paraId="09133DA8" w14:textId="77777777" w:rsidR="007221F5" w:rsidRPr="003A30EB" w:rsidRDefault="007221F5" w:rsidP="00CD6260">
            <w:pPr>
              <w:spacing w:after="0" w:line="240" w:lineRule="auto"/>
              <w:rPr>
                <w:rFonts w:ascii="Calibri" w:eastAsia="Times New Roman" w:hAnsi="Calibri" w:cs="Times New Roman"/>
                <w:color w:val="000000"/>
                <w:lang w:eastAsia="en-GB"/>
              </w:rPr>
            </w:pPr>
            <w:r w:rsidRPr="003A30EB">
              <w:rPr>
                <w:rFonts w:ascii="Calibri" w:eastAsia="Times New Roman" w:hAnsi="Calibri" w:cs="Times New Roman"/>
                <w:color w:val="000000"/>
                <w:lang w:eastAsia="en-GB"/>
              </w:rPr>
              <w:t> </w:t>
            </w:r>
          </w:p>
        </w:tc>
        <w:tc>
          <w:tcPr>
            <w:tcW w:w="1249" w:type="dxa"/>
            <w:tcBorders>
              <w:top w:val="nil"/>
              <w:left w:val="nil"/>
              <w:bottom w:val="single" w:sz="4" w:space="0" w:color="auto"/>
              <w:right w:val="nil"/>
            </w:tcBorders>
            <w:shd w:val="clear" w:color="000000" w:fill="FFFFFF"/>
            <w:noWrap/>
            <w:vAlign w:val="bottom"/>
            <w:hideMark/>
          </w:tcPr>
          <w:p w14:paraId="423111C0" w14:textId="77777777" w:rsidR="007221F5" w:rsidRPr="003A30EB" w:rsidRDefault="007221F5" w:rsidP="00CD6260">
            <w:pPr>
              <w:spacing w:after="0" w:line="240" w:lineRule="auto"/>
              <w:jc w:val="center"/>
              <w:rPr>
                <w:rFonts w:ascii="Times New Roman" w:eastAsia="Times New Roman" w:hAnsi="Times New Roman" w:cs="Times New Roman"/>
                <w:i/>
                <w:iCs/>
                <w:color w:val="000000"/>
                <w:lang w:eastAsia="en-GB"/>
              </w:rPr>
            </w:pPr>
            <w:r w:rsidRPr="003A30EB">
              <w:rPr>
                <w:rFonts w:ascii="Times New Roman" w:eastAsia="Times New Roman" w:hAnsi="Times New Roman" w:cs="Times New Roman"/>
                <w:i/>
                <w:iCs/>
                <w:color w:val="000000"/>
                <w:lang w:eastAsia="en-GB"/>
              </w:rPr>
              <w:t>(min./week)</w:t>
            </w:r>
          </w:p>
        </w:tc>
        <w:tc>
          <w:tcPr>
            <w:tcW w:w="1256" w:type="dxa"/>
            <w:tcBorders>
              <w:top w:val="nil"/>
              <w:left w:val="nil"/>
              <w:bottom w:val="single" w:sz="4" w:space="0" w:color="auto"/>
              <w:right w:val="nil"/>
            </w:tcBorders>
            <w:shd w:val="clear" w:color="000000" w:fill="FFFFFF"/>
            <w:noWrap/>
            <w:vAlign w:val="bottom"/>
            <w:hideMark/>
          </w:tcPr>
          <w:p w14:paraId="6F82C3AC" w14:textId="77777777" w:rsidR="007221F5" w:rsidRPr="003A30EB" w:rsidRDefault="007221F5" w:rsidP="00CD6260">
            <w:pPr>
              <w:spacing w:after="0" w:line="240" w:lineRule="auto"/>
              <w:jc w:val="center"/>
              <w:rPr>
                <w:rFonts w:ascii="Times New Roman" w:eastAsia="Times New Roman" w:hAnsi="Times New Roman" w:cs="Times New Roman"/>
                <w:i/>
                <w:iCs/>
                <w:color w:val="000000"/>
                <w:lang w:eastAsia="en-GB"/>
              </w:rPr>
            </w:pPr>
            <w:r w:rsidRPr="003A30EB">
              <w:rPr>
                <w:rFonts w:ascii="Times New Roman" w:eastAsia="Times New Roman" w:hAnsi="Times New Roman" w:cs="Times New Roman"/>
                <w:i/>
                <w:iCs/>
                <w:color w:val="000000"/>
                <w:lang w:eastAsia="en-GB"/>
              </w:rPr>
              <w:t>bpm</w:t>
            </w:r>
          </w:p>
        </w:tc>
        <w:tc>
          <w:tcPr>
            <w:tcW w:w="1116" w:type="dxa"/>
            <w:tcBorders>
              <w:top w:val="nil"/>
              <w:left w:val="nil"/>
              <w:bottom w:val="single" w:sz="4" w:space="0" w:color="auto"/>
              <w:right w:val="nil"/>
            </w:tcBorders>
            <w:shd w:val="clear" w:color="000000" w:fill="FFFFFF"/>
            <w:noWrap/>
            <w:vAlign w:val="bottom"/>
            <w:hideMark/>
          </w:tcPr>
          <w:p w14:paraId="06997DEC" w14:textId="77777777" w:rsidR="007221F5" w:rsidRPr="003A30EB"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b/>
                <w:bCs/>
                <w:color w:val="000000"/>
                <w:lang w:eastAsia="en-GB"/>
              </w:rPr>
              <w:t>Ratio</w:t>
            </w:r>
          </w:p>
        </w:tc>
        <w:tc>
          <w:tcPr>
            <w:tcW w:w="1136" w:type="dxa"/>
            <w:tcBorders>
              <w:top w:val="nil"/>
              <w:left w:val="nil"/>
              <w:bottom w:val="single" w:sz="4" w:space="0" w:color="auto"/>
              <w:right w:val="nil"/>
            </w:tcBorders>
            <w:shd w:val="clear" w:color="000000" w:fill="FFFFFF"/>
            <w:noWrap/>
            <w:vAlign w:val="bottom"/>
            <w:hideMark/>
          </w:tcPr>
          <w:p w14:paraId="49807185" w14:textId="77777777" w:rsidR="007221F5" w:rsidRPr="003A30EB" w:rsidRDefault="007221F5" w:rsidP="00CD6260">
            <w:pPr>
              <w:spacing w:after="0" w:line="240" w:lineRule="auto"/>
              <w:jc w:val="center"/>
              <w:rPr>
                <w:rFonts w:ascii="Times New Roman" w:eastAsia="Times New Roman" w:hAnsi="Times New Roman" w:cs="Times New Roman"/>
                <w:i/>
                <w:iCs/>
                <w:color w:val="000000"/>
                <w:lang w:eastAsia="en-GB"/>
              </w:rPr>
            </w:pPr>
            <w:r w:rsidRPr="003A30EB">
              <w:rPr>
                <w:rFonts w:ascii="Times New Roman" w:eastAsia="Times New Roman" w:hAnsi="Times New Roman" w:cs="Times New Roman"/>
                <w:i/>
                <w:iCs/>
                <w:color w:val="000000"/>
                <w:lang w:eastAsia="en-GB"/>
              </w:rPr>
              <w:t>km / week</w:t>
            </w:r>
          </w:p>
        </w:tc>
        <w:tc>
          <w:tcPr>
            <w:tcW w:w="964" w:type="dxa"/>
            <w:tcBorders>
              <w:top w:val="nil"/>
              <w:left w:val="nil"/>
              <w:bottom w:val="single" w:sz="4" w:space="0" w:color="auto"/>
              <w:right w:val="nil"/>
            </w:tcBorders>
            <w:shd w:val="clear" w:color="000000" w:fill="FFFFFF"/>
            <w:noWrap/>
            <w:vAlign w:val="bottom"/>
            <w:hideMark/>
          </w:tcPr>
          <w:p w14:paraId="5F8FCA4A" w14:textId="77777777" w:rsidR="007221F5" w:rsidRPr="003A30EB" w:rsidRDefault="007221F5" w:rsidP="00CD6260">
            <w:pPr>
              <w:spacing w:after="0" w:line="240" w:lineRule="auto"/>
              <w:jc w:val="center"/>
              <w:rPr>
                <w:rFonts w:ascii="Times New Roman" w:eastAsia="Times New Roman" w:hAnsi="Times New Roman" w:cs="Times New Roman"/>
                <w:i/>
                <w:iCs/>
                <w:color w:val="000000"/>
                <w:lang w:eastAsia="en-GB"/>
              </w:rPr>
            </w:pPr>
            <w:r w:rsidRPr="003A30EB">
              <w:rPr>
                <w:rFonts w:ascii="Times New Roman" w:eastAsia="Times New Roman" w:hAnsi="Times New Roman" w:cs="Times New Roman"/>
                <w:i/>
                <w:iCs/>
                <w:color w:val="000000"/>
                <w:lang w:eastAsia="en-GB"/>
              </w:rPr>
              <w:t>Walk</w:t>
            </w:r>
          </w:p>
        </w:tc>
        <w:tc>
          <w:tcPr>
            <w:tcW w:w="964" w:type="dxa"/>
            <w:tcBorders>
              <w:top w:val="nil"/>
              <w:left w:val="nil"/>
              <w:bottom w:val="single" w:sz="4" w:space="0" w:color="auto"/>
              <w:right w:val="nil"/>
            </w:tcBorders>
            <w:shd w:val="clear" w:color="000000" w:fill="FFFFFF"/>
            <w:noWrap/>
            <w:vAlign w:val="bottom"/>
            <w:hideMark/>
          </w:tcPr>
          <w:p w14:paraId="2A5063F5" w14:textId="77777777" w:rsidR="007221F5" w:rsidRPr="003A30EB" w:rsidRDefault="007221F5" w:rsidP="00CD6260">
            <w:pPr>
              <w:spacing w:after="0" w:line="240" w:lineRule="auto"/>
              <w:jc w:val="center"/>
              <w:rPr>
                <w:rFonts w:ascii="Times New Roman" w:eastAsia="Times New Roman" w:hAnsi="Times New Roman" w:cs="Times New Roman"/>
                <w:i/>
                <w:iCs/>
                <w:color w:val="000000"/>
                <w:lang w:eastAsia="en-GB"/>
              </w:rPr>
            </w:pPr>
            <w:r w:rsidRPr="003A30EB">
              <w:rPr>
                <w:rFonts w:ascii="Times New Roman" w:eastAsia="Times New Roman" w:hAnsi="Times New Roman" w:cs="Times New Roman"/>
                <w:i/>
                <w:iCs/>
                <w:color w:val="000000"/>
                <w:lang w:eastAsia="en-GB"/>
              </w:rPr>
              <w:t>Trot</w:t>
            </w:r>
          </w:p>
        </w:tc>
        <w:tc>
          <w:tcPr>
            <w:tcW w:w="964" w:type="dxa"/>
            <w:tcBorders>
              <w:top w:val="nil"/>
              <w:left w:val="nil"/>
              <w:bottom w:val="single" w:sz="4" w:space="0" w:color="auto"/>
              <w:right w:val="nil"/>
            </w:tcBorders>
            <w:shd w:val="clear" w:color="000000" w:fill="FFFFFF"/>
            <w:noWrap/>
            <w:vAlign w:val="bottom"/>
            <w:hideMark/>
          </w:tcPr>
          <w:p w14:paraId="69177722" w14:textId="77777777" w:rsidR="007221F5" w:rsidRPr="003A30EB" w:rsidRDefault="007221F5" w:rsidP="00CD6260">
            <w:pPr>
              <w:spacing w:after="0" w:line="240" w:lineRule="auto"/>
              <w:jc w:val="center"/>
              <w:rPr>
                <w:rFonts w:ascii="Times New Roman" w:eastAsia="Times New Roman" w:hAnsi="Times New Roman" w:cs="Times New Roman"/>
                <w:i/>
                <w:iCs/>
                <w:color w:val="000000"/>
                <w:lang w:eastAsia="en-GB"/>
              </w:rPr>
            </w:pPr>
            <w:r w:rsidRPr="003A30EB">
              <w:rPr>
                <w:rFonts w:ascii="Times New Roman" w:eastAsia="Times New Roman" w:hAnsi="Times New Roman" w:cs="Times New Roman"/>
                <w:i/>
                <w:iCs/>
                <w:color w:val="000000"/>
                <w:lang w:eastAsia="en-GB"/>
              </w:rPr>
              <w:t>Canter</w:t>
            </w:r>
          </w:p>
        </w:tc>
        <w:tc>
          <w:tcPr>
            <w:tcW w:w="964" w:type="dxa"/>
            <w:tcBorders>
              <w:top w:val="nil"/>
              <w:left w:val="nil"/>
              <w:bottom w:val="single" w:sz="4" w:space="0" w:color="auto"/>
              <w:right w:val="nil"/>
            </w:tcBorders>
            <w:shd w:val="clear" w:color="000000" w:fill="FFFFFF"/>
            <w:noWrap/>
            <w:vAlign w:val="bottom"/>
            <w:hideMark/>
          </w:tcPr>
          <w:p w14:paraId="444237FB" w14:textId="77777777" w:rsidR="007221F5" w:rsidRPr="003A30EB" w:rsidRDefault="007221F5" w:rsidP="00CD6260">
            <w:pPr>
              <w:spacing w:after="0" w:line="240" w:lineRule="auto"/>
              <w:jc w:val="center"/>
              <w:rPr>
                <w:rFonts w:ascii="Times New Roman" w:eastAsia="Times New Roman" w:hAnsi="Times New Roman" w:cs="Times New Roman"/>
                <w:i/>
                <w:iCs/>
                <w:color w:val="000000"/>
                <w:lang w:eastAsia="en-GB"/>
              </w:rPr>
            </w:pPr>
            <w:r w:rsidRPr="003A30EB">
              <w:rPr>
                <w:rFonts w:ascii="Times New Roman" w:eastAsia="Times New Roman" w:hAnsi="Times New Roman" w:cs="Times New Roman"/>
                <w:i/>
                <w:iCs/>
                <w:color w:val="000000"/>
                <w:lang w:eastAsia="en-GB"/>
              </w:rPr>
              <w:t>Other</w:t>
            </w:r>
          </w:p>
        </w:tc>
        <w:tc>
          <w:tcPr>
            <w:tcW w:w="2236" w:type="dxa"/>
            <w:tcBorders>
              <w:top w:val="nil"/>
              <w:left w:val="nil"/>
              <w:bottom w:val="single" w:sz="4" w:space="0" w:color="auto"/>
              <w:right w:val="nil"/>
            </w:tcBorders>
            <w:shd w:val="clear" w:color="000000" w:fill="FFFFFF"/>
            <w:noWrap/>
            <w:vAlign w:val="bottom"/>
            <w:hideMark/>
          </w:tcPr>
          <w:p w14:paraId="3B6A6FDA" w14:textId="77777777" w:rsidR="007221F5" w:rsidRPr="00FD3C04"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MJ ME</w:t>
            </w:r>
            <w:r w:rsidRPr="003A30EB">
              <w:rPr>
                <w:rFonts w:ascii="Times New Roman" w:eastAsia="Times New Roman" w:hAnsi="Times New Roman" w:cs="Times New Roman"/>
                <w:i/>
                <w:iCs/>
                <w:color w:val="000000"/>
                <w:lang w:eastAsia="en-GB"/>
              </w:rPr>
              <w:t xml:space="preserve"> kg BW</w:t>
            </w:r>
            <w:r>
              <w:rPr>
                <w:rFonts w:ascii="Times New Roman" w:eastAsia="Times New Roman" w:hAnsi="Times New Roman" w:cs="Times New Roman"/>
                <w:i/>
                <w:iCs/>
                <w:color w:val="000000"/>
                <w:vertAlign w:val="superscript"/>
                <w:lang w:eastAsia="en-GB"/>
              </w:rPr>
              <w:t>-1</w:t>
            </w:r>
            <w:r>
              <w:rPr>
                <w:rFonts w:ascii="Times New Roman" w:eastAsia="Times New Roman" w:hAnsi="Times New Roman" w:cs="Times New Roman"/>
                <w:i/>
                <w:iCs/>
                <w:color w:val="000000"/>
                <w:lang w:eastAsia="en-GB"/>
              </w:rPr>
              <w:t xml:space="preserve"> </w:t>
            </w:r>
            <w:r w:rsidRPr="003A30EB">
              <w:rPr>
                <w:rFonts w:ascii="Times New Roman" w:eastAsia="Times New Roman" w:hAnsi="Times New Roman" w:cs="Times New Roman"/>
                <w:i/>
                <w:iCs/>
                <w:color w:val="000000"/>
                <w:lang w:eastAsia="en-GB"/>
              </w:rPr>
              <w:t>day</w:t>
            </w:r>
            <w:r>
              <w:rPr>
                <w:rFonts w:ascii="Times New Roman" w:eastAsia="Times New Roman" w:hAnsi="Times New Roman" w:cs="Times New Roman"/>
                <w:i/>
                <w:iCs/>
                <w:color w:val="000000"/>
                <w:vertAlign w:val="superscript"/>
                <w:lang w:eastAsia="en-GB"/>
              </w:rPr>
              <w:t>-1</w:t>
            </w:r>
          </w:p>
        </w:tc>
      </w:tr>
      <w:tr w:rsidR="007221F5" w:rsidRPr="003A30EB" w14:paraId="36D8975E" w14:textId="77777777" w:rsidTr="00CD6260">
        <w:trPr>
          <w:trHeight w:val="300"/>
        </w:trPr>
        <w:tc>
          <w:tcPr>
            <w:tcW w:w="2016" w:type="dxa"/>
            <w:tcBorders>
              <w:top w:val="nil"/>
              <w:left w:val="nil"/>
              <w:bottom w:val="nil"/>
              <w:right w:val="nil"/>
            </w:tcBorders>
            <w:shd w:val="clear" w:color="000000" w:fill="FFFFFF"/>
            <w:noWrap/>
            <w:vAlign w:val="center"/>
            <w:hideMark/>
          </w:tcPr>
          <w:p w14:paraId="451682C1" w14:textId="77777777" w:rsidR="007221F5" w:rsidRPr="003A30EB" w:rsidRDefault="007221F5" w:rsidP="00CD6260">
            <w:pPr>
              <w:spacing w:after="0" w:line="240" w:lineRule="auto"/>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Dressage</w:t>
            </w:r>
          </w:p>
        </w:tc>
        <w:tc>
          <w:tcPr>
            <w:tcW w:w="976" w:type="dxa"/>
            <w:tcBorders>
              <w:top w:val="nil"/>
              <w:left w:val="nil"/>
              <w:bottom w:val="nil"/>
              <w:right w:val="nil"/>
            </w:tcBorders>
            <w:shd w:val="clear" w:color="000000" w:fill="FFFFFF"/>
            <w:noWrap/>
            <w:vAlign w:val="center"/>
            <w:hideMark/>
          </w:tcPr>
          <w:p w14:paraId="0BA30FD7"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10</w:t>
            </w:r>
          </w:p>
        </w:tc>
        <w:tc>
          <w:tcPr>
            <w:tcW w:w="1249" w:type="dxa"/>
            <w:tcBorders>
              <w:top w:val="nil"/>
              <w:left w:val="nil"/>
              <w:bottom w:val="nil"/>
              <w:right w:val="nil"/>
            </w:tcBorders>
            <w:shd w:val="clear" w:color="000000" w:fill="FFFFFF"/>
            <w:noWrap/>
            <w:vAlign w:val="bottom"/>
            <w:hideMark/>
          </w:tcPr>
          <w:p w14:paraId="09A369E6"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262</w:t>
            </w:r>
          </w:p>
        </w:tc>
        <w:tc>
          <w:tcPr>
            <w:tcW w:w="1256" w:type="dxa"/>
            <w:tcBorders>
              <w:top w:val="nil"/>
              <w:left w:val="nil"/>
              <w:bottom w:val="nil"/>
              <w:right w:val="nil"/>
            </w:tcBorders>
            <w:shd w:val="clear" w:color="000000" w:fill="FFFFFF"/>
            <w:noWrap/>
            <w:vAlign w:val="bottom"/>
            <w:hideMark/>
          </w:tcPr>
          <w:p w14:paraId="5D225845"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96</w:t>
            </w:r>
          </w:p>
        </w:tc>
        <w:tc>
          <w:tcPr>
            <w:tcW w:w="1116" w:type="dxa"/>
            <w:tcBorders>
              <w:top w:val="nil"/>
              <w:left w:val="nil"/>
              <w:bottom w:val="nil"/>
              <w:right w:val="nil"/>
            </w:tcBorders>
            <w:shd w:val="clear" w:color="000000" w:fill="FFFFFF"/>
            <w:noWrap/>
            <w:vAlign w:val="bottom"/>
            <w:hideMark/>
          </w:tcPr>
          <w:p w14:paraId="09A1465B"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19.5%</w:t>
            </w:r>
          </w:p>
        </w:tc>
        <w:tc>
          <w:tcPr>
            <w:tcW w:w="1136" w:type="dxa"/>
            <w:tcBorders>
              <w:top w:val="nil"/>
              <w:left w:val="nil"/>
              <w:bottom w:val="nil"/>
              <w:right w:val="nil"/>
            </w:tcBorders>
            <w:shd w:val="clear" w:color="000000" w:fill="FFFFFF"/>
            <w:noWrap/>
            <w:vAlign w:val="bottom"/>
            <w:hideMark/>
          </w:tcPr>
          <w:p w14:paraId="0B14CB22"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24</w:t>
            </w:r>
          </w:p>
        </w:tc>
        <w:tc>
          <w:tcPr>
            <w:tcW w:w="964" w:type="dxa"/>
            <w:tcBorders>
              <w:top w:val="nil"/>
              <w:left w:val="nil"/>
              <w:bottom w:val="nil"/>
              <w:right w:val="nil"/>
            </w:tcBorders>
            <w:shd w:val="clear" w:color="000000" w:fill="FFFFFF"/>
            <w:noWrap/>
            <w:vAlign w:val="bottom"/>
            <w:hideMark/>
          </w:tcPr>
          <w:p w14:paraId="37C18210"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45%</w:t>
            </w:r>
          </w:p>
        </w:tc>
        <w:tc>
          <w:tcPr>
            <w:tcW w:w="964" w:type="dxa"/>
            <w:tcBorders>
              <w:top w:val="nil"/>
              <w:left w:val="nil"/>
              <w:bottom w:val="nil"/>
              <w:right w:val="nil"/>
            </w:tcBorders>
            <w:shd w:val="clear" w:color="000000" w:fill="FFFFFF"/>
            <w:noWrap/>
            <w:vAlign w:val="bottom"/>
            <w:hideMark/>
          </w:tcPr>
          <w:p w14:paraId="15A767D2"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12%</w:t>
            </w:r>
          </w:p>
        </w:tc>
        <w:tc>
          <w:tcPr>
            <w:tcW w:w="964" w:type="dxa"/>
            <w:tcBorders>
              <w:top w:val="nil"/>
              <w:left w:val="nil"/>
              <w:bottom w:val="nil"/>
              <w:right w:val="nil"/>
            </w:tcBorders>
            <w:shd w:val="clear" w:color="000000" w:fill="FFFFFF"/>
            <w:noWrap/>
            <w:vAlign w:val="bottom"/>
            <w:hideMark/>
          </w:tcPr>
          <w:p w14:paraId="5246AC1E"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3%</w:t>
            </w:r>
          </w:p>
        </w:tc>
        <w:tc>
          <w:tcPr>
            <w:tcW w:w="964" w:type="dxa"/>
            <w:tcBorders>
              <w:top w:val="nil"/>
              <w:left w:val="nil"/>
              <w:bottom w:val="nil"/>
              <w:right w:val="nil"/>
            </w:tcBorders>
            <w:shd w:val="clear" w:color="000000" w:fill="FFFFFF"/>
            <w:noWrap/>
            <w:vAlign w:val="bottom"/>
            <w:hideMark/>
          </w:tcPr>
          <w:p w14:paraId="7C45EA04"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41%</w:t>
            </w:r>
          </w:p>
        </w:tc>
        <w:tc>
          <w:tcPr>
            <w:tcW w:w="2236" w:type="dxa"/>
            <w:tcBorders>
              <w:top w:val="nil"/>
              <w:left w:val="nil"/>
              <w:bottom w:val="nil"/>
              <w:right w:val="nil"/>
            </w:tcBorders>
            <w:shd w:val="clear" w:color="auto" w:fill="auto"/>
            <w:noWrap/>
            <w:vAlign w:val="bottom"/>
            <w:hideMark/>
          </w:tcPr>
          <w:p w14:paraId="212F839B"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0.0180</w:t>
            </w:r>
          </w:p>
        </w:tc>
      </w:tr>
      <w:tr w:rsidR="007221F5" w:rsidRPr="003A30EB" w14:paraId="67FD3126" w14:textId="77777777" w:rsidTr="00CD6260">
        <w:trPr>
          <w:trHeight w:val="300"/>
        </w:trPr>
        <w:tc>
          <w:tcPr>
            <w:tcW w:w="2016" w:type="dxa"/>
            <w:tcBorders>
              <w:top w:val="nil"/>
              <w:left w:val="nil"/>
              <w:bottom w:val="nil"/>
              <w:right w:val="nil"/>
            </w:tcBorders>
            <w:shd w:val="clear" w:color="000000" w:fill="FFFFFF"/>
            <w:noWrap/>
            <w:vAlign w:val="bottom"/>
            <w:hideMark/>
          </w:tcPr>
          <w:p w14:paraId="2E33C49F"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SD</w:t>
            </w:r>
          </w:p>
        </w:tc>
        <w:tc>
          <w:tcPr>
            <w:tcW w:w="976" w:type="dxa"/>
            <w:tcBorders>
              <w:top w:val="nil"/>
              <w:left w:val="nil"/>
              <w:bottom w:val="nil"/>
              <w:right w:val="nil"/>
            </w:tcBorders>
            <w:shd w:val="clear" w:color="000000" w:fill="FFFFFF"/>
            <w:noWrap/>
            <w:vAlign w:val="bottom"/>
            <w:hideMark/>
          </w:tcPr>
          <w:p w14:paraId="130AC894"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1FBD8DD0"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39.5</w:t>
            </w:r>
          </w:p>
        </w:tc>
        <w:tc>
          <w:tcPr>
            <w:tcW w:w="1256" w:type="dxa"/>
            <w:tcBorders>
              <w:top w:val="nil"/>
              <w:left w:val="nil"/>
              <w:bottom w:val="nil"/>
              <w:right w:val="nil"/>
            </w:tcBorders>
            <w:shd w:val="clear" w:color="000000" w:fill="FFFFFF"/>
            <w:noWrap/>
            <w:vAlign w:val="bottom"/>
            <w:hideMark/>
          </w:tcPr>
          <w:p w14:paraId="45F6394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7.8</w:t>
            </w:r>
          </w:p>
        </w:tc>
        <w:tc>
          <w:tcPr>
            <w:tcW w:w="1116" w:type="dxa"/>
            <w:tcBorders>
              <w:top w:val="nil"/>
              <w:left w:val="nil"/>
              <w:bottom w:val="nil"/>
              <w:right w:val="nil"/>
            </w:tcBorders>
            <w:shd w:val="clear" w:color="000000" w:fill="FFFFFF"/>
            <w:noWrap/>
            <w:vAlign w:val="bottom"/>
            <w:hideMark/>
          </w:tcPr>
          <w:p w14:paraId="12014FE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4.5%</w:t>
            </w:r>
          </w:p>
        </w:tc>
        <w:tc>
          <w:tcPr>
            <w:tcW w:w="1136" w:type="dxa"/>
            <w:tcBorders>
              <w:top w:val="nil"/>
              <w:left w:val="nil"/>
              <w:bottom w:val="nil"/>
              <w:right w:val="nil"/>
            </w:tcBorders>
            <w:shd w:val="clear" w:color="000000" w:fill="FFFFFF"/>
            <w:noWrap/>
            <w:vAlign w:val="bottom"/>
            <w:hideMark/>
          </w:tcPr>
          <w:p w14:paraId="5762762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4.3</w:t>
            </w:r>
          </w:p>
        </w:tc>
        <w:tc>
          <w:tcPr>
            <w:tcW w:w="964" w:type="dxa"/>
            <w:tcBorders>
              <w:top w:val="nil"/>
              <w:left w:val="nil"/>
              <w:bottom w:val="nil"/>
              <w:right w:val="nil"/>
            </w:tcBorders>
            <w:shd w:val="clear" w:color="000000" w:fill="FFFFFF"/>
            <w:noWrap/>
            <w:vAlign w:val="bottom"/>
            <w:hideMark/>
          </w:tcPr>
          <w:p w14:paraId="775C9DD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13%</w:t>
            </w:r>
          </w:p>
        </w:tc>
        <w:tc>
          <w:tcPr>
            <w:tcW w:w="964" w:type="dxa"/>
            <w:tcBorders>
              <w:top w:val="nil"/>
              <w:left w:val="nil"/>
              <w:bottom w:val="nil"/>
              <w:right w:val="nil"/>
            </w:tcBorders>
            <w:shd w:val="clear" w:color="000000" w:fill="FFFFFF"/>
            <w:noWrap/>
            <w:vAlign w:val="bottom"/>
            <w:hideMark/>
          </w:tcPr>
          <w:p w14:paraId="371F7CB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11%</w:t>
            </w:r>
          </w:p>
        </w:tc>
        <w:tc>
          <w:tcPr>
            <w:tcW w:w="964" w:type="dxa"/>
            <w:tcBorders>
              <w:top w:val="nil"/>
              <w:left w:val="nil"/>
              <w:bottom w:val="nil"/>
              <w:right w:val="nil"/>
            </w:tcBorders>
            <w:shd w:val="clear" w:color="000000" w:fill="FFFFFF"/>
            <w:noWrap/>
            <w:vAlign w:val="bottom"/>
            <w:hideMark/>
          </w:tcPr>
          <w:p w14:paraId="4DFF98CC"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4%</w:t>
            </w:r>
          </w:p>
        </w:tc>
        <w:tc>
          <w:tcPr>
            <w:tcW w:w="964" w:type="dxa"/>
            <w:tcBorders>
              <w:top w:val="nil"/>
              <w:left w:val="nil"/>
              <w:bottom w:val="nil"/>
              <w:right w:val="nil"/>
            </w:tcBorders>
            <w:shd w:val="clear" w:color="000000" w:fill="FFFFFF"/>
            <w:noWrap/>
            <w:vAlign w:val="bottom"/>
            <w:hideMark/>
          </w:tcPr>
          <w:p w14:paraId="6195A5AC"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24%</w:t>
            </w:r>
          </w:p>
        </w:tc>
        <w:tc>
          <w:tcPr>
            <w:tcW w:w="2236" w:type="dxa"/>
            <w:tcBorders>
              <w:top w:val="nil"/>
              <w:left w:val="nil"/>
              <w:bottom w:val="nil"/>
              <w:right w:val="nil"/>
            </w:tcBorders>
            <w:shd w:val="clear" w:color="000000" w:fill="FFFFFF"/>
            <w:noWrap/>
            <w:vAlign w:val="bottom"/>
            <w:hideMark/>
          </w:tcPr>
          <w:p w14:paraId="45018FFA"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0.0038</w:t>
            </w:r>
          </w:p>
        </w:tc>
      </w:tr>
      <w:tr w:rsidR="007221F5" w:rsidRPr="003A30EB" w14:paraId="198618E7" w14:textId="77777777" w:rsidTr="00CD6260">
        <w:trPr>
          <w:trHeight w:val="300"/>
        </w:trPr>
        <w:tc>
          <w:tcPr>
            <w:tcW w:w="2016" w:type="dxa"/>
            <w:tcBorders>
              <w:top w:val="nil"/>
              <w:left w:val="nil"/>
              <w:bottom w:val="nil"/>
              <w:right w:val="nil"/>
            </w:tcBorders>
            <w:shd w:val="clear" w:color="000000" w:fill="FFFFFF"/>
            <w:noWrap/>
            <w:vAlign w:val="bottom"/>
            <w:hideMark/>
          </w:tcPr>
          <w:p w14:paraId="77537C02"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MOE</w:t>
            </w:r>
          </w:p>
        </w:tc>
        <w:tc>
          <w:tcPr>
            <w:tcW w:w="976" w:type="dxa"/>
            <w:tcBorders>
              <w:top w:val="nil"/>
              <w:left w:val="nil"/>
              <w:bottom w:val="nil"/>
              <w:right w:val="nil"/>
            </w:tcBorders>
            <w:shd w:val="clear" w:color="000000" w:fill="FFFFFF"/>
            <w:noWrap/>
            <w:vAlign w:val="bottom"/>
            <w:hideMark/>
          </w:tcPr>
          <w:p w14:paraId="58C9469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3CA533F8"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5.4%</w:t>
            </w:r>
          </w:p>
        </w:tc>
        <w:tc>
          <w:tcPr>
            <w:tcW w:w="1256" w:type="dxa"/>
            <w:tcBorders>
              <w:top w:val="nil"/>
              <w:left w:val="nil"/>
              <w:bottom w:val="nil"/>
              <w:right w:val="nil"/>
            </w:tcBorders>
            <w:shd w:val="clear" w:color="000000" w:fill="FFFFFF"/>
            <w:noWrap/>
            <w:vAlign w:val="bottom"/>
            <w:hideMark/>
          </w:tcPr>
          <w:p w14:paraId="28C77E46"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2.9%</w:t>
            </w:r>
          </w:p>
        </w:tc>
        <w:tc>
          <w:tcPr>
            <w:tcW w:w="1116" w:type="dxa"/>
            <w:tcBorders>
              <w:top w:val="nil"/>
              <w:left w:val="nil"/>
              <w:bottom w:val="nil"/>
              <w:right w:val="nil"/>
            </w:tcBorders>
            <w:shd w:val="clear" w:color="000000" w:fill="FFFFFF"/>
            <w:noWrap/>
            <w:vAlign w:val="bottom"/>
            <w:hideMark/>
          </w:tcPr>
          <w:p w14:paraId="0843FA5B"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8.3%</w:t>
            </w:r>
          </w:p>
        </w:tc>
        <w:tc>
          <w:tcPr>
            <w:tcW w:w="1136" w:type="dxa"/>
            <w:tcBorders>
              <w:top w:val="nil"/>
              <w:left w:val="nil"/>
              <w:bottom w:val="nil"/>
              <w:right w:val="nil"/>
            </w:tcBorders>
            <w:shd w:val="clear" w:color="000000" w:fill="FFFFFF"/>
            <w:noWrap/>
            <w:vAlign w:val="bottom"/>
            <w:hideMark/>
          </w:tcPr>
          <w:p w14:paraId="32E82E01"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6.4%</w:t>
            </w:r>
          </w:p>
        </w:tc>
        <w:tc>
          <w:tcPr>
            <w:tcW w:w="964" w:type="dxa"/>
            <w:tcBorders>
              <w:top w:val="nil"/>
              <w:left w:val="nil"/>
              <w:bottom w:val="nil"/>
              <w:right w:val="nil"/>
            </w:tcBorders>
            <w:shd w:val="clear" w:color="000000" w:fill="FFFFFF"/>
            <w:noWrap/>
            <w:vAlign w:val="bottom"/>
            <w:hideMark/>
          </w:tcPr>
          <w:p w14:paraId="1039B801"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10.4%</w:t>
            </w:r>
          </w:p>
        </w:tc>
        <w:tc>
          <w:tcPr>
            <w:tcW w:w="964" w:type="dxa"/>
            <w:tcBorders>
              <w:top w:val="nil"/>
              <w:left w:val="nil"/>
              <w:bottom w:val="nil"/>
              <w:right w:val="nil"/>
            </w:tcBorders>
            <w:shd w:val="clear" w:color="000000" w:fill="FFFFFF"/>
            <w:noWrap/>
            <w:vAlign w:val="bottom"/>
            <w:hideMark/>
          </w:tcPr>
          <w:p w14:paraId="1154B776"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34.3%</w:t>
            </w:r>
          </w:p>
        </w:tc>
        <w:tc>
          <w:tcPr>
            <w:tcW w:w="964" w:type="dxa"/>
            <w:tcBorders>
              <w:top w:val="nil"/>
              <w:left w:val="nil"/>
              <w:bottom w:val="nil"/>
              <w:right w:val="nil"/>
            </w:tcBorders>
            <w:shd w:val="clear" w:color="000000" w:fill="FFFFFF"/>
            <w:noWrap/>
            <w:vAlign w:val="bottom"/>
            <w:hideMark/>
          </w:tcPr>
          <w:p w14:paraId="7A0EED1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41.0%</w:t>
            </w:r>
          </w:p>
        </w:tc>
        <w:tc>
          <w:tcPr>
            <w:tcW w:w="964" w:type="dxa"/>
            <w:tcBorders>
              <w:top w:val="nil"/>
              <w:left w:val="nil"/>
              <w:bottom w:val="nil"/>
              <w:right w:val="nil"/>
            </w:tcBorders>
            <w:shd w:val="clear" w:color="000000" w:fill="FFFFFF"/>
            <w:noWrap/>
            <w:vAlign w:val="bottom"/>
            <w:hideMark/>
          </w:tcPr>
          <w:p w14:paraId="29A9EF7C"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21.1%</w:t>
            </w:r>
          </w:p>
        </w:tc>
        <w:tc>
          <w:tcPr>
            <w:tcW w:w="2236" w:type="dxa"/>
            <w:tcBorders>
              <w:top w:val="nil"/>
              <w:left w:val="nil"/>
              <w:bottom w:val="nil"/>
              <w:right w:val="nil"/>
            </w:tcBorders>
            <w:shd w:val="clear" w:color="000000" w:fill="FFFFFF"/>
            <w:noWrap/>
            <w:vAlign w:val="bottom"/>
            <w:hideMark/>
          </w:tcPr>
          <w:p w14:paraId="77552C01"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7.6%</w:t>
            </w:r>
          </w:p>
        </w:tc>
      </w:tr>
      <w:tr w:rsidR="007221F5" w:rsidRPr="003A30EB" w14:paraId="7BCA0653" w14:textId="77777777" w:rsidTr="00CD6260">
        <w:trPr>
          <w:trHeight w:val="300"/>
        </w:trPr>
        <w:tc>
          <w:tcPr>
            <w:tcW w:w="2016" w:type="dxa"/>
            <w:tcBorders>
              <w:top w:val="nil"/>
              <w:left w:val="nil"/>
              <w:bottom w:val="nil"/>
              <w:right w:val="nil"/>
            </w:tcBorders>
            <w:shd w:val="clear" w:color="000000" w:fill="FFFFFF"/>
            <w:noWrap/>
            <w:vAlign w:val="center"/>
            <w:hideMark/>
          </w:tcPr>
          <w:p w14:paraId="4876172E" w14:textId="77777777" w:rsidR="007221F5" w:rsidRPr="003A30EB" w:rsidRDefault="007221F5" w:rsidP="00CD6260">
            <w:pPr>
              <w:spacing w:after="0" w:line="240" w:lineRule="auto"/>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Eventing</w:t>
            </w:r>
          </w:p>
        </w:tc>
        <w:tc>
          <w:tcPr>
            <w:tcW w:w="976" w:type="dxa"/>
            <w:tcBorders>
              <w:top w:val="nil"/>
              <w:left w:val="nil"/>
              <w:bottom w:val="nil"/>
              <w:right w:val="nil"/>
            </w:tcBorders>
            <w:shd w:val="clear" w:color="000000" w:fill="FFFFFF"/>
            <w:noWrap/>
            <w:vAlign w:val="center"/>
            <w:hideMark/>
          </w:tcPr>
          <w:p w14:paraId="75642190"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5</w:t>
            </w:r>
          </w:p>
        </w:tc>
        <w:tc>
          <w:tcPr>
            <w:tcW w:w="1249" w:type="dxa"/>
            <w:tcBorders>
              <w:top w:val="nil"/>
              <w:left w:val="nil"/>
              <w:bottom w:val="nil"/>
              <w:right w:val="nil"/>
            </w:tcBorders>
            <w:shd w:val="clear" w:color="000000" w:fill="FFFFFF"/>
            <w:noWrap/>
            <w:vAlign w:val="bottom"/>
            <w:hideMark/>
          </w:tcPr>
          <w:p w14:paraId="1D689A0F"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284</w:t>
            </w:r>
          </w:p>
        </w:tc>
        <w:tc>
          <w:tcPr>
            <w:tcW w:w="1256" w:type="dxa"/>
            <w:tcBorders>
              <w:top w:val="nil"/>
              <w:left w:val="nil"/>
              <w:bottom w:val="nil"/>
              <w:right w:val="nil"/>
            </w:tcBorders>
            <w:shd w:val="clear" w:color="000000" w:fill="FFFFFF"/>
            <w:noWrap/>
            <w:vAlign w:val="bottom"/>
            <w:hideMark/>
          </w:tcPr>
          <w:p w14:paraId="50EAF7F5"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93</w:t>
            </w:r>
          </w:p>
        </w:tc>
        <w:tc>
          <w:tcPr>
            <w:tcW w:w="1116" w:type="dxa"/>
            <w:tcBorders>
              <w:top w:val="nil"/>
              <w:left w:val="nil"/>
              <w:bottom w:val="nil"/>
              <w:right w:val="nil"/>
            </w:tcBorders>
            <w:shd w:val="clear" w:color="000000" w:fill="FFFFFF"/>
            <w:noWrap/>
            <w:vAlign w:val="bottom"/>
            <w:hideMark/>
          </w:tcPr>
          <w:p w14:paraId="613748EB"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21.2%</w:t>
            </w:r>
          </w:p>
        </w:tc>
        <w:tc>
          <w:tcPr>
            <w:tcW w:w="1136" w:type="dxa"/>
            <w:tcBorders>
              <w:top w:val="nil"/>
              <w:left w:val="nil"/>
              <w:bottom w:val="nil"/>
              <w:right w:val="nil"/>
            </w:tcBorders>
            <w:shd w:val="clear" w:color="000000" w:fill="FFFFFF"/>
            <w:noWrap/>
            <w:vAlign w:val="bottom"/>
            <w:hideMark/>
          </w:tcPr>
          <w:p w14:paraId="20F55430"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31</w:t>
            </w:r>
          </w:p>
        </w:tc>
        <w:tc>
          <w:tcPr>
            <w:tcW w:w="964" w:type="dxa"/>
            <w:tcBorders>
              <w:top w:val="nil"/>
              <w:left w:val="nil"/>
              <w:bottom w:val="nil"/>
              <w:right w:val="nil"/>
            </w:tcBorders>
            <w:shd w:val="clear" w:color="000000" w:fill="FFFFFF"/>
            <w:noWrap/>
            <w:vAlign w:val="bottom"/>
            <w:hideMark/>
          </w:tcPr>
          <w:p w14:paraId="7EAB6FBA"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62%</w:t>
            </w:r>
          </w:p>
        </w:tc>
        <w:tc>
          <w:tcPr>
            <w:tcW w:w="964" w:type="dxa"/>
            <w:tcBorders>
              <w:top w:val="nil"/>
              <w:left w:val="nil"/>
              <w:bottom w:val="nil"/>
              <w:right w:val="nil"/>
            </w:tcBorders>
            <w:shd w:val="clear" w:color="000000" w:fill="FFFFFF"/>
            <w:noWrap/>
            <w:vAlign w:val="bottom"/>
            <w:hideMark/>
          </w:tcPr>
          <w:p w14:paraId="11EA3EEA"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21%</w:t>
            </w:r>
          </w:p>
        </w:tc>
        <w:tc>
          <w:tcPr>
            <w:tcW w:w="964" w:type="dxa"/>
            <w:tcBorders>
              <w:top w:val="nil"/>
              <w:left w:val="nil"/>
              <w:bottom w:val="nil"/>
              <w:right w:val="nil"/>
            </w:tcBorders>
            <w:shd w:val="clear" w:color="000000" w:fill="FFFFFF"/>
            <w:noWrap/>
            <w:vAlign w:val="bottom"/>
            <w:hideMark/>
          </w:tcPr>
          <w:p w14:paraId="627C52B9"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8%</w:t>
            </w:r>
          </w:p>
        </w:tc>
        <w:tc>
          <w:tcPr>
            <w:tcW w:w="964" w:type="dxa"/>
            <w:tcBorders>
              <w:top w:val="nil"/>
              <w:left w:val="nil"/>
              <w:bottom w:val="nil"/>
              <w:right w:val="nil"/>
            </w:tcBorders>
            <w:shd w:val="clear" w:color="000000" w:fill="FFFFFF"/>
            <w:noWrap/>
            <w:vAlign w:val="bottom"/>
            <w:hideMark/>
          </w:tcPr>
          <w:p w14:paraId="567E7A7E"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10%</w:t>
            </w:r>
          </w:p>
        </w:tc>
        <w:tc>
          <w:tcPr>
            <w:tcW w:w="2236" w:type="dxa"/>
            <w:tcBorders>
              <w:top w:val="nil"/>
              <w:left w:val="nil"/>
              <w:bottom w:val="nil"/>
              <w:right w:val="nil"/>
            </w:tcBorders>
            <w:shd w:val="clear" w:color="000000" w:fill="FFFFFF"/>
            <w:noWrap/>
            <w:vAlign w:val="bottom"/>
            <w:hideMark/>
          </w:tcPr>
          <w:p w14:paraId="4D2E1435"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0.0199</w:t>
            </w:r>
          </w:p>
        </w:tc>
      </w:tr>
      <w:tr w:rsidR="007221F5" w:rsidRPr="003A30EB" w14:paraId="30EE0700" w14:textId="77777777" w:rsidTr="00CD6260">
        <w:trPr>
          <w:trHeight w:val="300"/>
        </w:trPr>
        <w:tc>
          <w:tcPr>
            <w:tcW w:w="2016" w:type="dxa"/>
            <w:tcBorders>
              <w:top w:val="nil"/>
              <w:left w:val="nil"/>
              <w:bottom w:val="nil"/>
              <w:right w:val="nil"/>
            </w:tcBorders>
            <w:shd w:val="clear" w:color="000000" w:fill="FFFFFF"/>
            <w:noWrap/>
            <w:vAlign w:val="bottom"/>
            <w:hideMark/>
          </w:tcPr>
          <w:p w14:paraId="10618C86"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SD</w:t>
            </w:r>
          </w:p>
        </w:tc>
        <w:tc>
          <w:tcPr>
            <w:tcW w:w="976" w:type="dxa"/>
            <w:tcBorders>
              <w:top w:val="nil"/>
              <w:left w:val="nil"/>
              <w:bottom w:val="nil"/>
              <w:right w:val="nil"/>
            </w:tcBorders>
            <w:shd w:val="clear" w:color="000000" w:fill="FFFFFF"/>
            <w:noWrap/>
            <w:vAlign w:val="center"/>
            <w:hideMark/>
          </w:tcPr>
          <w:p w14:paraId="0958B997"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2BD47F38"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35</w:t>
            </w:r>
          </w:p>
        </w:tc>
        <w:tc>
          <w:tcPr>
            <w:tcW w:w="1256" w:type="dxa"/>
            <w:tcBorders>
              <w:top w:val="nil"/>
              <w:left w:val="nil"/>
              <w:bottom w:val="nil"/>
              <w:right w:val="nil"/>
            </w:tcBorders>
            <w:shd w:val="clear" w:color="000000" w:fill="FFFFFF"/>
            <w:noWrap/>
            <w:vAlign w:val="bottom"/>
            <w:hideMark/>
          </w:tcPr>
          <w:p w14:paraId="1221450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9</w:t>
            </w:r>
          </w:p>
        </w:tc>
        <w:tc>
          <w:tcPr>
            <w:tcW w:w="1116" w:type="dxa"/>
            <w:tcBorders>
              <w:top w:val="nil"/>
              <w:left w:val="nil"/>
              <w:bottom w:val="nil"/>
              <w:right w:val="nil"/>
            </w:tcBorders>
            <w:shd w:val="clear" w:color="000000" w:fill="FFFFFF"/>
            <w:noWrap/>
            <w:vAlign w:val="bottom"/>
            <w:hideMark/>
          </w:tcPr>
          <w:p w14:paraId="21614A60"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7.6%</w:t>
            </w:r>
          </w:p>
        </w:tc>
        <w:tc>
          <w:tcPr>
            <w:tcW w:w="1136" w:type="dxa"/>
            <w:tcBorders>
              <w:top w:val="nil"/>
              <w:left w:val="nil"/>
              <w:bottom w:val="nil"/>
              <w:right w:val="nil"/>
            </w:tcBorders>
            <w:shd w:val="clear" w:color="000000" w:fill="FFFFFF"/>
            <w:noWrap/>
            <w:vAlign w:val="bottom"/>
            <w:hideMark/>
          </w:tcPr>
          <w:p w14:paraId="2C6F06E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w:t>
            </w:r>
          </w:p>
        </w:tc>
        <w:tc>
          <w:tcPr>
            <w:tcW w:w="964" w:type="dxa"/>
            <w:tcBorders>
              <w:top w:val="nil"/>
              <w:left w:val="nil"/>
              <w:bottom w:val="nil"/>
              <w:right w:val="nil"/>
            </w:tcBorders>
            <w:shd w:val="clear" w:color="000000" w:fill="FFFFFF"/>
            <w:noWrap/>
            <w:vAlign w:val="bottom"/>
            <w:hideMark/>
          </w:tcPr>
          <w:p w14:paraId="3A680D47"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11%</w:t>
            </w:r>
          </w:p>
        </w:tc>
        <w:tc>
          <w:tcPr>
            <w:tcW w:w="964" w:type="dxa"/>
            <w:tcBorders>
              <w:top w:val="nil"/>
              <w:left w:val="nil"/>
              <w:bottom w:val="nil"/>
              <w:right w:val="nil"/>
            </w:tcBorders>
            <w:shd w:val="clear" w:color="000000" w:fill="FFFFFF"/>
            <w:noWrap/>
            <w:vAlign w:val="bottom"/>
            <w:hideMark/>
          </w:tcPr>
          <w:p w14:paraId="44D23C54"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w:t>
            </w:r>
          </w:p>
        </w:tc>
        <w:tc>
          <w:tcPr>
            <w:tcW w:w="964" w:type="dxa"/>
            <w:tcBorders>
              <w:top w:val="nil"/>
              <w:left w:val="nil"/>
              <w:bottom w:val="nil"/>
              <w:right w:val="nil"/>
            </w:tcBorders>
            <w:shd w:val="clear" w:color="000000" w:fill="FFFFFF"/>
            <w:noWrap/>
            <w:vAlign w:val="bottom"/>
            <w:hideMark/>
          </w:tcPr>
          <w:p w14:paraId="50612CB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3%</w:t>
            </w:r>
          </w:p>
        </w:tc>
        <w:tc>
          <w:tcPr>
            <w:tcW w:w="964" w:type="dxa"/>
            <w:tcBorders>
              <w:top w:val="nil"/>
              <w:left w:val="nil"/>
              <w:bottom w:val="nil"/>
              <w:right w:val="nil"/>
            </w:tcBorders>
            <w:shd w:val="clear" w:color="000000" w:fill="FFFFFF"/>
            <w:noWrap/>
            <w:vAlign w:val="bottom"/>
            <w:hideMark/>
          </w:tcPr>
          <w:p w14:paraId="3AFC7BC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8%</w:t>
            </w:r>
          </w:p>
        </w:tc>
        <w:tc>
          <w:tcPr>
            <w:tcW w:w="2236" w:type="dxa"/>
            <w:tcBorders>
              <w:top w:val="nil"/>
              <w:left w:val="nil"/>
              <w:bottom w:val="nil"/>
              <w:right w:val="nil"/>
            </w:tcBorders>
            <w:shd w:val="clear" w:color="000000" w:fill="FFFFFF"/>
            <w:noWrap/>
            <w:vAlign w:val="bottom"/>
            <w:hideMark/>
          </w:tcPr>
          <w:p w14:paraId="0324AC2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0.0059</w:t>
            </w:r>
          </w:p>
        </w:tc>
      </w:tr>
      <w:tr w:rsidR="007221F5" w:rsidRPr="003A30EB" w14:paraId="3AB70F2C" w14:textId="77777777" w:rsidTr="00CD6260">
        <w:trPr>
          <w:trHeight w:val="300"/>
        </w:trPr>
        <w:tc>
          <w:tcPr>
            <w:tcW w:w="2016" w:type="dxa"/>
            <w:tcBorders>
              <w:top w:val="nil"/>
              <w:left w:val="nil"/>
              <w:bottom w:val="nil"/>
              <w:right w:val="nil"/>
            </w:tcBorders>
            <w:shd w:val="clear" w:color="000000" w:fill="FFFFFF"/>
            <w:noWrap/>
            <w:vAlign w:val="bottom"/>
            <w:hideMark/>
          </w:tcPr>
          <w:p w14:paraId="368F5DE0"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MOE</w:t>
            </w:r>
          </w:p>
        </w:tc>
        <w:tc>
          <w:tcPr>
            <w:tcW w:w="976" w:type="dxa"/>
            <w:tcBorders>
              <w:top w:val="nil"/>
              <w:left w:val="nil"/>
              <w:bottom w:val="nil"/>
              <w:right w:val="nil"/>
            </w:tcBorders>
            <w:shd w:val="clear" w:color="000000" w:fill="FFFFFF"/>
            <w:noWrap/>
            <w:vAlign w:val="center"/>
            <w:hideMark/>
          </w:tcPr>
          <w:p w14:paraId="351120CF"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6D247525"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7.7%</w:t>
            </w:r>
          </w:p>
        </w:tc>
        <w:tc>
          <w:tcPr>
            <w:tcW w:w="1256" w:type="dxa"/>
            <w:tcBorders>
              <w:top w:val="nil"/>
              <w:left w:val="nil"/>
              <w:bottom w:val="nil"/>
              <w:right w:val="nil"/>
            </w:tcBorders>
            <w:shd w:val="clear" w:color="000000" w:fill="FFFFFF"/>
            <w:noWrap/>
            <w:vAlign w:val="bottom"/>
            <w:hideMark/>
          </w:tcPr>
          <w:p w14:paraId="2AAF0561"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5.9%</w:t>
            </w:r>
          </w:p>
        </w:tc>
        <w:tc>
          <w:tcPr>
            <w:tcW w:w="1116" w:type="dxa"/>
            <w:tcBorders>
              <w:top w:val="nil"/>
              <w:left w:val="nil"/>
              <w:bottom w:val="nil"/>
              <w:right w:val="nil"/>
            </w:tcBorders>
            <w:shd w:val="clear" w:color="000000" w:fill="FFFFFF"/>
            <w:noWrap/>
            <w:vAlign w:val="bottom"/>
            <w:hideMark/>
          </w:tcPr>
          <w:p w14:paraId="176E144F"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22.2%</w:t>
            </w:r>
          </w:p>
        </w:tc>
        <w:tc>
          <w:tcPr>
            <w:tcW w:w="1136" w:type="dxa"/>
            <w:tcBorders>
              <w:top w:val="nil"/>
              <w:left w:val="nil"/>
              <w:bottom w:val="nil"/>
              <w:right w:val="nil"/>
            </w:tcBorders>
            <w:shd w:val="clear" w:color="000000" w:fill="FFFFFF"/>
            <w:noWrap/>
            <w:vAlign w:val="bottom"/>
            <w:hideMark/>
          </w:tcPr>
          <w:p w14:paraId="750DEBC5"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14.4%</w:t>
            </w:r>
          </w:p>
        </w:tc>
        <w:tc>
          <w:tcPr>
            <w:tcW w:w="964" w:type="dxa"/>
            <w:tcBorders>
              <w:top w:val="nil"/>
              <w:left w:val="nil"/>
              <w:bottom w:val="nil"/>
              <w:right w:val="nil"/>
            </w:tcBorders>
            <w:shd w:val="clear" w:color="000000" w:fill="FFFFFF"/>
            <w:noWrap/>
            <w:vAlign w:val="bottom"/>
            <w:hideMark/>
          </w:tcPr>
          <w:p w14:paraId="321AD2F0"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11.3%</w:t>
            </w:r>
          </w:p>
        </w:tc>
        <w:tc>
          <w:tcPr>
            <w:tcW w:w="964" w:type="dxa"/>
            <w:tcBorders>
              <w:top w:val="nil"/>
              <w:left w:val="nil"/>
              <w:bottom w:val="nil"/>
              <w:right w:val="nil"/>
            </w:tcBorders>
            <w:shd w:val="clear" w:color="000000" w:fill="FFFFFF"/>
            <w:noWrap/>
            <w:vAlign w:val="bottom"/>
            <w:hideMark/>
          </w:tcPr>
          <w:p w14:paraId="4A1B0A18"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21.0%</w:t>
            </w:r>
          </w:p>
        </w:tc>
        <w:tc>
          <w:tcPr>
            <w:tcW w:w="964" w:type="dxa"/>
            <w:tcBorders>
              <w:top w:val="nil"/>
              <w:left w:val="nil"/>
              <w:bottom w:val="nil"/>
              <w:right w:val="nil"/>
            </w:tcBorders>
            <w:shd w:val="clear" w:color="000000" w:fill="FFFFFF"/>
            <w:noWrap/>
            <w:vAlign w:val="bottom"/>
            <w:hideMark/>
          </w:tcPr>
          <w:p w14:paraId="0A5F0A7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27.6%</w:t>
            </w:r>
          </w:p>
        </w:tc>
        <w:tc>
          <w:tcPr>
            <w:tcW w:w="964" w:type="dxa"/>
            <w:tcBorders>
              <w:top w:val="nil"/>
              <w:left w:val="nil"/>
              <w:bottom w:val="nil"/>
              <w:right w:val="nil"/>
            </w:tcBorders>
            <w:shd w:val="clear" w:color="000000" w:fill="FFFFFF"/>
            <w:noWrap/>
            <w:vAlign w:val="bottom"/>
            <w:hideMark/>
          </w:tcPr>
          <w:p w14:paraId="7B207514"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51.4%</w:t>
            </w:r>
          </w:p>
        </w:tc>
        <w:tc>
          <w:tcPr>
            <w:tcW w:w="2236" w:type="dxa"/>
            <w:tcBorders>
              <w:top w:val="nil"/>
              <w:left w:val="nil"/>
              <w:bottom w:val="nil"/>
              <w:right w:val="nil"/>
            </w:tcBorders>
            <w:shd w:val="clear" w:color="000000" w:fill="FFFFFF"/>
            <w:noWrap/>
            <w:vAlign w:val="bottom"/>
            <w:hideMark/>
          </w:tcPr>
          <w:p w14:paraId="27386CEA"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18.6%</w:t>
            </w:r>
          </w:p>
        </w:tc>
      </w:tr>
      <w:tr w:rsidR="007221F5" w:rsidRPr="003A30EB" w14:paraId="0FBD926A" w14:textId="77777777" w:rsidTr="00CD6260">
        <w:trPr>
          <w:trHeight w:val="300"/>
        </w:trPr>
        <w:tc>
          <w:tcPr>
            <w:tcW w:w="2016" w:type="dxa"/>
            <w:tcBorders>
              <w:top w:val="nil"/>
              <w:left w:val="nil"/>
              <w:bottom w:val="nil"/>
              <w:right w:val="nil"/>
            </w:tcBorders>
            <w:shd w:val="clear" w:color="000000" w:fill="FFFFFF"/>
            <w:noWrap/>
            <w:vAlign w:val="center"/>
            <w:hideMark/>
          </w:tcPr>
          <w:p w14:paraId="1BCDCD60" w14:textId="77777777" w:rsidR="007221F5" w:rsidRPr="003A30EB" w:rsidRDefault="007221F5" w:rsidP="00CD6260">
            <w:pPr>
              <w:spacing w:after="0" w:line="240" w:lineRule="auto"/>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Jumping</w:t>
            </w:r>
          </w:p>
        </w:tc>
        <w:tc>
          <w:tcPr>
            <w:tcW w:w="976" w:type="dxa"/>
            <w:tcBorders>
              <w:top w:val="nil"/>
              <w:left w:val="nil"/>
              <w:bottom w:val="nil"/>
              <w:right w:val="nil"/>
            </w:tcBorders>
            <w:shd w:val="clear" w:color="000000" w:fill="FFFFFF"/>
            <w:noWrap/>
            <w:vAlign w:val="center"/>
            <w:hideMark/>
          </w:tcPr>
          <w:p w14:paraId="414C8CCE"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15</w:t>
            </w:r>
          </w:p>
        </w:tc>
        <w:tc>
          <w:tcPr>
            <w:tcW w:w="1249" w:type="dxa"/>
            <w:tcBorders>
              <w:top w:val="nil"/>
              <w:left w:val="nil"/>
              <w:bottom w:val="nil"/>
              <w:right w:val="nil"/>
            </w:tcBorders>
            <w:shd w:val="clear" w:color="000000" w:fill="FFFFFF"/>
            <w:noWrap/>
            <w:vAlign w:val="bottom"/>
            <w:hideMark/>
          </w:tcPr>
          <w:p w14:paraId="30C285C4"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331</w:t>
            </w:r>
          </w:p>
        </w:tc>
        <w:tc>
          <w:tcPr>
            <w:tcW w:w="1256" w:type="dxa"/>
            <w:tcBorders>
              <w:top w:val="nil"/>
              <w:left w:val="nil"/>
              <w:bottom w:val="nil"/>
              <w:right w:val="nil"/>
            </w:tcBorders>
            <w:shd w:val="clear" w:color="000000" w:fill="FFFFFF"/>
            <w:noWrap/>
            <w:vAlign w:val="bottom"/>
            <w:hideMark/>
          </w:tcPr>
          <w:p w14:paraId="31927C42"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92</w:t>
            </w:r>
          </w:p>
        </w:tc>
        <w:tc>
          <w:tcPr>
            <w:tcW w:w="1116" w:type="dxa"/>
            <w:tcBorders>
              <w:top w:val="nil"/>
              <w:left w:val="nil"/>
              <w:bottom w:val="nil"/>
              <w:right w:val="nil"/>
            </w:tcBorders>
            <w:shd w:val="clear" w:color="000000" w:fill="FFFFFF"/>
            <w:noWrap/>
            <w:vAlign w:val="bottom"/>
            <w:hideMark/>
          </w:tcPr>
          <w:p w14:paraId="5BB5B176"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23.3%</w:t>
            </w:r>
          </w:p>
        </w:tc>
        <w:tc>
          <w:tcPr>
            <w:tcW w:w="1136" w:type="dxa"/>
            <w:tcBorders>
              <w:top w:val="nil"/>
              <w:left w:val="nil"/>
              <w:bottom w:val="nil"/>
              <w:right w:val="nil"/>
            </w:tcBorders>
            <w:shd w:val="clear" w:color="000000" w:fill="FFFFFF"/>
            <w:noWrap/>
            <w:vAlign w:val="bottom"/>
            <w:hideMark/>
          </w:tcPr>
          <w:p w14:paraId="6465F2A0"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37</w:t>
            </w:r>
          </w:p>
        </w:tc>
        <w:tc>
          <w:tcPr>
            <w:tcW w:w="964" w:type="dxa"/>
            <w:tcBorders>
              <w:top w:val="nil"/>
              <w:left w:val="nil"/>
              <w:bottom w:val="nil"/>
              <w:right w:val="nil"/>
            </w:tcBorders>
            <w:shd w:val="clear" w:color="000000" w:fill="FFFFFF"/>
            <w:noWrap/>
            <w:vAlign w:val="bottom"/>
            <w:hideMark/>
          </w:tcPr>
          <w:p w14:paraId="3619E082"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63%</w:t>
            </w:r>
          </w:p>
        </w:tc>
        <w:tc>
          <w:tcPr>
            <w:tcW w:w="964" w:type="dxa"/>
            <w:tcBorders>
              <w:top w:val="nil"/>
              <w:left w:val="nil"/>
              <w:bottom w:val="nil"/>
              <w:right w:val="nil"/>
            </w:tcBorders>
            <w:shd w:val="clear" w:color="000000" w:fill="FFFFFF"/>
            <w:noWrap/>
            <w:vAlign w:val="bottom"/>
            <w:hideMark/>
          </w:tcPr>
          <w:p w14:paraId="19C6A2C9"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19%</w:t>
            </w:r>
          </w:p>
        </w:tc>
        <w:tc>
          <w:tcPr>
            <w:tcW w:w="964" w:type="dxa"/>
            <w:tcBorders>
              <w:top w:val="nil"/>
              <w:left w:val="nil"/>
              <w:bottom w:val="nil"/>
              <w:right w:val="nil"/>
            </w:tcBorders>
            <w:shd w:val="clear" w:color="000000" w:fill="FFFFFF"/>
            <w:noWrap/>
            <w:vAlign w:val="bottom"/>
            <w:hideMark/>
          </w:tcPr>
          <w:p w14:paraId="745FBE66"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12%</w:t>
            </w:r>
          </w:p>
        </w:tc>
        <w:tc>
          <w:tcPr>
            <w:tcW w:w="964" w:type="dxa"/>
            <w:tcBorders>
              <w:top w:val="nil"/>
              <w:left w:val="nil"/>
              <w:bottom w:val="nil"/>
              <w:right w:val="nil"/>
            </w:tcBorders>
            <w:shd w:val="clear" w:color="000000" w:fill="FFFFFF"/>
            <w:noWrap/>
            <w:vAlign w:val="bottom"/>
            <w:hideMark/>
          </w:tcPr>
          <w:p w14:paraId="181856E7"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6%</w:t>
            </w:r>
          </w:p>
        </w:tc>
        <w:tc>
          <w:tcPr>
            <w:tcW w:w="2236" w:type="dxa"/>
            <w:tcBorders>
              <w:top w:val="nil"/>
              <w:left w:val="nil"/>
              <w:bottom w:val="nil"/>
              <w:right w:val="nil"/>
            </w:tcBorders>
            <w:shd w:val="clear" w:color="000000" w:fill="FFFFFF"/>
            <w:noWrap/>
            <w:vAlign w:val="bottom"/>
            <w:hideMark/>
          </w:tcPr>
          <w:p w14:paraId="78CA9B87"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0.0208</w:t>
            </w:r>
          </w:p>
        </w:tc>
      </w:tr>
      <w:tr w:rsidR="007221F5" w:rsidRPr="003A30EB" w14:paraId="7262B0B3" w14:textId="77777777" w:rsidTr="00CD6260">
        <w:trPr>
          <w:trHeight w:val="300"/>
        </w:trPr>
        <w:tc>
          <w:tcPr>
            <w:tcW w:w="2016" w:type="dxa"/>
            <w:tcBorders>
              <w:top w:val="nil"/>
              <w:left w:val="nil"/>
              <w:bottom w:val="nil"/>
              <w:right w:val="nil"/>
            </w:tcBorders>
            <w:shd w:val="clear" w:color="000000" w:fill="FFFFFF"/>
            <w:noWrap/>
            <w:vAlign w:val="bottom"/>
            <w:hideMark/>
          </w:tcPr>
          <w:p w14:paraId="76A6B676"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SD</w:t>
            </w:r>
          </w:p>
        </w:tc>
        <w:tc>
          <w:tcPr>
            <w:tcW w:w="976" w:type="dxa"/>
            <w:tcBorders>
              <w:top w:val="nil"/>
              <w:left w:val="nil"/>
              <w:bottom w:val="nil"/>
              <w:right w:val="nil"/>
            </w:tcBorders>
            <w:shd w:val="clear" w:color="000000" w:fill="FFFFFF"/>
            <w:noWrap/>
            <w:vAlign w:val="center"/>
            <w:hideMark/>
          </w:tcPr>
          <w:p w14:paraId="74B2B16B"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064D4D16"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79.1</w:t>
            </w:r>
          </w:p>
        </w:tc>
        <w:tc>
          <w:tcPr>
            <w:tcW w:w="1256" w:type="dxa"/>
            <w:tcBorders>
              <w:top w:val="nil"/>
              <w:left w:val="nil"/>
              <w:bottom w:val="nil"/>
              <w:right w:val="nil"/>
            </w:tcBorders>
            <w:shd w:val="clear" w:color="000000" w:fill="FFFFFF"/>
            <w:noWrap/>
            <w:vAlign w:val="bottom"/>
            <w:hideMark/>
          </w:tcPr>
          <w:p w14:paraId="5E92F82B"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7.2</w:t>
            </w:r>
          </w:p>
        </w:tc>
        <w:tc>
          <w:tcPr>
            <w:tcW w:w="1116" w:type="dxa"/>
            <w:tcBorders>
              <w:top w:val="nil"/>
              <w:left w:val="nil"/>
              <w:bottom w:val="nil"/>
              <w:right w:val="nil"/>
            </w:tcBorders>
            <w:shd w:val="clear" w:color="000000" w:fill="FFFFFF"/>
            <w:noWrap/>
            <w:vAlign w:val="bottom"/>
            <w:hideMark/>
          </w:tcPr>
          <w:p w14:paraId="474765C8"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6.7%</w:t>
            </w:r>
          </w:p>
        </w:tc>
        <w:tc>
          <w:tcPr>
            <w:tcW w:w="1136" w:type="dxa"/>
            <w:tcBorders>
              <w:top w:val="nil"/>
              <w:left w:val="nil"/>
              <w:bottom w:val="nil"/>
              <w:right w:val="nil"/>
            </w:tcBorders>
            <w:shd w:val="clear" w:color="000000" w:fill="FFFFFF"/>
            <w:noWrap/>
            <w:vAlign w:val="bottom"/>
            <w:hideMark/>
          </w:tcPr>
          <w:p w14:paraId="19189388"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11.3</w:t>
            </w:r>
          </w:p>
        </w:tc>
        <w:tc>
          <w:tcPr>
            <w:tcW w:w="964" w:type="dxa"/>
            <w:tcBorders>
              <w:top w:val="nil"/>
              <w:left w:val="nil"/>
              <w:bottom w:val="nil"/>
              <w:right w:val="nil"/>
            </w:tcBorders>
            <w:shd w:val="clear" w:color="000000" w:fill="FFFFFF"/>
            <w:noWrap/>
            <w:vAlign w:val="bottom"/>
            <w:hideMark/>
          </w:tcPr>
          <w:p w14:paraId="5EE0952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w:t>
            </w:r>
          </w:p>
        </w:tc>
        <w:tc>
          <w:tcPr>
            <w:tcW w:w="964" w:type="dxa"/>
            <w:tcBorders>
              <w:top w:val="nil"/>
              <w:left w:val="nil"/>
              <w:bottom w:val="nil"/>
              <w:right w:val="nil"/>
            </w:tcBorders>
            <w:shd w:val="clear" w:color="000000" w:fill="FFFFFF"/>
            <w:noWrap/>
            <w:vAlign w:val="bottom"/>
            <w:hideMark/>
          </w:tcPr>
          <w:p w14:paraId="68C61330"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5%</w:t>
            </w:r>
          </w:p>
        </w:tc>
        <w:tc>
          <w:tcPr>
            <w:tcW w:w="964" w:type="dxa"/>
            <w:tcBorders>
              <w:top w:val="nil"/>
              <w:left w:val="nil"/>
              <w:bottom w:val="nil"/>
              <w:right w:val="nil"/>
            </w:tcBorders>
            <w:shd w:val="clear" w:color="000000" w:fill="FFFFFF"/>
            <w:noWrap/>
            <w:vAlign w:val="bottom"/>
            <w:hideMark/>
          </w:tcPr>
          <w:p w14:paraId="11DB107A"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w:t>
            </w:r>
          </w:p>
        </w:tc>
        <w:tc>
          <w:tcPr>
            <w:tcW w:w="964" w:type="dxa"/>
            <w:tcBorders>
              <w:top w:val="nil"/>
              <w:left w:val="nil"/>
              <w:bottom w:val="nil"/>
              <w:right w:val="nil"/>
            </w:tcBorders>
            <w:shd w:val="clear" w:color="000000" w:fill="FFFFFF"/>
            <w:noWrap/>
            <w:vAlign w:val="bottom"/>
            <w:hideMark/>
          </w:tcPr>
          <w:p w14:paraId="1C13CB59"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6%</w:t>
            </w:r>
          </w:p>
        </w:tc>
        <w:tc>
          <w:tcPr>
            <w:tcW w:w="2236" w:type="dxa"/>
            <w:tcBorders>
              <w:top w:val="nil"/>
              <w:left w:val="nil"/>
              <w:bottom w:val="nil"/>
              <w:right w:val="nil"/>
            </w:tcBorders>
            <w:shd w:val="clear" w:color="000000" w:fill="FFFFFF"/>
            <w:noWrap/>
            <w:vAlign w:val="bottom"/>
            <w:hideMark/>
          </w:tcPr>
          <w:p w14:paraId="3E6CE38F"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0.0063</w:t>
            </w:r>
          </w:p>
        </w:tc>
      </w:tr>
      <w:tr w:rsidR="007221F5" w:rsidRPr="003A30EB" w14:paraId="47F46A32" w14:textId="77777777" w:rsidTr="00CD6260">
        <w:trPr>
          <w:trHeight w:val="300"/>
        </w:trPr>
        <w:tc>
          <w:tcPr>
            <w:tcW w:w="2016" w:type="dxa"/>
            <w:tcBorders>
              <w:top w:val="nil"/>
              <w:left w:val="nil"/>
              <w:bottom w:val="nil"/>
              <w:right w:val="nil"/>
            </w:tcBorders>
            <w:shd w:val="clear" w:color="000000" w:fill="FFFFFF"/>
            <w:noWrap/>
            <w:vAlign w:val="bottom"/>
            <w:hideMark/>
          </w:tcPr>
          <w:p w14:paraId="4F21B55E"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MOE</w:t>
            </w:r>
          </w:p>
        </w:tc>
        <w:tc>
          <w:tcPr>
            <w:tcW w:w="976" w:type="dxa"/>
            <w:tcBorders>
              <w:top w:val="nil"/>
              <w:left w:val="nil"/>
              <w:bottom w:val="nil"/>
              <w:right w:val="nil"/>
            </w:tcBorders>
            <w:shd w:val="clear" w:color="000000" w:fill="FFFFFF"/>
            <w:noWrap/>
            <w:vAlign w:val="center"/>
            <w:hideMark/>
          </w:tcPr>
          <w:p w14:paraId="5B37B82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03A19F2C"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6.4%</w:t>
            </w:r>
          </w:p>
        </w:tc>
        <w:tc>
          <w:tcPr>
            <w:tcW w:w="1256" w:type="dxa"/>
            <w:tcBorders>
              <w:top w:val="nil"/>
              <w:left w:val="nil"/>
              <w:bottom w:val="nil"/>
              <w:right w:val="nil"/>
            </w:tcBorders>
            <w:shd w:val="clear" w:color="000000" w:fill="FFFFFF"/>
            <w:noWrap/>
            <w:vAlign w:val="bottom"/>
            <w:hideMark/>
          </w:tcPr>
          <w:p w14:paraId="6A640205"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2.1%</w:t>
            </w:r>
          </w:p>
        </w:tc>
        <w:tc>
          <w:tcPr>
            <w:tcW w:w="1116" w:type="dxa"/>
            <w:tcBorders>
              <w:top w:val="nil"/>
              <w:left w:val="nil"/>
              <w:bottom w:val="nil"/>
              <w:right w:val="nil"/>
            </w:tcBorders>
            <w:shd w:val="clear" w:color="000000" w:fill="FFFFFF"/>
            <w:noWrap/>
            <w:vAlign w:val="bottom"/>
            <w:hideMark/>
          </w:tcPr>
          <w:p w14:paraId="19AE6C0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7.7%</w:t>
            </w:r>
          </w:p>
        </w:tc>
        <w:tc>
          <w:tcPr>
            <w:tcW w:w="1136" w:type="dxa"/>
            <w:tcBorders>
              <w:top w:val="nil"/>
              <w:left w:val="nil"/>
              <w:bottom w:val="nil"/>
              <w:right w:val="nil"/>
            </w:tcBorders>
            <w:shd w:val="clear" w:color="000000" w:fill="FFFFFF"/>
            <w:noWrap/>
            <w:vAlign w:val="bottom"/>
            <w:hideMark/>
          </w:tcPr>
          <w:p w14:paraId="53725BAC"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8.0%</w:t>
            </w:r>
          </w:p>
        </w:tc>
        <w:tc>
          <w:tcPr>
            <w:tcW w:w="964" w:type="dxa"/>
            <w:tcBorders>
              <w:top w:val="nil"/>
              <w:left w:val="nil"/>
              <w:bottom w:val="nil"/>
              <w:right w:val="nil"/>
            </w:tcBorders>
            <w:shd w:val="clear" w:color="000000" w:fill="FFFFFF"/>
            <w:noWrap/>
            <w:vAlign w:val="bottom"/>
            <w:hideMark/>
          </w:tcPr>
          <w:p w14:paraId="6533B23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3.2%</w:t>
            </w:r>
          </w:p>
        </w:tc>
        <w:tc>
          <w:tcPr>
            <w:tcW w:w="964" w:type="dxa"/>
            <w:tcBorders>
              <w:top w:val="nil"/>
              <w:left w:val="nil"/>
              <w:bottom w:val="nil"/>
              <w:right w:val="nil"/>
            </w:tcBorders>
            <w:shd w:val="clear" w:color="000000" w:fill="FFFFFF"/>
            <w:noWrap/>
            <w:vAlign w:val="bottom"/>
            <w:hideMark/>
          </w:tcPr>
          <w:p w14:paraId="0B49EFC9"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6.5%</w:t>
            </w:r>
          </w:p>
        </w:tc>
        <w:tc>
          <w:tcPr>
            <w:tcW w:w="964" w:type="dxa"/>
            <w:tcBorders>
              <w:top w:val="nil"/>
              <w:left w:val="nil"/>
              <w:bottom w:val="nil"/>
              <w:right w:val="nil"/>
            </w:tcBorders>
            <w:shd w:val="clear" w:color="000000" w:fill="FFFFFF"/>
            <w:noWrap/>
            <w:vAlign w:val="bottom"/>
            <w:hideMark/>
          </w:tcPr>
          <w:p w14:paraId="2E809DC7"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15.3%</w:t>
            </w:r>
          </w:p>
        </w:tc>
        <w:tc>
          <w:tcPr>
            <w:tcW w:w="964" w:type="dxa"/>
            <w:tcBorders>
              <w:top w:val="nil"/>
              <w:left w:val="nil"/>
              <w:bottom w:val="nil"/>
              <w:right w:val="nil"/>
            </w:tcBorders>
            <w:shd w:val="clear" w:color="000000" w:fill="FFFFFF"/>
            <w:noWrap/>
            <w:vAlign w:val="bottom"/>
            <w:hideMark/>
          </w:tcPr>
          <w:p w14:paraId="1731B82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26.7%</w:t>
            </w:r>
          </w:p>
        </w:tc>
        <w:tc>
          <w:tcPr>
            <w:tcW w:w="2236" w:type="dxa"/>
            <w:tcBorders>
              <w:top w:val="nil"/>
              <w:left w:val="nil"/>
              <w:bottom w:val="nil"/>
              <w:right w:val="nil"/>
            </w:tcBorders>
            <w:shd w:val="clear" w:color="000000" w:fill="FFFFFF"/>
            <w:noWrap/>
            <w:vAlign w:val="bottom"/>
            <w:hideMark/>
          </w:tcPr>
          <w:p w14:paraId="6971A5D9"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8.1%</w:t>
            </w:r>
          </w:p>
        </w:tc>
      </w:tr>
      <w:tr w:rsidR="007221F5" w:rsidRPr="003A30EB" w14:paraId="42CB8F3D" w14:textId="77777777" w:rsidTr="00CD6260">
        <w:trPr>
          <w:trHeight w:val="300"/>
        </w:trPr>
        <w:tc>
          <w:tcPr>
            <w:tcW w:w="2016" w:type="dxa"/>
            <w:tcBorders>
              <w:top w:val="nil"/>
              <w:left w:val="nil"/>
              <w:bottom w:val="nil"/>
              <w:right w:val="nil"/>
            </w:tcBorders>
            <w:shd w:val="clear" w:color="000000" w:fill="FFFFFF"/>
            <w:noWrap/>
            <w:vAlign w:val="center"/>
            <w:hideMark/>
          </w:tcPr>
          <w:p w14:paraId="069ADD61" w14:textId="77777777" w:rsidR="007221F5" w:rsidRPr="003A30EB" w:rsidRDefault="007221F5" w:rsidP="00CD6260">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All rounders</w:t>
            </w:r>
          </w:p>
        </w:tc>
        <w:tc>
          <w:tcPr>
            <w:tcW w:w="976" w:type="dxa"/>
            <w:tcBorders>
              <w:top w:val="nil"/>
              <w:left w:val="nil"/>
              <w:bottom w:val="nil"/>
              <w:right w:val="nil"/>
            </w:tcBorders>
            <w:shd w:val="clear" w:color="000000" w:fill="FFFFFF"/>
            <w:noWrap/>
            <w:vAlign w:val="bottom"/>
            <w:hideMark/>
          </w:tcPr>
          <w:p w14:paraId="7E2B8436"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24</w:t>
            </w:r>
          </w:p>
        </w:tc>
        <w:tc>
          <w:tcPr>
            <w:tcW w:w="1249" w:type="dxa"/>
            <w:tcBorders>
              <w:top w:val="nil"/>
              <w:left w:val="nil"/>
              <w:bottom w:val="nil"/>
              <w:right w:val="nil"/>
            </w:tcBorders>
            <w:shd w:val="clear" w:color="000000" w:fill="FFFFFF"/>
            <w:noWrap/>
            <w:vAlign w:val="bottom"/>
            <w:hideMark/>
          </w:tcPr>
          <w:p w14:paraId="667C11BD"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291</w:t>
            </w:r>
          </w:p>
        </w:tc>
        <w:tc>
          <w:tcPr>
            <w:tcW w:w="1256" w:type="dxa"/>
            <w:tcBorders>
              <w:top w:val="nil"/>
              <w:left w:val="nil"/>
              <w:bottom w:val="nil"/>
              <w:right w:val="nil"/>
            </w:tcBorders>
            <w:shd w:val="clear" w:color="000000" w:fill="FFFFFF"/>
            <w:noWrap/>
            <w:vAlign w:val="bottom"/>
            <w:hideMark/>
          </w:tcPr>
          <w:p w14:paraId="40C15EE5"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90</w:t>
            </w:r>
          </w:p>
        </w:tc>
        <w:tc>
          <w:tcPr>
            <w:tcW w:w="1116" w:type="dxa"/>
            <w:tcBorders>
              <w:top w:val="nil"/>
              <w:left w:val="nil"/>
              <w:bottom w:val="nil"/>
              <w:right w:val="nil"/>
            </w:tcBorders>
            <w:shd w:val="clear" w:color="000000" w:fill="FFFFFF"/>
            <w:noWrap/>
            <w:vAlign w:val="bottom"/>
            <w:hideMark/>
          </w:tcPr>
          <w:p w14:paraId="55624BDC"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19.6%</w:t>
            </w:r>
          </w:p>
        </w:tc>
        <w:tc>
          <w:tcPr>
            <w:tcW w:w="1136" w:type="dxa"/>
            <w:tcBorders>
              <w:top w:val="nil"/>
              <w:left w:val="nil"/>
              <w:bottom w:val="nil"/>
              <w:right w:val="nil"/>
            </w:tcBorders>
            <w:shd w:val="clear" w:color="000000" w:fill="FFFFFF"/>
            <w:noWrap/>
            <w:vAlign w:val="bottom"/>
            <w:hideMark/>
          </w:tcPr>
          <w:p w14:paraId="37051A81"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33</w:t>
            </w:r>
          </w:p>
        </w:tc>
        <w:tc>
          <w:tcPr>
            <w:tcW w:w="964" w:type="dxa"/>
            <w:tcBorders>
              <w:top w:val="nil"/>
              <w:left w:val="nil"/>
              <w:bottom w:val="nil"/>
              <w:right w:val="nil"/>
            </w:tcBorders>
            <w:shd w:val="clear" w:color="000000" w:fill="FFFFFF"/>
            <w:noWrap/>
            <w:vAlign w:val="bottom"/>
            <w:hideMark/>
          </w:tcPr>
          <w:p w14:paraId="59D689B3"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63%</w:t>
            </w:r>
          </w:p>
        </w:tc>
        <w:tc>
          <w:tcPr>
            <w:tcW w:w="964" w:type="dxa"/>
            <w:tcBorders>
              <w:top w:val="nil"/>
              <w:left w:val="nil"/>
              <w:bottom w:val="nil"/>
              <w:right w:val="nil"/>
            </w:tcBorders>
            <w:shd w:val="clear" w:color="000000" w:fill="FFFFFF"/>
            <w:noWrap/>
            <w:vAlign w:val="bottom"/>
            <w:hideMark/>
          </w:tcPr>
          <w:p w14:paraId="166D72C5"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20%</w:t>
            </w:r>
          </w:p>
        </w:tc>
        <w:tc>
          <w:tcPr>
            <w:tcW w:w="964" w:type="dxa"/>
            <w:tcBorders>
              <w:top w:val="nil"/>
              <w:left w:val="nil"/>
              <w:bottom w:val="nil"/>
              <w:right w:val="nil"/>
            </w:tcBorders>
            <w:shd w:val="clear" w:color="000000" w:fill="FFFFFF"/>
            <w:noWrap/>
            <w:vAlign w:val="bottom"/>
            <w:hideMark/>
          </w:tcPr>
          <w:p w14:paraId="7FD8A1C4"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12%</w:t>
            </w:r>
          </w:p>
        </w:tc>
        <w:tc>
          <w:tcPr>
            <w:tcW w:w="964" w:type="dxa"/>
            <w:tcBorders>
              <w:top w:val="nil"/>
              <w:left w:val="nil"/>
              <w:bottom w:val="nil"/>
              <w:right w:val="nil"/>
            </w:tcBorders>
            <w:shd w:val="clear" w:color="000000" w:fill="FFFFFF"/>
            <w:noWrap/>
            <w:vAlign w:val="bottom"/>
            <w:hideMark/>
          </w:tcPr>
          <w:p w14:paraId="34C2D0DE"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5%</w:t>
            </w:r>
          </w:p>
        </w:tc>
        <w:tc>
          <w:tcPr>
            <w:tcW w:w="2236" w:type="dxa"/>
            <w:tcBorders>
              <w:top w:val="nil"/>
              <w:left w:val="nil"/>
              <w:bottom w:val="nil"/>
              <w:right w:val="nil"/>
            </w:tcBorders>
            <w:shd w:val="clear" w:color="000000" w:fill="FFFFFF"/>
            <w:noWrap/>
            <w:vAlign w:val="bottom"/>
            <w:hideMark/>
          </w:tcPr>
          <w:p w14:paraId="30D3A772"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0.0177</w:t>
            </w:r>
          </w:p>
        </w:tc>
      </w:tr>
      <w:tr w:rsidR="007221F5" w:rsidRPr="003A30EB" w14:paraId="18DC2820" w14:textId="77777777" w:rsidTr="00CD6260">
        <w:trPr>
          <w:trHeight w:val="300"/>
        </w:trPr>
        <w:tc>
          <w:tcPr>
            <w:tcW w:w="2016" w:type="dxa"/>
            <w:tcBorders>
              <w:top w:val="nil"/>
              <w:left w:val="nil"/>
              <w:bottom w:val="nil"/>
              <w:right w:val="nil"/>
            </w:tcBorders>
            <w:shd w:val="clear" w:color="000000" w:fill="FFFFFF"/>
            <w:noWrap/>
            <w:vAlign w:val="bottom"/>
            <w:hideMark/>
          </w:tcPr>
          <w:p w14:paraId="1642F44D"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SD</w:t>
            </w:r>
          </w:p>
        </w:tc>
        <w:tc>
          <w:tcPr>
            <w:tcW w:w="976" w:type="dxa"/>
            <w:tcBorders>
              <w:top w:val="nil"/>
              <w:left w:val="nil"/>
              <w:bottom w:val="nil"/>
              <w:right w:val="nil"/>
            </w:tcBorders>
            <w:shd w:val="clear" w:color="000000" w:fill="FFFFFF"/>
            <w:noWrap/>
            <w:vAlign w:val="bottom"/>
            <w:hideMark/>
          </w:tcPr>
          <w:p w14:paraId="21A2D8FC"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7F6AF90F"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71.1</w:t>
            </w:r>
          </w:p>
        </w:tc>
        <w:tc>
          <w:tcPr>
            <w:tcW w:w="1256" w:type="dxa"/>
            <w:tcBorders>
              <w:top w:val="nil"/>
              <w:left w:val="nil"/>
              <w:bottom w:val="nil"/>
              <w:right w:val="nil"/>
            </w:tcBorders>
            <w:shd w:val="clear" w:color="000000" w:fill="FFFFFF"/>
            <w:noWrap/>
            <w:vAlign w:val="bottom"/>
            <w:hideMark/>
          </w:tcPr>
          <w:p w14:paraId="45E1B986"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11.8</w:t>
            </w:r>
          </w:p>
        </w:tc>
        <w:tc>
          <w:tcPr>
            <w:tcW w:w="1116" w:type="dxa"/>
            <w:tcBorders>
              <w:top w:val="nil"/>
              <w:left w:val="nil"/>
              <w:bottom w:val="nil"/>
              <w:right w:val="nil"/>
            </w:tcBorders>
            <w:shd w:val="clear" w:color="000000" w:fill="FFFFFF"/>
            <w:noWrap/>
            <w:vAlign w:val="bottom"/>
            <w:hideMark/>
          </w:tcPr>
          <w:p w14:paraId="7F9713E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4.8%</w:t>
            </w:r>
          </w:p>
        </w:tc>
        <w:tc>
          <w:tcPr>
            <w:tcW w:w="1136" w:type="dxa"/>
            <w:tcBorders>
              <w:top w:val="nil"/>
              <w:left w:val="nil"/>
              <w:bottom w:val="nil"/>
              <w:right w:val="nil"/>
            </w:tcBorders>
            <w:shd w:val="clear" w:color="000000" w:fill="FFFFFF"/>
            <w:noWrap/>
            <w:vAlign w:val="bottom"/>
            <w:hideMark/>
          </w:tcPr>
          <w:p w14:paraId="61E491E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6.6</w:t>
            </w:r>
          </w:p>
        </w:tc>
        <w:tc>
          <w:tcPr>
            <w:tcW w:w="964" w:type="dxa"/>
            <w:tcBorders>
              <w:top w:val="nil"/>
              <w:left w:val="nil"/>
              <w:bottom w:val="nil"/>
              <w:right w:val="nil"/>
            </w:tcBorders>
            <w:shd w:val="clear" w:color="000000" w:fill="FFFFFF"/>
            <w:noWrap/>
            <w:vAlign w:val="bottom"/>
            <w:hideMark/>
          </w:tcPr>
          <w:p w14:paraId="18BD983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15%</w:t>
            </w:r>
          </w:p>
        </w:tc>
        <w:tc>
          <w:tcPr>
            <w:tcW w:w="964" w:type="dxa"/>
            <w:tcBorders>
              <w:top w:val="nil"/>
              <w:left w:val="nil"/>
              <w:bottom w:val="nil"/>
              <w:right w:val="nil"/>
            </w:tcBorders>
            <w:shd w:val="clear" w:color="000000" w:fill="FFFFFF"/>
            <w:noWrap/>
            <w:vAlign w:val="bottom"/>
            <w:hideMark/>
          </w:tcPr>
          <w:p w14:paraId="3C846AC4"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9%</w:t>
            </w:r>
          </w:p>
        </w:tc>
        <w:tc>
          <w:tcPr>
            <w:tcW w:w="964" w:type="dxa"/>
            <w:tcBorders>
              <w:top w:val="nil"/>
              <w:left w:val="nil"/>
              <w:bottom w:val="nil"/>
              <w:right w:val="nil"/>
            </w:tcBorders>
            <w:shd w:val="clear" w:color="000000" w:fill="FFFFFF"/>
            <w:noWrap/>
            <w:vAlign w:val="bottom"/>
            <w:hideMark/>
          </w:tcPr>
          <w:p w14:paraId="3F00A84F"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w:t>
            </w:r>
          </w:p>
        </w:tc>
        <w:tc>
          <w:tcPr>
            <w:tcW w:w="964" w:type="dxa"/>
            <w:tcBorders>
              <w:top w:val="nil"/>
              <w:left w:val="nil"/>
              <w:bottom w:val="nil"/>
              <w:right w:val="nil"/>
            </w:tcBorders>
            <w:shd w:val="clear" w:color="000000" w:fill="FFFFFF"/>
            <w:noWrap/>
            <w:vAlign w:val="bottom"/>
            <w:hideMark/>
          </w:tcPr>
          <w:p w14:paraId="1745C701"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9%</w:t>
            </w:r>
          </w:p>
        </w:tc>
        <w:tc>
          <w:tcPr>
            <w:tcW w:w="2236" w:type="dxa"/>
            <w:tcBorders>
              <w:top w:val="nil"/>
              <w:left w:val="nil"/>
              <w:bottom w:val="nil"/>
              <w:right w:val="nil"/>
            </w:tcBorders>
            <w:shd w:val="clear" w:color="000000" w:fill="FFFFFF"/>
            <w:noWrap/>
            <w:vAlign w:val="bottom"/>
            <w:hideMark/>
          </w:tcPr>
          <w:p w14:paraId="6AF01ED8"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0.0037</w:t>
            </w:r>
          </w:p>
        </w:tc>
      </w:tr>
      <w:tr w:rsidR="007221F5" w:rsidRPr="003A30EB" w14:paraId="0CCE9F49" w14:textId="77777777" w:rsidTr="00CD6260">
        <w:trPr>
          <w:trHeight w:val="300"/>
        </w:trPr>
        <w:tc>
          <w:tcPr>
            <w:tcW w:w="2016" w:type="dxa"/>
            <w:tcBorders>
              <w:top w:val="nil"/>
              <w:left w:val="nil"/>
              <w:bottom w:val="nil"/>
              <w:right w:val="nil"/>
            </w:tcBorders>
            <w:shd w:val="clear" w:color="000000" w:fill="FFFFFF"/>
            <w:noWrap/>
            <w:vAlign w:val="bottom"/>
            <w:hideMark/>
          </w:tcPr>
          <w:p w14:paraId="50FC1D94"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MOE</w:t>
            </w:r>
          </w:p>
        </w:tc>
        <w:tc>
          <w:tcPr>
            <w:tcW w:w="976" w:type="dxa"/>
            <w:tcBorders>
              <w:top w:val="nil"/>
              <w:left w:val="nil"/>
              <w:bottom w:val="nil"/>
              <w:right w:val="nil"/>
            </w:tcBorders>
            <w:shd w:val="clear" w:color="000000" w:fill="FFFFFF"/>
            <w:noWrap/>
            <w:vAlign w:val="bottom"/>
            <w:hideMark/>
          </w:tcPr>
          <w:p w14:paraId="73079B51"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05DE697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5.2%</w:t>
            </w:r>
          </w:p>
        </w:tc>
        <w:tc>
          <w:tcPr>
            <w:tcW w:w="1256" w:type="dxa"/>
            <w:tcBorders>
              <w:top w:val="nil"/>
              <w:left w:val="nil"/>
              <w:bottom w:val="nil"/>
              <w:right w:val="nil"/>
            </w:tcBorders>
            <w:shd w:val="clear" w:color="000000" w:fill="FFFFFF"/>
            <w:noWrap/>
            <w:vAlign w:val="bottom"/>
            <w:hideMark/>
          </w:tcPr>
          <w:p w14:paraId="4081AC0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2.8%</w:t>
            </w:r>
          </w:p>
        </w:tc>
        <w:tc>
          <w:tcPr>
            <w:tcW w:w="1116" w:type="dxa"/>
            <w:tcBorders>
              <w:top w:val="nil"/>
              <w:left w:val="nil"/>
              <w:bottom w:val="nil"/>
              <w:right w:val="nil"/>
            </w:tcBorders>
            <w:shd w:val="clear" w:color="000000" w:fill="FFFFFF"/>
            <w:noWrap/>
            <w:vAlign w:val="bottom"/>
            <w:hideMark/>
          </w:tcPr>
          <w:p w14:paraId="49B0D37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5.2%</w:t>
            </w:r>
          </w:p>
        </w:tc>
        <w:tc>
          <w:tcPr>
            <w:tcW w:w="1136" w:type="dxa"/>
            <w:tcBorders>
              <w:top w:val="nil"/>
              <w:left w:val="nil"/>
              <w:bottom w:val="nil"/>
              <w:right w:val="nil"/>
            </w:tcBorders>
            <w:shd w:val="clear" w:color="000000" w:fill="FFFFFF"/>
            <w:noWrap/>
            <w:vAlign w:val="bottom"/>
            <w:hideMark/>
          </w:tcPr>
          <w:p w14:paraId="1FAE71E6"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4.3%</w:t>
            </w:r>
          </w:p>
        </w:tc>
        <w:tc>
          <w:tcPr>
            <w:tcW w:w="964" w:type="dxa"/>
            <w:tcBorders>
              <w:top w:val="nil"/>
              <w:left w:val="nil"/>
              <w:bottom w:val="nil"/>
              <w:right w:val="nil"/>
            </w:tcBorders>
            <w:shd w:val="clear" w:color="000000" w:fill="FFFFFF"/>
            <w:noWrap/>
            <w:vAlign w:val="bottom"/>
            <w:hideMark/>
          </w:tcPr>
          <w:p w14:paraId="02545854"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5.0%</w:t>
            </w:r>
          </w:p>
        </w:tc>
        <w:tc>
          <w:tcPr>
            <w:tcW w:w="964" w:type="dxa"/>
            <w:tcBorders>
              <w:top w:val="nil"/>
              <w:left w:val="nil"/>
              <w:bottom w:val="nil"/>
              <w:right w:val="nil"/>
            </w:tcBorders>
            <w:shd w:val="clear" w:color="000000" w:fill="FFFFFF"/>
            <w:noWrap/>
            <w:vAlign w:val="bottom"/>
            <w:hideMark/>
          </w:tcPr>
          <w:p w14:paraId="78CD44D6"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9.2%</w:t>
            </w:r>
          </w:p>
        </w:tc>
        <w:tc>
          <w:tcPr>
            <w:tcW w:w="964" w:type="dxa"/>
            <w:tcBorders>
              <w:top w:val="nil"/>
              <w:left w:val="nil"/>
              <w:bottom w:val="nil"/>
              <w:right w:val="nil"/>
            </w:tcBorders>
            <w:shd w:val="clear" w:color="000000" w:fill="FFFFFF"/>
            <w:noWrap/>
            <w:vAlign w:val="bottom"/>
            <w:hideMark/>
          </w:tcPr>
          <w:p w14:paraId="75D6BA08"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11.7%</w:t>
            </w:r>
          </w:p>
        </w:tc>
        <w:tc>
          <w:tcPr>
            <w:tcW w:w="964" w:type="dxa"/>
            <w:tcBorders>
              <w:top w:val="nil"/>
              <w:left w:val="nil"/>
              <w:bottom w:val="nil"/>
              <w:right w:val="nil"/>
            </w:tcBorders>
            <w:shd w:val="clear" w:color="000000" w:fill="FFFFFF"/>
            <w:noWrap/>
            <w:vAlign w:val="bottom"/>
            <w:hideMark/>
          </w:tcPr>
          <w:p w14:paraId="49ABB23A"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36.2%</w:t>
            </w:r>
          </w:p>
        </w:tc>
        <w:tc>
          <w:tcPr>
            <w:tcW w:w="2236" w:type="dxa"/>
            <w:tcBorders>
              <w:top w:val="nil"/>
              <w:left w:val="nil"/>
              <w:bottom w:val="nil"/>
              <w:right w:val="nil"/>
            </w:tcBorders>
            <w:shd w:val="clear" w:color="000000" w:fill="FFFFFF"/>
            <w:noWrap/>
            <w:vAlign w:val="bottom"/>
            <w:hideMark/>
          </w:tcPr>
          <w:p w14:paraId="5AE1358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4.5%</w:t>
            </w:r>
          </w:p>
        </w:tc>
      </w:tr>
      <w:tr w:rsidR="007221F5" w:rsidRPr="003A30EB" w14:paraId="52FE51B8" w14:textId="77777777" w:rsidTr="00CD6260">
        <w:trPr>
          <w:trHeight w:val="300"/>
        </w:trPr>
        <w:tc>
          <w:tcPr>
            <w:tcW w:w="2016" w:type="dxa"/>
            <w:tcBorders>
              <w:top w:val="nil"/>
              <w:left w:val="nil"/>
              <w:bottom w:val="nil"/>
              <w:right w:val="nil"/>
            </w:tcBorders>
            <w:shd w:val="clear" w:color="000000" w:fill="FFFFFF"/>
            <w:noWrap/>
            <w:vAlign w:val="bottom"/>
            <w:hideMark/>
          </w:tcPr>
          <w:p w14:paraId="6DC16BF0" w14:textId="77777777" w:rsidR="007221F5" w:rsidRPr="003A30EB" w:rsidRDefault="007221F5" w:rsidP="00CD6260">
            <w:pPr>
              <w:spacing w:after="0" w:line="240" w:lineRule="auto"/>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All horses</w:t>
            </w:r>
          </w:p>
        </w:tc>
        <w:tc>
          <w:tcPr>
            <w:tcW w:w="976" w:type="dxa"/>
            <w:tcBorders>
              <w:top w:val="nil"/>
              <w:left w:val="nil"/>
              <w:bottom w:val="nil"/>
              <w:right w:val="nil"/>
            </w:tcBorders>
            <w:shd w:val="clear" w:color="000000" w:fill="FFFFFF"/>
            <w:noWrap/>
            <w:vAlign w:val="bottom"/>
            <w:hideMark/>
          </w:tcPr>
          <w:p w14:paraId="3056CDC6"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54</w:t>
            </w:r>
          </w:p>
        </w:tc>
        <w:tc>
          <w:tcPr>
            <w:tcW w:w="1249" w:type="dxa"/>
            <w:tcBorders>
              <w:top w:val="nil"/>
              <w:left w:val="nil"/>
              <w:bottom w:val="nil"/>
              <w:right w:val="nil"/>
            </w:tcBorders>
            <w:shd w:val="clear" w:color="000000" w:fill="FFFFFF"/>
            <w:noWrap/>
            <w:vAlign w:val="bottom"/>
            <w:hideMark/>
          </w:tcPr>
          <w:p w14:paraId="0D20FAE0"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294</w:t>
            </w:r>
          </w:p>
        </w:tc>
        <w:tc>
          <w:tcPr>
            <w:tcW w:w="1256" w:type="dxa"/>
            <w:tcBorders>
              <w:top w:val="nil"/>
              <w:left w:val="nil"/>
              <w:bottom w:val="nil"/>
              <w:right w:val="nil"/>
            </w:tcBorders>
            <w:shd w:val="clear" w:color="000000" w:fill="FFFFFF"/>
            <w:noWrap/>
            <w:vAlign w:val="bottom"/>
            <w:hideMark/>
          </w:tcPr>
          <w:p w14:paraId="454523F7"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91</w:t>
            </w:r>
          </w:p>
        </w:tc>
        <w:tc>
          <w:tcPr>
            <w:tcW w:w="1116" w:type="dxa"/>
            <w:tcBorders>
              <w:top w:val="nil"/>
              <w:left w:val="nil"/>
              <w:bottom w:val="nil"/>
              <w:right w:val="nil"/>
            </w:tcBorders>
            <w:shd w:val="clear" w:color="000000" w:fill="FFFFFF"/>
            <w:noWrap/>
            <w:vAlign w:val="bottom"/>
            <w:hideMark/>
          </w:tcPr>
          <w:p w14:paraId="0881843D"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20.5%</w:t>
            </w:r>
          </w:p>
        </w:tc>
        <w:tc>
          <w:tcPr>
            <w:tcW w:w="1136" w:type="dxa"/>
            <w:tcBorders>
              <w:top w:val="nil"/>
              <w:left w:val="nil"/>
              <w:bottom w:val="nil"/>
              <w:right w:val="nil"/>
            </w:tcBorders>
            <w:shd w:val="clear" w:color="000000" w:fill="FFFFFF"/>
            <w:noWrap/>
            <w:vAlign w:val="bottom"/>
            <w:hideMark/>
          </w:tcPr>
          <w:p w14:paraId="6BBAD2E7"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32</w:t>
            </w:r>
          </w:p>
        </w:tc>
        <w:tc>
          <w:tcPr>
            <w:tcW w:w="964" w:type="dxa"/>
            <w:tcBorders>
              <w:top w:val="nil"/>
              <w:left w:val="nil"/>
              <w:bottom w:val="nil"/>
              <w:right w:val="nil"/>
            </w:tcBorders>
            <w:shd w:val="clear" w:color="000000" w:fill="FFFFFF"/>
            <w:noWrap/>
            <w:vAlign w:val="bottom"/>
            <w:hideMark/>
          </w:tcPr>
          <w:p w14:paraId="7939D157"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59%</w:t>
            </w:r>
          </w:p>
        </w:tc>
        <w:tc>
          <w:tcPr>
            <w:tcW w:w="964" w:type="dxa"/>
            <w:tcBorders>
              <w:top w:val="nil"/>
              <w:left w:val="nil"/>
              <w:bottom w:val="nil"/>
              <w:right w:val="nil"/>
            </w:tcBorders>
            <w:shd w:val="clear" w:color="000000" w:fill="FFFFFF"/>
            <w:noWrap/>
            <w:vAlign w:val="bottom"/>
            <w:hideMark/>
          </w:tcPr>
          <w:p w14:paraId="3A20E653"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18%</w:t>
            </w:r>
          </w:p>
        </w:tc>
        <w:tc>
          <w:tcPr>
            <w:tcW w:w="964" w:type="dxa"/>
            <w:tcBorders>
              <w:top w:val="nil"/>
              <w:left w:val="nil"/>
              <w:bottom w:val="nil"/>
              <w:right w:val="nil"/>
            </w:tcBorders>
            <w:shd w:val="clear" w:color="000000" w:fill="FFFFFF"/>
            <w:noWrap/>
            <w:vAlign w:val="bottom"/>
            <w:hideMark/>
          </w:tcPr>
          <w:p w14:paraId="1B30D166"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9%</w:t>
            </w:r>
          </w:p>
        </w:tc>
        <w:tc>
          <w:tcPr>
            <w:tcW w:w="964" w:type="dxa"/>
            <w:tcBorders>
              <w:top w:val="nil"/>
              <w:left w:val="nil"/>
              <w:bottom w:val="nil"/>
              <w:right w:val="nil"/>
            </w:tcBorders>
            <w:shd w:val="clear" w:color="000000" w:fill="FFFFFF"/>
            <w:noWrap/>
            <w:vAlign w:val="bottom"/>
            <w:hideMark/>
          </w:tcPr>
          <w:p w14:paraId="3ADE0854"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13%</w:t>
            </w:r>
          </w:p>
        </w:tc>
        <w:tc>
          <w:tcPr>
            <w:tcW w:w="2236" w:type="dxa"/>
            <w:tcBorders>
              <w:top w:val="nil"/>
              <w:left w:val="nil"/>
              <w:bottom w:val="nil"/>
              <w:right w:val="nil"/>
            </w:tcBorders>
            <w:shd w:val="clear" w:color="000000" w:fill="FFFFFF"/>
            <w:noWrap/>
            <w:vAlign w:val="bottom"/>
            <w:hideMark/>
          </w:tcPr>
          <w:p w14:paraId="72F242EC" w14:textId="77777777" w:rsidR="007221F5" w:rsidRPr="003A30EB" w:rsidRDefault="007221F5" w:rsidP="00CD6260">
            <w:pPr>
              <w:spacing w:after="0" w:line="240" w:lineRule="auto"/>
              <w:jc w:val="center"/>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color w:val="000000"/>
                <w:lang w:eastAsia="en-GB"/>
              </w:rPr>
              <w:t>0.0185</w:t>
            </w:r>
          </w:p>
        </w:tc>
      </w:tr>
      <w:tr w:rsidR="007221F5" w:rsidRPr="003A30EB" w14:paraId="6437AAE7" w14:textId="77777777" w:rsidTr="00CD6260">
        <w:trPr>
          <w:trHeight w:val="315"/>
        </w:trPr>
        <w:tc>
          <w:tcPr>
            <w:tcW w:w="2016" w:type="dxa"/>
            <w:tcBorders>
              <w:top w:val="nil"/>
              <w:left w:val="nil"/>
              <w:bottom w:val="nil"/>
              <w:right w:val="nil"/>
            </w:tcBorders>
            <w:shd w:val="clear" w:color="000000" w:fill="FFFFFF"/>
            <w:noWrap/>
            <w:vAlign w:val="bottom"/>
            <w:hideMark/>
          </w:tcPr>
          <w:p w14:paraId="0191CE99"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SD</w:t>
            </w:r>
          </w:p>
        </w:tc>
        <w:tc>
          <w:tcPr>
            <w:tcW w:w="976" w:type="dxa"/>
            <w:tcBorders>
              <w:top w:val="nil"/>
              <w:left w:val="nil"/>
              <w:bottom w:val="nil"/>
              <w:right w:val="nil"/>
            </w:tcBorders>
            <w:shd w:val="clear" w:color="000000" w:fill="FFFFFF"/>
            <w:noWrap/>
            <w:vAlign w:val="bottom"/>
            <w:hideMark/>
          </w:tcPr>
          <w:p w14:paraId="51AF736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52EA7275"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70.6</w:t>
            </w:r>
          </w:p>
        </w:tc>
        <w:tc>
          <w:tcPr>
            <w:tcW w:w="1256" w:type="dxa"/>
            <w:tcBorders>
              <w:top w:val="nil"/>
              <w:left w:val="nil"/>
              <w:bottom w:val="nil"/>
              <w:right w:val="nil"/>
            </w:tcBorders>
            <w:shd w:val="clear" w:color="000000" w:fill="FFFFFF"/>
            <w:noWrap/>
            <w:vAlign w:val="bottom"/>
            <w:hideMark/>
          </w:tcPr>
          <w:p w14:paraId="0735E17A"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9.9</w:t>
            </w:r>
          </w:p>
        </w:tc>
        <w:tc>
          <w:tcPr>
            <w:tcW w:w="1116" w:type="dxa"/>
            <w:tcBorders>
              <w:top w:val="nil"/>
              <w:left w:val="nil"/>
              <w:bottom w:val="nil"/>
              <w:right w:val="nil"/>
            </w:tcBorders>
            <w:shd w:val="clear" w:color="000000" w:fill="FFFFFF"/>
            <w:noWrap/>
            <w:vAlign w:val="bottom"/>
            <w:hideMark/>
          </w:tcPr>
          <w:p w14:paraId="3917B92C"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6.0%</w:t>
            </w:r>
          </w:p>
        </w:tc>
        <w:tc>
          <w:tcPr>
            <w:tcW w:w="1136" w:type="dxa"/>
            <w:tcBorders>
              <w:top w:val="nil"/>
              <w:left w:val="nil"/>
              <w:bottom w:val="nil"/>
              <w:right w:val="nil"/>
            </w:tcBorders>
            <w:shd w:val="clear" w:color="000000" w:fill="FFFFFF"/>
            <w:noWrap/>
            <w:vAlign w:val="bottom"/>
            <w:hideMark/>
          </w:tcPr>
          <w:p w14:paraId="5E279B22"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9.6</w:t>
            </w:r>
          </w:p>
        </w:tc>
        <w:tc>
          <w:tcPr>
            <w:tcW w:w="964" w:type="dxa"/>
            <w:tcBorders>
              <w:top w:val="nil"/>
              <w:left w:val="nil"/>
              <w:bottom w:val="nil"/>
              <w:right w:val="nil"/>
            </w:tcBorders>
            <w:shd w:val="clear" w:color="000000" w:fill="FFFFFF"/>
            <w:noWrap/>
            <w:vAlign w:val="bottom"/>
            <w:hideMark/>
          </w:tcPr>
          <w:p w14:paraId="30775280"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14%</w:t>
            </w:r>
          </w:p>
        </w:tc>
        <w:tc>
          <w:tcPr>
            <w:tcW w:w="964" w:type="dxa"/>
            <w:tcBorders>
              <w:top w:val="nil"/>
              <w:left w:val="nil"/>
              <w:bottom w:val="nil"/>
              <w:right w:val="nil"/>
            </w:tcBorders>
            <w:shd w:val="clear" w:color="000000" w:fill="FFFFFF"/>
            <w:noWrap/>
            <w:vAlign w:val="bottom"/>
            <w:hideMark/>
          </w:tcPr>
          <w:p w14:paraId="6CA4C899"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9%</w:t>
            </w:r>
          </w:p>
        </w:tc>
        <w:tc>
          <w:tcPr>
            <w:tcW w:w="964" w:type="dxa"/>
            <w:tcBorders>
              <w:top w:val="nil"/>
              <w:left w:val="nil"/>
              <w:bottom w:val="nil"/>
              <w:right w:val="nil"/>
            </w:tcBorders>
            <w:shd w:val="clear" w:color="000000" w:fill="FFFFFF"/>
            <w:noWrap/>
            <w:vAlign w:val="bottom"/>
            <w:hideMark/>
          </w:tcPr>
          <w:p w14:paraId="08B07618"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6%</w:t>
            </w:r>
          </w:p>
        </w:tc>
        <w:tc>
          <w:tcPr>
            <w:tcW w:w="964" w:type="dxa"/>
            <w:tcBorders>
              <w:top w:val="nil"/>
              <w:left w:val="nil"/>
              <w:bottom w:val="nil"/>
              <w:right w:val="nil"/>
            </w:tcBorders>
            <w:shd w:val="clear" w:color="000000" w:fill="FFFFFF"/>
            <w:noWrap/>
            <w:vAlign w:val="bottom"/>
            <w:hideMark/>
          </w:tcPr>
          <w:p w14:paraId="74AF2865"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19%</w:t>
            </w:r>
          </w:p>
        </w:tc>
        <w:tc>
          <w:tcPr>
            <w:tcW w:w="2236" w:type="dxa"/>
            <w:tcBorders>
              <w:top w:val="nil"/>
              <w:left w:val="nil"/>
              <w:bottom w:val="nil"/>
              <w:right w:val="nil"/>
            </w:tcBorders>
            <w:shd w:val="clear" w:color="000000" w:fill="FFFFFF"/>
            <w:noWrap/>
            <w:vAlign w:val="bottom"/>
            <w:hideMark/>
          </w:tcPr>
          <w:p w14:paraId="7EAD94F0"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0.0051</w:t>
            </w:r>
          </w:p>
        </w:tc>
      </w:tr>
      <w:tr w:rsidR="007221F5" w:rsidRPr="003A30EB" w14:paraId="65C120E9" w14:textId="77777777" w:rsidTr="00CD6260">
        <w:trPr>
          <w:trHeight w:val="315"/>
        </w:trPr>
        <w:tc>
          <w:tcPr>
            <w:tcW w:w="2016" w:type="dxa"/>
            <w:tcBorders>
              <w:top w:val="nil"/>
              <w:left w:val="nil"/>
              <w:bottom w:val="nil"/>
              <w:right w:val="nil"/>
            </w:tcBorders>
            <w:shd w:val="clear" w:color="000000" w:fill="FFFFFF"/>
            <w:noWrap/>
            <w:vAlign w:val="bottom"/>
            <w:hideMark/>
          </w:tcPr>
          <w:p w14:paraId="46A45987"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MOE</w:t>
            </w:r>
          </w:p>
        </w:tc>
        <w:tc>
          <w:tcPr>
            <w:tcW w:w="976" w:type="dxa"/>
            <w:tcBorders>
              <w:top w:val="nil"/>
              <w:left w:val="nil"/>
              <w:bottom w:val="nil"/>
              <w:right w:val="nil"/>
            </w:tcBorders>
            <w:shd w:val="clear" w:color="000000" w:fill="FFFFFF"/>
            <w:noWrap/>
            <w:vAlign w:val="bottom"/>
            <w:hideMark/>
          </w:tcPr>
          <w:p w14:paraId="2A0B6251"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1249" w:type="dxa"/>
            <w:tcBorders>
              <w:top w:val="nil"/>
              <w:left w:val="nil"/>
              <w:bottom w:val="nil"/>
              <w:right w:val="nil"/>
            </w:tcBorders>
            <w:shd w:val="clear" w:color="000000" w:fill="FFFFFF"/>
            <w:noWrap/>
            <w:vAlign w:val="bottom"/>
            <w:hideMark/>
          </w:tcPr>
          <w:p w14:paraId="11C781D7"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3.2%</w:t>
            </w:r>
          </w:p>
        </w:tc>
        <w:tc>
          <w:tcPr>
            <w:tcW w:w="1256" w:type="dxa"/>
            <w:tcBorders>
              <w:top w:val="nil"/>
              <w:left w:val="nil"/>
              <w:bottom w:val="nil"/>
              <w:right w:val="nil"/>
            </w:tcBorders>
            <w:shd w:val="clear" w:color="000000" w:fill="FFFFFF"/>
            <w:noWrap/>
            <w:vAlign w:val="bottom"/>
            <w:hideMark/>
          </w:tcPr>
          <w:p w14:paraId="2DCCC25D"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1.4%</w:t>
            </w:r>
          </w:p>
        </w:tc>
        <w:tc>
          <w:tcPr>
            <w:tcW w:w="1116" w:type="dxa"/>
            <w:tcBorders>
              <w:top w:val="nil"/>
              <w:left w:val="nil"/>
              <w:bottom w:val="nil"/>
              <w:right w:val="nil"/>
            </w:tcBorders>
            <w:shd w:val="clear" w:color="000000" w:fill="FFFFFF"/>
            <w:noWrap/>
            <w:vAlign w:val="bottom"/>
            <w:hideMark/>
          </w:tcPr>
          <w:p w14:paraId="23493889"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3.9%</w:t>
            </w:r>
          </w:p>
        </w:tc>
        <w:tc>
          <w:tcPr>
            <w:tcW w:w="1136" w:type="dxa"/>
            <w:tcBorders>
              <w:top w:val="nil"/>
              <w:left w:val="nil"/>
              <w:bottom w:val="nil"/>
              <w:right w:val="nil"/>
            </w:tcBorders>
            <w:shd w:val="clear" w:color="000000" w:fill="FFFFFF"/>
            <w:noWrap/>
            <w:vAlign w:val="bottom"/>
            <w:hideMark/>
          </w:tcPr>
          <w:p w14:paraId="4B0AB5F0"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4.0%</w:t>
            </w:r>
          </w:p>
        </w:tc>
        <w:tc>
          <w:tcPr>
            <w:tcW w:w="964" w:type="dxa"/>
            <w:tcBorders>
              <w:top w:val="nil"/>
              <w:left w:val="nil"/>
              <w:bottom w:val="nil"/>
              <w:right w:val="nil"/>
            </w:tcBorders>
            <w:shd w:val="clear" w:color="000000" w:fill="FFFFFF"/>
            <w:noWrap/>
            <w:vAlign w:val="bottom"/>
            <w:hideMark/>
          </w:tcPr>
          <w:p w14:paraId="74F28DAE"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3.2%</w:t>
            </w:r>
          </w:p>
        </w:tc>
        <w:tc>
          <w:tcPr>
            <w:tcW w:w="964" w:type="dxa"/>
            <w:tcBorders>
              <w:top w:val="nil"/>
              <w:left w:val="nil"/>
              <w:bottom w:val="nil"/>
              <w:right w:val="nil"/>
            </w:tcBorders>
            <w:shd w:val="clear" w:color="000000" w:fill="FFFFFF"/>
            <w:noWrap/>
            <w:vAlign w:val="bottom"/>
            <w:hideMark/>
          </w:tcPr>
          <w:p w14:paraId="18322FB8"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6.6%</w:t>
            </w:r>
          </w:p>
        </w:tc>
        <w:tc>
          <w:tcPr>
            <w:tcW w:w="964" w:type="dxa"/>
            <w:tcBorders>
              <w:top w:val="nil"/>
              <w:left w:val="nil"/>
              <w:bottom w:val="nil"/>
              <w:right w:val="nil"/>
            </w:tcBorders>
            <w:shd w:val="clear" w:color="000000" w:fill="FFFFFF"/>
            <w:noWrap/>
            <w:vAlign w:val="bottom"/>
            <w:hideMark/>
          </w:tcPr>
          <w:p w14:paraId="585D61B6"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9.0%</w:t>
            </w:r>
          </w:p>
        </w:tc>
        <w:tc>
          <w:tcPr>
            <w:tcW w:w="964" w:type="dxa"/>
            <w:tcBorders>
              <w:top w:val="nil"/>
              <w:left w:val="nil"/>
              <w:bottom w:val="nil"/>
              <w:right w:val="nil"/>
            </w:tcBorders>
            <w:shd w:val="clear" w:color="000000" w:fill="FFFFFF"/>
            <w:noWrap/>
            <w:vAlign w:val="bottom"/>
            <w:hideMark/>
          </w:tcPr>
          <w:p w14:paraId="117A61FB" w14:textId="77777777" w:rsidR="007221F5" w:rsidRPr="003A30EB" w:rsidRDefault="007221F5" w:rsidP="00CD6260">
            <w:pPr>
              <w:spacing w:after="0" w:line="240" w:lineRule="auto"/>
              <w:jc w:val="center"/>
              <w:rPr>
                <w:rFonts w:ascii="PMingLiU-ExtB" w:eastAsia="PMingLiU-ExtB" w:hAnsi="PMingLiU-ExtB" w:cs="Times New Roman"/>
                <w:color w:val="000000"/>
                <w:sz w:val="20"/>
                <w:szCs w:val="20"/>
                <w:lang w:eastAsia="en-GB"/>
              </w:rPr>
            </w:pPr>
            <w:r w:rsidRPr="003A30EB">
              <w:rPr>
                <w:rFonts w:ascii="PMingLiU-ExtB" w:eastAsia="PMingLiU-ExtB" w:hAnsi="PMingLiU-ExtB" w:cs="Times New Roman" w:hint="eastAsia"/>
                <w:color w:val="000000"/>
                <w:sz w:val="20"/>
                <w:szCs w:val="20"/>
                <w:lang w:eastAsia="en-GB"/>
              </w:rPr>
              <w:t>18.5%</w:t>
            </w:r>
          </w:p>
        </w:tc>
        <w:tc>
          <w:tcPr>
            <w:tcW w:w="2236" w:type="dxa"/>
            <w:tcBorders>
              <w:top w:val="nil"/>
              <w:left w:val="nil"/>
              <w:bottom w:val="nil"/>
              <w:right w:val="nil"/>
            </w:tcBorders>
            <w:shd w:val="clear" w:color="000000" w:fill="FFFFFF"/>
            <w:noWrap/>
            <w:vAlign w:val="bottom"/>
            <w:hideMark/>
          </w:tcPr>
          <w:p w14:paraId="1F0D8C03"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color w:val="000000"/>
                <w:lang w:eastAsia="en-GB"/>
              </w:rPr>
              <w:t>3.7%</w:t>
            </w:r>
          </w:p>
        </w:tc>
      </w:tr>
      <w:tr w:rsidR="007221F5" w:rsidRPr="003A30EB" w14:paraId="54CF8EEA" w14:textId="77777777" w:rsidTr="00CD6260">
        <w:trPr>
          <w:trHeight w:val="315"/>
        </w:trPr>
        <w:tc>
          <w:tcPr>
            <w:tcW w:w="2016" w:type="dxa"/>
            <w:tcBorders>
              <w:top w:val="nil"/>
              <w:left w:val="nil"/>
              <w:bottom w:val="single" w:sz="4" w:space="0" w:color="auto"/>
              <w:right w:val="nil"/>
            </w:tcBorders>
            <w:shd w:val="clear" w:color="000000" w:fill="FFFFFF"/>
            <w:noWrap/>
            <w:vAlign w:val="bottom"/>
            <w:hideMark/>
          </w:tcPr>
          <w:p w14:paraId="3D1871F9" w14:textId="77777777" w:rsidR="007221F5" w:rsidRPr="003A30EB" w:rsidRDefault="007221F5" w:rsidP="00CD6260">
            <w:pPr>
              <w:spacing w:after="0" w:line="240" w:lineRule="auto"/>
              <w:rPr>
                <w:rFonts w:ascii="Times New Roman" w:eastAsia="Times New Roman" w:hAnsi="Times New Roman" w:cs="Times New Roman"/>
                <w:b/>
                <w:bCs/>
                <w:color w:val="000000"/>
                <w:lang w:eastAsia="en-GB"/>
              </w:rPr>
            </w:pPr>
            <w:r w:rsidRPr="003A30EB">
              <w:rPr>
                <w:rFonts w:ascii="Times New Roman" w:eastAsia="Times New Roman" w:hAnsi="Times New Roman" w:cs="Times New Roman"/>
                <w:b/>
                <w:bCs/>
                <w:i/>
                <w:iCs/>
                <w:color w:val="000000"/>
                <w:lang w:eastAsia="en-GB"/>
              </w:rPr>
              <w:t>P</w:t>
            </w:r>
            <w:r w:rsidRPr="003A30EB">
              <w:rPr>
                <w:rFonts w:ascii="Times New Roman" w:eastAsia="Times New Roman" w:hAnsi="Times New Roman" w:cs="Times New Roman"/>
                <w:b/>
                <w:bCs/>
                <w:color w:val="000000"/>
                <w:lang w:eastAsia="en-GB"/>
              </w:rPr>
              <w:t xml:space="preserve"> value</w:t>
            </w:r>
          </w:p>
        </w:tc>
        <w:tc>
          <w:tcPr>
            <w:tcW w:w="976" w:type="dxa"/>
            <w:tcBorders>
              <w:top w:val="nil"/>
              <w:left w:val="nil"/>
              <w:bottom w:val="single" w:sz="4" w:space="0" w:color="auto"/>
              <w:right w:val="nil"/>
            </w:tcBorders>
            <w:shd w:val="clear" w:color="000000" w:fill="FFFFFF"/>
            <w:noWrap/>
            <w:vAlign w:val="bottom"/>
            <w:hideMark/>
          </w:tcPr>
          <w:p w14:paraId="6DD92370" w14:textId="77777777" w:rsidR="007221F5" w:rsidRPr="003A30EB" w:rsidRDefault="007221F5" w:rsidP="00CD6260">
            <w:pPr>
              <w:spacing w:after="0" w:line="240" w:lineRule="auto"/>
              <w:rPr>
                <w:rFonts w:ascii="Calibri" w:eastAsia="Times New Roman" w:hAnsi="Calibri" w:cs="Times New Roman"/>
                <w:color w:val="000000"/>
                <w:lang w:eastAsia="en-GB"/>
              </w:rPr>
            </w:pPr>
            <w:r w:rsidRPr="003A30EB">
              <w:rPr>
                <w:rFonts w:ascii="Calibri" w:eastAsia="Times New Roman" w:hAnsi="Calibri" w:cs="Times New Roman"/>
                <w:color w:val="000000"/>
                <w:lang w:eastAsia="en-GB"/>
              </w:rPr>
              <w:t> </w:t>
            </w:r>
          </w:p>
        </w:tc>
        <w:tc>
          <w:tcPr>
            <w:tcW w:w="1249" w:type="dxa"/>
            <w:tcBorders>
              <w:top w:val="nil"/>
              <w:left w:val="nil"/>
              <w:bottom w:val="single" w:sz="4" w:space="0" w:color="auto"/>
              <w:right w:val="nil"/>
            </w:tcBorders>
            <w:shd w:val="clear" w:color="auto" w:fill="auto"/>
            <w:noWrap/>
            <w:vAlign w:val="bottom"/>
            <w:hideMark/>
          </w:tcPr>
          <w:p w14:paraId="3E31728E"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i/>
                <w:iCs/>
                <w:color w:val="000000"/>
                <w:lang w:eastAsia="en-GB"/>
              </w:rPr>
              <w:t>P</w:t>
            </w:r>
            <w:r w:rsidRPr="003A30EB">
              <w:rPr>
                <w:rFonts w:ascii="Times New Roman" w:eastAsia="Times New Roman" w:hAnsi="Times New Roman" w:cs="Times New Roman"/>
                <w:color w:val="000000"/>
                <w:lang w:eastAsia="en-GB"/>
              </w:rPr>
              <w:t xml:space="preserve"> = 0.09</w:t>
            </w:r>
          </w:p>
        </w:tc>
        <w:tc>
          <w:tcPr>
            <w:tcW w:w="1256" w:type="dxa"/>
            <w:tcBorders>
              <w:top w:val="nil"/>
              <w:left w:val="nil"/>
              <w:bottom w:val="single" w:sz="4" w:space="0" w:color="auto"/>
              <w:right w:val="nil"/>
            </w:tcBorders>
            <w:shd w:val="clear" w:color="auto" w:fill="auto"/>
            <w:noWrap/>
            <w:vAlign w:val="bottom"/>
            <w:hideMark/>
          </w:tcPr>
          <w:p w14:paraId="0A047699"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i/>
                <w:iCs/>
                <w:color w:val="000000"/>
                <w:lang w:eastAsia="en-GB"/>
              </w:rPr>
              <w:t>P</w:t>
            </w:r>
            <w:r w:rsidRPr="003A30EB">
              <w:rPr>
                <w:rFonts w:ascii="Times New Roman" w:eastAsia="Times New Roman" w:hAnsi="Times New Roman" w:cs="Times New Roman"/>
                <w:color w:val="000000"/>
                <w:lang w:eastAsia="en-GB"/>
              </w:rPr>
              <w:t xml:space="preserve"> = 0.40</w:t>
            </w:r>
          </w:p>
        </w:tc>
        <w:tc>
          <w:tcPr>
            <w:tcW w:w="1116" w:type="dxa"/>
            <w:tcBorders>
              <w:top w:val="nil"/>
              <w:left w:val="nil"/>
              <w:bottom w:val="single" w:sz="4" w:space="0" w:color="auto"/>
              <w:right w:val="nil"/>
            </w:tcBorders>
            <w:shd w:val="clear" w:color="000000" w:fill="FFFFFF"/>
            <w:noWrap/>
            <w:vAlign w:val="bottom"/>
            <w:hideMark/>
          </w:tcPr>
          <w:p w14:paraId="68468A38"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i/>
                <w:iCs/>
                <w:color w:val="000000"/>
                <w:lang w:eastAsia="en-GB"/>
              </w:rPr>
              <w:t>P</w:t>
            </w:r>
            <w:r w:rsidRPr="003A30EB">
              <w:rPr>
                <w:rFonts w:ascii="Times New Roman" w:eastAsia="Times New Roman" w:hAnsi="Times New Roman" w:cs="Times New Roman"/>
                <w:color w:val="000000"/>
                <w:lang w:eastAsia="en-GB"/>
              </w:rPr>
              <w:t xml:space="preserve"> = 0.21</w:t>
            </w:r>
          </w:p>
        </w:tc>
        <w:tc>
          <w:tcPr>
            <w:tcW w:w="1136" w:type="dxa"/>
            <w:tcBorders>
              <w:top w:val="nil"/>
              <w:left w:val="nil"/>
              <w:bottom w:val="single" w:sz="4" w:space="0" w:color="auto"/>
              <w:right w:val="nil"/>
            </w:tcBorders>
            <w:shd w:val="clear" w:color="000000" w:fill="FFFFFF"/>
            <w:noWrap/>
            <w:vAlign w:val="bottom"/>
            <w:hideMark/>
          </w:tcPr>
          <w:p w14:paraId="753180D9"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i/>
                <w:iCs/>
                <w:color w:val="000000"/>
                <w:lang w:eastAsia="en-GB"/>
              </w:rPr>
              <w:t>P</w:t>
            </w:r>
            <w:r w:rsidRPr="003A30EB">
              <w:rPr>
                <w:rFonts w:ascii="Times New Roman" w:eastAsia="Times New Roman" w:hAnsi="Times New Roman" w:cs="Times New Roman"/>
                <w:color w:val="000000"/>
                <w:lang w:eastAsia="en-GB"/>
              </w:rPr>
              <w:t xml:space="preserve"> = &lt;. 0.01</w:t>
            </w:r>
          </w:p>
        </w:tc>
        <w:tc>
          <w:tcPr>
            <w:tcW w:w="964" w:type="dxa"/>
            <w:tcBorders>
              <w:top w:val="nil"/>
              <w:left w:val="nil"/>
              <w:bottom w:val="single" w:sz="4" w:space="0" w:color="auto"/>
              <w:right w:val="nil"/>
            </w:tcBorders>
            <w:shd w:val="clear" w:color="000000" w:fill="FFFFFF"/>
            <w:noWrap/>
            <w:vAlign w:val="bottom"/>
            <w:hideMark/>
          </w:tcPr>
          <w:p w14:paraId="0729045D"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i/>
                <w:iCs/>
                <w:color w:val="000000"/>
                <w:lang w:eastAsia="en-GB"/>
              </w:rPr>
              <w:t>P</w:t>
            </w:r>
            <w:r w:rsidRPr="003A30EB">
              <w:rPr>
                <w:rFonts w:ascii="PMingLiU-ExtB" w:eastAsia="PMingLiU-ExtB" w:hAnsi="PMingLiU-ExtB" w:cs="Times New Roman" w:hint="eastAsia"/>
                <w:color w:val="000000"/>
                <w:lang w:eastAsia="en-GB"/>
              </w:rPr>
              <w:t xml:space="preserve"> &lt; 0.05</w:t>
            </w:r>
          </w:p>
        </w:tc>
        <w:tc>
          <w:tcPr>
            <w:tcW w:w="964" w:type="dxa"/>
            <w:tcBorders>
              <w:top w:val="nil"/>
              <w:left w:val="nil"/>
              <w:bottom w:val="single" w:sz="4" w:space="0" w:color="auto"/>
              <w:right w:val="nil"/>
            </w:tcBorders>
            <w:shd w:val="clear" w:color="000000" w:fill="FFFFFF"/>
            <w:noWrap/>
            <w:vAlign w:val="bottom"/>
            <w:hideMark/>
          </w:tcPr>
          <w:p w14:paraId="4B991D41"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i/>
                <w:iCs/>
                <w:color w:val="000000"/>
                <w:lang w:eastAsia="en-GB"/>
              </w:rPr>
              <w:t>P</w:t>
            </w:r>
            <w:r w:rsidRPr="003A30EB">
              <w:rPr>
                <w:rFonts w:ascii="PMingLiU-ExtB" w:eastAsia="PMingLiU-ExtB" w:hAnsi="PMingLiU-ExtB" w:cs="Times New Roman" w:hint="eastAsia"/>
                <w:color w:val="000000"/>
                <w:lang w:eastAsia="en-GB"/>
              </w:rPr>
              <w:t xml:space="preserve"> &lt; 0.05</w:t>
            </w:r>
          </w:p>
        </w:tc>
        <w:tc>
          <w:tcPr>
            <w:tcW w:w="964" w:type="dxa"/>
            <w:tcBorders>
              <w:top w:val="nil"/>
              <w:left w:val="nil"/>
              <w:bottom w:val="single" w:sz="4" w:space="0" w:color="auto"/>
              <w:right w:val="nil"/>
            </w:tcBorders>
            <w:shd w:val="clear" w:color="000000" w:fill="FFFFFF"/>
            <w:noWrap/>
            <w:vAlign w:val="bottom"/>
            <w:hideMark/>
          </w:tcPr>
          <w:p w14:paraId="4C042CAA"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i/>
                <w:iCs/>
                <w:color w:val="000000"/>
                <w:lang w:eastAsia="en-GB"/>
              </w:rPr>
              <w:t>P</w:t>
            </w:r>
            <w:r w:rsidRPr="003A30EB">
              <w:rPr>
                <w:rFonts w:ascii="PMingLiU-ExtB" w:eastAsia="PMingLiU-ExtB" w:hAnsi="PMingLiU-ExtB" w:cs="Times New Roman" w:hint="eastAsia"/>
                <w:color w:val="000000"/>
                <w:lang w:eastAsia="en-GB"/>
              </w:rPr>
              <w:t xml:space="preserve"> &lt; 0.05</w:t>
            </w:r>
          </w:p>
        </w:tc>
        <w:tc>
          <w:tcPr>
            <w:tcW w:w="964" w:type="dxa"/>
            <w:tcBorders>
              <w:top w:val="nil"/>
              <w:left w:val="nil"/>
              <w:bottom w:val="single" w:sz="4" w:space="0" w:color="auto"/>
              <w:right w:val="nil"/>
            </w:tcBorders>
            <w:shd w:val="clear" w:color="000000" w:fill="FFFFFF"/>
            <w:noWrap/>
            <w:vAlign w:val="bottom"/>
            <w:hideMark/>
          </w:tcPr>
          <w:p w14:paraId="57325EBB"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i/>
                <w:iCs/>
                <w:color w:val="000000"/>
                <w:lang w:eastAsia="en-GB"/>
              </w:rPr>
              <w:t>P</w:t>
            </w:r>
            <w:r w:rsidRPr="003A30EB">
              <w:rPr>
                <w:rFonts w:ascii="PMingLiU-ExtB" w:eastAsia="PMingLiU-ExtB" w:hAnsi="PMingLiU-ExtB" w:cs="Times New Roman" w:hint="eastAsia"/>
                <w:color w:val="000000"/>
                <w:lang w:eastAsia="en-GB"/>
              </w:rPr>
              <w:t xml:space="preserve"> &lt; 0.05</w:t>
            </w:r>
          </w:p>
        </w:tc>
        <w:tc>
          <w:tcPr>
            <w:tcW w:w="2236" w:type="dxa"/>
            <w:tcBorders>
              <w:top w:val="nil"/>
              <w:left w:val="nil"/>
              <w:bottom w:val="single" w:sz="4" w:space="0" w:color="auto"/>
              <w:right w:val="nil"/>
            </w:tcBorders>
            <w:shd w:val="clear" w:color="000000" w:fill="FFFFFF"/>
            <w:noWrap/>
            <w:vAlign w:val="bottom"/>
            <w:hideMark/>
          </w:tcPr>
          <w:p w14:paraId="42691821" w14:textId="77777777" w:rsidR="007221F5" w:rsidRPr="003A30EB" w:rsidRDefault="007221F5" w:rsidP="00CD6260">
            <w:pPr>
              <w:spacing w:after="0" w:line="240" w:lineRule="auto"/>
              <w:jc w:val="center"/>
              <w:rPr>
                <w:rFonts w:ascii="PMingLiU-ExtB" w:eastAsia="PMingLiU-ExtB" w:hAnsi="PMingLiU-ExtB" w:cs="Times New Roman"/>
                <w:color w:val="000000"/>
                <w:lang w:eastAsia="en-GB"/>
              </w:rPr>
            </w:pPr>
            <w:r w:rsidRPr="003A30EB">
              <w:rPr>
                <w:rFonts w:ascii="PMingLiU-ExtB" w:eastAsia="PMingLiU-ExtB" w:hAnsi="PMingLiU-ExtB" w:cs="Times New Roman" w:hint="eastAsia"/>
                <w:i/>
                <w:iCs/>
                <w:color w:val="000000"/>
                <w:lang w:eastAsia="en-GB"/>
              </w:rPr>
              <w:t>P</w:t>
            </w:r>
            <w:r w:rsidRPr="003A30EB">
              <w:rPr>
                <w:rFonts w:ascii="PMingLiU-ExtB" w:eastAsia="PMingLiU-ExtB" w:hAnsi="PMingLiU-ExtB" w:cs="Times New Roman" w:hint="eastAsia"/>
                <w:color w:val="000000"/>
                <w:lang w:eastAsia="en-GB"/>
              </w:rPr>
              <w:t xml:space="preserve"> = 0.20</w:t>
            </w:r>
          </w:p>
        </w:tc>
      </w:tr>
      <w:tr w:rsidR="007221F5" w:rsidRPr="003A30EB" w14:paraId="60F7CA25" w14:textId="77777777" w:rsidTr="00CD6260">
        <w:trPr>
          <w:trHeight w:val="300"/>
        </w:trPr>
        <w:tc>
          <w:tcPr>
            <w:tcW w:w="13841" w:type="dxa"/>
            <w:gridSpan w:val="11"/>
            <w:tcBorders>
              <w:top w:val="nil"/>
              <w:left w:val="nil"/>
              <w:bottom w:val="nil"/>
              <w:right w:val="nil"/>
            </w:tcBorders>
            <w:shd w:val="clear" w:color="000000" w:fill="FFFFFF"/>
            <w:noWrap/>
            <w:vAlign w:val="bottom"/>
            <w:hideMark/>
          </w:tcPr>
          <w:p w14:paraId="39AA9A8C"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i/>
                <w:color w:val="000000"/>
                <w:sz w:val="18"/>
                <w:szCs w:val="18"/>
                <w:lang w:eastAsia="en-GB"/>
              </w:rPr>
              <w:t xml:space="preserve">n </w:t>
            </w:r>
            <w:r w:rsidRPr="003A30EB">
              <w:rPr>
                <w:rFonts w:ascii="Times New Roman" w:eastAsia="Times New Roman" w:hAnsi="Times New Roman" w:cs="Times New Roman"/>
                <w:color w:val="000000"/>
                <w:sz w:val="18"/>
                <w:szCs w:val="18"/>
                <w:lang w:eastAsia="en-GB"/>
              </w:rPr>
              <w:t>= number of sessions</w:t>
            </w:r>
            <w:r>
              <w:rPr>
                <w:rFonts w:ascii="Times New Roman" w:eastAsia="Times New Roman" w:hAnsi="Times New Roman" w:cs="Times New Roman"/>
                <w:color w:val="000000"/>
                <w:sz w:val="18"/>
                <w:szCs w:val="18"/>
                <w:lang w:eastAsia="en-GB"/>
              </w:rPr>
              <w:t>, HR = heart rate in beats / minute, ME = metabolisable energy, MEe = energy expenditure for exercise, MOE = margin of error, BW = bodyweight</w:t>
            </w:r>
          </w:p>
        </w:tc>
      </w:tr>
      <w:tr w:rsidR="007221F5" w:rsidRPr="003A30EB" w14:paraId="4EBD3A9D" w14:textId="77777777" w:rsidTr="00CD6260">
        <w:trPr>
          <w:trHeight w:val="300"/>
        </w:trPr>
        <w:tc>
          <w:tcPr>
            <w:tcW w:w="8713" w:type="dxa"/>
            <w:gridSpan w:val="7"/>
            <w:tcBorders>
              <w:top w:val="nil"/>
              <w:left w:val="nil"/>
              <w:bottom w:val="nil"/>
              <w:right w:val="nil"/>
            </w:tcBorders>
            <w:shd w:val="clear" w:color="000000" w:fill="FFFFFF"/>
            <w:noWrap/>
            <w:vAlign w:val="bottom"/>
            <w:hideMark/>
          </w:tcPr>
          <w:p w14:paraId="1D12CCC1" w14:textId="77777777" w:rsidR="007221F5" w:rsidRPr="003A30EB" w:rsidRDefault="007221F5" w:rsidP="00CD6260">
            <w:pPr>
              <w:spacing w:after="0" w:line="240" w:lineRule="auto"/>
              <w:ind w:right="-785"/>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Exercise ratio = daily energy expenditure of exercise / the standard energy expenditure for standing still for 24 hours</w:t>
            </w:r>
          </w:p>
        </w:tc>
        <w:tc>
          <w:tcPr>
            <w:tcW w:w="964" w:type="dxa"/>
            <w:tcBorders>
              <w:top w:val="nil"/>
              <w:left w:val="nil"/>
              <w:bottom w:val="nil"/>
              <w:right w:val="nil"/>
            </w:tcBorders>
            <w:shd w:val="clear" w:color="000000" w:fill="FFFFFF"/>
            <w:noWrap/>
            <w:vAlign w:val="bottom"/>
            <w:hideMark/>
          </w:tcPr>
          <w:p w14:paraId="7545BD62"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sidRPr="003A30EB">
              <w:rPr>
                <w:rFonts w:ascii="Times New Roman" w:eastAsia="Times New Roman" w:hAnsi="Times New Roman" w:cs="Times New Roman"/>
                <w:color w:val="000000"/>
                <w:sz w:val="18"/>
                <w:szCs w:val="18"/>
                <w:lang w:eastAsia="en-GB"/>
              </w:rPr>
              <w:t> </w:t>
            </w:r>
          </w:p>
        </w:tc>
        <w:tc>
          <w:tcPr>
            <w:tcW w:w="964" w:type="dxa"/>
            <w:tcBorders>
              <w:top w:val="nil"/>
              <w:left w:val="nil"/>
              <w:bottom w:val="nil"/>
              <w:right w:val="nil"/>
            </w:tcBorders>
            <w:shd w:val="clear" w:color="000000" w:fill="FFFFFF"/>
            <w:noWrap/>
            <w:vAlign w:val="bottom"/>
            <w:hideMark/>
          </w:tcPr>
          <w:p w14:paraId="0F7F5E6D"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964" w:type="dxa"/>
            <w:tcBorders>
              <w:top w:val="nil"/>
              <w:left w:val="nil"/>
              <w:bottom w:val="nil"/>
              <w:right w:val="nil"/>
            </w:tcBorders>
            <w:shd w:val="clear" w:color="000000" w:fill="FFFFFF"/>
            <w:noWrap/>
            <w:vAlign w:val="bottom"/>
            <w:hideMark/>
          </w:tcPr>
          <w:p w14:paraId="24563EF6"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2236" w:type="dxa"/>
            <w:tcBorders>
              <w:top w:val="nil"/>
              <w:left w:val="nil"/>
              <w:bottom w:val="nil"/>
              <w:right w:val="nil"/>
            </w:tcBorders>
            <w:shd w:val="clear" w:color="000000" w:fill="FFFFFF"/>
            <w:noWrap/>
            <w:vAlign w:val="bottom"/>
            <w:hideMark/>
          </w:tcPr>
          <w:p w14:paraId="1BBA2229"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r>
      <w:tr w:rsidR="007221F5" w:rsidRPr="003A30EB" w14:paraId="2B041AAA" w14:textId="77777777" w:rsidTr="00CD6260">
        <w:trPr>
          <w:trHeight w:val="300"/>
        </w:trPr>
        <w:tc>
          <w:tcPr>
            <w:tcW w:w="9677" w:type="dxa"/>
            <w:gridSpan w:val="8"/>
            <w:tcBorders>
              <w:top w:val="nil"/>
              <w:left w:val="nil"/>
              <w:bottom w:val="nil"/>
              <w:right w:val="nil"/>
            </w:tcBorders>
            <w:shd w:val="clear" w:color="000000" w:fill="FFFFFF"/>
            <w:noWrap/>
            <w:vAlign w:val="bottom"/>
            <w:hideMark/>
          </w:tcPr>
          <w:p w14:paraId="4C7E69F5"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sidRPr="003A30EB">
              <w:rPr>
                <w:rFonts w:ascii="Times New Roman" w:eastAsia="Times New Roman" w:hAnsi="Times New Roman" w:cs="Times New Roman"/>
                <w:color w:val="000000"/>
                <w:sz w:val="18"/>
                <w:szCs w:val="18"/>
                <w:lang w:eastAsia="en-GB"/>
              </w:rPr>
              <w:t>"Other" includes galloping, complex dressage figures, and jumping which do not fall neatly into the walk, trot and canter gaits.</w:t>
            </w:r>
          </w:p>
        </w:tc>
        <w:tc>
          <w:tcPr>
            <w:tcW w:w="964" w:type="dxa"/>
            <w:tcBorders>
              <w:top w:val="nil"/>
              <w:left w:val="nil"/>
              <w:bottom w:val="nil"/>
              <w:right w:val="nil"/>
            </w:tcBorders>
            <w:shd w:val="clear" w:color="000000" w:fill="FFFFFF"/>
            <w:noWrap/>
            <w:vAlign w:val="bottom"/>
            <w:hideMark/>
          </w:tcPr>
          <w:p w14:paraId="28B3BC70"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964" w:type="dxa"/>
            <w:tcBorders>
              <w:top w:val="nil"/>
              <w:left w:val="nil"/>
              <w:bottom w:val="nil"/>
              <w:right w:val="nil"/>
            </w:tcBorders>
            <w:shd w:val="clear" w:color="000000" w:fill="FFFFFF"/>
            <w:noWrap/>
            <w:vAlign w:val="bottom"/>
            <w:hideMark/>
          </w:tcPr>
          <w:p w14:paraId="1250E5C3"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2236" w:type="dxa"/>
            <w:tcBorders>
              <w:top w:val="nil"/>
              <w:left w:val="nil"/>
              <w:bottom w:val="nil"/>
              <w:right w:val="nil"/>
            </w:tcBorders>
            <w:shd w:val="clear" w:color="000000" w:fill="FFFFFF"/>
            <w:noWrap/>
            <w:vAlign w:val="bottom"/>
            <w:hideMark/>
          </w:tcPr>
          <w:p w14:paraId="448B31D9" w14:textId="77777777" w:rsidR="007221F5" w:rsidRPr="003A30EB" w:rsidRDefault="007221F5" w:rsidP="00CD6260">
            <w:pPr>
              <w:spacing w:after="0" w:line="240" w:lineRule="auto"/>
              <w:jc w:val="center"/>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r>
      <w:tr w:rsidR="007221F5" w:rsidRPr="003A30EB" w14:paraId="4DDFC805" w14:textId="77777777" w:rsidTr="00CD6260">
        <w:trPr>
          <w:trHeight w:val="300"/>
        </w:trPr>
        <w:tc>
          <w:tcPr>
            <w:tcW w:w="5497" w:type="dxa"/>
            <w:gridSpan w:val="4"/>
            <w:tcBorders>
              <w:top w:val="nil"/>
              <w:left w:val="nil"/>
              <w:bottom w:val="nil"/>
              <w:right w:val="nil"/>
            </w:tcBorders>
            <w:shd w:val="clear" w:color="000000" w:fill="FFFFFF"/>
            <w:noWrap/>
            <w:vAlign w:val="bottom"/>
            <w:hideMark/>
          </w:tcPr>
          <w:p w14:paraId="577FB483"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sidRPr="003A30EB">
              <w:rPr>
                <w:rFonts w:ascii="Times New Roman" w:eastAsia="Times New Roman" w:hAnsi="Times New Roman" w:cs="Times New Roman"/>
                <w:color w:val="000000"/>
                <w:sz w:val="18"/>
                <w:szCs w:val="18"/>
                <w:lang w:eastAsia="en-GB"/>
              </w:rPr>
              <w:t>Table excludes 2 low activity horses and 4 inactive horses</w:t>
            </w:r>
          </w:p>
        </w:tc>
        <w:tc>
          <w:tcPr>
            <w:tcW w:w="1116" w:type="dxa"/>
            <w:tcBorders>
              <w:top w:val="nil"/>
              <w:left w:val="nil"/>
              <w:bottom w:val="nil"/>
              <w:right w:val="nil"/>
            </w:tcBorders>
            <w:shd w:val="clear" w:color="000000" w:fill="FFFFFF"/>
            <w:noWrap/>
            <w:vAlign w:val="bottom"/>
            <w:hideMark/>
          </w:tcPr>
          <w:p w14:paraId="593CEDBD"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sidRPr="003A30EB">
              <w:rPr>
                <w:rFonts w:ascii="Times New Roman" w:eastAsia="Times New Roman" w:hAnsi="Times New Roman" w:cs="Times New Roman"/>
                <w:color w:val="000000"/>
                <w:sz w:val="18"/>
                <w:szCs w:val="18"/>
                <w:lang w:eastAsia="en-GB"/>
              </w:rPr>
              <w:t> </w:t>
            </w:r>
          </w:p>
        </w:tc>
        <w:tc>
          <w:tcPr>
            <w:tcW w:w="1136" w:type="dxa"/>
            <w:tcBorders>
              <w:top w:val="nil"/>
              <w:left w:val="nil"/>
              <w:bottom w:val="nil"/>
              <w:right w:val="nil"/>
            </w:tcBorders>
            <w:shd w:val="clear" w:color="000000" w:fill="FFFFFF"/>
            <w:noWrap/>
            <w:vAlign w:val="bottom"/>
            <w:hideMark/>
          </w:tcPr>
          <w:p w14:paraId="117957EF"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sidRPr="003A30EB">
              <w:rPr>
                <w:rFonts w:ascii="Times New Roman" w:eastAsia="Times New Roman" w:hAnsi="Times New Roman" w:cs="Times New Roman"/>
                <w:color w:val="000000"/>
                <w:sz w:val="18"/>
                <w:szCs w:val="18"/>
                <w:lang w:eastAsia="en-GB"/>
              </w:rPr>
              <w:t> </w:t>
            </w:r>
          </w:p>
        </w:tc>
        <w:tc>
          <w:tcPr>
            <w:tcW w:w="964" w:type="dxa"/>
            <w:tcBorders>
              <w:top w:val="nil"/>
              <w:left w:val="nil"/>
              <w:bottom w:val="nil"/>
              <w:right w:val="nil"/>
            </w:tcBorders>
            <w:shd w:val="clear" w:color="000000" w:fill="FFFFFF"/>
            <w:noWrap/>
            <w:vAlign w:val="bottom"/>
            <w:hideMark/>
          </w:tcPr>
          <w:p w14:paraId="772F315B"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sidRPr="003A30EB">
              <w:rPr>
                <w:rFonts w:ascii="Times New Roman" w:eastAsia="Times New Roman" w:hAnsi="Times New Roman" w:cs="Times New Roman"/>
                <w:color w:val="000000"/>
                <w:sz w:val="18"/>
                <w:szCs w:val="18"/>
                <w:lang w:eastAsia="en-GB"/>
              </w:rPr>
              <w:t> </w:t>
            </w:r>
          </w:p>
        </w:tc>
        <w:tc>
          <w:tcPr>
            <w:tcW w:w="964" w:type="dxa"/>
            <w:tcBorders>
              <w:top w:val="nil"/>
              <w:left w:val="nil"/>
              <w:bottom w:val="nil"/>
              <w:right w:val="nil"/>
            </w:tcBorders>
            <w:shd w:val="clear" w:color="000000" w:fill="FFFFFF"/>
            <w:noWrap/>
            <w:vAlign w:val="bottom"/>
            <w:hideMark/>
          </w:tcPr>
          <w:p w14:paraId="68855F7A"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sidRPr="003A30EB">
              <w:rPr>
                <w:rFonts w:ascii="Times New Roman" w:eastAsia="Times New Roman" w:hAnsi="Times New Roman" w:cs="Times New Roman"/>
                <w:color w:val="000000"/>
                <w:sz w:val="18"/>
                <w:szCs w:val="18"/>
                <w:lang w:eastAsia="en-GB"/>
              </w:rPr>
              <w:t> </w:t>
            </w:r>
          </w:p>
        </w:tc>
        <w:tc>
          <w:tcPr>
            <w:tcW w:w="964" w:type="dxa"/>
            <w:tcBorders>
              <w:top w:val="nil"/>
              <w:left w:val="nil"/>
              <w:bottom w:val="nil"/>
              <w:right w:val="nil"/>
            </w:tcBorders>
            <w:shd w:val="clear" w:color="000000" w:fill="FFFFFF"/>
            <w:noWrap/>
            <w:vAlign w:val="bottom"/>
            <w:hideMark/>
          </w:tcPr>
          <w:p w14:paraId="5FACA90E"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964" w:type="dxa"/>
            <w:tcBorders>
              <w:top w:val="nil"/>
              <w:left w:val="nil"/>
              <w:bottom w:val="nil"/>
              <w:right w:val="nil"/>
            </w:tcBorders>
            <w:shd w:val="clear" w:color="000000" w:fill="FFFFFF"/>
            <w:noWrap/>
            <w:vAlign w:val="bottom"/>
            <w:hideMark/>
          </w:tcPr>
          <w:p w14:paraId="7DDE60D7"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c>
          <w:tcPr>
            <w:tcW w:w="2236" w:type="dxa"/>
            <w:tcBorders>
              <w:top w:val="nil"/>
              <w:left w:val="nil"/>
              <w:bottom w:val="nil"/>
              <w:right w:val="nil"/>
            </w:tcBorders>
            <w:shd w:val="clear" w:color="000000" w:fill="FFFFFF"/>
            <w:noWrap/>
            <w:vAlign w:val="bottom"/>
            <w:hideMark/>
          </w:tcPr>
          <w:p w14:paraId="57360161" w14:textId="77777777" w:rsidR="007221F5" w:rsidRPr="003A30EB" w:rsidRDefault="007221F5" w:rsidP="00CD6260">
            <w:pPr>
              <w:spacing w:after="0" w:line="240" w:lineRule="auto"/>
              <w:rPr>
                <w:rFonts w:ascii="Times New Roman" w:eastAsia="Times New Roman" w:hAnsi="Times New Roman" w:cs="Times New Roman"/>
                <w:color w:val="000000"/>
                <w:lang w:eastAsia="en-GB"/>
              </w:rPr>
            </w:pPr>
            <w:r w:rsidRPr="003A30EB">
              <w:rPr>
                <w:rFonts w:ascii="Times New Roman" w:eastAsia="Times New Roman" w:hAnsi="Times New Roman" w:cs="Times New Roman"/>
                <w:color w:val="000000"/>
                <w:lang w:eastAsia="en-GB"/>
              </w:rPr>
              <w:t> </w:t>
            </w:r>
          </w:p>
        </w:tc>
      </w:tr>
      <w:tr w:rsidR="007221F5" w:rsidRPr="003A30EB" w14:paraId="1C0EB4E6" w14:textId="77777777" w:rsidTr="00CD6260">
        <w:trPr>
          <w:trHeight w:val="300"/>
        </w:trPr>
        <w:tc>
          <w:tcPr>
            <w:tcW w:w="7749" w:type="dxa"/>
            <w:gridSpan w:val="6"/>
            <w:tcBorders>
              <w:top w:val="nil"/>
              <w:left w:val="nil"/>
              <w:bottom w:val="nil"/>
              <w:right w:val="nil"/>
            </w:tcBorders>
            <w:shd w:val="clear" w:color="000000" w:fill="FFFFFF"/>
            <w:noWrap/>
            <w:vAlign w:val="bottom"/>
            <w:hideMark/>
          </w:tcPr>
          <w:p w14:paraId="1D09433B" w14:textId="77777777" w:rsidR="007221F5" w:rsidRPr="003A30EB" w:rsidRDefault="007221F5" w:rsidP="00CD6260">
            <w:pPr>
              <w:spacing w:after="0" w:line="240" w:lineRule="auto"/>
              <w:rPr>
                <w:rFonts w:ascii="Times New Roman" w:eastAsia="Times New Roman" w:hAnsi="Times New Roman" w:cs="Times New Roman"/>
                <w:color w:val="000000"/>
                <w:sz w:val="18"/>
                <w:szCs w:val="18"/>
                <w:lang w:eastAsia="en-GB"/>
              </w:rPr>
            </w:pPr>
            <w:r w:rsidRPr="003A30EB">
              <w:rPr>
                <w:rFonts w:ascii="Times New Roman" w:eastAsia="Times New Roman" w:hAnsi="Times New Roman" w:cs="Times New Roman"/>
                <w:i/>
                <w:iCs/>
                <w:color w:val="000000"/>
                <w:sz w:val="18"/>
                <w:szCs w:val="18"/>
                <w:lang w:eastAsia="en-GB"/>
              </w:rPr>
              <w:t>P</w:t>
            </w:r>
            <w:r w:rsidRPr="003A30EB">
              <w:rPr>
                <w:rFonts w:ascii="Times New Roman" w:eastAsia="Times New Roman" w:hAnsi="Times New Roman" w:cs="Times New Roman"/>
                <w:color w:val="000000"/>
                <w:sz w:val="18"/>
                <w:szCs w:val="18"/>
                <w:lang w:eastAsia="en-GB"/>
              </w:rPr>
              <w:t xml:space="preserve"> values, with alpha set at 0.05, denote the significance of variation between the activities.</w:t>
            </w:r>
          </w:p>
        </w:tc>
        <w:tc>
          <w:tcPr>
            <w:tcW w:w="964" w:type="dxa"/>
            <w:tcBorders>
              <w:top w:val="nil"/>
              <w:left w:val="nil"/>
              <w:bottom w:val="nil"/>
              <w:right w:val="nil"/>
            </w:tcBorders>
            <w:shd w:val="clear" w:color="000000" w:fill="FFFFFF"/>
            <w:noWrap/>
            <w:vAlign w:val="bottom"/>
            <w:hideMark/>
          </w:tcPr>
          <w:p w14:paraId="0764F8FE" w14:textId="77777777" w:rsidR="007221F5" w:rsidRPr="003A30EB" w:rsidRDefault="007221F5" w:rsidP="00CD6260">
            <w:pPr>
              <w:spacing w:after="0" w:line="240" w:lineRule="auto"/>
              <w:rPr>
                <w:rFonts w:ascii="Calibri" w:eastAsia="Times New Roman" w:hAnsi="Calibri" w:cs="Times New Roman"/>
                <w:color w:val="000000"/>
                <w:sz w:val="18"/>
                <w:szCs w:val="18"/>
                <w:lang w:eastAsia="en-GB"/>
              </w:rPr>
            </w:pPr>
            <w:r w:rsidRPr="003A30EB">
              <w:rPr>
                <w:rFonts w:ascii="Calibri" w:eastAsia="Times New Roman" w:hAnsi="Calibri" w:cs="Times New Roman"/>
                <w:color w:val="000000"/>
                <w:sz w:val="18"/>
                <w:szCs w:val="18"/>
                <w:lang w:eastAsia="en-GB"/>
              </w:rPr>
              <w:t> </w:t>
            </w:r>
          </w:p>
        </w:tc>
        <w:tc>
          <w:tcPr>
            <w:tcW w:w="964" w:type="dxa"/>
            <w:tcBorders>
              <w:top w:val="nil"/>
              <w:left w:val="nil"/>
              <w:bottom w:val="nil"/>
              <w:right w:val="nil"/>
            </w:tcBorders>
            <w:shd w:val="clear" w:color="000000" w:fill="FFFFFF"/>
            <w:noWrap/>
            <w:vAlign w:val="bottom"/>
            <w:hideMark/>
          </w:tcPr>
          <w:p w14:paraId="47B0D17C" w14:textId="77777777" w:rsidR="007221F5" w:rsidRPr="003A30EB" w:rsidRDefault="007221F5" w:rsidP="00CD6260">
            <w:pPr>
              <w:spacing w:after="0" w:line="240" w:lineRule="auto"/>
              <w:rPr>
                <w:rFonts w:ascii="Calibri" w:eastAsia="Times New Roman" w:hAnsi="Calibri" w:cs="Times New Roman"/>
                <w:color w:val="000000"/>
                <w:sz w:val="18"/>
                <w:szCs w:val="18"/>
                <w:lang w:eastAsia="en-GB"/>
              </w:rPr>
            </w:pPr>
            <w:r w:rsidRPr="003A30EB">
              <w:rPr>
                <w:rFonts w:ascii="Calibri" w:eastAsia="Times New Roman" w:hAnsi="Calibri" w:cs="Times New Roman"/>
                <w:color w:val="000000"/>
                <w:sz w:val="18"/>
                <w:szCs w:val="18"/>
                <w:lang w:eastAsia="en-GB"/>
              </w:rPr>
              <w:t> </w:t>
            </w:r>
          </w:p>
        </w:tc>
        <w:tc>
          <w:tcPr>
            <w:tcW w:w="964" w:type="dxa"/>
            <w:tcBorders>
              <w:top w:val="nil"/>
              <w:left w:val="nil"/>
              <w:bottom w:val="nil"/>
              <w:right w:val="nil"/>
            </w:tcBorders>
            <w:shd w:val="clear" w:color="000000" w:fill="FFFFFF"/>
            <w:noWrap/>
            <w:vAlign w:val="bottom"/>
            <w:hideMark/>
          </w:tcPr>
          <w:p w14:paraId="65615823" w14:textId="77777777" w:rsidR="007221F5" w:rsidRPr="003A30EB" w:rsidRDefault="007221F5" w:rsidP="00CD6260">
            <w:pPr>
              <w:spacing w:after="0" w:line="240" w:lineRule="auto"/>
              <w:rPr>
                <w:rFonts w:ascii="Calibri" w:eastAsia="Times New Roman" w:hAnsi="Calibri" w:cs="Times New Roman"/>
                <w:color w:val="000000"/>
                <w:lang w:eastAsia="en-GB"/>
              </w:rPr>
            </w:pPr>
            <w:r w:rsidRPr="003A30EB">
              <w:rPr>
                <w:rFonts w:ascii="Calibri" w:eastAsia="Times New Roman" w:hAnsi="Calibri" w:cs="Times New Roman"/>
                <w:color w:val="000000"/>
                <w:lang w:eastAsia="en-GB"/>
              </w:rPr>
              <w:t> </w:t>
            </w:r>
          </w:p>
        </w:tc>
        <w:tc>
          <w:tcPr>
            <w:tcW w:w="964" w:type="dxa"/>
            <w:tcBorders>
              <w:top w:val="nil"/>
              <w:left w:val="nil"/>
              <w:bottom w:val="nil"/>
              <w:right w:val="nil"/>
            </w:tcBorders>
            <w:shd w:val="clear" w:color="000000" w:fill="FFFFFF"/>
            <w:noWrap/>
            <w:vAlign w:val="bottom"/>
            <w:hideMark/>
          </w:tcPr>
          <w:p w14:paraId="627F2B9A" w14:textId="77777777" w:rsidR="007221F5" w:rsidRPr="003A30EB" w:rsidRDefault="007221F5" w:rsidP="00CD6260">
            <w:pPr>
              <w:spacing w:after="0" w:line="240" w:lineRule="auto"/>
              <w:rPr>
                <w:rFonts w:ascii="Calibri" w:eastAsia="Times New Roman" w:hAnsi="Calibri" w:cs="Times New Roman"/>
                <w:color w:val="000000"/>
                <w:lang w:eastAsia="en-GB"/>
              </w:rPr>
            </w:pPr>
            <w:r w:rsidRPr="003A30EB">
              <w:rPr>
                <w:rFonts w:ascii="Calibri" w:eastAsia="Times New Roman" w:hAnsi="Calibri" w:cs="Times New Roman"/>
                <w:color w:val="000000"/>
                <w:lang w:eastAsia="en-GB"/>
              </w:rPr>
              <w:t> </w:t>
            </w:r>
          </w:p>
        </w:tc>
        <w:tc>
          <w:tcPr>
            <w:tcW w:w="2236" w:type="dxa"/>
            <w:tcBorders>
              <w:top w:val="nil"/>
              <w:left w:val="nil"/>
              <w:bottom w:val="nil"/>
              <w:right w:val="nil"/>
            </w:tcBorders>
            <w:shd w:val="clear" w:color="000000" w:fill="FFFFFF"/>
            <w:noWrap/>
            <w:vAlign w:val="bottom"/>
            <w:hideMark/>
          </w:tcPr>
          <w:p w14:paraId="43B89A92" w14:textId="77777777" w:rsidR="007221F5" w:rsidRPr="003A30EB" w:rsidRDefault="007221F5" w:rsidP="00CD6260">
            <w:pPr>
              <w:spacing w:after="0" w:line="240" w:lineRule="auto"/>
              <w:rPr>
                <w:rFonts w:ascii="Calibri" w:eastAsia="Times New Roman" w:hAnsi="Calibri" w:cs="Times New Roman"/>
                <w:color w:val="000000"/>
                <w:lang w:eastAsia="en-GB"/>
              </w:rPr>
            </w:pPr>
            <w:r w:rsidRPr="003A30EB">
              <w:rPr>
                <w:rFonts w:ascii="Calibri" w:eastAsia="Times New Roman" w:hAnsi="Calibri" w:cs="Times New Roman"/>
                <w:color w:val="000000"/>
                <w:lang w:eastAsia="en-GB"/>
              </w:rPr>
              <w:t> </w:t>
            </w:r>
          </w:p>
        </w:tc>
      </w:tr>
    </w:tbl>
    <w:p w14:paraId="7B3E9792"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2B49A8D6"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43DEE9B1" w14:textId="77777777" w:rsidR="007221F5" w:rsidRPr="005014DC" w:rsidRDefault="007221F5" w:rsidP="007221F5">
      <w:pPr>
        <w:spacing w:after="0" w:line="240" w:lineRule="auto"/>
        <w:rPr>
          <w:rFonts w:ascii="Times New Roman" w:eastAsia="Times New Roman" w:hAnsi="Times New Roman" w:cs="Times New Roman"/>
          <w:b/>
          <w:bCs/>
          <w:color w:val="000000"/>
          <w:lang w:eastAsia="en-GB"/>
        </w:rPr>
      </w:pPr>
    </w:p>
    <w:p w14:paraId="59B7FDDF" w14:textId="77777777" w:rsidR="007221F5" w:rsidRDefault="007221F5" w:rsidP="007221F5">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0293344C" w14:textId="77777777" w:rsidR="007221F5" w:rsidRDefault="007221F5" w:rsidP="007221F5">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Table 4</w:t>
      </w:r>
      <w:r w:rsidRPr="0012348F">
        <w:rPr>
          <w:rFonts w:ascii="Times New Roman" w:eastAsia="Times New Roman" w:hAnsi="Times New Roman" w:cs="Times New Roman"/>
          <w:b/>
          <w:bCs/>
          <w:color w:val="000000"/>
          <w:lang w:eastAsia="en-GB"/>
        </w:rPr>
        <w:t xml:space="preserve"> - Means of duration, exercise </w:t>
      </w:r>
      <w:r>
        <w:rPr>
          <w:rFonts w:ascii="Times New Roman" w:eastAsia="Times New Roman" w:hAnsi="Times New Roman" w:cs="Times New Roman"/>
          <w:b/>
          <w:bCs/>
          <w:color w:val="000000"/>
          <w:lang w:eastAsia="en-GB"/>
        </w:rPr>
        <w:t>ratio</w:t>
      </w:r>
      <w:r w:rsidRPr="0012348F">
        <w:rPr>
          <w:rFonts w:ascii="Times New Roman" w:eastAsia="Times New Roman" w:hAnsi="Times New Roman" w:cs="Times New Roman"/>
          <w:b/>
          <w:bCs/>
          <w:color w:val="000000"/>
          <w:lang w:eastAsia="en-GB"/>
        </w:rPr>
        <w:t>, maximum speed, distance, mean heart rate, maximum heart rate, energy consumption and allocation</w:t>
      </w:r>
      <w:r>
        <w:rPr>
          <w:rFonts w:ascii="Times New Roman" w:eastAsia="Times New Roman" w:hAnsi="Times New Roman" w:cs="Times New Roman"/>
          <w:b/>
          <w:bCs/>
          <w:color w:val="000000"/>
          <w:lang w:eastAsia="en-GB"/>
        </w:rPr>
        <w:t xml:space="preserve"> </w:t>
      </w:r>
      <w:r w:rsidRPr="0012348F">
        <w:rPr>
          <w:rFonts w:ascii="Times New Roman" w:eastAsia="Times New Roman" w:hAnsi="Times New Roman" w:cs="Times New Roman"/>
          <w:b/>
          <w:bCs/>
          <w:color w:val="000000"/>
          <w:lang w:eastAsia="en-GB"/>
        </w:rPr>
        <w:t>of training time to gaits for 56 sporthorses in traini</w:t>
      </w:r>
      <w:r>
        <w:rPr>
          <w:rFonts w:ascii="Times New Roman" w:eastAsia="Times New Roman" w:hAnsi="Times New Roman" w:cs="Times New Roman"/>
          <w:b/>
          <w:bCs/>
          <w:color w:val="000000"/>
          <w:lang w:eastAsia="en-GB"/>
        </w:rPr>
        <w:t>ng</w:t>
      </w:r>
    </w:p>
    <w:tbl>
      <w:tblPr>
        <w:tblW w:w="14440" w:type="dxa"/>
        <w:tblLook w:val="04A0" w:firstRow="1" w:lastRow="0" w:firstColumn="1" w:lastColumn="0" w:noHBand="0" w:noVBand="1"/>
      </w:tblPr>
      <w:tblGrid>
        <w:gridCol w:w="1780"/>
        <w:gridCol w:w="546"/>
        <w:gridCol w:w="999"/>
        <w:gridCol w:w="974"/>
        <w:gridCol w:w="1100"/>
        <w:gridCol w:w="986"/>
        <w:gridCol w:w="960"/>
        <w:gridCol w:w="960"/>
        <w:gridCol w:w="960"/>
        <w:gridCol w:w="960"/>
        <w:gridCol w:w="960"/>
        <w:gridCol w:w="960"/>
        <w:gridCol w:w="1125"/>
        <w:gridCol w:w="1295"/>
      </w:tblGrid>
      <w:tr w:rsidR="007221F5" w:rsidRPr="00870D8C" w14:paraId="06E338CB" w14:textId="77777777" w:rsidTr="00CD6260">
        <w:trPr>
          <w:trHeight w:val="300"/>
        </w:trPr>
        <w:tc>
          <w:tcPr>
            <w:tcW w:w="1780" w:type="dxa"/>
            <w:tcBorders>
              <w:top w:val="nil"/>
              <w:left w:val="nil"/>
              <w:bottom w:val="nil"/>
              <w:right w:val="nil"/>
            </w:tcBorders>
            <w:shd w:val="clear" w:color="000000" w:fill="FFFFFF"/>
            <w:noWrap/>
            <w:vAlign w:val="bottom"/>
            <w:hideMark/>
          </w:tcPr>
          <w:p w14:paraId="644A0AB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500" w:type="dxa"/>
            <w:tcBorders>
              <w:top w:val="nil"/>
              <w:left w:val="nil"/>
              <w:bottom w:val="nil"/>
              <w:right w:val="nil"/>
            </w:tcBorders>
            <w:shd w:val="clear" w:color="000000" w:fill="FFFFFF"/>
            <w:noWrap/>
            <w:vAlign w:val="bottom"/>
            <w:hideMark/>
          </w:tcPr>
          <w:p w14:paraId="078B11A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7D30794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Duration</w:t>
            </w:r>
          </w:p>
        </w:tc>
        <w:tc>
          <w:tcPr>
            <w:tcW w:w="960" w:type="dxa"/>
            <w:tcBorders>
              <w:top w:val="nil"/>
              <w:left w:val="nil"/>
              <w:bottom w:val="nil"/>
              <w:right w:val="nil"/>
            </w:tcBorders>
            <w:shd w:val="clear" w:color="000000" w:fill="FFFFFF"/>
            <w:noWrap/>
            <w:vAlign w:val="bottom"/>
            <w:hideMark/>
          </w:tcPr>
          <w:p w14:paraId="47AA45B4" w14:textId="77777777" w:rsidR="007221F5" w:rsidRDefault="007221F5" w:rsidP="00CD6260">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Exercise</w:t>
            </w:r>
          </w:p>
          <w:p w14:paraId="6A40F63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Ratio</w:t>
            </w:r>
          </w:p>
        </w:tc>
        <w:tc>
          <w:tcPr>
            <w:tcW w:w="1100" w:type="dxa"/>
            <w:tcBorders>
              <w:top w:val="nil"/>
              <w:left w:val="nil"/>
              <w:bottom w:val="nil"/>
              <w:right w:val="nil"/>
            </w:tcBorders>
            <w:shd w:val="clear" w:color="000000" w:fill="FFFFFF"/>
            <w:noWrap/>
            <w:vAlign w:val="bottom"/>
            <w:hideMark/>
          </w:tcPr>
          <w:p w14:paraId="59325E1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Max Speed</w:t>
            </w:r>
          </w:p>
        </w:tc>
        <w:tc>
          <w:tcPr>
            <w:tcW w:w="960" w:type="dxa"/>
            <w:tcBorders>
              <w:top w:val="nil"/>
              <w:left w:val="nil"/>
              <w:bottom w:val="nil"/>
              <w:right w:val="nil"/>
            </w:tcBorders>
            <w:shd w:val="clear" w:color="000000" w:fill="FFFFFF"/>
            <w:noWrap/>
            <w:vAlign w:val="bottom"/>
            <w:hideMark/>
          </w:tcPr>
          <w:p w14:paraId="7C4F93F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Distance</w:t>
            </w:r>
          </w:p>
        </w:tc>
        <w:tc>
          <w:tcPr>
            <w:tcW w:w="3840" w:type="dxa"/>
            <w:gridSpan w:val="4"/>
            <w:tcBorders>
              <w:top w:val="nil"/>
              <w:left w:val="nil"/>
              <w:bottom w:val="single" w:sz="4" w:space="0" w:color="auto"/>
              <w:right w:val="nil"/>
            </w:tcBorders>
            <w:shd w:val="clear" w:color="000000" w:fill="FFFFFF"/>
            <w:noWrap/>
            <w:vAlign w:val="bottom"/>
            <w:hideMark/>
          </w:tcPr>
          <w:p w14:paraId="13EBF96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Time allocation to gaits (% of session)</w:t>
            </w:r>
          </w:p>
        </w:tc>
        <w:tc>
          <w:tcPr>
            <w:tcW w:w="960" w:type="dxa"/>
            <w:tcBorders>
              <w:top w:val="nil"/>
              <w:left w:val="nil"/>
              <w:bottom w:val="nil"/>
              <w:right w:val="nil"/>
            </w:tcBorders>
            <w:shd w:val="clear" w:color="000000" w:fill="FFFFFF"/>
            <w:noWrap/>
            <w:vAlign w:val="bottom"/>
            <w:hideMark/>
          </w:tcPr>
          <w:p w14:paraId="5ECC486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Mean HR</w:t>
            </w:r>
          </w:p>
        </w:tc>
        <w:tc>
          <w:tcPr>
            <w:tcW w:w="960" w:type="dxa"/>
            <w:tcBorders>
              <w:top w:val="nil"/>
              <w:left w:val="nil"/>
              <w:bottom w:val="nil"/>
              <w:right w:val="nil"/>
            </w:tcBorders>
            <w:shd w:val="clear" w:color="000000" w:fill="FFFFFF"/>
            <w:noWrap/>
            <w:vAlign w:val="bottom"/>
            <w:hideMark/>
          </w:tcPr>
          <w:p w14:paraId="5E034D2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Max HR</w:t>
            </w:r>
          </w:p>
        </w:tc>
        <w:tc>
          <w:tcPr>
            <w:tcW w:w="2420" w:type="dxa"/>
            <w:gridSpan w:val="2"/>
            <w:tcBorders>
              <w:top w:val="nil"/>
              <w:left w:val="nil"/>
              <w:bottom w:val="single" w:sz="4" w:space="0" w:color="auto"/>
              <w:right w:val="nil"/>
            </w:tcBorders>
            <w:shd w:val="clear" w:color="000000" w:fill="FFFFFF"/>
            <w:noWrap/>
            <w:vAlign w:val="bottom"/>
            <w:hideMark/>
          </w:tcPr>
          <w:p w14:paraId="3FB4671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ME Expenditure</w:t>
            </w:r>
          </w:p>
        </w:tc>
      </w:tr>
      <w:tr w:rsidR="007221F5" w:rsidRPr="00870D8C" w14:paraId="0A7A3815" w14:textId="77777777" w:rsidTr="00CD6260">
        <w:trPr>
          <w:trHeight w:val="300"/>
        </w:trPr>
        <w:tc>
          <w:tcPr>
            <w:tcW w:w="1780" w:type="dxa"/>
            <w:tcBorders>
              <w:top w:val="nil"/>
              <w:left w:val="nil"/>
              <w:bottom w:val="single" w:sz="4" w:space="0" w:color="auto"/>
              <w:right w:val="nil"/>
            </w:tcBorders>
            <w:shd w:val="clear" w:color="000000" w:fill="FFFFFF"/>
            <w:noWrap/>
            <w:vAlign w:val="bottom"/>
            <w:hideMark/>
          </w:tcPr>
          <w:p w14:paraId="56068502"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Training activity</w:t>
            </w:r>
          </w:p>
        </w:tc>
        <w:tc>
          <w:tcPr>
            <w:tcW w:w="500" w:type="dxa"/>
            <w:tcBorders>
              <w:top w:val="nil"/>
              <w:left w:val="nil"/>
              <w:bottom w:val="single" w:sz="4" w:space="0" w:color="auto"/>
              <w:right w:val="nil"/>
            </w:tcBorders>
            <w:shd w:val="clear" w:color="000000" w:fill="FFFFFF"/>
            <w:noWrap/>
            <w:vAlign w:val="bottom"/>
            <w:hideMark/>
          </w:tcPr>
          <w:p w14:paraId="53297F95"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n=</w:t>
            </w:r>
          </w:p>
        </w:tc>
        <w:tc>
          <w:tcPr>
            <w:tcW w:w="960" w:type="dxa"/>
            <w:tcBorders>
              <w:top w:val="nil"/>
              <w:left w:val="nil"/>
              <w:bottom w:val="single" w:sz="4" w:space="0" w:color="auto"/>
              <w:right w:val="nil"/>
            </w:tcBorders>
            <w:shd w:val="clear" w:color="000000" w:fill="FFFFFF"/>
            <w:noWrap/>
            <w:vAlign w:val="bottom"/>
            <w:hideMark/>
          </w:tcPr>
          <w:p w14:paraId="7A105982"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min</w:t>
            </w:r>
          </w:p>
        </w:tc>
        <w:tc>
          <w:tcPr>
            <w:tcW w:w="960" w:type="dxa"/>
            <w:tcBorders>
              <w:top w:val="nil"/>
              <w:left w:val="nil"/>
              <w:bottom w:val="single" w:sz="4" w:space="0" w:color="auto"/>
              <w:right w:val="nil"/>
            </w:tcBorders>
            <w:shd w:val="clear" w:color="000000" w:fill="FFFFFF"/>
            <w:noWrap/>
            <w:vAlign w:val="bottom"/>
            <w:hideMark/>
          </w:tcPr>
          <w:p w14:paraId="6046BD05"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w:t>
            </w:r>
          </w:p>
        </w:tc>
        <w:tc>
          <w:tcPr>
            <w:tcW w:w="1100" w:type="dxa"/>
            <w:tcBorders>
              <w:top w:val="nil"/>
              <w:left w:val="nil"/>
              <w:bottom w:val="single" w:sz="4" w:space="0" w:color="auto"/>
              <w:right w:val="nil"/>
            </w:tcBorders>
            <w:shd w:val="clear" w:color="000000" w:fill="FFFFFF"/>
            <w:noWrap/>
            <w:vAlign w:val="bottom"/>
            <w:hideMark/>
          </w:tcPr>
          <w:p w14:paraId="14CE5F22"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km / hr</w:t>
            </w:r>
          </w:p>
        </w:tc>
        <w:tc>
          <w:tcPr>
            <w:tcW w:w="960" w:type="dxa"/>
            <w:tcBorders>
              <w:top w:val="nil"/>
              <w:left w:val="nil"/>
              <w:bottom w:val="single" w:sz="4" w:space="0" w:color="auto"/>
              <w:right w:val="nil"/>
            </w:tcBorders>
            <w:shd w:val="clear" w:color="000000" w:fill="FFFFFF"/>
            <w:noWrap/>
            <w:vAlign w:val="bottom"/>
            <w:hideMark/>
          </w:tcPr>
          <w:p w14:paraId="4C24478F"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km</w:t>
            </w:r>
          </w:p>
        </w:tc>
        <w:tc>
          <w:tcPr>
            <w:tcW w:w="960" w:type="dxa"/>
            <w:tcBorders>
              <w:top w:val="nil"/>
              <w:left w:val="nil"/>
              <w:bottom w:val="single" w:sz="4" w:space="0" w:color="auto"/>
              <w:right w:val="nil"/>
            </w:tcBorders>
            <w:shd w:val="clear" w:color="000000" w:fill="FFFFFF"/>
            <w:noWrap/>
            <w:vAlign w:val="bottom"/>
            <w:hideMark/>
          </w:tcPr>
          <w:p w14:paraId="26DA193C"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Walk</w:t>
            </w:r>
          </w:p>
        </w:tc>
        <w:tc>
          <w:tcPr>
            <w:tcW w:w="960" w:type="dxa"/>
            <w:tcBorders>
              <w:top w:val="nil"/>
              <w:left w:val="nil"/>
              <w:bottom w:val="single" w:sz="4" w:space="0" w:color="auto"/>
              <w:right w:val="nil"/>
            </w:tcBorders>
            <w:shd w:val="clear" w:color="000000" w:fill="FFFFFF"/>
            <w:noWrap/>
            <w:vAlign w:val="bottom"/>
            <w:hideMark/>
          </w:tcPr>
          <w:p w14:paraId="1806D5EF"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Trot</w:t>
            </w:r>
          </w:p>
        </w:tc>
        <w:tc>
          <w:tcPr>
            <w:tcW w:w="960" w:type="dxa"/>
            <w:tcBorders>
              <w:top w:val="nil"/>
              <w:left w:val="nil"/>
              <w:bottom w:val="single" w:sz="4" w:space="0" w:color="auto"/>
              <w:right w:val="nil"/>
            </w:tcBorders>
            <w:shd w:val="clear" w:color="000000" w:fill="FFFFFF"/>
            <w:noWrap/>
            <w:vAlign w:val="bottom"/>
            <w:hideMark/>
          </w:tcPr>
          <w:p w14:paraId="594A0212"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Canter</w:t>
            </w:r>
          </w:p>
        </w:tc>
        <w:tc>
          <w:tcPr>
            <w:tcW w:w="960" w:type="dxa"/>
            <w:tcBorders>
              <w:top w:val="nil"/>
              <w:left w:val="nil"/>
              <w:bottom w:val="single" w:sz="4" w:space="0" w:color="auto"/>
              <w:right w:val="nil"/>
            </w:tcBorders>
            <w:shd w:val="clear" w:color="000000" w:fill="FFFFFF"/>
            <w:noWrap/>
            <w:vAlign w:val="bottom"/>
            <w:hideMark/>
          </w:tcPr>
          <w:p w14:paraId="073E5AFD"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Other</w:t>
            </w:r>
          </w:p>
        </w:tc>
        <w:tc>
          <w:tcPr>
            <w:tcW w:w="960" w:type="dxa"/>
            <w:tcBorders>
              <w:top w:val="nil"/>
              <w:left w:val="nil"/>
              <w:bottom w:val="single" w:sz="4" w:space="0" w:color="auto"/>
              <w:right w:val="nil"/>
            </w:tcBorders>
            <w:shd w:val="clear" w:color="000000" w:fill="FFFFFF"/>
            <w:noWrap/>
            <w:vAlign w:val="bottom"/>
            <w:hideMark/>
          </w:tcPr>
          <w:p w14:paraId="7E354558"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bpm</w:t>
            </w:r>
          </w:p>
        </w:tc>
        <w:tc>
          <w:tcPr>
            <w:tcW w:w="960" w:type="dxa"/>
            <w:tcBorders>
              <w:top w:val="nil"/>
              <w:left w:val="nil"/>
              <w:bottom w:val="single" w:sz="4" w:space="0" w:color="auto"/>
              <w:right w:val="nil"/>
            </w:tcBorders>
            <w:shd w:val="clear" w:color="000000" w:fill="FFFFFF"/>
            <w:noWrap/>
            <w:vAlign w:val="bottom"/>
            <w:hideMark/>
          </w:tcPr>
          <w:p w14:paraId="5CB22BF7"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bpm</w:t>
            </w:r>
          </w:p>
        </w:tc>
        <w:tc>
          <w:tcPr>
            <w:tcW w:w="1125" w:type="dxa"/>
            <w:tcBorders>
              <w:top w:val="nil"/>
              <w:left w:val="nil"/>
              <w:bottom w:val="single" w:sz="4" w:space="0" w:color="auto"/>
              <w:right w:val="nil"/>
            </w:tcBorders>
            <w:shd w:val="clear" w:color="000000" w:fill="FFFFFF"/>
            <w:noWrap/>
            <w:vAlign w:val="bottom"/>
            <w:hideMark/>
          </w:tcPr>
          <w:p w14:paraId="3A4D8B42"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MJ /kg BW</w:t>
            </w:r>
          </w:p>
        </w:tc>
        <w:tc>
          <w:tcPr>
            <w:tcW w:w="1295" w:type="dxa"/>
            <w:tcBorders>
              <w:top w:val="nil"/>
              <w:left w:val="nil"/>
              <w:bottom w:val="single" w:sz="4" w:space="0" w:color="auto"/>
              <w:right w:val="nil"/>
            </w:tcBorders>
            <w:shd w:val="clear" w:color="000000" w:fill="FFFFFF"/>
            <w:noWrap/>
            <w:vAlign w:val="bottom"/>
            <w:hideMark/>
          </w:tcPr>
          <w:p w14:paraId="4BE4255D" w14:textId="77777777" w:rsidR="007221F5" w:rsidRPr="00870D8C" w:rsidRDefault="007221F5" w:rsidP="00CD6260">
            <w:pPr>
              <w:spacing w:after="0" w:line="240" w:lineRule="auto"/>
              <w:jc w:val="center"/>
              <w:rPr>
                <w:rFonts w:ascii="Times New Roman" w:eastAsia="Times New Roman" w:hAnsi="Times New Roman" w:cs="Times New Roman"/>
                <w:i/>
                <w:iCs/>
                <w:color w:val="000000"/>
                <w:lang w:eastAsia="en-GB"/>
              </w:rPr>
            </w:pPr>
            <w:r w:rsidRPr="00870D8C">
              <w:rPr>
                <w:rFonts w:ascii="Times New Roman" w:eastAsia="Times New Roman" w:hAnsi="Times New Roman" w:cs="Times New Roman"/>
                <w:i/>
                <w:iCs/>
                <w:color w:val="000000"/>
                <w:lang w:eastAsia="en-GB"/>
              </w:rPr>
              <w:t>J/kg BW/min</w:t>
            </w:r>
          </w:p>
        </w:tc>
      </w:tr>
      <w:tr w:rsidR="007221F5" w:rsidRPr="00870D8C" w14:paraId="00031F8C" w14:textId="77777777" w:rsidTr="00CD6260">
        <w:trPr>
          <w:trHeight w:val="300"/>
        </w:trPr>
        <w:tc>
          <w:tcPr>
            <w:tcW w:w="1780" w:type="dxa"/>
            <w:tcBorders>
              <w:top w:val="nil"/>
              <w:left w:val="nil"/>
              <w:bottom w:val="nil"/>
              <w:right w:val="nil"/>
            </w:tcBorders>
            <w:shd w:val="clear" w:color="000000" w:fill="FFFFFF"/>
            <w:noWrap/>
            <w:vAlign w:val="center"/>
            <w:hideMark/>
          </w:tcPr>
          <w:p w14:paraId="0DC62233"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Flatwork, mean</w:t>
            </w:r>
          </w:p>
        </w:tc>
        <w:tc>
          <w:tcPr>
            <w:tcW w:w="500" w:type="dxa"/>
            <w:tcBorders>
              <w:top w:val="nil"/>
              <w:left w:val="nil"/>
              <w:bottom w:val="nil"/>
              <w:right w:val="nil"/>
            </w:tcBorders>
            <w:shd w:val="clear" w:color="000000" w:fill="FFFFFF"/>
            <w:noWrap/>
            <w:vAlign w:val="center"/>
            <w:hideMark/>
          </w:tcPr>
          <w:p w14:paraId="051AA438"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46</w:t>
            </w:r>
          </w:p>
        </w:tc>
        <w:tc>
          <w:tcPr>
            <w:tcW w:w="960" w:type="dxa"/>
            <w:tcBorders>
              <w:top w:val="nil"/>
              <w:left w:val="nil"/>
              <w:bottom w:val="nil"/>
              <w:right w:val="nil"/>
            </w:tcBorders>
            <w:shd w:val="clear" w:color="000000" w:fill="FFFFFF"/>
            <w:noWrap/>
            <w:vAlign w:val="bottom"/>
            <w:hideMark/>
          </w:tcPr>
          <w:p w14:paraId="6A1AB9D4"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51.7</w:t>
            </w:r>
          </w:p>
        </w:tc>
        <w:tc>
          <w:tcPr>
            <w:tcW w:w="960" w:type="dxa"/>
            <w:tcBorders>
              <w:top w:val="nil"/>
              <w:left w:val="nil"/>
              <w:bottom w:val="nil"/>
              <w:right w:val="nil"/>
            </w:tcBorders>
            <w:shd w:val="clear" w:color="000000" w:fill="FFFFFF"/>
            <w:noWrap/>
            <w:vAlign w:val="bottom"/>
            <w:hideMark/>
          </w:tcPr>
          <w:p w14:paraId="1E57F0C8"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23.1%</w:t>
            </w:r>
          </w:p>
        </w:tc>
        <w:tc>
          <w:tcPr>
            <w:tcW w:w="1100" w:type="dxa"/>
            <w:tcBorders>
              <w:top w:val="nil"/>
              <w:left w:val="nil"/>
              <w:bottom w:val="nil"/>
              <w:right w:val="nil"/>
            </w:tcBorders>
            <w:shd w:val="clear" w:color="000000" w:fill="FFFFFF"/>
            <w:noWrap/>
            <w:vAlign w:val="bottom"/>
            <w:hideMark/>
          </w:tcPr>
          <w:p w14:paraId="2EBCD850"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21.9</w:t>
            </w:r>
          </w:p>
        </w:tc>
        <w:tc>
          <w:tcPr>
            <w:tcW w:w="960" w:type="dxa"/>
            <w:tcBorders>
              <w:top w:val="nil"/>
              <w:left w:val="nil"/>
              <w:bottom w:val="nil"/>
              <w:right w:val="nil"/>
            </w:tcBorders>
            <w:shd w:val="clear" w:color="000000" w:fill="FFFFFF"/>
            <w:noWrap/>
            <w:vAlign w:val="bottom"/>
            <w:hideMark/>
          </w:tcPr>
          <w:p w14:paraId="1DC33C9F"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5.6</w:t>
            </w:r>
          </w:p>
        </w:tc>
        <w:tc>
          <w:tcPr>
            <w:tcW w:w="960" w:type="dxa"/>
            <w:tcBorders>
              <w:top w:val="nil"/>
              <w:left w:val="nil"/>
              <w:bottom w:val="nil"/>
              <w:right w:val="nil"/>
            </w:tcBorders>
            <w:shd w:val="clear" w:color="000000" w:fill="FFFFFF"/>
            <w:noWrap/>
            <w:vAlign w:val="bottom"/>
            <w:hideMark/>
          </w:tcPr>
          <w:p w14:paraId="65F96525"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57%</w:t>
            </w:r>
          </w:p>
        </w:tc>
        <w:tc>
          <w:tcPr>
            <w:tcW w:w="960" w:type="dxa"/>
            <w:tcBorders>
              <w:top w:val="nil"/>
              <w:left w:val="nil"/>
              <w:bottom w:val="nil"/>
              <w:right w:val="nil"/>
            </w:tcBorders>
            <w:shd w:val="clear" w:color="000000" w:fill="FFFFFF"/>
            <w:noWrap/>
            <w:vAlign w:val="bottom"/>
            <w:hideMark/>
          </w:tcPr>
          <w:p w14:paraId="2BAA1DE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29%</w:t>
            </w:r>
          </w:p>
        </w:tc>
        <w:tc>
          <w:tcPr>
            <w:tcW w:w="960" w:type="dxa"/>
            <w:tcBorders>
              <w:top w:val="nil"/>
              <w:left w:val="nil"/>
              <w:bottom w:val="nil"/>
              <w:right w:val="nil"/>
            </w:tcBorders>
            <w:shd w:val="clear" w:color="000000" w:fill="FFFFFF"/>
            <w:noWrap/>
            <w:vAlign w:val="bottom"/>
            <w:hideMark/>
          </w:tcPr>
          <w:p w14:paraId="384ACCA3"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12%</w:t>
            </w:r>
          </w:p>
        </w:tc>
        <w:tc>
          <w:tcPr>
            <w:tcW w:w="960" w:type="dxa"/>
            <w:tcBorders>
              <w:top w:val="nil"/>
              <w:left w:val="nil"/>
              <w:bottom w:val="nil"/>
              <w:right w:val="nil"/>
            </w:tcBorders>
            <w:shd w:val="clear" w:color="000000" w:fill="FFFFFF"/>
            <w:noWrap/>
            <w:vAlign w:val="bottom"/>
            <w:hideMark/>
          </w:tcPr>
          <w:p w14:paraId="2899644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w:t>
            </w:r>
          </w:p>
        </w:tc>
        <w:tc>
          <w:tcPr>
            <w:tcW w:w="960" w:type="dxa"/>
            <w:tcBorders>
              <w:top w:val="nil"/>
              <w:left w:val="nil"/>
              <w:bottom w:val="nil"/>
              <w:right w:val="nil"/>
            </w:tcBorders>
            <w:shd w:val="clear" w:color="000000" w:fill="FFFFFF"/>
            <w:noWrap/>
            <w:vAlign w:val="bottom"/>
            <w:hideMark/>
          </w:tcPr>
          <w:p w14:paraId="1FA7DFB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90</w:t>
            </w:r>
          </w:p>
        </w:tc>
        <w:tc>
          <w:tcPr>
            <w:tcW w:w="960" w:type="dxa"/>
            <w:tcBorders>
              <w:top w:val="nil"/>
              <w:left w:val="nil"/>
              <w:bottom w:val="nil"/>
              <w:right w:val="nil"/>
            </w:tcBorders>
            <w:shd w:val="clear" w:color="000000" w:fill="FFFFFF"/>
            <w:noWrap/>
            <w:vAlign w:val="bottom"/>
            <w:hideMark/>
          </w:tcPr>
          <w:p w14:paraId="063D471F"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168</w:t>
            </w:r>
          </w:p>
        </w:tc>
        <w:tc>
          <w:tcPr>
            <w:tcW w:w="1125" w:type="dxa"/>
            <w:tcBorders>
              <w:top w:val="nil"/>
              <w:left w:val="nil"/>
              <w:bottom w:val="nil"/>
              <w:right w:val="nil"/>
            </w:tcBorders>
            <w:shd w:val="clear" w:color="000000" w:fill="FFFFFF"/>
            <w:noWrap/>
            <w:vAlign w:val="bottom"/>
            <w:hideMark/>
          </w:tcPr>
          <w:p w14:paraId="77DE1E1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0.0216</w:t>
            </w:r>
          </w:p>
        </w:tc>
        <w:tc>
          <w:tcPr>
            <w:tcW w:w="1295" w:type="dxa"/>
            <w:tcBorders>
              <w:top w:val="nil"/>
              <w:left w:val="nil"/>
              <w:bottom w:val="nil"/>
              <w:right w:val="nil"/>
            </w:tcBorders>
            <w:shd w:val="clear" w:color="000000" w:fill="FFFFFF"/>
            <w:noWrap/>
            <w:vAlign w:val="bottom"/>
            <w:hideMark/>
          </w:tcPr>
          <w:p w14:paraId="1F364509"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440</w:t>
            </w:r>
          </w:p>
        </w:tc>
      </w:tr>
      <w:tr w:rsidR="007221F5" w:rsidRPr="00870D8C" w14:paraId="2937F6D4" w14:textId="77777777" w:rsidTr="00CD6260">
        <w:trPr>
          <w:trHeight w:val="300"/>
        </w:trPr>
        <w:tc>
          <w:tcPr>
            <w:tcW w:w="1780" w:type="dxa"/>
            <w:tcBorders>
              <w:top w:val="nil"/>
              <w:left w:val="nil"/>
              <w:bottom w:val="nil"/>
              <w:right w:val="nil"/>
            </w:tcBorders>
            <w:shd w:val="clear" w:color="000000" w:fill="FFFFFF"/>
            <w:noWrap/>
            <w:vAlign w:val="bottom"/>
            <w:hideMark/>
          </w:tcPr>
          <w:p w14:paraId="12DDF6F5"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SD</w:t>
            </w:r>
          </w:p>
        </w:tc>
        <w:tc>
          <w:tcPr>
            <w:tcW w:w="500" w:type="dxa"/>
            <w:tcBorders>
              <w:top w:val="nil"/>
              <w:left w:val="nil"/>
              <w:bottom w:val="nil"/>
              <w:right w:val="nil"/>
            </w:tcBorders>
            <w:shd w:val="clear" w:color="000000" w:fill="FFFFFF"/>
            <w:noWrap/>
            <w:vAlign w:val="bottom"/>
            <w:hideMark/>
          </w:tcPr>
          <w:p w14:paraId="6857D83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0D0E9B0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19.0</w:t>
            </w:r>
          </w:p>
        </w:tc>
        <w:tc>
          <w:tcPr>
            <w:tcW w:w="960" w:type="dxa"/>
            <w:tcBorders>
              <w:top w:val="nil"/>
              <w:left w:val="nil"/>
              <w:bottom w:val="nil"/>
              <w:right w:val="nil"/>
            </w:tcBorders>
            <w:shd w:val="clear" w:color="000000" w:fill="FFFFFF"/>
            <w:noWrap/>
            <w:vAlign w:val="bottom"/>
            <w:hideMark/>
          </w:tcPr>
          <w:p w14:paraId="045DF9A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9.3%</w:t>
            </w:r>
          </w:p>
        </w:tc>
        <w:tc>
          <w:tcPr>
            <w:tcW w:w="1100" w:type="dxa"/>
            <w:tcBorders>
              <w:top w:val="nil"/>
              <w:left w:val="nil"/>
              <w:bottom w:val="nil"/>
              <w:right w:val="nil"/>
            </w:tcBorders>
            <w:shd w:val="clear" w:color="000000" w:fill="FFFFFF"/>
            <w:noWrap/>
            <w:vAlign w:val="bottom"/>
            <w:hideMark/>
          </w:tcPr>
          <w:p w14:paraId="243FC95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7.4</w:t>
            </w:r>
          </w:p>
        </w:tc>
        <w:tc>
          <w:tcPr>
            <w:tcW w:w="960" w:type="dxa"/>
            <w:tcBorders>
              <w:top w:val="nil"/>
              <w:left w:val="nil"/>
              <w:bottom w:val="nil"/>
              <w:right w:val="nil"/>
            </w:tcBorders>
            <w:shd w:val="clear" w:color="000000" w:fill="FFFFFF"/>
            <w:noWrap/>
            <w:vAlign w:val="bottom"/>
            <w:hideMark/>
          </w:tcPr>
          <w:p w14:paraId="3E1C25F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2.3</w:t>
            </w:r>
          </w:p>
        </w:tc>
        <w:tc>
          <w:tcPr>
            <w:tcW w:w="960" w:type="dxa"/>
            <w:tcBorders>
              <w:top w:val="nil"/>
              <w:left w:val="nil"/>
              <w:bottom w:val="nil"/>
              <w:right w:val="nil"/>
            </w:tcBorders>
            <w:shd w:val="clear" w:color="000000" w:fill="FFFFFF"/>
            <w:noWrap/>
            <w:vAlign w:val="bottom"/>
            <w:hideMark/>
          </w:tcPr>
          <w:p w14:paraId="58E924E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w:t>
            </w:r>
          </w:p>
        </w:tc>
        <w:tc>
          <w:tcPr>
            <w:tcW w:w="960" w:type="dxa"/>
            <w:tcBorders>
              <w:top w:val="nil"/>
              <w:left w:val="nil"/>
              <w:bottom w:val="nil"/>
              <w:right w:val="nil"/>
            </w:tcBorders>
            <w:shd w:val="clear" w:color="000000" w:fill="FFFFFF"/>
            <w:noWrap/>
            <w:vAlign w:val="bottom"/>
            <w:hideMark/>
          </w:tcPr>
          <w:p w14:paraId="0339D09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w:t>
            </w:r>
          </w:p>
        </w:tc>
        <w:tc>
          <w:tcPr>
            <w:tcW w:w="960" w:type="dxa"/>
            <w:tcBorders>
              <w:top w:val="nil"/>
              <w:left w:val="nil"/>
              <w:bottom w:val="nil"/>
              <w:right w:val="nil"/>
            </w:tcBorders>
            <w:shd w:val="clear" w:color="000000" w:fill="FFFFFF"/>
            <w:noWrap/>
            <w:vAlign w:val="bottom"/>
            <w:hideMark/>
          </w:tcPr>
          <w:p w14:paraId="5C050C4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w:t>
            </w:r>
          </w:p>
        </w:tc>
        <w:tc>
          <w:tcPr>
            <w:tcW w:w="960" w:type="dxa"/>
            <w:tcBorders>
              <w:top w:val="nil"/>
              <w:left w:val="nil"/>
              <w:bottom w:val="nil"/>
              <w:right w:val="nil"/>
            </w:tcBorders>
            <w:shd w:val="clear" w:color="000000" w:fill="FFFFFF"/>
            <w:noWrap/>
            <w:vAlign w:val="bottom"/>
            <w:hideMark/>
          </w:tcPr>
          <w:p w14:paraId="48B5A3B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w:t>
            </w:r>
          </w:p>
        </w:tc>
        <w:tc>
          <w:tcPr>
            <w:tcW w:w="960" w:type="dxa"/>
            <w:tcBorders>
              <w:top w:val="nil"/>
              <w:left w:val="nil"/>
              <w:bottom w:val="nil"/>
              <w:right w:val="nil"/>
            </w:tcBorders>
            <w:shd w:val="clear" w:color="000000" w:fill="FFFFFF"/>
            <w:noWrap/>
            <w:vAlign w:val="bottom"/>
            <w:hideMark/>
          </w:tcPr>
          <w:p w14:paraId="7B5687B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13</w:t>
            </w:r>
          </w:p>
        </w:tc>
        <w:tc>
          <w:tcPr>
            <w:tcW w:w="960" w:type="dxa"/>
            <w:tcBorders>
              <w:top w:val="nil"/>
              <w:left w:val="nil"/>
              <w:bottom w:val="nil"/>
              <w:right w:val="nil"/>
            </w:tcBorders>
            <w:shd w:val="clear" w:color="000000" w:fill="FFFFFF"/>
            <w:noWrap/>
            <w:vAlign w:val="bottom"/>
            <w:hideMark/>
          </w:tcPr>
          <w:p w14:paraId="41A2127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29</w:t>
            </w:r>
          </w:p>
        </w:tc>
        <w:tc>
          <w:tcPr>
            <w:tcW w:w="1125" w:type="dxa"/>
            <w:tcBorders>
              <w:top w:val="nil"/>
              <w:left w:val="nil"/>
              <w:bottom w:val="nil"/>
              <w:right w:val="nil"/>
            </w:tcBorders>
            <w:shd w:val="clear" w:color="000000" w:fill="FFFFFF"/>
            <w:noWrap/>
            <w:vAlign w:val="bottom"/>
            <w:hideMark/>
          </w:tcPr>
          <w:p w14:paraId="01ABFB2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0.0087</w:t>
            </w:r>
          </w:p>
        </w:tc>
        <w:tc>
          <w:tcPr>
            <w:tcW w:w="1295" w:type="dxa"/>
            <w:tcBorders>
              <w:top w:val="nil"/>
              <w:left w:val="nil"/>
              <w:bottom w:val="nil"/>
              <w:right w:val="nil"/>
            </w:tcBorders>
            <w:shd w:val="clear" w:color="000000" w:fill="FFFFFF"/>
            <w:noWrap/>
            <w:vAlign w:val="bottom"/>
            <w:hideMark/>
          </w:tcPr>
          <w:p w14:paraId="3DCE2A4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167</w:t>
            </w:r>
          </w:p>
        </w:tc>
      </w:tr>
      <w:tr w:rsidR="007221F5" w:rsidRPr="00870D8C" w14:paraId="3A7169A1" w14:textId="77777777" w:rsidTr="00CD6260">
        <w:trPr>
          <w:trHeight w:val="300"/>
        </w:trPr>
        <w:tc>
          <w:tcPr>
            <w:tcW w:w="1780" w:type="dxa"/>
            <w:tcBorders>
              <w:top w:val="nil"/>
              <w:left w:val="nil"/>
              <w:bottom w:val="nil"/>
              <w:right w:val="nil"/>
            </w:tcBorders>
            <w:shd w:val="clear" w:color="000000" w:fill="FFFFFF"/>
            <w:noWrap/>
            <w:vAlign w:val="bottom"/>
            <w:hideMark/>
          </w:tcPr>
          <w:p w14:paraId="6304ED1E"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MOE</w:t>
            </w:r>
          </w:p>
        </w:tc>
        <w:tc>
          <w:tcPr>
            <w:tcW w:w="500" w:type="dxa"/>
            <w:tcBorders>
              <w:top w:val="nil"/>
              <w:left w:val="nil"/>
              <w:bottom w:val="nil"/>
              <w:right w:val="nil"/>
            </w:tcBorders>
            <w:shd w:val="clear" w:color="000000" w:fill="FFFFFF"/>
            <w:noWrap/>
            <w:vAlign w:val="bottom"/>
            <w:hideMark/>
          </w:tcPr>
          <w:p w14:paraId="4F098A6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3C0EE6C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5.5%</w:t>
            </w:r>
          </w:p>
        </w:tc>
        <w:tc>
          <w:tcPr>
            <w:tcW w:w="960" w:type="dxa"/>
            <w:tcBorders>
              <w:top w:val="nil"/>
              <w:left w:val="nil"/>
              <w:bottom w:val="nil"/>
              <w:right w:val="nil"/>
            </w:tcBorders>
            <w:shd w:val="clear" w:color="000000" w:fill="FFFFFF"/>
            <w:noWrap/>
            <w:vAlign w:val="bottom"/>
            <w:hideMark/>
          </w:tcPr>
          <w:p w14:paraId="22B8794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6.0%</w:t>
            </w:r>
          </w:p>
        </w:tc>
        <w:tc>
          <w:tcPr>
            <w:tcW w:w="1100" w:type="dxa"/>
            <w:tcBorders>
              <w:top w:val="nil"/>
              <w:left w:val="nil"/>
              <w:bottom w:val="nil"/>
              <w:right w:val="nil"/>
            </w:tcBorders>
            <w:shd w:val="clear" w:color="000000" w:fill="FFFFFF"/>
            <w:noWrap/>
            <w:vAlign w:val="bottom"/>
            <w:hideMark/>
          </w:tcPr>
          <w:p w14:paraId="1A122F0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5.0%</w:t>
            </w:r>
          </w:p>
        </w:tc>
        <w:tc>
          <w:tcPr>
            <w:tcW w:w="960" w:type="dxa"/>
            <w:tcBorders>
              <w:top w:val="nil"/>
              <w:left w:val="nil"/>
              <w:bottom w:val="nil"/>
              <w:right w:val="nil"/>
            </w:tcBorders>
            <w:shd w:val="clear" w:color="000000" w:fill="FFFFFF"/>
            <w:noWrap/>
            <w:vAlign w:val="bottom"/>
            <w:hideMark/>
          </w:tcPr>
          <w:p w14:paraId="46A1FD6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6.1%</w:t>
            </w:r>
          </w:p>
        </w:tc>
        <w:tc>
          <w:tcPr>
            <w:tcW w:w="960" w:type="dxa"/>
            <w:tcBorders>
              <w:top w:val="nil"/>
              <w:left w:val="nil"/>
              <w:bottom w:val="nil"/>
              <w:right w:val="nil"/>
            </w:tcBorders>
            <w:shd w:val="clear" w:color="000000" w:fill="FFFFFF"/>
            <w:noWrap/>
            <w:vAlign w:val="bottom"/>
            <w:hideMark/>
          </w:tcPr>
          <w:p w14:paraId="4F83093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w:t>
            </w:r>
          </w:p>
        </w:tc>
        <w:tc>
          <w:tcPr>
            <w:tcW w:w="960" w:type="dxa"/>
            <w:tcBorders>
              <w:top w:val="nil"/>
              <w:left w:val="nil"/>
              <w:bottom w:val="nil"/>
              <w:right w:val="nil"/>
            </w:tcBorders>
            <w:shd w:val="clear" w:color="000000" w:fill="FFFFFF"/>
            <w:noWrap/>
            <w:vAlign w:val="bottom"/>
            <w:hideMark/>
          </w:tcPr>
          <w:p w14:paraId="7104A68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w:t>
            </w:r>
          </w:p>
        </w:tc>
        <w:tc>
          <w:tcPr>
            <w:tcW w:w="960" w:type="dxa"/>
            <w:tcBorders>
              <w:top w:val="nil"/>
              <w:left w:val="nil"/>
              <w:bottom w:val="nil"/>
              <w:right w:val="nil"/>
            </w:tcBorders>
            <w:shd w:val="clear" w:color="000000" w:fill="FFFFFF"/>
            <w:noWrap/>
            <w:vAlign w:val="bottom"/>
            <w:hideMark/>
          </w:tcPr>
          <w:p w14:paraId="5A75109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11%</w:t>
            </w:r>
          </w:p>
        </w:tc>
        <w:tc>
          <w:tcPr>
            <w:tcW w:w="960" w:type="dxa"/>
            <w:tcBorders>
              <w:top w:val="nil"/>
              <w:left w:val="nil"/>
              <w:bottom w:val="nil"/>
              <w:right w:val="nil"/>
            </w:tcBorders>
            <w:shd w:val="clear" w:color="000000" w:fill="FFFFFF"/>
            <w:noWrap/>
            <w:vAlign w:val="bottom"/>
            <w:hideMark/>
          </w:tcPr>
          <w:p w14:paraId="580B17D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38%</w:t>
            </w:r>
          </w:p>
        </w:tc>
        <w:tc>
          <w:tcPr>
            <w:tcW w:w="960" w:type="dxa"/>
            <w:tcBorders>
              <w:top w:val="nil"/>
              <w:left w:val="nil"/>
              <w:bottom w:val="nil"/>
              <w:right w:val="nil"/>
            </w:tcBorders>
            <w:shd w:val="clear" w:color="000000" w:fill="FFFFFF"/>
            <w:noWrap/>
            <w:vAlign w:val="bottom"/>
            <w:hideMark/>
          </w:tcPr>
          <w:p w14:paraId="3C9EBE3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2.1%</w:t>
            </w:r>
          </w:p>
        </w:tc>
        <w:tc>
          <w:tcPr>
            <w:tcW w:w="960" w:type="dxa"/>
            <w:tcBorders>
              <w:top w:val="nil"/>
              <w:left w:val="nil"/>
              <w:bottom w:val="nil"/>
              <w:right w:val="nil"/>
            </w:tcBorders>
            <w:shd w:val="clear" w:color="000000" w:fill="FFFFFF"/>
            <w:noWrap/>
            <w:vAlign w:val="bottom"/>
            <w:hideMark/>
          </w:tcPr>
          <w:p w14:paraId="30F52545"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2.6%</w:t>
            </w:r>
          </w:p>
        </w:tc>
        <w:tc>
          <w:tcPr>
            <w:tcW w:w="1125" w:type="dxa"/>
            <w:tcBorders>
              <w:top w:val="nil"/>
              <w:left w:val="nil"/>
              <w:bottom w:val="nil"/>
              <w:right w:val="nil"/>
            </w:tcBorders>
            <w:shd w:val="clear" w:color="000000" w:fill="FFFFFF"/>
            <w:noWrap/>
            <w:vAlign w:val="bottom"/>
            <w:hideMark/>
          </w:tcPr>
          <w:p w14:paraId="47A38C4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6.0%</w:t>
            </w:r>
          </w:p>
        </w:tc>
        <w:tc>
          <w:tcPr>
            <w:tcW w:w="1295" w:type="dxa"/>
            <w:tcBorders>
              <w:top w:val="nil"/>
              <w:left w:val="nil"/>
              <w:bottom w:val="nil"/>
              <w:right w:val="nil"/>
            </w:tcBorders>
            <w:shd w:val="clear" w:color="000000" w:fill="FFFFFF"/>
            <w:noWrap/>
            <w:vAlign w:val="bottom"/>
            <w:hideMark/>
          </w:tcPr>
          <w:p w14:paraId="6848585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5.6%</w:t>
            </w:r>
          </w:p>
        </w:tc>
      </w:tr>
      <w:tr w:rsidR="007221F5" w:rsidRPr="00870D8C" w14:paraId="76FEEC97" w14:textId="77777777" w:rsidTr="00CD6260">
        <w:trPr>
          <w:trHeight w:val="300"/>
        </w:trPr>
        <w:tc>
          <w:tcPr>
            <w:tcW w:w="1780" w:type="dxa"/>
            <w:tcBorders>
              <w:top w:val="nil"/>
              <w:left w:val="nil"/>
              <w:bottom w:val="nil"/>
              <w:right w:val="nil"/>
            </w:tcBorders>
            <w:shd w:val="clear" w:color="000000" w:fill="FFFFFF"/>
            <w:noWrap/>
            <w:vAlign w:val="center"/>
            <w:hideMark/>
          </w:tcPr>
          <w:p w14:paraId="2BEE1A89"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On the Gallop</w:t>
            </w:r>
          </w:p>
        </w:tc>
        <w:tc>
          <w:tcPr>
            <w:tcW w:w="500" w:type="dxa"/>
            <w:tcBorders>
              <w:top w:val="nil"/>
              <w:left w:val="nil"/>
              <w:bottom w:val="nil"/>
              <w:right w:val="nil"/>
            </w:tcBorders>
            <w:shd w:val="clear" w:color="000000" w:fill="FFFFFF"/>
            <w:noWrap/>
            <w:vAlign w:val="center"/>
            <w:hideMark/>
          </w:tcPr>
          <w:p w14:paraId="687CB376"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36</w:t>
            </w:r>
          </w:p>
        </w:tc>
        <w:tc>
          <w:tcPr>
            <w:tcW w:w="960" w:type="dxa"/>
            <w:tcBorders>
              <w:top w:val="nil"/>
              <w:left w:val="nil"/>
              <w:bottom w:val="nil"/>
              <w:right w:val="nil"/>
            </w:tcBorders>
            <w:shd w:val="clear" w:color="000000" w:fill="FFFFFF"/>
            <w:noWrap/>
            <w:vAlign w:val="bottom"/>
            <w:hideMark/>
          </w:tcPr>
          <w:p w14:paraId="12FDB0D4"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49.0</w:t>
            </w:r>
          </w:p>
        </w:tc>
        <w:tc>
          <w:tcPr>
            <w:tcW w:w="960" w:type="dxa"/>
            <w:tcBorders>
              <w:top w:val="nil"/>
              <w:left w:val="nil"/>
              <w:bottom w:val="nil"/>
              <w:right w:val="nil"/>
            </w:tcBorders>
            <w:shd w:val="clear" w:color="000000" w:fill="FFFFFF"/>
            <w:noWrap/>
            <w:vAlign w:val="bottom"/>
            <w:hideMark/>
          </w:tcPr>
          <w:p w14:paraId="29756B44"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25.9%</w:t>
            </w:r>
          </w:p>
        </w:tc>
        <w:tc>
          <w:tcPr>
            <w:tcW w:w="1100" w:type="dxa"/>
            <w:tcBorders>
              <w:top w:val="nil"/>
              <w:left w:val="nil"/>
              <w:bottom w:val="nil"/>
              <w:right w:val="nil"/>
            </w:tcBorders>
            <w:shd w:val="clear" w:color="000000" w:fill="FFFFFF"/>
            <w:noWrap/>
            <w:vAlign w:val="bottom"/>
            <w:hideMark/>
          </w:tcPr>
          <w:p w14:paraId="18A0D6A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26.1</w:t>
            </w:r>
          </w:p>
        </w:tc>
        <w:tc>
          <w:tcPr>
            <w:tcW w:w="960" w:type="dxa"/>
            <w:tcBorders>
              <w:top w:val="nil"/>
              <w:left w:val="nil"/>
              <w:bottom w:val="nil"/>
              <w:right w:val="nil"/>
            </w:tcBorders>
            <w:shd w:val="clear" w:color="000000" w:fill="FFFFFF"/>
            <w:noWrap/>
            <w:vAlign w:val="bottom"/>
            <w:hideMark/>
          </w:tcPr>
          <w:p w14:paraId="6D57EBC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6.3</w:t>
            </w:r>
          </w:p>
        </w:tc>
        <w:tc>
          <w:tcPr>
            <w:tcW w:w="960" w:type="dxa"/>
            <w:tcBorders>
              <w:top w:val="nil"/>
              <w:left w:val="nil"/>
              <w:bottom w:val="nil"/>
              <w:right w:val="nil"/>
            </w:tcBorders>
            <w:shd w:val="clear" w:color="000000" w:fill="FFFFFF"/>
            <w:noWrap/>
            <w:vAlign w:val="bottom"/>
            <w:hideMark/>
          </w:tcPr>
          <w:p w14:paraId="60FC4D90"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59%</w:t>
            </w:r>
          </w:p>
        </w:tc>
        <w:tc>
          <w:tcPr>
            <w:tcW w:w="960" w:type="dxa"/>
            <w:tcBorders>
              <w:top w:val="nil"/>
              <w:left w:val="nil"/>
              <w:bottom w:val="nil"/>
              <w:right w:val="nil"/>
            </w:tcBorders>
            <w:shd w:val="clear" w:color="000000" w:fill="FFFFFF"/>
            <w:noWrap/>
            <w:vAlign w:val="bottom"/>
            <w:hideMark/>
          </w:tcPr>
          <w:p w14:paraId="4A38704B"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26%</w:t>
            </w:r>
          </w:p>
        </w:tc>
        <w:tc>
          <w:tcPr>
            <w:tcW w:w="960" w:type="dxa"/>
            <w:tcBorders>
              <w:top w:val="nil"/>
              <w:left w:val="nil"/>
              <w:bottom w:val="nil"/>
              <w:right w:val="nil"/>
            </w:tcBorders>
            <w:shd w:val="clear" w:color="000000" w:fill="FFFFFF"/>
            <w:noWrap/>
            <w:vAlign w:val="bottom"/>
            <w:hideMark/>
          </w:tcPr>
          <w:p w14:paraId="7238C50F"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11%</w:t>
            </w:r>
          </w:p>
        </w:tc>
        <w:tc>
          <w:tcPr>
            <w:tcW w:w="960" w:type="dxa"/>
            <w:tcBorders>
              <w:top w:val="nil"/>
              <w:left w:val="nil"/>
              <w:bottom w:val="nil"/>
              <w:right w:val="nil"/>
            </w:tcBorders>
            <w:shd w:val="clear" w:color="000000" w:fill="FFFFFF"/>
            <w:noWrap/>
            <w:vAlign w:val="bottom"/>
            <w:hideMark/>
          </w:tcPr>
          <w:p w14:paraId="06ECCC29"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w:t>
            </w:r>
          </w:p>
        </w:tc>
        <w:tc>
          <w:tcPr>
            <w:tcW w:w="960" w:type="dxa"/>
            <w:tcBorders>
              <w:top w:val="nil"/>
              <w:left w:val="nil"/>
              <w:bottom w:val="nil"/>
              <w:right w:val="nil"/>
            </w:tcBorders>
            <w:shd w:val="clear" w:color="000000" w:fill="FFFFFF"/>
            <w:noWrap/>
            <w:vAlign w:val="bottom"/>
            <w:hideMark/>
          </w:tcPr>
          <w:p w14:paraId="4560F02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97</w:t>
            </w:r>
          </w:p>
        </w:tc>
        <w:tc>
          <w:tcPr>
            <w:tcW w:w="960" w:type="dxa"/>
            <w:tcBorders>
              <w:top w:val="nil"/>
              <w:left w:val="nil"/>
              <w:bottom w:val="nil"/>
              <w:right w:val="nil"/>
            </w:tcBorders>
            <w:shd w:val="clear" w:color="000000" w:fill="FFFFFF"/>
            <w:noWrap/>
            <w:vAlign w:val="bottom"/>
            <w:hideMark/>
          </w:tcPr>
          <w:p w14:paraId="32EAB96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173</w:t>
            </w:r>
          </w:p>
        </w:tc>
        <w:tc>
          <w:tcPr>
            <w:tcW w:w="1125" w:type="dxa"/>
            <w:tcBorders>
              <w:top w:val="nil"/>
              <w:left w:val="nil"/>
              <w:bottom w:val="nil"/>
              <w:right w:val="nil"/>
            </w:tcBorders>
            <w:shd w:val="clear" w:color="000000" w:fill="FFFFFF"/>
            <w:noWrap/>
            <w:vAlign w:val="bottom"/>
            <w:hideMark/>
          </w:tcPr>
          <w:p w14:paraId="71D86495"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0.0241</w:t>
            </w:r>
          </w:p>
        </w:tc>
        <w:tc>
          <w:tcPr>
            <w:tcW w:w="1295" w:type="dxa"/>
            <w:tcBorders>
              <w:top w:val="nil"/>
              <w:left w:val="nil"/>
              <w:bottom w:val="nil"/>
              <w:right w:val="nil"/>
            </w:tcBorders>
            <w:shd w:val="clear" w:color="000000" w:fill="FFFFFF"/>
            <w:noWrap/>
            <w:vAlign w:val="bottom"/>
            <w:hideMark/>
          </w:tcPr>
          <w:p w14:paraId="1597AE1B"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516</w:t>
            </w:r>
          </w:p>
        </w:tc>
      </w:tr>
      <w:tr w:rsidR="007221F5" w:rsidRPr="00870D8C" w14:paraId="2B1EEF92" w14:textId="77777777" w:rsidTr="00CD6260">
        <w:trPr>
          <w:trHeight w:val="300"/>
        </w:trPr>
        <w:tc>
          <w:tcPr>
            <w:tcW w:w="1780" w:type="dxa"/>
            <w:tcBorders>
              <w:top w:val="nil"/>
              <w:left w:val="nil"/>
              <w:bottom w:val="nil"/>
              <w:right w:val="nil"/>
            </w:tcBorders>
            <w:shd w:val="clear" w:color="000000" w:fill="FFFFFF"/>
            <w:noWrap/>
            <w:vAlign w:val="bottom"/>
            <w:hideMark/>
          </w:tcPr>
          <w:p w14:paraId="2CC75232"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SD</w:t>
            </w:r>
          </w:p>
        </w:tc>
        <w:tc>
          <w:tcPr>
            <w:tcW w:w="500" w:type="dxa"/>
            <w:tcBorders>
              <w:top w:val="nil"/>
              <w:left w:val="nil"/>
              <w:bottom w:val="nil"/>
              <w:right w:val="nil"/>
            </w:tcBorders>
            <w:shd w:val="clear" w:color="000000" w:fill="FFFFFF"/>
            <w:noWrap/>
            <w:vAlign w:val="center"/>
            <w:hideMark/>
          </w:tcPr>
          <w:p w14:paraId="75A90D05"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7165763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12.5</w:t>
            </w:r>
          </w:p>
        </w:tc>
        <w:tc>
          <w:tcPr>
            <w:tcW w:w="960" w:type="dxa"/>
            <w:tcBorders>
              <w:top w:val="nil"/>
              <w:left w:val="nil"/>
              <w:bottom w:val="nil"/>
              <w:right w:val="nil"/>
            </w:tcBorders>
            <w:shd w:val="clear" w:color="000000" w:fill="FFFFFF"/>
            <w:noWrap/>
            <w:vAlign w:val="bottom"/>
            <w:hideMark/>
          </w:tcPr>
          <w:p w14:paraId="5C762B6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7.6%</w:t>
            </w:r>
          </w:p>
        </w:tc>
        <w:tc>
          <w:tcPr>
            <w:tcW w:w="1100" w:type="dxa"/>
            <w:tcBorders>
              <w:top w:val="nil"/>
              <w:left w:val="nil"/>
              <w:bottom w:val="nil"/>
              <w:right w:val="nil"/>
            </w:tcBorders>
            <w:shd w:val="clear" w:color="000000" w:fill="FFFFFF"/>
            <w:noWrap/>
            <w:vAlign w:val="bottom"/>
            <w:hideMark/>
          </w:tcPr>
          <w:p w14:paraId="3C6CB4A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9.4</w:t>
            </w:r>
          </w:p>
        </w:tc>
        <w:tc>
          <w:tcPr>
            <w:tcW w:w="960" w:type="dxa"/>
            <w:tcBorders>
              <w:top w:val="nil"/>
              <w:left w:val="nil"/>
              <w:bottom w:val="nil"/>
              <w:right w:val="nil"/>
            </w:tcBorders>
            <w:shd w:val="clear" w:color="000000" w:fill="FFFFFF"/>
            <w:noWrap/>
            <w:vAlign w:val="bottom"/>
            <w:hideMark/>
          </w:tcPr>
          <w:p w14:paraId="315B9CD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1.3</w:t>
            </w:r>
          </w:p>
        </w:tc>
        <w:tc>
          <w:tcPr>
            <w:tcW w:w="960" w:type="dxa"/>
            <w:tcBorders>
              <w:top w:val="nil"/>
              <w:left w:val="nil"/>
              <w:bottom w:val="nil"/>
              <w:right w:val="nil"/>
            </w:tcBorders>
            <w:shd w:val="clear" w:color="000000" w:fill="FFFFFF"/>
            <w:noWrap/>
            <w:vAlign w:val="bottom"/>
            <w:hideMark/>
          </w:tcPr>
          <w:p w14:paraId="229D086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15%</w:t>
            </w:r>
          </w:p>
        </w:tc>
        <w:tc>
          <w:tcPr>
            <w:tcW w:w="960" w:type="dxa"/>
            <w:tcBorders>
              <w:top w:val="nil"/>
              <w:left w:val="nil"/>
              <w:bottom w:val="nil"/>
              <w:right w:val="nil"/>
            </w:tcBorders>
            <w:shd w:val="clear" w:color="000000" w:fill="FFFFFF"/>
            <w:noWrap/>
            <w:vAlign w:val="bottom"/>
            <w:hideMark/>
          </w:tcPr>
          <w:p w14:paraId="7D58FE0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w:t>
            </w:r>
          </w:p>
        </w:tc>
        <w:tc>
          <w:tcPr>
            <w:tcW w:w="960" w:type="dxa"/>
            <w:tcBorders>
              <w:top w:val="nil"/>
              <w:left w:val="nil"/>
              <w:bottom w:val="nil"/>
              <w:right w:val="nil"/>
            </w:tcBorders>
            <w:shd w:val="clear" w:color="000000" w:fill="FFFFFF"/>
            <w:noWrap/>
            <w:vAlign w:val="bottom"/>
            <w:hideMark/>
          </w:tcPr>
          <w:p w14:paraId="5A16813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w:t>
            </w:r>
          </w:p>
        </w:tc>
        <w:tc>
          <w:tcPr>
            <w:tcW w:w="960" w:type="dxa"/>
            <w:tcBorders>
              <w:top w:val="nil"/>
              <w:left w:val="nil"/>
              <w:bottom w:val="nil"/>
              <w:right w:val="nil"/>
            </w:tcBorders>
            <w:shd w:val="clear" w:color="000000" w:fill="FFFFFF"/>
            <w:noWrap/>
            <w:vAlign w:val="bottom"/>
            <w:hideMark/>
          </w:tcPr>
          <w:p w14:paraId="2C676AF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w:t>
            </w:r>
          </w:p>
        </w:tc>
        <w:tc>
          <w:tcPr>
            <w:tcW w:w="960" w:type="dxa"/>
            <w:tcBorders>
              <w:top w:val="nil"/>
              <w:left w:val="nil"/>
              <w:bottom w:val="nil"/>
              <w:right w:val="nil"/>
            </w:tcBorders>
            <w:shd w:val="clear" w:color="000000" w:fill="FFFFFF"/>
            <w:noWrap/>
            <w:vAlign w:val="bottom"/>
            <w:hideMark/>
          </w:tcPr>
          <w:p w14:paraId="167EDBE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14</w:t>
            </w:r>
          </w:p>
        </w:tc>
        <w:tc>
          <w:tcPr>
            <w:tcW w:w="960" w:type="dxa"/>
            <w:tcBorders>
              <w:top w:val="nil"/>
              <w:left w:val="nil"/>
              <w:bottom w:val="nil"/>
              <w:right w:val="nil"/>
            </w:tcBorders>
            <w:shd w:val="clear" w:color="000000" w:fill="FFFFFF"/>
            <w:noWrap/>
            <w:vAlign w:val="bottom"/>
            <w:hideMark/>
          </w:tcPr>
          <w:p w14:paraId="1BC7B8F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28</w:t>
            </w:r>
          </w:p>
        </w:tc>
        <w:tc>
          <w:tcPr>
            <w:tcW w:w="1125" w:type="dxa"/>
            <w:tcBorders>
              <w:top w:val="nil"/>
              <w:left w:val="nil"/>
              <w:bottom w:val="nil"/>
              <w:right w:val="nil"/>
            </w:tcBorders>
            <w:shd w:val="clear" w:color="000000" w:fill="FFFFFF"/>
            <w:noWrap/>
            <w:vAlign w:val="bottom"/>
            <w:hideMark/>
          </w:tcPr>
          <w:p w14:paraId="580E9E9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0.0070</w:t>
            </w:r>
          </w:p>
        </w:tc>
        <w:tc>
          <w:tcPr>
            <w:tcW w:w="1295" w:type="dxa"/>
            <w:tcBorders>
              <w:top w:val="nil"/>
              <w:left w:val="nil"/>
              <w:bottom w:val="nil"/>
              <w:right w:val="nil"/>
            </w:tcBorders>
            <w:shd w:val="clear" w:color="000000" w:fill="FFFFFF"/>
            <w:noWrap/>
            <w:vAlign w:val="bottom"/>
            <w:hideMark/>
          </w:tcPr>
          <w:p w14:paraId="43E7B53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181</w:t>
            </w:r>
          </w:p>
        </w:tc>
      </w:tr>
      <w:tr w:rsidR="007221F5" w:rsidRPr="00870D8C" w14:paraId="3E10F7E5" w14:textId="77777777" w:rsidTr="00CD6260">
        <w:trPr>
          <w:trHeight w:val="300"/>
        </w:trPr>
        <w:tc>
          <w:tcPr>
            <w:tcW w:w="1780" w:type="dxa"/>
            <w:tcBorders>
              <w:top w:val="nil"/>
              <w:left w:val="nil"/>
              <w:bottom w:val="nil"/>
              <w:right w:val="nil"/>
            </w:tcBorders>
            <w:shd w:val="clear" w:color="000000" w:fill="FFFFFF"/>
            <w:noWrap/>
            <w:vAlign w:val="bottom"/>
            <w:hideMark/>
          </w:tcPr>
          <w:p w14:paraId="5CD9748D"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MOE</w:t>
            </w:r>
          </w:p>
        </w:tc>
        <w:tc>
          <w:tcPr>
            <w:tcW w:w="500" w:type="dxa"/>
            <w:tcBorders>
              <w:top w:val="nil"/>
              <w:left w:val="nil"/>
              <w:bottom w:val="nil"/>
              <w:right w:val="nil"/>
            </w:tcBorders>
            <w:shd w:val="clear" w:color="000000" w:fill="FFFFFF"/>
            <w:noWrap/>
            <w:vAlign w:val="center"/>
            <w:hideMark/>
          </w:tcPr>
          <w:p w14:paraId="1D592E2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014B407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4.3%</w:t>
            </w:r>
          </w:p>
        </w:tc>
        <w:tc>
          <w:tcPr>
            <w:tcW w:w="960" w:type="dxa"/>
            <w:tcBorders>
              <w:top w:val="nil"/>
              <w:left w:val="nil"/>
              <w:bottom w:val="nil"/>
              <w:right w:val="nil"/>
            </w:tcBorders>
            <w:shd w:val="clear" w:color="000000" w:fill="FFFFFF"/>
            <w:noWrap/>
            <w:vAlign w:val="bottom"/>
            <w:hideMark/>
          </w:tcPr>
          <w:p w14:paraId="3EF5E47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5.0%</w:t>
            </w:r>
          </w:p>
        </w:tc>
        <w:tc>
          <w:tcPr>
            <w:tcW w:w="1100" w:type="dxa"/>
            <w:tcBorders>
              <w:top w:val="nil"/>
              <w:left w:val="nil"/>
              <w:bottom w:val="nil"/>
              <w:right w:val="nil"/>
            </w:tcBorders>
            <w:shd w:val="clear" w:color="000000" w:fill="FFFFFF"/>
            <w:noWrap/>
            <w:vAlign w:val="bottom"/>
            <w:hideMark/>
          </w:tcPr>
          <w:p w14:paraId="7A4A4FA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6.1%</w:t>
            </w:r>
          </w:p>
        </w:tc>
        <w:tc>
          <w:tcPr>
            <w:tcW w:w="960" w:type="dxa"/>
            <w:tcBorders>
              <w:top w:val="nil"/>
              <w:left w:val="nil"/>
              <w:bottom w:val="nil"/>
              <w:right w:val="nil"/>
            </w:tcBorders>
            <w:shd w:val="clear" w:color="000000" w:fill="FFFFFF"/>
            <w:noWrap/>
            <w:vAlign w:val="bottom"/>
            <w:hideMark/>
          </w:tcPr>
          <w:p w14:paraId="0FDF3F65"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3.6%</w:t>
            </w:r>
          </w:p>
        </w:tc>
        <w:tc>
          <w:tcPr>
            <w:tcW w:w="960" w:type="dxa"/>
            <w:tcBorders>
              <w:top w:val="nil"/>
              <w:left w:val="nil"/>
              <w:bottom w:val="nil"/>
              <w:right w:val="nil"/>
            </w:tcBorders>
            <w:shd w:val="clear" w:color="000000" w:fill="FFFFFF"/>
            <w:noWrap/>
            <w:vAlign w:val="bottom"/>
            <w:hideMark/>
          </w:tcPr>
          <w:p w14:paraId="028FCB4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w:t>
            </w:r>
          </w:p>
        </w:tc>
        <w:tc>
          <w:tcPr>
            <w:tcW w:w="960" w:type="dxa"/>
            <w:tcBorders>
              <w:top w:val="nil"/>
              <w:left w:val="nil"/>
              <w:bottom w:val="nil"/>
              <w:right w:val="nil"/>
            </w:tcBorders>
            <w:shd w:val="clear" w:color="000000" w:fill="FFFFFF"/>
            <w:noWrap/>
            <w:vAlign w:val="bottom"/>
            <w:hideMark/>
          </w:tcPr>
          <w:p w14:paraId="617718F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w:t>
            </w:r>
          </w:p>
        </w:tc>
        <w:tc>
          <w:tcPr>
            <w:tcW w:w="960" w:type="dxa"/>
            <w:tcBorders>
              <w:top w:val="nil"/>
              <w:left w:val="nil"/>
              <w:bottom w:val="nil"/>
              <w:right w:val="nil"/>
            </w:tcBorders>
            <w:shd w:val="clear" w:color="000000" w:fill="FFFFFF"/>
            <w:noWrap/>
            <w:vAlign w:val="bottom"/>
            <w:hideMark/>
          </w:tcPr>
          <w:p w14:paraId="3106C82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w:t>
            </w:r>
          </w:p>
        </w:tc>
        <w:tc>
          <w:tcPr>
            <w:tcW w:w="960" w:type="dxa"/>
            <w:tcBorders>
              <w:top w:val="nil"/>
              <w:left w:val="nil"/>
              <w:bottom w:val="nil"/>
              <w:right w:val="nil"/>
            </w:tcBorders>
            <w:shd w:val="clear" w:color="000000" w:fill="FFFFFF"/>
            <w:noWrap/>
            <w:vAlign w:val="bottom"/>
            <w:hideMark/>
          </w:tcPr>
          <w:p w14:paraId="6C3A598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40%</w:t>
            </w:r>
          </w:p>
        </w:tc>
        <w:tc>
          <w:tcPr>
            <w:tcW w:w="960" w:type="dxa"/>
            <w:tcBorders>
              <w:top w:val="nil"/>
              <w:left w:val="nil"/>
              <w:bottom w:val="nil"/>
              <w:right w:val="nil"/>
            </w:tcBorders>
            <w:shd w:val="clear" w:color="000000" w:fill="FFFFFF"/>
            <w:noWrap/>
            <w:vAlign w:val="bottom"/>
            <w:hideMark/>
          </w:tcPr>
          <w:p w14:paraId="1588D76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2.4%</w:t>
            </w:r>
          </w:p>
        </w:tc>
        <w:tc>
          <w:tcPr>
            <w:tcW w:w="960" w:type="dxa"/>
            <w:tcBorders>
              <w:top w:val="nil"/>
              <w:left w:val="nil"/>
              <w:bottom w:val="nil"/>
              <w:right w:val="nil"/>
            </w:tcBorders>
            <w:shd w:val="clear" w:color="000000" w:fill="FFFFFF"/>
            <w:noWrap/>
            <w:vAlign w:val="bottom"/>
            <w:hideMark/>
          </w:tcPr>
          <w:p w14:paraId="3DBC319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2.7%</w:t>
            </w:r>
          </w:p>
        </w:tc>
        <w:tc>
          <w:tcPr>
            <w:tcW w:w="1125" w:type="dxa"/>
            <w:tcBorders>
              <w:top w:val="nil"/>
              <w:left w:val="nil"/>
              <w:bottom w:val="nil"/>
              <w:right w:val="nil"/>
            </w:tcBorders>
            <w:shd w:val="clear" w:color="000000" w:fill="FFFFFF"/>
            <w:noWrap/>
            <w:vAlign w:val="bottom"/>
            <w:hideMark/>
          </w:tcPr>
          <w:p w14:paraId="77C7E11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4.9%</w:t>
            </w:r>
          </w:p>
        </w:tc>
        <w:tc>
          <w:tcPr>
            <w:tcW w:w="1295" w:type="dxa"/>
            <w:tcBorders>
              <w:top w:val="nil"/>
              <w:left w:val="nil"/>
              <w:bottom w:val="nil"/>
              <w:right w:val="nil"/>
            </w:tcBorders>
            <w:shd w:val="clear" w:color="000000" w:fill="FFFFFF"/>
            <w:noWrap/>
            <w:vAlign w:val="bottom"/>
            <w:hideMark/>
          </w:tcPr>
          <w:p w14:paraId="4A12609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5.9%</w:t>
            </w:r>
          </w:p>
        </w:tc>
      </w:tr>
      <w:tr w:rsidR="007221F5" w:rsidRPr="00870D8C" w14:paraId="72AC701E" w14:textId="77777777" w:rsidTr="00CD6260">
        <w:trPr>
          <w:trHeight w:val="300"/>
        </w:trPr>
        <w:tc>
          <w:tcPr>
            <w:tcW w:w="1780" w:type="dxa"/>
            <w:tcBorders>
              <w:top w:val="nil"/>
              <w:left w:val="nil"/>
              <w:bottom w:val="nil"/>
              <w:right w:val="nil"/>
            </w:tcBorders>
            <w:shd w:val="clear" w:color="000000" w:fill="FFFFFF"/>
            <w:noWrap/>
            <w:vAlign w:val="center"/>
            <w:hideMark/>
          </w:tcPr>
          <w:p w14:paraId="2C02E103"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Jumping</w:t>
            </w:r>
          </w:p>
        </w:tc>
        <w:tc>
          <w:tcPr>
            <w:tcW w:w="500" w:type="dxa"/>
            <w:tcBorders>
              <w:top w:val="nil"/>
              <w:left w:val="nil"/>
              <w:bottom w:val="nil"/>
              <w:right w:val="nil"/>
            </w:tcBorders>
            <w:shd w:val="clear" w:color="000000" w:fill="FFFFFF"/>
            <w:noWrap/>
            <w:vAlign w:val="center"/>
            <w:hideMark/>
          </w:tcPr>
          <w:p w14:paraId="057EFB3F"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22</w:t>
            </w:r>
          </w:p>
        </w:tc>
        <w:tc>
          <w:tcPr>
            <w:tcW w:w="960" w:type="dxa"/>
            <w:tcBorders>
              <w:top w:val="nil"/>
              <w:left w:val="nil"/>
              <w:bottom w:val="nil"/>
              <w:right w:val="nil"/>
            </w:tcBorders>
            <w:shd w:val="clear" w:color="000000" w:fill="FFFFFF"/>
            <w:noWrap/>
            <w:vAlign w:val="bottom"/>
            <w:hideMark/>
          </w:tcPr>
          <w:p w14:paraId="73795A7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53.7</w:t>
            </w:r>
          </w:p>
        </w:tc>
        <w:tc>
          <w:tcPr>
            <w:tcW w:w="960" w:type="dxa"/>
            <w:tcBorders>
              <w:top w:val="nil"/>
              <w:left w:val="nil"/>
              <w:bottom w:val="nil"/>
              <w:right w:val="nil"/>
            </w:tcBorders>
            <w:shd w:val="clear" w:color="000000" w:fill="FFFFFF"/>
            <w:noWrap/>
            <w:vAlign w:val="bottom"/>
            <w:hideMark/>
          </w:tcPr>
          <w:p w14:paraId="1190FC2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25.5%</w:t>
            </w:r>
          </w:p>
        </w:tc>
        <w:tc>
          <w:tcPr>
            <w:tcW w:w="1100" w:type="dxa"/>
            <w:tcBorders>
              <w:top w:val="nil"/>
              <w:left w:val="nil"/>
              <w:bottom w:val="nil"/>
              <w:right w:val="nil"/>
            </w:tcBorders>
            <w:shd w:val="clear" w:color="000000" w:fill="FFFFFF"/>
            <w:noWrap/>
            <w:vAlign w:val="bottom"/>
            <w:hideMark/>
          </w:tcPr>
          <w:p w14:paraId="0226F596"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25.2</w:t>
            </w:r>
          </w:p>
        </w:tc>
        <w:tc>
          <w:tcPr>
            <w:tcW w:w="960" w:type="dxa"/>
            <w:tcBorders>
              <w:top w:val="nil"/>
              <w:left w:val="nil"/>
              <w:bottom w:val="nil"/>
              <w:right w:val="nil"/>
            </w:tcBorders>
            <w:shd w:val="clear" w:color="000000" w:fill="FFFFFF"/>
            <w:noWrap/>
            <w:vAlign w:val="bottom"/>
            <w:hideMark/>
          </w:tcPr>
          <w:p w14:paraId="2BA8278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5.55</w:t>
            </w:r>
          </w:p>
        </w:tc>
        <w:tc>
          <w:tcPr>
            <w:tcW w:w="960" w:type="dxa"/>
            <w:tcBorders>
              <w:top w:val="nil"/>
              <w:left w:val="nil"/>
              <w:bottom w:val="nil"/>
              <w:right w:val="nil"/>
            </w:tcBorders>
            <w:shd w:val="clear" w:color="000000" w:fill="FFFFFF"/>
            <w:noWrap/>
            <w:vAlign w:val="bottom"/>
            <w:hideMark/>
          </w:tcPr>
          <w:p w14:paraId="6D021E92"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52%</w:t>
            </w:r>
          </w:p>
        </w:tc>
        <w:tc>
          <w:tcPr>
            <w:tcW w:w="960" w:type="dxa"/>
            <w:tcBorders>
              <w:top w:val="nil"/>
              <w:left w:val="nil"/>
              <w:bottom w:val="nil"/>
              <w:right w:val="nil"/>
            </w:tcBorders>
            <w:shd w:val="clear" w:color="000000" w:fill="FFFFFF"/>
            <w:noWrap/>
            <w:vAlign w:val="bottom"/>
            <w:hideMark/>
          </w:tcPr>
          <w:p w14:paraId="055BA96C"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14%</w:t>
            </w:r>
          </w:p>
        </w:tc>
        <w:tc>
          <w:tcPr>
            <w:tcW w:w="960" w:type="dxa"/>
            <w:tcBorders>
              <w:top w:val="nil"/>
              <w:left w:val="nil"/>
              <w:bottom w:val="nil"/>
              <w:right w:val="nil"/>
            </w:tcBorders>
            <w:shd w:val="clear" w:color="000000" w:fill="FFFFFF"/>
            <w:noWrap/>
            <w:vAlign w:val="bottom"/>
            <w:hideMark/>
          </w:tcPr>
          <w:p w14:paraId="287F5ABE"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8%</w:t>
            </w:r>
          </w:p>
        </w:tc>
        <w:tc>
          <w:tcPr>
            <w:tcW w:w="960" w:type="dxa"/>
            <w:tcBorders>
              <w:top w:val="nil"/>
              <w:left w:val="nil"/>
              <w:bottom w:val="nil"/>
              <w:right w:val="nil"/>
            </w:tcBorders>
            <w:shd w:val="clear" w:color="000000" w:fill="FFFFFF"/>
            <w:noWrap/>
            <w:vAlign w:val="bottom"/>
            <w:hideMark/>
          </w:tcPr>
          <w:p w14:paraId="38C901F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26%</w:t>
            </w:r>
          </w:p>
        </w:tc>
        <w:tc>
          <w:tcPr>
            <w:tcW w:w="960" w:type="dxa"/>
            <w:tcBorders>
              <w:top w:val="nil"/>
              <w:left w:val="nil"/>
              <w:bottom w:val="nil"/>
              <w:right w:val="nil"/>
            </w:tcBorders>
            <w:shd w:val="clear" w:color="000000" w:fill="FFFFFF"/>
            <w:noWrap/>
            <w:vAlign w:val="bottom"/>
            <w:hideMark/>
          </w:tcPr>
          <w:p w14:paraId="125C490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90</w:t>
            </w:r>
          </w:p>
        </w:tc>
        <w:tc>
          <w:tcPr>
            <w:tcW w:w="960" w:type="dxa"/>
            <w:tcBorders>
              <w:top w:val="nil"/>
              <w:left w:val="nil"/>
              <w:bottom w:val="nil"/>
              <w:right w:val="nil"/>
            </w:tcBorders>
            <w:shd w:val="clear" w:color="000000" w:fill="FFFFFF"/>
            <w:noWrap/>
            <w:vAlign w:val="bottom"/>
            <w:hideMark/>
          </w:tcPr>
          <w:p w14:paraId="796965A8"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171</w:t>
            </w:r>
          </w:p>
        </w:tc>
        <w:tc>
          <w:tcPr>
            <w:tcW w:w="1125" w:type="dxa"/>
            <w:tcBorders>
              <w:top w:val="nil"/>
              <w:left w:val="nil"/>
              <w:bottom w:val="nil"/>
              <w:right w:val="nil"/>
            </w:tcBorders>
            <w:shd w:val="clear" w:color="000000" w:fill="FFFFFF"/>
            <w:noWrap/>
            <w:vAlign w:val="bottom"/>
            <w:hideMark/>
          </w:tcPr>
          <w:p w14:paraId="5B6DC402"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0.0236</w:t>
            </w:r>
          </w:p>
        </w:tc>
        <w:tc>
          <w:tcPr>
            <w:tcW w:w="1295" w:type="dxa"/>
            <w:tcBorders>
              <w:top w:val="nil"/>
              <w:left w:val="nil"/>
              <w:bottom w:val="nil"/>
              <w:right w:val="nil"/>
            </w:tcBorders>
            <w:shd w:val="clear" w:color="000000" w:fill="FFFFFF"/>
            <w:noWrap/>
            <w:vAlign w:val="bottom"/>
            <w:hideMark/>
          </w:tcPr>
          <w:p w14:paraId="1D0562CF"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442</w:t>
            </w:r>
          </w:p>
        </w:tc>
      </w:tr>
      <w:tr w:rsidR="007221F5" w:rsidRPr="00870D8C" w14:paraId="56D69C13" w14:textId="77777777" w:rsidTr="00CD6260">
        <w:trPr>
          <w:trHeight w:val="300"/>
        </w:trPr>
        <w:tc>
          <w:tcPr>
            <w:tcW w:w="1780" w:type="dxa"/>
            <w:tcBorders>
              <w:top w:val="nil"/>
              <w:left w:val="nil"/>
              <w:bottom w:val="nil"/>
              <w:right w:val="nil"/>
            </w:tcBorders>
            <w:shd w:val="clear" w:color="000000" w:fill="FFFFFF"/>
            <w:noWrap/>
            <w:vAlign w:val="bottom"/>
            <w:hideMark/>
          </w:tcPr>
          <w:p w14:paraId="5C5635B1"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SD</w:t>
            </w:r>
          </w:p>
        </w:tc>
        <w:tc>
          <w:tcPr>
            <w:tcW w:w="500" w:type="dxa"/>
            <w:tcBorders>
              <w:top w:val="nil"/>
              <w:left w:val="nil"/>
              <w:bottom w:val="nil"/>
              <w:right w:val="nil"/>
            </w:tcBorders>
            <w:shd w:val="clear" w:color="000000" w:fill="FFFFFF"/>
            <w:noWrap/>
            <w:vAlign w:val="center"/>
            <w:hideMark/>
          </w:tcPr>
          <w:p w14:paraId="7256BEC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04E3008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22.8</w:t>
            </w:r>
          </w:p>
        </w:tc>
        <w:tc>
          <w:tcPr>
            <w:tcW w:w="960" w:type="dxa"/>
            <w:tcBorders>
              <w:top w:val="nil"/>
              <w:left w:val="nil"/>
              <w:bottom w:val="nil"/>
              <w:right w:val="nil"/>
            </w:tcBorders>
            <w:shd w:val="clear" w:color="000000" w:fill="FFFFFF"/>
            <w:noWrap/>
            <w:vAlign w:val="bottom"/>
            <w:hideMark/>
          </w:tcPr>
          <w:p w14:paraId="139872F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14.4%</w:t>
            </w:r>
          </w:p>
        </w:tc>
        <w:tc>
          <w:tcPr>
            <w:tcW w:w="1100" w:type="dxa"/>
            <w:tcBorders>
              <w:top w:val="nil"/>
              <w:left w:val="nil"/>
              <w:bottom w:val="nil"/>
              <w:right w:val="nil"/>
            </w:tcBorders>
            <w:shd w:val="clear" w:color="000000" w:fill="FFFFFF"/>
            <w:noWrap/>
            <w:vAlign w:val="bottom"/>
            <w:hideMark/>
          </w:tcPr>
          <w:p w14:paraId="5A80515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4.42</w:t>
            </w:r>
          </w:p>
        </w:tc>
        <w:tc>
          <w:tcPr>
            <w:tcW w:w="960" w:type="dxa"/>
            <w:tcBorders>
              <w:top w:val="nil"/>
              <w:left w:val="nil"/>
              <w:bottom w:val="nil"/>
              <w:right w:val="nil"/>
            </w:tcBorders>
            <w:shd w:val="clear" w:color="000000" w:fill="FFFFFF"/>
            <w:noWrap/>
            <w:vAlign w:val="bottom"/>
            <w:hideMark/>
          </w:tcPr>
          <w:p w14:paraId="07BD52F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3.00</w:t>
            </w:r>
          </w:p>
        </w:tc>
        <w:tc>
          <w:tcPr>
            <w:tcW w:w="960" w:type="dxa"/>
            <w:tcBorders>
              <w:top w:val="nil"/>
              <w:left w:val="nil"/>
              <w:bottom w:val="nil"/>
              <w:right w:val="nil"/>
            </w:tcBorders>
            <w:shd w:val="clear" w:color="000000" w:fill="FFFFFF"/>
            <w:noWrap/>
            <w:vAlign w:val="bottom"/>
            <w:hideMark/>
          </w:tcPr>
          <w:p w14:paraId="0525B2B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15%</w:t>
            </w:r>
          </w:p>
        </w:tc>
        <w:tc>
          <w:tcPr>
            <w:tcW w:w="960" w:type="dxa"/>
            <w:tcBorders>
              <w:top w:val="nil"/>
              <w:left w:val="nil"/>
              <w:bottom w:val="nil"/>
              <w:right w:val="nil"/>
            </w:tcBorders>
            <w:shd w:val="clear" w:color="000000" w:fill="FFFFFF"/>
            <w:noWrap/>
            <w:vAlign w:val="bottom"/>
            <w:hideMark/>
          </w:tcPr>
          <w:p w14:paraId="1244F0A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11%</w:t>
            </w:r>
          </w:p>
        </w:tc>
        <w:tc>
          <w:tcPr>
            <w:tcW w:w="960" w:type="dxa"/>
            <w:tcBorders>
              <w:top w:val="nil"/>
              <w:left w:val="nil"/>
              <w:bottom w:val="nil"/>
              <w:right w:val="nil"/>
            </w:tcBorders>
            <w:shd w:val="clear" w:color="000000" w:fill="FFFFFF"/>
            <w:noWrap/>
            <w:vAlign w:val="bottom"/>
            <w:hideMark/>
          </w:tcPr>
          <w:p w14:paraId="79D184B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12%</w:t>
            </w:r>
          </w:p>
        </w:tc>
        <w:tc>
          <w:tcPr>
            <w:tcW w:w="960" w:type="dxa"/>
            <w:tcBorders>
              <w:top w:val="nil"/>
              <w:left w:val="nil"/>
              <w:bottom w:val="nil"/>
              <w:right w:val="nil"/>
            </w:tcBorders>
            <w:shd w:val="clear" w:color="000000" w:fill="FFFFFF"/>
            <w:noWrap/>
            <w:vAlign w:val="bottom"/>
            <w:hideMark/>
          </w:tcPr>
          <w:p w14:paraId="75DD745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20%</w:t>
            </w:r>
          </w:p>
        </w:tc>
        <w:tc>
          <w:tcPr>
            <w:tcW w:w="960" w:type="dxa"/>
            <w:tcBorders>
              <w:top w:val="nil"/>
              <w:left w:val="nil"/>
              <w:bottom w:val="nil"/>
              <w:right w:val="nil"/>
            </w:tcBorders>
            <w:shd w:val="clear" w:color="000000" w:fill="FFFFFF"/>
            <w:noWrap/>
            <w:vAlign w:val="bottom"/>
            <w:hideMark/>
          </w:tcPr>
          <w:p w14:paraId="4BC4097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w:t>
            </w:r>
          </w:p>
        </w:tc>
        <w:tc>
          <w:tcPr>
            <w:tcW w:w="960" w:type="dxa"/>
            <w:tcBorders>
              <w:top w:val="nil"/>
              <w:left w:val="nil"/>
              <w:bottom w:val="nil"/>
              <w:right w:val="nil"/>
            </w:tcBorders>
            <w:shd w:val="clear" w:color="000000" w:fill="FFFFFF"/>
            <w:noWrap/>
            <w:vAlign w:val="bottom"/>
            <w:hideMark/>
          </w:tcPr>
          <w:p w14:paraId="3AAAE89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24</w:t>
            </w:r>
          </w:p>
        </w:tc>
        <w:tc>
          <w:tcPr>
            <w:tcW w:w="1125" w:type="dxa"/>
            <w:tcBorders>
              <w:top w:val="nil"/>
              <w:left w:val="nil"/>
              <w:bottom w:val="nil"/>
              <w:right w:val="nil"/>
            </w:tcBorders>
            <w:shd w:val="clear" w:color="000000" w:fill="FFFFFF"/>
            <w:noWrap/>
            <w:vAlign w:val="bottom"/>
            <w:hideMark/>
          </w:tcPr>
          <w:p w14:paraId="49A935E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0.0133</w:t>
            </w:r>
          </w:p>
        </w:tc>
        <w:tc>
          <w:tcPr>
            <w:tcW w:w="1295" w:type="dxa"/>
            <w:tcBorders>
              <w:top w:val="nil"/>
              <w:left w:val="nil"/>
              <w:bottom w:val="nil"/>
              <w:right w:val="nil"/>
            </w:tcBorders>
            <w:shd w:val="clear" w:color="000000" w:fill="FFFFFF"/>
            <w:noWrap/>
            <w:vAlign w:val="bottom"/>
            <w:hideMark/>
          </w:tcPr>
          <w:p w14:paraId="7B85CB5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109</w:t>
            </w:r>
          </w:p>
        </w:tc>
      </w:tr>
      <w:tr w:rsidR="007221F5" w:rsidRPr="00870D8C" w14:paraId="7B3AB086" w14:textId="77777777" w:rsidTr="00CD6260">
        <w:trPr>
          <w:trHeight w:val="300"/>
        </w:trPr>
        <w:tc>
          <w:tcPr>
            <w:tcW w:w="1780" w:type="dxa"/>
            <w:tcBorders>
              <w:top w:val="nil"/>
              <w:left w:val="nil"/>
              <w:bottom w:val="nil"/>
              <w:right w:val="nil"/>
            </w:tcBorders>
            <w:shd w:val="clear" w:color="000000" w:fill="FFFFFF"/>
            <w:noWrap/>
            <w:vAlign w:val="bottom"/>
            <w:hideMark/>
          </w:tcPr>
          <w:p w14:paraId="022E6C3C"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MOE</w:t>
            </w:r>
          </w:p>
        </w:tc>
        <w:tc>
          <w:tcPr>
            <w:tcW w:w="500" w:type="dxa"/>
            <w:tcBorders>
              <w:top w:val="nil"/>
              <w:left w:val="nil"/>
              <w:bottom w:val="nil"/>
              <w:right w:val="nil"/>
            </w:tcBorders>
            <w:shd w:val="clear" w:color="000000" w:fill="FFFFFF"/>
            <w:noWrap/>
            <w:vAlign w:val="center"/>
            <w:hideMark/>
          </w:tcPr>
          <w:p w14:paraId="49FAD96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3773AA6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9.4%</w:t>
            </w:r>
          </w:p>
        </w:tc>
        <w:tc>
          <w:tcPr>
            <w:tcW w:w="960" w:type="dxa"/>
            <w:tcBorders>
              <w:top w:val="nil"/>
              <w:left w:val="nil"/>
              <w:bottom w:val="nil"/>
              <w:right w:val="nil"/>
            </w:tcBorders>
            <w:shd w:val="clear" w:color="000000" w:fill="FFFFFF"/>
            <w:noWrap/>
            <w:vAlign w:val="bottom"/>
            <w:hideMark/>
          </w:tcPr>
          <w:p w14:paraId="6B5C00C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12.5%</w:t>
            </w:r>
          </w:p>
        </w:tc>
        <w:tc>
          <w:tcPr>
            <w:tcW w:w="1100" w:type="dxa"/>
            <w:tcBorders>
              <w:top w:val="nil"/>
              <w:left w:val="nil"/>
              <w:bottom w:val="nil"/>
              <w:right w:val="nil"/>
            </w:tcBorders>
            <w:shd w:val="clear" w:color="000000" w:fill="FFFFFF"/>
            <w:noWrap/>
            <w:vAlign w:val="bottom"/>
            <w:hideMark/>
          </w:tcPr>
          <w:p w14:paraId="4398008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3.9%</w:t>
            </w:r>
          </w:p>
        </w:tc>
        <w:tc>
          <w:tcPr>
            <w:tcW w:w="960" w:type="dxa"/>
            <w:tcBorders>
              <w:top w:val="nil"/>
              <w:left w:val="nil"/>
              <w:bottom w:val="nil"/>
              <w:right w:val="nil"/>
            </w:tcBorders>
            <w:shd w:val="clear" w:color="000000" w:fill="FFFFFF"/>
            <w:noWrap/>
            <w:vAlign w:val="bottom"/>
            <w:hideMark/>
          </w:tcPr>
          <w:p w14:paraId="39593AA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12.0%</w:t>
            </w:r>
          </w:p>
        </w:tc>
        <w:tc>
          <w:tcPr>
            <w:tcW w:w="960" w:type="dxa"/>
            <w:tcBorders>
              <w:top w:val="nil"/>
              <w:left w:val="nil"/>
              <w:bottom w:val="nil"/>
              <w:right w:val="nil"/>
            </w:tcBorders>
            <w:shd w:val="clear" w:color="000000" w:fill="FFFFFF"/>
            <w:noWrap/>
            <w:vAlign w:val="bottom"/>
            <w:hideMark/>
          </w:tcPr>
          <w:p w14:paraId="2F2BB29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w:t>
            </w:r>
          </w:p>
        </w:tc>
        <w:tc>
          <w:tcPr>
            <w:tcW w:w="960" w:type="dxa"/>
            <w:tcBorders>
              <w:top w:val="nil"/>
              <w:left w:val="nil"/>
              <w:bottom w:val="nil"/>
              <w:right w:val="nil"/>
            </w:tcBorders>
            <w:shd w:val="clear" w:color="000000" w:fill="FFFFFF"/>
            <w:noWrap/>
            <w:vAlign w:val="bottom"/>
            <w:hideMark/>
          </w:tcPr>
          <w:p w14:paraId="3A6F453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18%</w:t>
            </w:r>
          </w:p>
        </w:tc>
        <w:tc>
          <w:tcPr>
            <w:tcW w:w="960" w:type="dxa"/>
            <w:tcBorders>
              <w:top w:val="nil"/>
              <w:left w:val="nil"/>
              <w:bottom w:val="nil"/>
              <w:right w:val="nil"/>
            </w:tcBorders>
            <w:shd w:val="clear" w:color="000000" w:fill="FFFFFF"/>
            <w:noWrap/>
            <w:vAlign w:val="bottom"/>
            <w:hideMark/>
          </w:tcPr>
          <w:p w14:paraId="59BF1A35"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32%</w:t>
            </w:r>
          </w:p>
        </w:tc>
        <w:tc>
          <w:tcPr>
            <w:tcW w:w="960" w:type="dxa"/>
            <w:tcBorders>
              <w:top w:val="nil"/>
              <w:left w:val="nil"/>
              <w:bottom w:val="nil"/>
              <w:right w:val="nil"/>
            </w:tcBorders>
            <w:shd w:val="clear" w:color="000000" w:fill="FFFFFF"/>
            <w:noWrap/>
            <w:vAlign w:val="bottom"/>
            <w:hideMark/>
          </w:tcPr>
          <w:p w14:paraId="135D4B2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17%</w:t>
            </w:r>
          </w:p>
        </w:tc>
        <w:tc>
          <w:tcPr>
            <w:tcW w:w="960" w:type="dxa"/>
            <w:tcBorders>
              <w:top w:val="nil"/>
              <w:left w:val="nil"/>
              <w:bottom w:val="nil"/>
              <w:right w:val="nil"/>
            </w:tcBorders>
            <w:shd w:val="clear" w:color="000000" w:fill="FFFFFF"/>
            <w:noWrap/>
            <w:vAlign w:val="bottom"/>
            <w:hideMark/>
          </w:tcPr>
          <w:p w14:paraId="7D19FB1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2.4%</w:t>
            </w:r>
          </w:p>
        </w:tc>
        <w:tc>
          <w:tcPr>
            <w:tcW w:w="960" w:type="dxa"/>
            <w:tcBorders>
              <w:top w:val="nil"/>
              <w:left w:val="nil"/>
              <w:bottom w:val="nil"/>
              <w:right w:val="nil"/>
            </w:tcBorders>
            <w:shd w:val="clear" w:color="000000" w:fill="FFFFFF"/>
            <w:noWrap/>
            <w:vAlign w:val="bottom"/>
            <w:hideMark/>
          </w:tcPr>
          <w:p w14:paraId="68C2002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3.2%</w:t>
            </w:r>
          </w:p>
        </w:tc>
        <w:tc>
          <w:tcPr>
            <w:tcW w:w="1125" w:type="dxa"/>
            <w:tcBorders>
              <w:top w:val="nil"/>
              <w:left w:val="nil"/>
              <w:bottom w:val="nil"/>
              <w:right w:val="nil"/>
            </w:tcBorders>
            <w:shd w:val="clear" w:color="000000" w:fill="FFFFFF"/>
            <w:noWrap/>
            <w:vAlign w:val="bottom"/>
            <w:hideMark/>
          </w:tcPr>
          <w:p w14:paraId="758D134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12.5%</w:t>
            </w:r>
          </w:p>
        </w:tc>
        <w:tc>
          <w:tcPr>
            <w:tcW w:w="1295" w:type="dxa"/>
            <w:tcBorders>
              <w:top w:val="nil"/>
              <w:left w:val="nil"/>
              <w:bottom w:val="nil"/>
              <w:right w:val="nil"/>
            </w:tcBorders>
            <w:shd w:val="clear" w:color="000000" w:fill="FFFFFF"/>
            <w:noWrap/>
            <w:vAlign w:val="bottom"/>
            <w:hideMark/>
          </w:tcPr>
          <w:p w14:paraId="4028E08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5.5%</w:t>
            </w:r>
          </w:p>
        </w:tc>
      </w:tr>
      <w:tr w:rsidR="007221F5" w:rsidRPr="00870D8C" w14:paraId="215B460A" w14:textId="77777777" w:rsidTr="00CD6260">
        <w:trPr>
          <w:trHeight w:val="300"/>
        </w:trPr>
        <w:tc>
          <w:tcPr>
            <w:tcW w:w="1780" w:type="dxa"/>
            <w:tcBorders>
              <w:top w:val="nil"/>
              <w:left w:val="nil"/>
              <w:bottom w:val="nil"/>
              <w:right w:val="nil"/>
            </w:tcBorders>
            <w:shd w:val="clear" w:color="000000" w:fill="FFFFFF"/>
            <w:noWrap/>
            <w:vAlign w:val="center"/>
            <w:hideMark/>
          </w:tcPr>
          <w:p w14:paraId="1592ECD5"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Hacking</w:t>
            </w:r>
          </w:p>
        </w:tc>
        <w:tc>
          <w:tcPr>
            <w:tcW w:w="500" w:type="dxa"/>
            <w:tcBorders>
              <w:top w:val="nil"/>
              <w:left w:val="nil"/>
              <w:bottom w:val="nil"/>
              <w:right w:val="nil"/>
            </w:tcBorders>
            <w:shd w:val="clear" w:color="000000" w:fill="FFFFFF"/>
            <w:noWrap/>
            <w:vAlign w:val="bottom"/>
            <w:hideMark/>
          </w:tcPr>
          <w:p w14:paraId="40946D70"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42</w:t>
            </w:r>
          </w:p>
        </w:tc>
        <w:tc>
          <w:tcPr>
            <w:tcW w:w="960" w:type="dxa"/>
            <w:tcBorders>
              <w:top w:val="nil"/>
              <w:left w:val="nil"/>
              <w:bottom w:val="nil"/>
              <w:right w:val="nil"/>
            </w:tcBorders>
            <w:shd w:val="clear" w:color="000000" w:fill="FFFFFF"/>
            <w:noWrap/>
            <w:vAlign w:val="bottom"/>
            <w:hideMark/>
          </w:tcPr>
          <w:p w14:paraId="19373529"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53.4</w:t>
            </w:r>
          </w:p>
        </w:tc>
        <w:tc>
          <w:tcPr>
            <w:tcW w:w="960" w:type="dxa"/>
            <w:tcBorders>
              <w:top w:val="nil"/>
              <w:left w:val="nil"/>
              <w:bottom w:val="nil"/>
              <w:right w:val="nil"/>
            </w:tcBorders>
            <w:shd w:val="clear" w:color="000000" w:fill="FFFFFF"/>
            <w:noWrap/>
            <w:vAlign w:val="bottom"/>
            <w:hideMark/>
          </w:tcPr>
          <w:p w14:paraId="75FF26B4"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24.4%</w:t>
            </w:r>
          </w:p>
        </w:tc>
        <w:tc>
          <w:tcPr>
            <w:tcW w:w="1100" w:type="dxa"/>
            <w:tcBorders>
              <w:top w:val="nil"/>
              <w:left w:val="nil"/>
              <w:bottom w:val="nil"/>
              <w:right w:val="nil"/>
            </w:tcBorders>
            <w:shd w:val="clear" w:color="000000" w:fill="FFFFFF"/>
            <w:noWrap/>
            <w:vAlign w:val="bottom"/>
            <w:hideMark/>
          </w:tcPr>
          <w:p w14:paraId="587CCC2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23.6</w:t>
            </w:r>
          </w:p>
        </w:tc>
        <w:tc>
          <w:tcPr>
            <w:tcW w:w="960" w:type="dxa"/>
            <w:tcBorders>
              <w:top w:val="nil"/>
              <w:left w:val="nil"/>
              <w:bottom w:val="nil"/>
              <w:right w:val="nil"/>
            </w:tcBorders>
            <w:shd w:val="clear" w:color="000000" w:fill="FFFFFF"/>
            <w:noWrap/>
            <w:vAlign w:val="bottom"/>
            <w:hideMark/>
          </w:tcPr>
          <w:p w14:paraId="46B13C00"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5.6</w:t>
            </w:r>
          </w:p>
        </w:tc>
        <w:tc>
          <w:tcPr>
            <w:tcW w:w="960" w:type="dxa"/>
            <w:tcBorders>
              <w:top w:val="nil"/>
              <w:left w:val="nil"/>
              <w:bottom w:val="nil"/>
              <w:right w:val="nil"/>
            </w:tcBorders>
            <w:shd w:val="clear" w:color="000000" w:fill="FFFFFF"/>
            <w:noWrap/>
            <w:vAlign w:val="bottom"/>
            <w:hideMark/>
          </w:tcPr>
          <w:p w14:paraId="1857B68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83%</w:t>
            </w:r>
          </w:p>
        </w:tc>
        <w:tc>
          <w:tcPr>
            <w:tcW w:w="960" w:type="dxa"/>
            <w:tcBorders>
              <w:top w:val="nil"/>
              <w:left w:val="nil"/>
              <w:bottom w:val="nil"/>
              <w:right w:val="nil"/>
            </w:tcBorders>
            <w:shd w:val="clear" w:color="000000" w:fill="FFFFFF"/>
            <w:noWrap/>
            <w:vAlign w:val="bottom"/>
            <w:hideMark/>
          </w:tcPr>
          <w:p w14:paraId="7802FDEF"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11%</w:t>
            </w:r>
          </w:p>
        </w:tc>
        <w:tc>
          <w:tcPr>
            <w:tcW w:w="960" w:type="dxa"/>
            <w:tcBorders>
              <w:top w:val="nil"/>
              <w:left w:val="nil"/>
              <w:bottom w:val="nil"/>
              <w:right w:val="nil"/>
            </w:tcBorders>
            <w:shd w:val="clear" w:color="000000" w:fill="FFFFFF"/>
            <w:noWrap/>
            <w:vAlign w:val="bottom"/>
            <w:hideMark/>
          </w:tcPr>
          <w:p w14:paraId="25D4BB4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w:t>
            </w:r>
          </w:p>
        </w:tc>
        <w:tc>
          <w:tcPr>
            <w:tcW w:w="960" w:type="dxa"/>
            <w:tcBorders>
              <w:top w:val="nil"/>
              <w:left w:val="nil"/>
              <w:bottom w:val="nil"/>
              <w:right w:val="nil"/>
            </w:tcBorders>
            <w:shd w:val="clear" w:color="000000" w:fill="FFFFFF"/>
            <w:noWrap/>
            <w:vAlign w:val="bottom"/>
            <w:hideMark/>
          </w:tcPr>
          <w:p w14:paraId="6D224E04"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w:t>
            </w:r>
          </w:p>
        </w:tc>
        <w:tc>
          <w:tcPr>
            <w:tcW w:w="960" w:type="dxa"/>
            <w:tcBorders>
              <w:top w:val="nil"/>
              <w:left w:val="nil"/>
              <w:bottom w:val="nil"/>
              <w:right w:val="nil"/>
            </w:tcBorders>
            <w:shd w:val="clear" w:color="000000" w:fill="FFFFFF"/>
            <w:noWrap/>
            <w:vAlign w:val="bottom"/>
            <w:hideMark/>
          </w:tcPr>
          <w:p w14:paraId="5817CF83"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90</w:t>
            </w:r>
          </w:p>
        </w:tc>
        <w:tc>
          <w:tcPr>
            <w:tcW w:w="960" w:type="dxa"/>
            <w:tcBorders>
              <w:top w:val="nil"/>
              <w:left w:val="nil"/>
              <w:bottom w:val="nil"/>
              <w:right w:val="nil"/>
            </w:tcBorders>
            <w:shd w:val="clear" w:color="000000" w:fill="FFFFFF"/>
            <w:noWrap/>
            <w:vAlign w:val="bottom"/>
            <w:hideMark/>
          </w:tcPr>
          <w:p w14:paraId="2480A956"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170</w:t>
            </w:r>
          </w:p>
        </w:tc>
        <w:tc>
          <w:tcPr>
            <w:tcW w:w="1125" w:type="dxa"/>
            <w:tcBorders>
              <w:top w:val="nil"/>
              <w:left w:val="nil"/>
              <w:bottom w:val="nil"/>
              <w:right w:val="nil"/>
            </w:tcBorders>
            <w:shd w:val="clear" w:color="000000" w:fill="FFFFFF"/>
            <w:noWrap/>
            <w:vAlign w:val="bottom"/>
            <w:hideMark/>
          </w:tcPr>
          <w:p w14:paraId="76ED0C6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0.0226</w:t>
            </w:r>
          </w:p>
        </w:tc>
        <w:tc>
          <w:tcPr>
            <w:tcW w:w="1295" w:type="dxa"/>
            <w:tcBorders>
              <w:top w:val="nil"/>
              <w:left w:val="nil"/>
              <w:bottom w:val="nil"/>
              <w:right w:val="nil"/>
            </w:tcBorders>
            <w:shd w:val="clear" w:color="000000" w:fill="FFFFFF"/>
            <w:noWrap/>
            <w:vAlign w:val="bottom"/>
            <w:hideMark/>
          </w:tcPr>
          <w:p w14:paraId="7F0296AC"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436</w:t>
            </w:r>
          </w:p>
        </w:tc>
      </w:tr>
      <w:tr w:rsidR="007221F5" w:rsidRPr="00870D8C" w14:paraId="7A81AB02" w14:textId="77777777" w:rsidTr="00CD6260">
        <w:trPr>
          <w:trHeight w:val="300"/>
        </w:trPr>
        <w:tc>
          <w:tcPr>
            <w:tcW w:w="1780" w:type="dxa"/>
            <w:tcBorders>
              <w:top w:val="nil"/>
              <w:left w:val="nil"/>
              <w:bottom w:val="nil"/>
              <w:right w:val="nil"/>
            </w:tcBorders>
            <w:shd w:val="clear" w:color="000000" w:fill="FFFFFF"/>
            <w:noWrap/>
            <w:vAlign w:val="bottom"/>
            <w:hideMark/>
          </w:tcPr>
          <w:p w14:paraId="459AA35B"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SD</w:t>
            </w:r>
          </w:p>
        </w:tc>
        <w:tc>
          <w:tcPr>
            <w:tcW w:w="500" w:type="dxa"/>
            <w:tcBorders>
              <w:top w:val="nil"/>
              <w:left w:val="nil"/>
              <w:bottom w:val="nil"/>
              <w:right w:val="nil"/>
            </w:tcBorders>
            <w:shd w:val="clear" w:color="000000" w:fill="FFFFFF"/>
            <w:noWrap/>
            <w:vAlign w:val="bottom"/>
            <w:hideMark/>
          </w:tcPr>
          <w:p w14:paraId="5879BCF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5153209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14.2</w:t>
            </w:r>
          </w:p>
        </w:tc>
        <w:tc>
          <w:tcPr>
            <w:tcW w:w="960" w:type="dxa"/>
            <w:tcBorders>
              <w:top w:val="nil"/>
              <w:left w:val="nil"/>
              <w:bottom w:val="nil"/>
              <w:right w:val="nil"/>
            </w:tcBorders>
            <w:shd w:val="clear" w:color="000000" w:fill="FFFFFF"/>
            <w:noWrap/>
            <w:vAlign w:val="bottom"/>
            <w:hideMark/>
          </w:tcPr>
          <w:p w14:paraId="7D15A73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11.1%</w:t>
            </w:r>
          </w:p>
        </w:tc>
        <w:tc>
          <w:tcPr>
            <w:tcW w:w="1100" w:type="dxa"/>
            <w:tcBorders>
              <w:top w:val="nil"/>
              <w:left w:val="nil"/>
              <w:bottom w:val="nil"/>
              <w:right w:val="nil"/>
            </w:tcBorders>
            <w:shd w:val="clear" w:color="000000" w:fill="FFFFFF"/>
            <w:noWrap/>
            <w:vAlign w:val="bottom"/>
            <w:hideMark/>
          </w:tcPr>
          <w:p w14:paraId="42BD57A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11.6</w:t>
            </w:r>
          </w:p>
        </w:tc>
        <w:tc>
          <w:tcPr>
            <w:tcW w:w="960" w:type="dxa"/>
            <w:tcBorders>
              <w:top w:val="nil"/>
              <w:left w:val="nil"/>
              <w:bottom w:val="nil"/>
              <w:right w:val="nil"/>
            </w:tcBorders>
            <w:shd w:val="clear" w:color="000000" w:fill="FFFFFF"/>
            <w:noWrap/>
            <w:vAlign w:val="bottom"/>
            <w:hideMark/>
          </w:tcPr>
          <w:p w14:paraId="74D7833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1.8</w:t>
            </w:r>
          </w:p>
        </w:tc>
        <w:tc>
          <w:tcPr>
            <w:tcW w:w="960" w:type="dxa"/>
            <w:tcBorders>
              <w:top w:val="nil"/>
              <w:left w:val="nil"/>
              <w:bottom w:val="nil"/>
              <w:right w:val="nil"/>
            </w:tcBorders>
            <w:shd w:val="clear" w:color="000000" w:fill="FFFFFF"/>
            <w:noWrap/>
            <w:vAlign w:val="bottom"/>
            <w:hideMark/>
          </w:tcPr>
          <w:p w14:paraId="0AD0E87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13%</w:t>
            </w:r>
          </w:p>
        </w:tc>
        <w:tc>
          <w:tcPr>
            <w:tcW w:w="960" w:type="dxa"/>
            <w:tcBorders>
              <w:top w:val="nil"/>
              <w:left w:val="nil"/>
              <w:bottom w:val="nil"/>
              <w:right w:val="nil"/>
            </w:tcBorders>
            <w:shd w:val="clear" w:color="000000" w:fill="FFFFFF"/>
            <w:noWrap/>
            <w:vAlign w:val="bottom"/>
            <w:hideMark/>
          </w:tcPr>
          <w:p w14:paraId="0B73B64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12%</w:t>
            </w:r>
          </w:p>
        </w:tc>
        <w:tc>
          <w:tcPr>
            <w:tcW w:w="960" w:type="dxa"/>
            <w:tcBorders>
              <w:top w:val="nil"/>
              <w:left w:val="nil"/>
              <w:bottom w:val="nil"/>
              <w:right w:val="nil"/>
            </w:tcBorders>
            <w:shd w:val="clear" w:color="000000" w:fill="FFFFFF"/>
            <w:noWrap/>
            <w:vAlign w:val="bottom"/>
            <w:hideMark/>
          </w:tcPr>
          <w:p w14:paraId="7124F52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w:t>
            </w:r>
          </w:p>
        </w:tc>
        <w:tc>
          <w:tcPr>
            <w:tcW w:w="960" w:type="dxa"/>
            <w:tcBorders>
              <w:top w:val="nil"/>
              <w:left w:val="nil"/>
              <w:bottom w:val="nil"/>
              <w:right w:val="nil"/>
            </w:tcBorders>
            <w:shd w:val="clear" w:color="000000" w:fill="FFFFFF"/>
            <w:noWrap/>
            <w:vAlign w:val="bottom"/>
            <w:hideMark/>
          </w:tcPr>
          <w:p w14:paraId="31DE6CF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w:t>
            </w:r>
          </w:p>
        </w:tc>
        <w:tc>
          <w:tcPr>
            <w:tcW w:w="960" w:type="dxa"/>
            <w:tcBorders>
              <w:top w:val="nil"/>
              <w:left w:val="nil"/>
              <w:bottom w:val="nil"/>
              <w:right w:val="nil"/>
            </w:tcBorders>
            <w:shd w:val="clear" w:color="000000" w:fill="FFFFFF"/>
            <w:noWrap/>
            <w:vAlign w:val="bottom"/>
            <w:hideMark/>
          </w:tcPr>
          <w:p w14:paraId="3D07A47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16</w:t>
            </w:r>
          </w:p>
        </w:tc>
        <w:tc>
          <w:tcPr>
            <w:tcW w:w="960" w:type="dxa"/>
            <w:tcBorders>
              <w:top w:val="nil"/>
              <w:left w:val="nil"/>
              <w:bottom w:val="nil"/>
              <w:right w:val="nil"/>
            </w:tcBorders>
            <w:shd w:val="clear" w:color="000000" w:fill="FFFFFF"/>
            <w:noWrap/>
            <w:vAlign w:val="bottom"/>
            <w:hideMark/>
          </w:tcPr>
          <w:p w14:paraId="693E17F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37</w:t>
            </w:r>
          </w:p>
        </w:tc>
        <w:tc>
          <w:tcPr>
            <w:tcW w:w="1125" w:type="dxa"/>
            <w:tcBorders>
              <w:top w:val="nil"/>
              <w:left w:val="nil"/>
              <w:bottom w:val="nil"/>
              <w:right w:val="nil"/>
            </w:tcBorders>
            <w:shd w:val="clear" w:color="000000" w:fill="FFFFFF"/>
            <w:noWrap/>
            <w:vAlign w:val="bottom"/>
            <w:hideMark/>
          </w:tcPr>
          <w:p w14:paraId="0E294BC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0.0102</w:t>
            </w:r>
          </w:p>
        </w:tc>
        <w:tc>
          <w:tcPr>
            <w:tcW w:w="1295" w:type="dxa"/>
            <w:tcBorders>
              <w:top w:val="nil"/>
              <w:left w:val="nil"/>
              <w:bottom w:val="nil"/>
              <w:right w:val="nil"/>
            </w:tcBorders>
            <w:shd w:val="clear" w:color="000000" w:fill="FFFFFF"/>
            <w:noWrap/>
            <w:vAlign w:val="bottom"/>
            <w:hideMark/>
          </w:tcPr>
          <w:p w14:paraId="614DA36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190</w:t>
            </w:r>
          </w:p>
        </w:tc>
      </w:tr>
      <w:tr w:rsidR="007221F5" w:rsidRPr="00870D8C" w14:paraId="6976015A" w14:textId="77777777" w:rsidTr="00CD6260">
        <w:trPr>
          <w:trHeight w:val="300"/>
        </w:trPr>
        <w:tc>
          <w:tcPr>
            <w:tcW w:w="1780" w:type="dxa"/>
            <w:tcBorders>
              <w:top w:val="nil"/>
              <w:left w:val="nil"/>
              <w:bottom w:val="nil"/>
              <w:right w:val="nil"/>
            </w:tcBorders>
            <w:shd w:val="clear" w:color="000000" w:fill="FFFFFF"/>
            <w:noWrap/>
            <w:vAlign w:val="bottom"/>
            <w:hideMark/>
          </w:tcPr>
          <w:p w14:paraId="5B8A65B5"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MOE</w:t>
            </w:r>
          </w:p>
        </w:tc>
        <w:tc>
          <w:tcPr>
            <w:tcW w:w="500" w:type="dxa"/>
            <w:tcBorders>
              <w:top w:val="nil"/>
              <w:left w:val="nil"/>
              <w:bottom w:val="nil"/>
              <w:right w:val="nil"/>
            </w:tcBorders>
            <w:shd w:val="clear" w:color="000000" w:fill="FFFFFF"/>
            <w:noWrap/>
            <w:vAlign w:val="bottom"/>
            <w:hideMark/>
          </w:tcPr>
          <w:p w14:paraId="676CC5D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52EFABD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4.1%</w:t>
            </w:r>
          </w:p>
        </w:tc>
        <w:tc>
          <w:tcPr>
            <w:tcW w:w="960" w:type="dxa"/>
            <w:tcBorders>
              <w:top w:val="nil"/>
              <w:left w:val="nil"/>
              <w:bottom w:val="nil"/>
              <w:right w:val="nil"/>
            </w:tcBorders>
            <w:shd w:val="clear" w:color="000000" w:fill="FFFFFF"/>
            <w:noWrap/>
            <w:vAlign w:val="bottom"/>
            <w:hideMark/>
          </w:tcPr>
          <w:p w14:paraId="4F9F466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7.1%</w:t>
            </w:r>
          </w:p>
        </w:tc>
        <w:tc>
          <w:tcPr>
            <w:tcW w:w="1100" w:type="dxa"/>
            <w:tcBorders>
              <w:top w:val="nil"/>
              <w:left w:val="nil"/>
              <w:bottom w:val="nil"/>
              <w:right w:val="nil"/>
            </w:tcBorders>
            <w:shd w:val="clear" w:color="000000" w:fill="FFFFFF"/>
            <w:noWrap/>
            <w:vAlign w:val="bottom"/>
            <w:hideMark/>
          </w:tcPr>
          <w:p w14:paraId="2C5D5A6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7.6%</w:t>
            </w:r>
          </w:p>
        </w:tc>
        <w:tc>
          <w:tcPr>
            <w:tcW w:w="960" w:type="dxa"/>
            <w:tcBorders>
              <w:top w:val="nil"/>
              <w:left w:val="nil"/>
              <w:bottom w:val="nil"/>
              <w:right w:val="nil"/>
            </w:tcBorders>
            <w:shd w:val="clear" w:color="000000" w:fill="FFFFFF"/>
            <w:noWrap/>
            <w:vAlign w:val="bottom"/>
            <w:hideMark/>
          </w:tcPr>
          <w:p w14:paraId="1460F71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5.0%</w:t>
            </w:r>
          </w:p>
        </w:tc>
        <w:tc>
          <w:tcPr>
            <w:tcW w:w="960" w:type="dxa"/>
            <w:tcBorders>
              <w:top w:val="nil"/>
              <w:left w:val="nil"/>
              <w:bottom w:val="nil"/>
              <w:right w:val="nil"/>
            </w:tcBorders>
            <w:shd w:val="clear" w:color="000000" w:fill="FFFFFF"/>
            <w:noWrap/>
            <w:vAlign w:val="bottom"/>
            <w:hideMark/>
          </w:tcPr>
          <w:p w14:paraId="66F4A5A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w:t>
            </w:r>
          </w:p>
        </w:tc>
        <w:tc>
          <w:tcPr>
            <w:tcW w:w="960" w:type="dxa"/>
            <w:tcBorders>
              <w:top w:val="nil"/>
              <w:left w:val="nil"/>
              <w:bottom w:val="nil"/>
              <w:right w:val="nil"/>
            </w:tcBorders>
            <w:shd w:val="clear" w:color="000000" w:fill="FFFFFF"/>
            <w:noWrap/>
            <w:vAlign w:val="bottom"/>
            <w:hideMark/>
          </w:tcPr>
          <w:p w14:paraId="5284695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17%</w:t>
            </w:r>
          </w:p>
        </w:tc>
        <w:tc>
          <w:tcPr>
            <w:tcW w:w="960" w:type="dxa"/>
            <w:tcBorders>
              <w:top w:val="nil"/>
              <w:left w:val="nil"/>
              <w:bottom w:val="nil"/>
              <w:right w:val="nil"/>
            </w:tcBorders>
            <w:shd w:val="clear" w:color="000000" w:fill="FFFFFF"/>
            <w:noWrap/>
            <w:vAlign w:val="bottom"/>
            <w:hideMark/>
          </w:tcPr>
          <w:p w14:paraId="3CC8F3E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15%</w:t>
            </w:r>
          </w:p>
        </w:tc>
        <w:tc>
          <w:tcPr>
            <w:tcW w:w="960" w:type="dxa"/>
            <w:tcBorders>
              <w:top w:val="nil"/>
              <w:left w:val="nil"/>
              <w:bottom w:val="nil"/>
              <w:right w:val="nil"/>
            </w:tcBorders>
            <w:shd w:val="clear" w:color="000000" w:fill="FFFFFF"/>
            <w:noWrap/>
            <w:vAlign w:val="bottom"/>
            <w:hideMark/>
          </w:tcPr>
          <w:p w14:paraId="04410C6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53%</w:t>
            </w:r>
          </w:p>
        </w:tc>
        <w:tc>
          <w:tcPr>
            <w:tcW w:w="960" w:type="dxa"/>
            <w:tcBorders>
              <w:top w:val="nil"/>
              <w:left w:val="nil"/>
              <w:bottom w:val="nil"/>
              <w:right w:val="nil"/>
            </w:tcBorders>
            <w:shd w:val="clear" w:color="000000" w:fill="FFFFFF"/>
            <w:noWrap/>
            <w:vAlign w:val="bottom"/>
            <w:hideMark/>
          </w:tcPr>
          <w:p w14:paraId="4E869DF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2.7%</w:t>
            </w:r>
          </w:p>
        </w:tc>
        <w:tc>
          <w:tcPr>
            <w:tcW w:w="960" w:type="dxa"/>
            <w:tcBorders>
              <w:top w:val="nil"/>
              <w:left w:val="nil"/>
              <w:bottom w:val="nil"/>
              <w:right w:val="nil"/>
            </w:tcBorders>
            <w:shd w:val="clear" w:color="000000" w:fill="FFFFFF"/>
            <w:noWrap/>
            <w:vAlign w:val="bottom"/>
            <w:hideMark/>
          </w:tcPr>
          <w:p w14:paraId="1D66196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3.4%</w:t>
            </w:r>
          </w:p>
        </w:tc>
        <w:tc>
          <w:tcPr>
            <w:tcW w:w="1125" w:type="dxa"/>
            <w:tcBorders>
              <w:top w:val="nil"/>
              <w:left w:val="nil"/>
              <w:bottom w:val="nil"/>
              <w:right w:val="nil"/>
            </w:tcBorders>
            <w:shd w:val="clear" w:color="000000" w:fill="FFFFFF"/>
            <w:noWrap/>
            <w:vAlign w:val="bottom"/>
            <w:hideMark/>
          </w:tcPr>
          <w:p w14:paraId="70E9E2C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7.0%</w:t>
            </w:r>
          </w:p>
        </w:tc>
        <w:tc>
          <w:tcPr>
            <w:tcW w:w="1295" w:type="dxa"/>
            <w:tcBorders>
              <w:top w:val="nil"/>
              <w:left w:val="nil"/>
              <w:bottom w:val="nil"/>
              <w:right w:val="nil"/>
            </w:tcBorders>
            <w:shd w:val="clear" w:color="000000" w:fill="FFFFFF"/>
            <w:noWrap/>
            <w:vAlign w:val="bottom"/>
            <w:hideMark/>
          </w:tcPr>
          <w:p w14:paraId="57AED6D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6.8%</w:t>
            </w:r>
          </w:p>
        </w:tc>
      </w:tr>
      <w:tr w:rsidR="007221F5" w:rsidRPr="00870D8C" w14:paraId="2216F008" w14:textId="77777777" w:rsidTr="00CD6260">
        <w:trPr>
          <w:trHeight w:val="300"/>
        </w:trPr>
        <w:tc>
          <w:tcPr>
            <w:tcW w:w="1780" w:type="dxa"/>
            <w:tcBorders>
              <w:top w:val="nil"/>
              <w:left w:val="nil"/>
              <w:bottom w:val="nil"/>
              <w:right w:val="nil"/>
            </w:tcBorders>
            <w:shd w:val="clear" w:color="000000" w:fill="FFFFFF"/>
            <w:noWrap/>
            <w:vAlign w:val="center"/>
            <w:hideMark/>
          </w:tcPr>
          <w:p w14:paraId="6F1EB973"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Dressage</w:t>
            </w:r>
          </w:p>
        </w:tc>
        <w:tc>
          <w:tcPr>
            <w:tcW w:w="500" w:type="dxa"/>
            <w:tcBorders>
              <w:top w:val="nil"/>
              <w:left w:val="nil"/>
              <w:bottom w:val="nil"/>
              <w:right w:val="nil"/>
            </w:tcBorders>
            <w:shd w:val="clear" w:color="000000" w:fill="FFFFFF"/>
            <w:noWrap/>
            <w:vAlign w:val="bottom"/>
            <w:hideMark/>
          </w:tcPr>
          <w:p w14:paraId="08BD763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24</w:t>
            </w:r>
          </w:p>
        </w:tc>
        <w:tc>
          <w:tcPr>
            <w:tcW w:w="960" w:type="dxa"/>
            <w:tcBorders>
              <w:top w:val="nil"/>
              <w:left w:val="nil"/>
              <w:bottom w:val="nil"/>
              <w:right w:val="nil"/>
            </w:tcBorders>
            <w:shd w:val="clear" w:color="000000" w:fill="FFFFFF"/>
            <w:noWrap/>
            <w:vAlign w:val="bottom"/>
            <w:hideMark/>
          </w:tcPr>
          <w:p w14:paraId="676D55E0"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46.5</w:t>
            </w:r>
          </w:p>
        </w:tc>
        <w:tc>
          <w:tcPr>
            <w:tcW w:w="960" w:type="dxa"/>
            <w:tcBorders>
              <w:top w:val="nil"/>
              <w:left w:val="nil"/>
              <w:bottom w:val="nil"/>
              <w:right w:val="nil"/>
            </w:tcBorders>
            <w:shd w:val="clear" w:color="000000" w:fill="FFFFFF"/>
            <w:noWrap/>
            <w:vAlign w:val="bottom"/>
            <w:hideMark/>
          </w:tcPr>
          <w:p w14:paraId="6884652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22.8%</w:t>
            </w:r>
          </w:p>
        </w:tc>
        <w:tc>
          <w:tcPr>
            <w:tcW w:w="1100" w:type="dxa"/>
            <w:tcBorders>
              <w:top w:val="nil"/>
              <w:left w:val="nil"/>
              <w:bottom w:val="nil"/>
              <w:right w:val="nil"/>
            </w:tcBorders>
            <w:shd w:val="clear" w:color="000000" w:fill="FFFFFF"/>
            <w:noWrap/>
            <w:vAlign w:val="bottom"/>
            <w:hideMark/>
          </w:tcPr>
          <w:p w14:paraId="3A29E096"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15.5</w:t>
            </w:r>
          </w:p>
        </w:tc>
        <w:tc>
          <w:tcPr>
            <w:tcW w:w="960" w:type="dxa"/>
            <w:tcBorders>
              <w:top w:val="nil"/>
              <w:left w:val="nil"/>
              <w:bottom w:val="nil"/>
              <w:right w:val="nil"/>
            </w:tcBorders>
            <w:shd w:val="clear" w:color="000000" w:fill="FFFFFF"/>
            <w:noWrap/>
            <w:vAlign w:val="bottom"/>
            <w:hideMark/>
          </w:tcPr>
          <w:p w14:paraId="7399BCA5"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4.2</w:t>
            </w:r>
          </w:p>
        </w:tc>
        <w:tc>
          <w:tcPr>
            <w:tcW w:w="960" w:type="dxa"/>
            <w:tcBorders>
              <w:top w:val="nil"/>
              <w:left w:val="nil"/>
              <w:bottom w:val="nil"/>
              <w:right w:val="nil"/>
            </w:tcBorders>
            <w:shd w:val="clear" w:color="000000" w:fill="FFFFFF"/>
            <w:noWrap/>
            <w:vAlign w:val="bottom"/>
            <w:hideMark/>
          </w:tcPr>
          <w:p w14:paraId="6BE7043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47%</w:t>
            </w:r>
          </w:p>
        </w:tc>
        <w:tc>
          <w:tcPr>
            <w:tcW w:w="960" w:type="dxa"/>
            <w:tcBorders>
              <w:top w:val="nil"/>
              <w:left w:val="nil"/>
              <w:bottom w:val="nil"/>
              <w:right w:val="nil"/>
            </w:tcBorders>
            <w:shd w:val="clear" w:color="000000" w:fill="FFFFFF"/>
            <w:noWrap/>
            <w:vAlign w:val="bottom"/>
            <w:hideMark/>
          </w:tcPr>
          <w:p w14:paraId="1898CE8E"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21%</w:t>
            </w:r>
          </w:p>
        </w:tc>
        <w:tc>
          <w:tcPr>
            <w:tcW w:w="960" w:type="dxa"/>
            <w:tcBorders>
              <w:top w:val="nil"/>
              <w:left w:val="nil"/>
              <w:bottom w:val="nil"/>
              <w:right w:val="nil"/>
            </w:tcBorders>
            <w:shd w:val="clear" w:color="000000" w:fill="FFFFFF"/>
            <w:noWrap/>
            <w:vAlign w:val="bottom"/>
            <w:hideMark/>
          </w:tcPr>
          <w:p w14:paraId="3938CFB7"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3%</w:t>
            </w:r>
          </w:p>
        </w:tc>
        <w:tc>
          <w:tcPr>
            <w:tcW w:w="960" w:type="dxa"/>
            <w:tcBorders>
              <w:top w:val="nil"/>
              <w:left w:val="nil"/>
              <w:bottom w:val="nil"/>
              <w:right w:val="nil"/>
            </w:tcBorders>
            <w:shd w:val="clear" w:color="000000" w:fill="FFFFFF"/>
            <w:noWrap/>
            <w:vAlign w:val="bottom"/>
            <w:hideMark/>
          </w:tcPr>
          <w:p w14:paraId="538566D0"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28%</w:t>
            </w:r>
          </w:p>
        </w:tc>
        <w:tc>
          <w:tcPr>
            <w:tcW w:w="960" w:type="dxa"/>
            <w:tcBorders>
              <w:top w:val="nil"/>
              <w:left w:val="nil"/>
              <w:bottom w:val="nil"/>
              <w:right w:val="nil"/>
            </w:tcBorders>
            <w:shd w:val="clear" w:color="000000" w:fill="FFFFFF"/>
            <w:noWrap/>
            <w:vAlign w:val="bottom"/>
            <w:hideMark/>
          </w:tcPr>
          <w:p w14:paraId="3FC61068"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94</w:t>
            </w:r>
          </w:p>
        </w:tc>
        <w:tc>
          <w:tcPr>
            <w:tcW w:w="960" w:type="dxa"/>
            <w:tcBorders>
              <w:top w:val="nil"/>
              <w:left w:val="nil"/>
              <w:bottom w:val="nil"/>
              <w:right w:val="nil"/>
            </w:tcBorders>
            <w:shd w:val="clear" w:color="000000" w:fill="FFFFFF"/>
            <w:noWrap/>
            <w:vAlign w:val="bottom"/>
            <w:hideMark/>
          </w:tcPr>
          <w:p w14:paraId="2C702D44"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168</w:t>
            </w:r>
          </w:p>
        </w:tc>
        <w:tc>
          <w:tcPr>
            <w:tcW w:w="1125" w:type="dxa"/>
            <w:tcBorders>
              <w:top w:val="nil"/>
              <w:left w:val="nil"/>
              <w:bottom w:val="nil"/>
              <w:right w:val="nil"/>
            </w:tcBorders>
            <w:shd w:val="clear" w:color="000000" w:fill="FFFFFF"/>
            <w:noWrap/>
            <w:vAlign w:val="bottom"/>
            <w:hideMark/>
          </w:tcPr>
          <w:p w14:paraId="6685481E"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0.0214</w:t>
            </w:r>
          </w:p>
        </w:tc>
        <w:tc>
          <w:tcPr>
            <w:tcW w:w="1295" w:type="dxa"/>
            <w:tcBorders>
              <w:top w:val="nil"/>
              <w:left w:val="nil"/>
              <w:bottom w:val="nil"/>
              <w:right w:val="nil"/>
            </w:tcBorders>
            <w:shd w:val="clear" w:color="000000" w:fill="FFFFFF"/>
            <w:noWrap/>
            <w:vAlign w:val="bottom"/>
            <w:hideMark/>
          </w:tcPr>
          <w:p w14:paraId="222C8C8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457</w:t>
            </w:r>
          </w:p>
        </w:tc>
      </w:tr>
      <w:tr w:rsidR="007221F5" w:rsidRPr="00870D8C" w14:paraId="34513A0E" w14:textId="77777777" w:rsidTr="00CD6260">
        <w:trPr>
          <w:trHeight w:val="300"/>
        </w:trPr>
        <w:tc>
          <w:tcPr>
            <w:tcW w:w="1780" w:type="dxa"/>
            <w:tcBorders>
              <w:top w:val="nil"/>
              <w:left w:val="nil"/>
              <w:bottom w:val="nil"/>
              <w:right w:val="nil"/>
            </w:tcBorders>
            <w:shd w:val="clear" w:color="000000" w:fill="FFFFFF"/>
            <w:noWrap/>
            <w:vAlign w:val="bottom"/>
            <w:hideMark/>
          </w:tcPr>
          <w:p w14:paraId="65031B1A"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SD</w:t>
            </w:r>
          </w:p>
        </w:tc>
        <w:tc>
          <w:tcPr>
            <w:tcW w:w="500" w:type="dxa"/>
            <w:tcBorders>
              <w:top w:val="nil"/>
              <w:left w:val="nil"/>
              <w:bottom w:val="nil"/>
              <w:right w:val="nil"/>
            </w:tcBorders>
            <w:shd w:val="clear" w:color="000000" w:fill="FFFFFF"/>
            <w:noWrap/>
            <w:vAlign w:val="bottom"/>
            <w:hideMark/>
          </w:tcPr>
          <w:p w14:paraId="4333972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2D3988E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11.7</w:t>
            </w:r>
          </w:p>
        </w:tc>
        <w:tc>
          <w:tcPr>
            <w:tcW w:w="960" w:type="dxa"/>
            <w:tcBorders>
              <w:top w:val="nil"/>
              <w:left w:val="nil"/>
              <w:bottom w:val="nil"/>
              <w:right w:val="nil"/>
            </w:tcBorders>
            <w:shd w:val="clear" w:color="000000" w:fill="FFFFFF"/>
            <w:noWrap/>
            <w:vAlign w:val="bottom"/>
            <w:hideMark/>
          </w:tcPr>
          <w:p w14:paraId="1346F84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9.6%</w:t>
            </w:r>
          </w:p>
        </w:tc>
        <w:tc>
          <w:tcPr>
            <w:tcW w:w="1100" w:type="dxa"/>
            <w:tcBorders>
              <w:top w:val="nil"/>
              <w:left w:val="nil"/>
              <w:bottom w:val="nil"/>
              <w:right w:val="nil"/>
            </w:tcBorders>
            <w:shd w:val="clear" w:color="000000" w:fill="FFFFFF"/>
            <w:noWrap/>
            <w:vAlign w:val="bottom"/>
            <w:hideMark/>
          </w:tcPr>
          <w:p w14:paraId="24B002F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2.4</w:t>
            </w:r>
          </w:p>
        </w:tc>
        <w:tc>
          <w:tcPr>
            <w:tcW w:w="960" w:type="dxa"/>
            <w:tcBorders>
              <w:top w:val="nil"/>
              <w:left w:val="nil"/>
              <w:bottom w:val="nil"/>
              <w:right w:val="nil"/>
            </w:tcBorders>
            <w:shd w:val="clear" w:color="000000" w:fill="FFFFFF"/>
            <w:noWrap/>
            <w:vAlign w:val="bottom"/>
            <w:hideMark/>
          </w:tcPr>
          <w:p w14:paraId="0F6E1CD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w:t>
            </w:r>
          </w:p>
        </w:tc>
        <w:tc>
          <w:tcPr>
            <w:tcW w:w="960" w:type="dxa"/>
            <w:tcBorders>
              <w:top w:val="nil"/>
              <w:left w:val="nil"/>
              <w:bottom w:val="nil"/>
              <w:right w:val="nil"/>
            </w:tcBorders>
            <w:shd w:val="clear" w:color="000000" w:fill="FFFFFF"/>
            <w:noWrap/>
            <w:vAlign w:val="bottom"/>
            <w:hideMark/>
          </w:tcPr>
          <w:p w14:paraId="0E55218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14%</w:t>
            </w:r>
          </w:p>
        </w:tc>
        <w:tc>
          <w:tcPr>
            <w:tcW w:w="960" w:type="dxa"/>
            <w:tcBorders>
              <w:top w:val="nil"/>
              <w:left w:val="nil"/>
              <w:bottom w:val="nil"/>
              <w:right w:val="nil"/>
            </w:tcBorders>
            <w:shd w:val="clear" w:color="000000" w:fill="FFFFFF"/>
            <w:noWrap/>
            <w:vAlign w:val="bottom"/>
            <w:hideMark/>
          </w:tcPr>
          <w:p w14:paraId="72F4CF9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21%</w:t>
            </w:r>
          </w:p>
        </w:tc>
        <w:tc>
          <w:tcPr>
            <w:tcW w:w="960" w:type="dxa"/>
            <w:tcBorders>
              <w:top w:val="nil"/>
              <w:left w:val="nil"/>
              <w:bottom w:val="nil"/>
              <w:right w:val="nil"/>
            </w:tcBorders>
            <w:shd w:val="clear" w:color="000000" w:fill="FFFFFF"/>
            <w:noWrap/>
            <w:vAlign w:val="bottom"/>
            <w:hideMark/>
          </w:tcPr>
          <w:p w14:paraId="34CD155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w:t>
            </w:r>
          </w:p>
        </w:tc>
        <w:tc>
          <w:tcPr>
            <w:tcW w:w="960" w:type="dxa"/>
            <w:tcBorders>
              <w:top w:val="nil"/>
              <w:left w:val="nil"/>
              <w:bottom w:val="nil"/>
              <w:right w:val="nil"/>
            </w:tcBorders>
            <w:shd w:val="clear" w:color="000000" w:fill="FFFFFF"/>
            <w:noWrap/>
            <w:vAlign w:val="bottom"/>
            <w:hideMark/>
          </w:tcPr>
          <w:p w14:paraId="3AB7C4A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29%</w:t>
            </w:r>
          </w:p>
        </w:tc>
        <w:tc>
          <w:tcPr>
            <w:tcW w:w="960" w:type="dxa"/>
            <w:tcBorders>
              <w:top w:val="nil"/>
              <w:left w:val="nil"/>
              <w:bottom w:val="nil"/>
              <w:right w:val="nil"/>
            </w:tcBorders>
            <w:shd w:val="clear" w:color="000000" w:fill="FFFFFF"/>
            <w:noWrap/>
            <w:vAlign w:val="bottom"/>
            <w:hideMark/>
          </w:tcPr>
          <w:p w14:paraId="36FF262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11</w:t>
            </w:r>
          </w:p>
        </w:tc>
        <w:tc>
          <w:tcPr>
            <w:tcW w:w="960" w:type="dxa"/>
            <w:tcBorders>
              <w:top w:val="nil"/>
              <w:left w:val="nil"/>
              <w:bottom w:val="nil"/>
              <w:right w:val="nil"/>
            </w:tcBorders>
            <w:shd w:val="clear" w:color="000000" w:fill="FFFFFF"/>
            <w:noWrap/>
            <w:vAlign w:val="bottom"/>
            <w:hideMark/>
          </w:tcPr>
          <w:p w14:paraId="7567CC4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30</w:t>
            </w:r>
          </w:p>
        </w:tc>
        <w:tc>
          <w:tcPr>
            <w:tcW w:w="1125" w:type="dxa"/>
            <w:tcBorders>
              <w:top w:val="nil"/>
              <w:left w:val="nil"/>
              <w:bottom w:val="nil"/>
              <w:right w:val="nil"/>
            </w:tcBorders>
            <w:shd w:val="clear" w:color="000000" w:fill="FFFFFF"/>
            <w:noWrap/>
            <w:vAlign w:val="bottom"/>
            <w:hideMark/>
          </w:tcPr>
          <w:p w14:paraId="2A14DAB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0.0090</w:t>
            </w:r>
          </w:p>
        </w:tc>
        <w:tc>
          <w:tcPr>
            <w:tcW w:w="1295" w:type="dxa"/>
            <w:tcBorders>
              <w:top w:val="nil"/>
              <w:left w:val="nil"/>
              <w:bottom w:val="nil"/>
              <w:right w:val="nil"/>
            </w:tcBorders>
            <w:shd w:val="clear" w:color="000000" w:fill="FFFFFF"/>
            <w:noWrap/>
            <w:vAlign w:val="bottom"/>
            <w:hideMark/>
          </w:tcPr>
          <w:p w14:paraId="7D189D2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129</w:t>
            </w:r>
          </w:p>
        </w:tc>
      </w:tr>
      <w:tr w:rsidR="007221F5" w:rsidRPr="00870D8C" w14:paraId="69FC86C9" w14:textId="77777777" w:rsidTr="00CD6260">
        <w:trPr>
          <w:trHeight w:val="300"/>
        </w:trPr>
        <w:tc>
          <w:tcPr>
            <w:tcW w:w="1780" w:type="dxa"/>
            <w:tcBorders>
              <w:top w:val="nil"/>
              <w:left w:val="nil"/>
              <w:bottom w:val="nil"/>
              <w:right w:val="nil"/>
            </w:tcBorders>
            <w:shd w:val="clear" w:color="000000" w:fill="FFFFFF"/>
            <w:noWrap/>
            <w:vAlign w:val="bottom"/>
            <w:hideMark/>
          </w:tcPr>
          <w:p w14:paraId="2B2D0C1F"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MOE</w:t>
            </w:r>
          </w:p>
        </w:tc>
        <w:tc>
          <w:tcPr>
            <w:tcW w:w="500" w:type="dxa"/>
            <w:tcBorders>
              <w:top w:val="nil"/>
              <w:left w:val="nil"/>
              <w:bottom w:val="nil"/>
              <w:right w:val="nil"/>
            </w:tcBorders>
            <w:shd w:val="clear" w:color="000000" w:fill="FFFFFF"/>
            <w:noWrap/>
            <w:vAlign w:val="bottom"/>
            <w:hideMark/>
          </w:tcPr>
          <w:p w14:paraId="7A36BD5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210B197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5.3%</w:t>
            </w:r>
          </w:p>
        </w:tc>
        <w:tc>
          <w:tcPr>
            <w:tcW w:w="960" w:type="dxa"/>
            <w:tcBorders>
              <w:top w:val="nil"/>
              <w:left w:val="nil"/>
              <w:bottom w:val="nil"/>
              <w:right w:val="nil"/>
            </w:tcBorders>
            <w:shd w:val="clear" w:color="000000" w:fill="FFFFFF"/>
            <w:noWrap/>
            <w:vAlign w:val="bottom"/>
            <w:hideMark/>
          </w:tcPr>
          <w:p w14:paraId="41DC8FC5"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8.9%</w:t>
            </w:r>
          </w:p>
        </w:tc>
        <w:tc>
          <w:tcPr>
            <w:tcW w:w="1100" w:type="dxa"/>
            <w:tcBorders>
              <w:top w:val="nil"/>
              <w:left w:val="nil"/>
              <w:bottom w:val="nil"/>
              <w:right w:val="nil"/>
            </w:tcBorders>
            <w:shd w:val="clear" w:color="000000" w:fill="FFFFFF"/>
            <w:noWrap/>
            <w:vAlign w:val="bottom"/>
            <w:hideMark/>
          </w:tcPr>
          <w:p w14:paraId="4584527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3.3%</w:t>
            </w:r>
          </w:p>
        </w:tc>
        <w:tc>
          <w:tcPr>
            <w:tcW w:w="960" w:type="dxa"/>
            <w:tcBorders>
              <w:top w:val="nil"/>
              <w:left w:val="nil"/>
              <w:bottom w:val="nil"/>
              <w:right w:val="nil"/>
            </w:tcBorders>
            <w:shd w:val="clear" w:color="000000" w:fill="FFFFFF"/>
            <w:noWrap/>
            <w:vAlign w:val="bottom"/>
            <w:hideMark/>
          </w:tcPr>
          <w:p w14:paraId="005D115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5.2%</w:t>
            </w:r>
          </w:p>
        </w:tc>
        <w:tc>
          <w:tcPr>
            <w:tcW w:w="960" w:type="dxa"/>
            <w:tcBorders>
              <w:top w:val="nil"/>
              <w:left w:val="nil"/>
              <w:bottom w:val="nil"/>
              <w:right w:val="nil"/>
            </w:tcBorders>
            <w:shd w:val="clear" w:color="000000" w:fill="FFFFFF"/>
            <w:noWrap/>
            <w:vAlign w:val="bottom"/>
            <w:hideMark/>
          </w:tcPr>
          <w:p w14:paraId="0D6E726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w:t>
            </w:r>
          </w:p>
        </w:tc>
        <w:tc>
          <w:tcPr>
            <w:tcW w:w="960" w:type="dxa"/>
            <w:tcBorders>
              <w:top w:val="nil"/>
              <w:left w:val="nil"/>
              <w:bottom w:val="nil"/>
              <w:right w:val="nil"/>
            </w:tcBorders>
            <w:shd w:val="clear" w:color="000000" w:fill="FFFFFF"/>
            <w:noWrap/>
            <w:vAlign w:val="bottom"/>
            <w:hideMark/>
          </w:tcPr>
          <w:p w14:paraId="612867D5"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21%</w:t>
            </w:r>
          </w:p>
        </w:tc>
        <w:tc>
          <w:tcPr>
            <w:tcW w:w="960" w:type="dxa"/>
            <w:tcBorders>
              <w:top w:val="nil"/>
              <w:left w:val="nil"/>
              <w:bottom w:val="nil"/>
              <w:right w:val="nil"/>
            </w:tcBorders>
            <w:shd w:val="clear" w:color="000000" w:fill="FFFFFF"/>
            <w:noWrap/>
            <w:vAlign w:val="bottom"/>
            <w:hideMark/>
          </w:tcPr>
          <w:p w14:paraId="6624535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42%</w:t>
            </w:r>
          </w:p>
        </w:tc>
        <w:tc>
          <w:tcPr>
            <w:tcW w:w="960" w:type="dxa"/>
            <w:tcBorders>
              <w:top w:val="nil"/>
              <w:left w:val="nil"/>
              <w:bottom w:val="nil"/>
              <w:right w:val="nil"/>
            </w:tcBorders>
            <w:shd w:val="clear" w:color="000000" w:fill="FFFFFF"/>
            <w:noWrap/>
            <w:vAlign w:val="bottom"/>
            <w:hideMark/>
          </w:tcPr>
          <w:p w14:paraId="1A9E116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22%</w:t>
            </w:r>
          </w:p>
        </w:tc>
        <w:tc>
          <w:tcPr>
            <w:tcW w:w="960" w:type="dxa"/>
            <w:tcBorders>
              <w:top w:val="nil"/>
              <w:left w:val="nil"/>
              <w:bottom w:val="nil"/>
              <w:right w:val="nil"/>
            </w:tcBorders>
            <w:shd w:val="clear" w:color="000000" w:fill="FFFFFF"/>
            <w:noWrap/>
            <w:vAlign w:val="bottom"/>
            <w:hideMark/>
          </w:tcPr>
          <w:p w14:paraId="3D0EDD0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2.5%</w:t>
            </w:r>
          </w:p>
        </w:tc>
        <w:tc>
          <w:tcPr>
            <w:tcW w:w="960" w:type="dxa"/>
            <w:tcBorders>
              <w:top w:val="nil"/>
              <w:left w:val="nil"/>
              <w:bottom w:val="nil"/>
              <w:right w:val="nil"/>
            </w:tcBorders>
            <w:shd w:val="clear" w:color="000000" w:fill="FFFFFF"/>
            <w:noWrap/>
            <w:vAlign w:val="bottom"/>
            <w:hideMark/>
          </w:tcPr>
          <w:p w14:paraId="7E43623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3.8%</w:t>
            </w:r>
          </w:p>
        </w:tc>
        <w:tc>
          <w:tcPr>
            <w:tcW w:w="1125" w:type="dxa"/>
            <w:tcBorders>
              <w:top w:val="nil"/>
              <w:left w:val="nil"/>
              <w:bottom w:val="nil"/>
              <w:right w:val="nil"/>
            </w:tcBorders>
            <w:shd w:val="clear" w:color="000000" w:fill="FFFFFF"/>
            <w:noWrap/>
            <w:vAlign w:val="bottom"/>
            <w:hideMark/>
          </w:tcPr>
          <w:p w14:paraId="7A1BA2A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8.8%</w:t>
            </w:r>
          </w:p>
        </w:tc>
        <w:tc>
          <w:tcPr>
            <w:tcW w:w="1295" w:type="dxa"/>
            <w:tcBorders>
              <w:top w:val="nil"/>
              <w:left w:val="nil"/>
              <w:bottom w:val="nil"/>
              <w:right w:val="nil"/>
            </w:tcBorders>
            <w:shd w:val="clear" w:color="000000" w:fill="FFFFFF"/>
            <w:noWrap/>
            <w:vAlign w:val="bottom"/>
            <w:hideMark/>
          </w:tcPr>
          <w:p w14:paraId="113CF12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6.0%</w:t>
            </w:r>
          </w:p>
        </w:tc>
      </w:tr>
      <w:tr w:rsidR="007221F5" w:rsidRPr="00870D8C" w14:paraId="4B14F9AB" w14:textId="77777777" w:rsidTr="00CD6260">
        <w:trPr>
          <w:trHeight w:val="300"/>
        </w:trPr>
        <w:tc>
          <w:tcPr>
            <w:tcW w:w="1780" w:type="dxa"/>
            <w:tcBorders>
              <w:top w:val="nil"/>
              <w:left w:val="nil"/>
              <w:bottom w:val="nil"/>
              <w:right w:val="nil"/>
            </w:tcBorders>
            <w:shd w:val="clear" w:color="000000" w:fill="FFFFFF"/>
            <w:noWrap/>
            <w:vAlign w:val="center"/>
            <w:hideMark/>
          </w:tcPr>
          <w:p w14:paraId="17CBC582"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Longeing</w:t>
            </w:r>
          </w:p>
        </w:tc>
        <w:tc>
          <w:tcPr>
            <w:tcW w:w="500" w:type="dxa"/>
            <w:tcBorders>
              <w:top w:val="nil"/>
              <w:left w:val="nil"/>
              <w:bottom w:val="nil"/>
              <w:right w:val="nil"/>
            </w:tcBorders>
            <w:shd w:val="clear" w:color="000000" w:fill="FFFFFF"/>
            <w:noWrap/>
            <w:vAlign w:val="bottom"/>
            <w:hideMark/>
          </w:tcPr>
          <w:p w14:paraId="7F64C2B2"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18</w:t>
            </w:r>
          </w:p>
        </w:tc>
        <w:tc>
          <w:tcPr>
            <w:tcW w:w="960" w:type="dxa"/>
            <w:tcBorders>
              <w:top w:val="nil"/>
              <w:left w:val="nil"/>
              <w:bottom w:val="nil"/>
              <w:right w:val="nil"/>
            </w:tcBorders>
            <w:shd w:val="clear" w:color="000000" w:fill="FFFFFF"/>
            <w:noWrap/>
            <w:vAlign w:val="bottom"/>
            <w:hideMark/>
          </w:tcPr>
          <w:p w14:paraId="578E28E3"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31.1</w:t>
            </w:r>
          </w:p>
        </w:tc>
        <w:tc>
          <w:tcPr>
            <w:tcW w:w="960" w:type="dxa"/>
            <w:tcBorders>
              <w:top w:val="nil"/>
              <w:left w:val="nil"/>
              <w:bottom w:val="nil"/>
              <w:right w:val="nil"/>
            </w:tcBorders>
            <w:shd w:val="clear" w:color="000000" w:fill="FFFFFF"/>
            <w:noWrap/>
            <w:vAlign w:val="bottom"/>
            <w:hideMark/>
          </w:tcPr>
          <w:p w14:paraId="03C380FB"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19.1%</w:t>
            </w:r>
          </w:p>
        </w:tc>
        <w:tc>
          <w:tcPr>
            <w:tcW w:w="1100" w:type="dxa"/>
            <w:tcBorders>
              <w:top w:val="nil"/>
              <w:left w:val="nil"/>
              <w:bottom w:val="nil"/>
              <w:right w:val="nil"/>
            </w:tcBorders>
            <w:shd w:val="clear" w:color="000000" w:fill="FFFFFF"/>
            <w:noWrap/>
            <w:vAlign w:val="bottom"/>
            <w:hideMark/>
          </w:tcPr>
          <w:p w14:paraId="7E37E1F7"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12.5</w:t>
            </w:r>
          </w:p>
        </w:tc>
        <w:tc>
          <w:tcPr>
            <w:tcW w:w="960" w:type="dxa"/>
            <w:tcBorders>
              <w:top w:val="nil"/>
              <w:left w:val="nil"/>
              <w:bottom w:val="nil"/>
              <w:right w:val="nil"/>
            </w:tcBorders>
            <w:shd w:val="clear" w:color="000000" w:fill="FFFFFF"/>
            <w:noWrap/>
            <w:vAlign w:val="bottom"/>
            <w:hideMark/>
          </w:tcPr>
          <w:p w14:paraId="40E4B73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1.5</w:t>
            </w:r>
          </w:p>
        </w:tc>
        <w:tc>
          <w:tcPr>
            <w:tcW w:w="960" w:type="dxa"/>
            <w:tcBorders>
              <w:top w:val="nil"/>
              <w:left w:val="nil"/>
              <w:bottom w:val="nil"/>
              <w:right w:val="nil"/>
            </w:tcBorders>
            <w:shd w:val="clear" w:color="000000" w:fill="FFFFFF"/>
            <w:noWrap/>
            <w:vAlign w:val="bottom"/>
            <w:hideMark/>
          </w:tcPr>
          <w:p w14:paraId="2154B363"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 </w:t>
            </w:r>
          </w:p>
        </w:tc>
        <w:tc>
          <w:tcPr>
            <w:tcW w:w="960" w:type="dxa"/>
            <w:tcBorders>
              <w:top w:val="nil"/>
              <w:left w:val="nil"/>
              <w:bottom w:val="nil"/>
              <w:right w:val="nil"/>
            </w:tcBorders>
            <w:shd w:val="clear" w:color="000000" w:fill="FFFFFF"/>
            <w:noWrap/>
            <w:vAlign w:val="bottom"/>
            <w:hideMark/>
          </w:tcPr>
          <w:p w14:paraId="4972959C"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 </w:t>
            </w:r>
          </w:p>
        </w:tc>
        <w:tc>
          <w:tcPr>
            <w:tcW w:w="960" w:type="dxa"/>
            <w:tcBorders>
              <w:top w:val="nil"/>
              <w:left w:val="nil"/>
              <w:bottom w:val="nil"/>
              <w:right w:val="nil"/>
            </w:tcBorders>
            <w:shd w:val="clear" w:color="000000" w:fill="FFFFFF"/>
            <w:noWrap/>
            <w:vAlign w:val="bottom"/>
            <w:hideMark/>
          </w:tcPr>
          <w:p w14:paraId="4BE267CC"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 </w:t>
            </w:r>
          </w:p>
        </w:tc>
        <w:tc>
          <w:tcPr>
            <w:tcW w:w="960" w:type="dxa"/>
            <w:tcBorders>
              <w:top w:val="nil"/>
              <w:left w:val="nil"/>
              <w:bottom w:val="nil"/>
              <w:right w:val="nil"/>
            </w:tcBorders>
            <w:shd w:val="clear" w:color="000000" w:fill="FFFFFF"/>
            <w:noWrap/>
            <w:vAlign w:val="bottom"/>
            <w:hideMark/>
          </w:tcPr>
          <w:p w14:paraId="47B4ED0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 </w:t>
            </w:r>
          </w:p>
        </w:tc>
        <w:tc>
          <w:tcPr>
            <w:tcW w:w="960" w:type="dxa"/>
            <w:tcBorders>
              <w:top w:val="nil"/>
              <w:left w:val="nil"/>
              <w:bottom w:val="nil"/>
              <w:right w:val="nil"/>
            </w:tcBorders>
            <w:shd w:val="clear" w:color="000000" w:fill="FFFFFF"/>
            <w:noWrap/>
            <w:vAlign w:val="bottom"/>
            <w:hideMark/>
          </w:tcPr>
          <w:p w14:paraId="02F6F3CD"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98</w:t>
            </w:r>
          </w:p>
        </w:tc>
        <w:tc>
          <w:tcPr>
            <w:tcW w:w="960" w:type="dxa"/>
            <w:tcBorders>
              <w:top w:val="nil"/>
              <w:left w:val="nil"/>
              <w:bottom w:val="nil"/>
              <w:right w:val="nil"/>
            </w:tcBorders>
            <w:shd w:val="clear" w:color="000000" w:fill="FFFFFF"/>
            <w:noWrap/>
            <w:vAlign w:val="bottom"/>
            <w:hideMark/>
          </w:tcPr>
          <w:p w14:paraId="56F3BE69"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180</w:t>
            </w:r>
          </w:p>
        </w:tc>
        <w:tc>
          <w:tcPr>
            <w:tcW w:w="1125" w:type="dxa"/>
            <w:tcBorders>
              <w:top w:val="nil"/>
              <w:left w:val="nil"/>
              <w:bottom w:val="nil"/>
              <w:right w:val="nil"/>
            </w:tcBorders>
            <w:shd w:val="clear" w:color="000000" w:fill="FFFFFF"/>
            <w:noWrap/>
            <w:vAlign w:val="bottom"/>
            <w:hideMark/>
          </w:tcPr>
          <w:p w14:paraId="5FDCB22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0.0181</w:t>
            </w:r>
          </w:p>
        </w:tc>
        <w:tc>
          <w:tcPr>
            <w:tcW w:w="1295" w:type="dxa"/>
            <w:tcBorders>
              <w:top w:val="nil"/>
              <w:left w:val="nil"/>
              <w:bottom w:val="nil"/>
              <w:right w:val="nil"/>
            </w:tcBorders>
            <w:shd w:val="clear" w:color="000000" w:fill="FFFFFF"/>
            <w:noWrap/>
            <w:vAlign w:val="bottom"/>
            <w:hideMark/>
          </w:tcPr>
          <w:p w14:paraId="30ABD4F1"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609</w:t>
            </w:r>
          </w:p>
        </w:tc>
      </w:tr>
      <w:tr w:rsidR="007221F5" w:rsidRPr="00870D8C" w14:paraId="13D871FA" w14:textId="77777777" w:rsidTr="00CD6260">
        <w:trPr>
          <w:trHeight w:val="300"/>
        </w:trPr>
        <w:tc>
          <w:tcPr>
            <w:tcW w:w="1780" w:type="dxa"/>
            <w:tcBorders>
              <w:top w:val="nil"/>
              <w:left w:val="nil"/>
              <w:bottom w:val="nil"/>
              <w:right w:val="nil"/>
            </w:tcBorders>
            <w:shd w:val="clear" w:color="000000" w:fill="FFFFFF"/>
            <w:noWrap/>
            <w:vAlign w:val="bottom"/>
            <w:hideMark/>
          </w:tcPr>
          <w:p w14:paraId="7EBADFF9"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SD</w:t>
            </w:r>
          </w:p>
        </w:tc>
        <w:tc>
          <w:tcPr>
            <w:tcW w:w="500" w:type="dxa"/>
            <w:tcBorders>
              <w:top w:val="nil"/>
              <w:left w:val="nil"/>
              <w:bottom w:val="nil"/>
              <w:right w:val="nil"/>
            </w:tcBorders>
            <w:shd w:val="clear" w:color="000000" w:fill="FFFFFF"/>
            <w:noWrap/>
            <w:vAlign w:val="bottom"/>
            <w:hideMark/>
          </w:tcPr>
          <w:p w14:paraId="622F3EE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498D100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7.7</w:t>
            </w:r>
          </w:p>
        </w:tc>
        <w:tc>
          <w:tcPr>
            <w:tcW w:w="960" w:type="dxa"/>
            <w:tcBorders>
              <w:top w:val="nil"/>
              <w:left w:val="nil"/>
              <w:bottom w:val="nil"/>
              <w:right w:val="nil"/>
            </w:tcBorders>
            <w:shd w:val="clear" w:color="000000" w:fill="FFFFFF"/>
            <w:noWrap/>
            <w:vAlign w:val="bottom"/>
            <w:hideMark/>
          </w:tcPr>
          <w:p w14:paraId="43AD2D9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7.3%</w:t>
            </w:r>
          </w:p>
        </w:tc>
        <w:tc>
          <w:tcPr>
            <w:tcW w:w="1100" w:type="dxa"/>
            <w:tcBorders>
              <w:top w:val="nil"/>
              <w:left w:val="nil"/>
              <w:bottom w:val="nil"/>
              <w:right w:val="nil"/>
            </w:tcBorders>
            <w:shd w:val="clear" w:color="000000" w:fill="FFFFFF"/>
            <w:noWrap/>
            <w:vAlign w:val="bottom"/>
            <w:hideMark/>
          </w:tcPr>
          <w:p w14:paraId="65BAF18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3.7</w:t>
            </w:r>
          </w:p>
        </w:tc>
        <w:tc>
          <w:tcPr>
            <w:tcW w:w="960" w:type="dxa"/>
            <w:tcBorders>
              <w:top w:val="nil"/>
              <w:left w:val="nil"/>
              <w:bottom w:val="nil"/>
              <w:right w:val="nil"/>
            </w:tcBorders>
            <w:shd w:val="clear" w:color="000000" w:fill="FFFFFF"/>
            <w:noWrap/>
            <w:vAlign w:val="bottom"/>
            <w:hideMark/>
          </w:tcPr>
          <w:p w14:paraId="4FD031D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0.5</w:t>
            </w:r>
          </w:p>
        </w:tc>
        <w:tc>
          <w:tcPr>
            <w:tcW w:w="960" w:type="dxa"/>
            <w:tcBorders>
              <w:top w:val="nil"/>
              <w:left w:val="nil"/>
              <w:bottom w:val="nil"/>
              <w:right w:val="nil"/>
            </w:tcBorders>
            <w:shd w:val="clear" w:color="000000" w:fill="FFFFFF"/>
            <w:noWrap/>
            <w:vAlign w:val="bottom"/>
            <w:hideMark/>
          </w:tcPr>
          <w:p w14:paraId="0115CE1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3C911EC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265695E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62C0B905"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1686DE5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29</w:t>
            </w:r>
          </w:p>
        </w:tc>
        <w:tc>
          <w:tcPr>
            <w:tcW w:w="960" w:type="dxa"/>
            <w:tcBorders>
              <w:top w:val="nil"/>
              <w:left w:val="nil"/>
              <w:bottom w:val="nil"/>
              <w:right w:val="nil"/>
            </w:tcBorders>
            <w:shd w:val="clear" w:color="000000" w:fill="FFFFFF"/>
            <w:noWrap/>
            <w:vAlign w:val="bottom"/>
            <w:hideMark/>
          </w:tcPr>
          <w:p w14:paraId="4F0B99A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30</w:t>
            </w:r>
          </w:p>
        </w:tc>
        <w:tc>
          <w:tcPr>
            <w:tcW w:w="1125" w:type="dxa"/>
            <w:tcBorders>
              <w:top w:val="nil"/>
              <w:left w:val="nil"/>
              <w:bottom w:val="nil"/>
              <w:right w:val="nil"/>
            </w:tcBorders>
            <w:shd w:val="clear" w:color="000000" w:fill="FFFFFF"/>
            <w:noWrap/>
            <w:vAlign w:val="bottom"/>
            <w:hideMark/>
          </w:tcPr>
          <w:p w14:paraId="0B1349EF"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0.0067</w:t>
            </w:r>
          </w:p>
        </w:tc>
        <w:tc>
          <w:tcPr>
            <w:tcW w:w="1295" w:type="dxa"/>
            <w:tcBorders>
              <w:top w:val="nil"/>
              <w:left w:val="nil"/>
              <w:bottom w:val="nil"/>
              <w:right w:val="nil"/>
            </w:tcBorders>
            <w:shd w:val="clear" w:color="000000" w:fill="FFFFFF"/>
            <w:noWrap/>
            <w:vAlign w:val="bottom"/>
            <w:hideMark/>
          </w:tcPr>
          <w:p w14:paraId="7E07FF4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251</w:t>
            </w:r>
          </w:p>
        </w:tc>
      </w:tr>
      <w:tr w:rsidR="007221F5" w:rsidRPr="00870D8C" w14:paraId="484E2BCB" w14:textId="77777777" w:rsidTr="00CD6260">
        <w:trPr>
          <w:trHeight w:val="300"/>
        </w:trPr>
        <w:tc>
          <w:tcPr>
            <w:tcW w:w="1780" w:type="dxa"/>
            <w:tcBorders>
              <w:top w:val="nil"/>
              <w:left w:val="nil"/>
              <w:bottom w:val="nil"/>
              <w:right w:val="nil"/>
            </w:tcBorders>
            <w:shd w:val="clear" w:color="000000" w:fill="FFFFFF"/>
            <w:noWrap/>
            <w:vAlign w:val="bottom"/>
            <w:hideMark/>
          </w:tcPr>
          <w:p w14:paraId="719945FB"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MOE</w:t>
            </w:r>
          </w:p>
        </w:tc>
        <w:tc>
          <w:tcPr>
            <w:tcW w:w="500" w:type="dxa"/>
            <w:tcBorders>
              <w:top w:val="nil"/>
              <w:left w:val="nil"/>
              <w:bottom w:val="nil"/>
              <w:right w:val="nil"/>
            </w:tcBorders>
            <w:shd w:val="clear" w:color="000000" w:fill="FFFFFF"/>
            <w:noWrap/>
            <w:vAlign w:val="bottom"/>
            <w:hideMark/>
          </w:tcPr>
          <w:p w14:paraId="201E96F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5091264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6.1%</w:t>
            </w:r>
          </w:p>
        </w:tc>
        <w:tc>
          <w:tcPr>
            <w:tcW w:w="960" w:type="dxa"/>
            <w:tcBorders>
              <w:top w:val="nil"/>
              <w:left w:val="nil"/>
              <w:bottom w:val="nil"/>
              <w:right w:val="nil"/>
            </w:tcBorders>
            <w:shd w:val="clear" w:color="000000" w:fill="FFFFFF"/>
            <w:noWrap/>
            <w:vAlign w:val="bottom"/>
            <w:hideMark/>
          </w:tcPr>
          <w:p w14:paraId="6B75D79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9.5%</w:t>
            </w:r>
          </w:p>
        </w:tc>
        <w:tc>
          <w:tcPr>
            <w:tcW w:w="1100" w:type="dxa"/>
            <w:tcBorders>
              <w:top w:val="nil"/>
              <w:left w:val="nil"/>
              <w:bottom w:val="nil"/>
              <w:right w:val="nil"/>
            </w:tcBorders>
            <w:shd w:val="clear" w:color="000000" w:fill="FFFFFF"/>
            <w:noWrap/>
            <w:vAlign w:val="bottom"/>
            <w:hideMark/>
          </w:tcPr>
          <w:p w14:paraId="22DBBFD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7.3%</w:t>
            </w:r>
          </w:p>
        </w:tc>
        <w:tc>
          <w:tcPr>
            <w:tcW w:w="960" w:type="dxa"/>
            <w:tcBorders>
              <w:top w:val="nil"/>
              <w:left w:val="nil"/>
              <w:bottom w:val="nil"/>
              <w:right w:val="nil"/>
            </w:tcBorders>
            <w:shd w:val="clear" w:color="000000" w:fill="FFFFFF"/>
            <w:noWrap/>
            <w:vAlign w:val="bottom"/>
            <w:hideMark/>
          </w:tcPr>
          <w:p w14:paraId="635BD08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8.8%</w:t>
            </w:r>
          </w:p>
        </w:tc>
        <w:tc>
          <w:tcPr>
            <w:tcW w:w="960" w:type="dxa"/>
            <w:tcBorders>
              <w:top w:val="nil"/>
              <w:left w:val="nil"/>
              <w:bottom w:val="nil"/>
              <w:right w:val="nil"/>
            </w:tcBorders>
            <w:shd w:val="clear" w:color="000000" w:fill="FFFFFF"/>
            <w:noWrap/>
            <w:vAlign w:val="bottom"/>
            <w:hideMark/>
          </w:tcPr>
          <w:p w14:paraId="545ADB8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3CA57F46"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34106C1C"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7510332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098850B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7.5%</w:t>
            </w:r>
          </w:p>
        </w:tc>
        <w:tc>
          <w:tcPr>
            <w:tcW w:w="960" w:type="dxa"/>
            <w:tcBorders>
              <w:top w:val="nil"/>
              <w:left w:val="nil"/>
              <w:bottom w:val="nil"/>
              <w:right w:val="nil"/>
            </w:tcBorders>
            <w:shd w:val="clear" w:color="000000" w:fill="FFFFFF"/>
            <w:noWrap/>
            <w:vAlign w:val="bottom"/>
            <w:hideMark/>
          </w:tcPr>
          <w:p w14:paraId="4D8D50A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4.1%</w:t>
            </w:r>
          </w:p>
        </w:tc>
        <w:tc>
          <w:tcPr>
            <w:tcW w:w="1125" w:type="dxa"/>
            <w:tcBorders>
              <w:top w:val="nil"/>
              <w:left w:val="nil"/>
              <w:bottom w:val="nil"/>
              <w:right w:val="nil"/>
            </w:tcBorders>
            <w:shd w:val="clear" w:color="000000" w:fill="FFFFFF"/>
            <w:noWrap/>
            <w:vAlign w:val="bottom"/>
            <w:hideMark/>
          </w:tcPr>
          <w:p w14:paraId="415AE34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9.3%</w:t>
            </w:r>
          </w:p>
        </w:tc>
        <w:tc>
          <w:tcPr>
            <w:tcW w:w="1295" w:type="dxa"/>
            <w:tcBorders>
              <w:top w:val="nil"/>
              <w:left w:val="nil"/>
              <w:bottom w:val="nil"/>
              <w:right w:val="nil"/>
            </w:tcBorders>
            <w:shd w:val="clear" w:color="000000" w:fill="FFFFFF"/>
            <w:noWrap/>
            <w:vAlign w:val="bottom"/>
            <w:hideMark/>
          </w:tcPr>
          <w:p w14:paraId="56CE6D9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10.3%</w:t>
            </w:r>
          </w:p>
        </w:tc>
      </w:tr>
      <w:tr w:rsidR="007221F5" w:rsidRPr="00870D8C" w14:paraId="2A2BA6FA" w14:textId="77777777" w:rsidTr="00CD6260">
        <w:trPr>
          <w:trHeight w:val="300"/>
        </w:trPr>
        <w:tc>
          <w:tcPr>
            <w:tcW w:w="1780" w:type="dxa"/>
            <w:tcBorders>
              <w:top w:val="nil"/>
              <w:left w:val="nil"/>
              <w:bottom w:val="nil"/>
              <w:right w:val="nil"/>
            </w:tcBorders>
            <w:shd w:val="clear" w:color="000000" w:fill="FFFFFF"/>
            <w:noWrap/>
            <w:vAlign w:val="bottom"/>
            <w:hideMark/>
          </w:tcPr>
          <w:p w14:paraId="79F2D599"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All ridden activ.</w:t>
            </w:r>
          </w:p>
        </w:tc>
        <w:tc>
          <w:tcPr>
            <w:tcW w:w="500" w:type="dxa"/>
            <w:tcBorders>
              <w:top w:val="nil"/>
              <w:left w:val="nil"/>
              <w:bottom w:val="nil"/>
              <w:right w:val="nil"/>
            </w:tcBorders>
            <w:shd w:val="clear" w:color="000000" w:fill="FFFFFF"/>
            <w:noWrap/>
            <w:vAlign w:val="bottom"/>
            <w:hideMark/>
          </w:tcPr>
          <w:p w14:paraId="73F93A07" w14:textId="77777777" w:rsidR="007221F5" w:rsidRPr="00870D8C" w:rsidRDefault="007221F5" w:rsidP="00CD6260">
            <w:pPr>
              <w:spacing w:after="0" w:line="240" w:lineRule="auto"/>
              <w:jc w:val="right"/>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175</w:t>
            </w:r>
          </w:p>
        </w:tc>
        <w:tc>
          <w:tcPr>
            <w:tcW w:w="960" w:type="dxa"/>
            <w:tcBorders>
              <w:top w:val="nil"/>
              <w:left w:val="nil"/>
              <w:bottom w:val="nil"/>
              <w:right w:val="nil"/>
            </w:tcBorders>
            <w:shd w:val="clear" w:color="000000" w:fill="FFFFFF"/>
            <w:noWrap/>
            <w:vAlign w:val="bottom"/>
            <w:hideMark/>
          </w:tcPr>
          <w:p w14:paraId="3B340AA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50.8</w:t>
            </w:r>
          </w:p>
        </w:tc>
        <w:tc>
          <w:tcPr>
            <w:tcW w:w="960" w:type="dxa"/>
            <w:tcBorders>
              <w:top w:val="nil"/>
              <w:left w:val="nil"/>
              <w:bottom w:val="nil"/>
              <w:right w:val="nil"/>
            </w:tcBorders>
            <w:shd w:val="clear" w:color="000000" w:fill="FFFFFF"/>
            <w:noWrap/>
            <w:vAlign w:val="bottom"/>
            <w:hideMark/>
          </w:tcPr>
          <w:p w14:paraId="5689F9CB"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24.0%</w:t>
            </w:r>
          </w:p>
        </w:tc>
        <w:tc>
          <w:tcPr>
            <w:tcW w:w="1100" w:type="dxa"/>
            <w:tcBorders>
              <w:top w:val="nil"/>
              <w:left w:val="nil"/>
              <w:bottom w:val="nil"/>
              <w:right w:val="nil"/>
            </w:tcBorders>
            <w:shd w:val="clear" w:color="000000" w:fill="FFFFFF"/>
            <w:noWrap/>
            <w:vAlign w:val="bottom"/>
            <w:hideMark/>
          </w:tcPr>
          <w:p w14:paraId="0640B904"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22.5</w:t>
            </w:r>
          </w:p>
        </w:tc>
        <w:tc>
          <w:tcPr>
            <w:tcW w:w="960" w:type="dxa"/>
            <w:tcBorders>
              <w:top w:val="nil"/>
              <w:left w:val="nil"/>
              <w:bottom w:val="nil"/>
              <w:right w:val="nil"/>
            </w:tcBorders>
            <w:shd w:val="clear" w:color="000000" w:fill="FFFFFF"/>
            <w:noWrap/>
            <w:vAlign w:val="bottom"/>
            <w:hideMark/>
          </w:tcPr>
          <w:p w14:paraId="7C0680E0"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5.5</w:t>
            </w:r>
          </w:p>
        </w:tc>
        <w:tc>
          <w:tcPr>
            <w:tcW w:w="960" w:type="dxa"/>
            <w:tcBorders>
              <w:top w:val="nil"/>
              <w:left w:val="nil"/>
              <w:bottom w:val="nil"/>
              <w:right w:val="nil"/>
            </w:tcBorders>
            <w:shd w:val="clear" w:color="000000" w:fill="FFFFFF"/>
            <w:noWrap/>
            <w:vAlign w:val="bottom"/>
            <w:hideMark/>
          </w:tcPr>
          <w:p w14:paraId="208B1AF2"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63%</w:t>
            </w:r>
          </w:p>
        </w:tc>
        <w:tc>
          <w:tcPr>
            <w:tcW w:w="960" w:type="dxa"/>
            <w:tcBorders>
              <w:top w:val="nil"/>
              <w:left w:val="nil"/>
              <w:bottom w:val="nil"/>
              <w:right w:val="nil"/>
            </w:tcBorders>
            <w:shd w:val="clear" w:color="000000" w:fill="FFFFFF"/>
            <w:noWrap/>
            <w:vAlign w:val="bottom"/>
            <w:hideMark/>
          </w:tcPr>
          <w:p w14:paraId="13957C46"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20%</w:t>
            </w:r>
          </w:p>
        </w:tc>
        <w:tc>
          <w:tcPr>
            <w:tcW w:w="960" w:type="dxa"/>
            <w:tcBorders>
              <w:top w:val="nil"/>
              <w:left w:val="nil"/>
              <w:bottom w:val="nil"/>
              <w:right w:val="nil"/>
            </w:tcBorders>
            <w:shd w:val="clear" w:color="000000" w:fill="FFFFFF"/>
            <w:noWrap/>
            <w:vAlign w:val="bottom"/>
            <w:hideMark/>
          </w:tcPr>
          <w:p w14:paraId="68CD5268"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8%</w:t>
            </w:r>
          </w:p>
        </w:tc>
        <w:tc>
          <w:tcPr>
            <w:tcW w:w="960" w:type="dxa"/>
            <w:tcBorders>
              <w:top w:val="nil"/>
              <w:left w:val="nil"/>
              <w:bottom w:val="nil"/>
              <w:right w:val="nil"/>
            </w:tcBorders>
            <w:shd w:val="clear" w:color="000000" w:fill="FFFFFF"/>
            <w:noWrap/>
            <w:vAlign w:val="bottom"/>
            <w:hideMark/>
          </w:tcPr>
          <w:p w14:paraId="27DF5CD7"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9%</w:t>
            </w:r>
          </w:p>
        </w:tc>
        <w:tc>
          <w:tcPr>
            <w:tcW w:w="960" w:type="dxa"/>
            <w:tcBorders>
              <w:top w:val="nil"/>
              <w:left w:val="nil"/>
              <w:bottom w:val="nil"/>
              <w:right w:val="nil"/>
            </w:tcBorders>
            <w:shd w:val="clear" w:color="000000" w:fill="FFFFFF"/>
            <w:noWrap/>
            <w:vAlign w:val="bottom"/>
            <w:hideMark/>
          </w:tcPr>
          <w:p w14:paraId="3EF95DA7"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92</w:t>
            </w:r>
          </w:p>
        </w:tc>
        <w:tc>
          <w:tcPr>
            <w:tcW w:w="960" w:type="dxa"/>
            <w:tcBorders>
              <w:top w:val="nil"/>
              <w:left w:val="nil"/>
              <w:bottom w:val="nil"/>
              <w:right w:val="nil"/>
            </w:tcBorders>
            <w:shd w:val="clear" w:color="000000" w:fill="FFFFFF"/>
            <w:noWrap/>
            <w:vAlign w:val="bottom"/>
            <w:hideMark/>
          </w:tcPr>
          <w:p w14:paraId="7F8A9652"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170</w:t>
            </w:r>
          </w:p>
        </w:tc>
        <w:tc>
          <w:tcPr>
            <w:tcW w:w="1125" w:type="dxa"/>
            <w:tcBorders>
              <w:top w:val="nil"/>
              <w:left w:val="nil"/>
              <w:bottom w:val="nil"/>
              <w:right w:val="nil"/>
            </w:tcBorders>
            <w:shd w:val="clear" w:color="000000" w:fill="FFFFFF"/>
            <w:noWrap/>
            <w:vAlign w:val="bottom"/>
            <w:hideMark/>
          </w:tcPr>
          <w:p w14:paraId="02B5D303"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0.0223</w:t>
            </w:r>
          </w:p>
        </w:tc>
        <w:tc>
          <w:tcPr>
            <w:tcW w:w="1295" w:type="dxa"/>
            <w:tcBorders>
              <w:top w:val="nil"/>
              <w:left w:val="nil"/>
              <w:bottom w:val="nil"/>
              <w:right w:val="nil"/>
            </w:tcBorders>
            <w:shd w:val="clear" w:color="000000" w:fill="FFFFFF"/>
            <w:noWrap/>
            <w:vAlign w:val="bottom"/>
            <w:hideMark/>
          </w:tcPr>
          <w:p w14:paraId="146CBA16"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456</w:t>
            </w:r>
          </w:p>
        </w:tc>
      </w:tr>
      <w:tr w:rsidR="007221F5" w:rsidRPr="00870D8C" w14:paraId="42DAC259" w14:textId="77777777" w:rsidTr="00CD6260">
        <w:trPr>
          <w:trHeight w:val="300"/>
        </w:trPr>
        <w:tc>
          <w:tcPr>
            <w:tcW w:w="1780" w:type="dxa"/>
            <w:tcBorders>
              <w:top w:val="nil"/>
              <w:left w:val="nil"/>
              <w:bottom w:val="nil"/>
              <w:right w:val="nil"/>
            </w:tcBorders>
            <w:shd w:val="clear" w:color="000000" w:fill="FFFFFF"/>
            <w:noWrap/>
            <w:vAlign w:val="bottom"/>
            <w:hideMark/>
          </w:tcPr>
          <w:p w14:paraId="67B18C26"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SD</w:t>
            </w:r>
          </w:p>
        </w:tc>
        <w:tc>
          <w:tcPr>
            <w:tcW w:w="500" w:type="dxa"/>
            <w:tcBorders>
              <w:top w:val="nil"/>
              <w:left w:val="nil"/>
              <w:bottom w:val="nil"/>
              <w:right w:val="nil"/>
            </w:tcBorders>
            <w:shd w:val="clear" w:color="000000" w:fill="FFFFFF"/>
            <w:noWrap/>
            <w:vAlign w:val="bottom"/>
            <w:hideMark/>
          </w:tcPr>
          <w:p w14:paraId="215A8B03"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2993B99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16.6</w:t>
            </w:r>
          </w:p>
        </w:tc>
        <w:tc>
          <w:tcPr>
            <w:tcW w:w="960" w:type="dxa"/>
            <w:tcBorders>
              <w:top w:val="nil"/>
              <w:left w:val="nil"/>
              <w:bottom w:val="nil"/>
              <w:right w:val="nil"/>
            </w:tcBorders>
            <w:shd w:val="clear" w:color="000000" w:fill="FFFFFF"/>
            <w:noWrap/>
            <w:vAlign w:val="bottom"/>
            <w:hideMark/>
          </w:tcPr>
          <w:p w14:paraId="2342FAD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10.4%</w:t>
            </w:r>
          </w:p>
        </w:tc>
        <w:tc>
          <w:tcPr>
            <w:tcW w:w="1100" w:type="dxa"/>
            <w:tcBorders>
              <w:top w:val="nil"/>
              <w:left w:val="nil"/>
              <w:bottom w:val="nil"/>
              <w:right w:val="nil"/>
            </w:tcBorders>
            <w:shd w:val="clear" w:color="000000" w:fill="FFFFFF"/>
            <w:noWrap/>
            <w:vAlign w:val="bottom"/>
            <w:hideMark/>
          </w:tcPr>
          <w:p w14:paraId="5B9D098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9.09</w:t>
            </w:r>
          </w:p>
        </w:tc>
        <w:tc>
          <w:tcPr>
            <w:tcW w:w="960" w:type="dxa"/>
            <w:tcBorders>
              <w:top w:val="nil"/>
              <w:left w:val="nil"/>
              <w:bottom w:val="nil"/>
              <w:right w:val="nil"/>
            </w:tcBorders>
            <w:shd w:val="clear" w:color="000000" w:fill="FFFFFF"/>
            <w:noWrap/>
            <w:vAlign w:val="bottom"/>
            <w:hideMark/>
          </w:tcPr>
          <w:p w14:paraId="3283659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2.06</w:t>
            </w:r>
          </w:p>
        </w:tc>
        <w:tc>
          <w:tcPr>
            <w:tcW w:w="960" w:type="dxa"/>
            <w:tcBorders>
              <w:top w:val="nil"/>
              <w:left w:val="nil"/>
              <w:bottom w:val="nil"/>
              <w:right w:val="nil"/>
            </w:tcBorders>
            <w:shd w:val="clear" w:color="000000" w:fill="FFFFFF"/>
            <w:noWrap/>
            <w:vAlign w:val="bottom"/>
            <w:hideMark/>
          </w:tcPr>
          <w:p w14:paraId="75DC7098"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19%</w:t>
            </w:r>
          </w:p>
        </w:tc>
        <w:tc>
          <w:tcPr>
            <w:tcW w:w="960" w:type="dxa"/>
            <w:tcBorders>
              <w:top w:val="nil"/>
              <w:left w:val="nil"/>
              <w:bottom w:val="nil"/>
              <w:right w:val="nil"/>
            </w:tcBorders>
            <w:shd w:val="clear" w:color="000000" w:fill="FFFFFF"/>
            <w:noWrap/>
            <w:vAlign w:val="bottom"/>
            <w:hideMark/>
          </w:tcPr>
          <w:p w14:paraId="24D8804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15%</w:t>
            </w:r>
          </w:p>
        </w:tc>
        <w:tc>
          <w:tcPr>
            <w:tcW w:w="960" w:type="dxa"/>
            <w:tcBorders>
              <w:top w:val="nil"/>
              <w:left w:val="nil"/>
              <w:bottom w:val="nil"/>
              <w:right w:val="nil"/>
            </w:tcBorders>
            <w:shd w:val="clear" w:color="000000" w:fill="FFFFFF"/>
            <w:noWrap/>
            <w:vAlign w:val="bottom"/>
            <w:hideMark/>
          </w:tcPr>
          <w:p w14:paraId="20BD6CB9"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9%</w:t>
            </w:r>
          </w:p>
        </w:tc>
        <w:tc>
          <w:tcPr>
            <w:tcW w:w="960" w:type="dxa"/>
            <w:tcBorders>
              <w:top w:val="nil"/>
              <w:left w:val="nil"/>
              <w:bottom w:val="nil"/>
              <w:right w:val="nil"/>
            </w:tcBorders>
            <w:shd w:val="clear" w:color="000000" w:fill="FFFFFF"/>
            <w:noWrap/>
            <w:vAlign w:val="bottom"/>
            <w:hideMark/>
          </w:tcPr>
          <w:p w14:paraId="1E00BBA4"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18%</w:t>
            </w:r>
          </w:p>
        </w:tc>
        <w:tc>
          <w:tcPr>
            <w:tcW w:w="960" w:type="dxa"/>
            <w:tcBorders>
              <w:top w:val="nil"/>
              <w:left w:val="nil"/>
              <w:bottom w:val="nil"/>
              <w:right w:val="nil"/>
            </w:tcBorders>
            <w:shd w:val="clear" w:color="000000" w:fill="FFFFFF"/>
            <w:noWrap/>
            <w:vAlign w:val="bottom"/>
            <w:hideMark/>
          </w:tcPr>
          <w:p w14:paraId="1D2B528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14</w:t>
            </w:r>
          </w:p>
        </w:tc>
        <w:tc>
          <w:tcPr>
            <w:tcW w:w="960" w:type="dxa"/>
            <w:tcBorders>
              <w:top w:val="nil"/>
              <w:left w:val="nil"/>
              <w:bottom w:val="nil"/>
              <w:right w:val="nil"/>
            </w:tcBorders>
            <w:shd w:val="clear" w:color="000000" w:fill="FFFFFF"/>
            <w:noWrap/>
            <w:vAlign w:val="bottom"/>
            <w:hideMark/>
          </w:tcPr>
          <w:p w14:paraId="2209D79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31</w:t>
            </w:r>
          </w:p>
        </w:tc>
        <w:tc>
          <w:tcPr>
            <w:tcW w:w="1125" w:type="dxa"/>
            <w:tcBorders>
              <w:top w:val="nil"/>
              <w:left w:val="nil"/>
              <w:bottom w:val="nil"/>
              <w:right w:val="nil"/>
            </w:tcBorders>
            <w:shd w:val="clear" w:color="000000" w:fill="FFFFFF"/>
            <w:noWrap/>
            <w:vAlign w:val="bottom"/>
            <w:hideMark/>
          </w:tcPr>
          <w:p w14:paraId="6EA1825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0.0096</w:t>
            </w:r>
          </w:p>
        </w:tc>
        <w:tc>
          <w:tcPr>
            <w:tcW w:w="1295" w:type="dxa"/>
            <w:tcBorders>
              <w:top w:val="nil"/>
              <w:left w:val="nil"/>
              <w:bottom w:val="nil"/>
              <w:right w:val="nil"/>
            </w:tcBorders>
            <w:shd w:val="clear" w:color="000000" w:fill="FFFFFF"/>
            <w:noWrap/>
            <w:vAlign w:val="bottom"/>
            <w:hideMark/>
          </w:tcPr>
          <w:p w14:paraId="451146E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170</w:t>
            </w:r>
          </w:p>
        </w:tc>
      </w:tr>
      <w:tr w:rsidR="007221F5" w:rsidRPr="00870D8C" w14:paraId="01560A5F" w14:textId="77777777" w:rsidTr="00CD6260">
        <w:trPr>
          <w:trHeight w:val="300"/>
        </w:trPr>
        <w:tc>
          <w:tcPr>
            <w:tcW w:w="1780" w:type="dxa"/>
            <w:tcBorders>
              <w:top w:val="nil"/>
              <w:left w:val="nil"/>
              <w:bottom w:val="nil"/>
              <w:right w:val="nil"/>
            </w:tcBorders>
            <w:shd w:val="clear" w:color="000000" w:fill="FFFFFF"/>
            <w:noWrap/>
            <w:vAlign w:val="bottom"/>
            <w:hideMark/>
          </w:tcPr>
          <w:p w14:paraId="5D5E9869"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MOE</w:t>
            </w:r>
          </w:p>
        </w:tc>
        <w:tc>
          <w:tcPr>
            <w:tcW w:w="500" w:type="dxa"/>
            <w:tcBorders>
              <w:top w:val="nil"/>
              <w:left w:val="nil"/>
              <w:bottom w:val="nil"/>
              <w:right w:val="nil"/>
            </w:tcBorders>
            <w:shd w:val="clear" w:color="000000" w:fill="FFFFFF"/>
            <w:noWrap/>
            <w:vAlign w:val="bottom"/>
            <w:hideMark/>
          </w:tcPr>
          <w:p w14:paraId="1109EA4F"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446E9D55"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2.4%</w:t>
            </w:r>
          </w:p>
        </w:tc>
        <w:tc>
          <w:tcPr>
            <w:tcW w:w="960" w:type="dxa"/>
            <w:tcBorders>
              <w:top w:val="nil"/>
              <w:left w:val="nil"/>
              <w:bottom w:val="nil"/>
              <w:right w:val="nil"/>
            </w:tcBorders>
            <w:shd w:val="clear" w:color="000000" w:fill="FFFFFF"/>
            <w:noWrap/>
            <w:vAlign w:val="bottom"/>
            <w:hideMark/>
          </w:tcPr>
          <w:p w14:paraId="6296AE6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3.2%</w:t>
            </w:r>
          </w:p>
        </w:tc>
        <w:tc>
          <w:tcPr>
            <w:tcW w:w="1100" w:type="dxa"/>
            <w:tcBorders>
              <w:top w:val="nil"/>
              <w:left w:val="nil"/>
              <w:bottom w:val="nil"/>
              <w:right w:val="nil"/>
            </w:tcBorders>
            <w:shd w:val="clear" w:color="000000" w:fill="FFFFFF"/>
            <w:noWrap/>
            <w:vAlign w:val="bottom"/>
            <w:hideMark/>
          </w:tcPr>
          <w:p w14:paraId="49AD8E2B"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3.0%</w:t>
            </w:r>
          </w:p>
        </w:tc>
        <w:tc>
          <w:tcPr>
            <w:tcW w:w="960" w:type="dxa"/>
            <w:tcBorders>
              <w:top w:val="nil"/>
              <w:left w:val="nil"/>
              <w:bottom w:val="nil"/>
              <w:right w:val="nil"/>
            </w:tcBorders>
            <w:shd w:val="clear" w:color="000000" w:fill="FFFFFF"/>
            <w:noWrap/>
            <w:vAlign w:val="bottom"/>
            <w:hideMark/>
          </w:tcPr>
          <w:p w14:paraId="2233DEE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2.8%</w:t>
            </w:r>
          </w:p>
        </w:tc>
        <w:tc>
          <w:tcPr>
            <w:tcW w:w="960" w:type="dxa"/>
            <w:tcBorders>
              <w:top w:val="nil"/>
              <w:left w:val="nil"/>
              <w:bottom w:val="nil"/>
              <w:right w:val="nil"/>
            </w:tcBorders>
            <w:shd w:val="clear" w:color="000000" w:fill="FFFFFF"/>
            <w:noWrap/>
            <w:vAlign w:val="bottom"/>
            <w:hideMark/>
          </w:tcPr>
          <w:p w14:paraId="3AFB81F0"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2.2%</w:t>
            </w:r>
          </w:p>
        </w:tc>
        <w:tc>
          <w:tcPr>
            <w:tcW w:w="960" w:type="dxa"/>
            <w:tcBorders>
              <w:top w:val="nil"/>
              <w:left w:val="nil"/>
              <w:bottom w:val="nil"/>
              <w:right w:val="nil"/>
            </w:tcBorders>
            <w:shd w:val="clear" w:color="000000" w:fill="FFFFFF"/>
            <w:noWrap/>
            <w:vAlign w:val="bottom"/>
            <w:hideMark/>
          </w:tcPr>
          <w:p w14:paraId="5DB4A03D"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5.4%</w:t>
            </w:r>
          </w:p>
        </w:tc>
        <w:tc>
          <w:tcPr>
            <w:tcW w:w="960" w:type="dxa"/>
            <w:tcBorders>
              <w:top w:val="nil"/>
              <w:left w:val="nil"/>
              <w:bottom w:val="nil"/>
              <w:right w:val="nil"/>
            </w:tcBorders>
            <w:shd w:val="clear" w:color="000000" w:fill="FFFFFF"/>
            <w:noWrap/>
            <w:vAlign w:val="bottom"/>
            <w:hideMark/>
          </w:tcPr>
          <w:p w14:paraId="75742C02"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7.6%</w:t>
            </w:r>
          </w:p>
        </w:tc>
        <w:tc>
          <w:tcPr>
            <w:tcW w:w="960" w:type="dxa"/>
            <w:tcBorders>
              <w:top w:val="nil"/>
              <w:left w:val="nil"/>
              <w:bottom w:val="nil"/>
              <w:right w:val="nil"/>
            </w:tcBorders>
            <w:shd w:val="clear" w:color="000000" w:fill="FFFFFF"/>
            <w:noWrap/>
            <w:vAlign w:val="bottom"/>
            <w:hideMark/>
          </w:tcPr>
          <w:p w14:paraId="04C93F7E"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15.5%</w:t>
            </w:r>
          </w:p>
        </w:tc>
        <w:tc>
          <w:tcPr>
            <w:tcW w:w="960" w:type="dxa"/>
            <w:tcBorders>
              <w:top w:val="nil"/>
              <w:left w:val="nil"/>
              <w:bottom w:val="nil"/>
              <w:right w:val="nil"/>
            </w:tcBorders>
            <w:shd w:val="clear" w:color="000000" w:fill="FFFFFF"/>
            <w:noWrap/>
            <w:vAlign w:val="bottom"/>
            <w:hideMark/>
          </w:tcPr>
          <w:p w14:paraId="37957481"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1.1%</w:t>
            </w:r>
          </w:p>
        </w:tc>
        <w:tc>
          <w:tcPr>
            <w:tcW w:w="960" w:type="dxa"/>
            <w:tcBorders>
              <w:top w:val="nil"/>
              <w:left w:val="nil"/>
              <w:bottom w:val="nil"/>
              <w:right w:val="nil"/>
            </w:tcBorders>
            <w:shd w:val="clear" w:color="000000" w:fill="FFFFFF"/>
            <w:noWrap/>
            <w:vAlign w:val="bottom"/>
            <w:hideMark/>
          </w:tcPr>
          <w:p w14:paraId="7BA34763"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1.4%</w:t>
            </w:r>
          </w:p>
        </w:tc>
        <w:tc>
          <w:tcPr>
            <w:tcW w:w="1125" w:type="dxa"/>
            <w:tcBorders>
              <w:top w:val="nil"/>
              <w:left w:val="nil"/>
              <w:bottom w:val="nil"/>
              <w:right w:val="nil"/>
            </w:tcBorders>
            <w:shd w:val="clear" w:color="000000" w:fill="FFFFFF"/>
            <w:noWrap/>
            <w:vAlign w:val="bottom"/>
            <w:hideMark/>
          </w:tcPr>
          <w:p w14:paraId="41F68897"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3.2%</w:t>
            </w:r>
          </w:p>
        </w:tc>
        <w:tc>
          <w:tcPr>
            <w:tcW w:w="1295" w:type="dxa"/>
            <w:tcBorders>
              <w:top w:val="nil"/>
              <w:left w:val="nil"/>
              <w:bottom w:val="nil"/>
              <w:right w:val="nil"/>
            </w:tcBorders>
            <w:shd w:val="clear" w:color="000000" w:fill="FFFFFF"/>
            <w:noWrap/>
            <w:vAlign w:val="bottom"/>
            <w:hideMark/>
          </w:tcPr>
          <w:p w14:paraId="29E2EACA" w14:textId="77777777" w:rsidR="007221F5" w:rsidRPr="00870D8C" w:rsidRDefault="007221F5" w:rsidP="00CD6260">
            <w:pPr>
              <w:spacing w:after="0" w:line="240" w:lineRule="auto"/>
              <w:jc w:val="center"/>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2.8%</w:t>
            </w:r>
          </w:p>
        </w:tc>
      </w:tr>
      <w:tr w:rsidR="007221F5" w:rsidRPr="00870D8C" w14:paraId="431DC15D" w14:textId="77777777" w:rsidTr="00CD6260">
        <w:trPr>
          <w:trHeight w:val="300"/>
        </w:trPr>
        <w:tc>
          <w:tcPr>
            <w:tcW w:w="1780" w:type="dxa"/>
            <w:tcBorders>
              <w:top w:val="nil"/>
              <w:left w:val="nil"/>
              <w:bottom w:val="single" w:sz="4" w:space="0" w:color="auto"/>
              <w:right w:val="nil"/>
            </w:tcBorders>
            <w:shd w:val="clear" w:color="000000" w:fill="FFFFFF"/>
            <w:noWrap/>
            <w:vAlign w:val="bottom"/>
            <w:hideMark/>
          </w:tcPr>
          <w:p w14:paraId="5CD8A0D2"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i/>
                <w:iCs/>
                <w:color w:val="000000"/>
                <w:lang w:eastAsia="en-GB"/>
              </w:rPr>
              <w:t>P</w:t>
            </w:r>
            <w:r w:rsidRPr="00870D8C">
              <w:rPr>
                <w:rFonts w:ascii="Times New Roman" w:eastAsia="Times New Roman" w:hAnsi="Times New Roman" w:cs="Times New Roman"/>
                <w:b/>
                <w:bCs/>
                <w:color w:val="000000"/>
                <w:lang w:eastAsia="en-GB"/>
              </w:rPr>
              <w:t xml:space="preserve"> value</w:t>
            </w:r>
          </w:p>
        </w:tc>
        <w:tc>
          <w:tcPr>
            <w:tcW w:w="500" w:type="dxa"/>
            <w:tcBorders>
              <w:top w:val="nil"/>
              <w:left w:val="nil"/>
              <w:bottom w:val="single" w:sz="4" w:space="0" w:color="auto"/>
              <w:right w:val="nil"/>
            </w:tcBorders>
            <w:shd w:val="clear" w:color="000000" w:fill="FFFFFF"/>
            <w:noWrap/>
            <w:vAlign w:val="bottom"/>
            <w:hideMark/>
          </w:tcPr>
          <w:p w14:paraId="7D9E8EF9" w14:textId="77777777" w:rsidR="007221F5" w:rsidRPr="00870D8C" w:rsidRDefault="007221F5" w:rsidP="00CD6260">
            <w:pPr>
              <w:spacing w:after="0" w:line="240" w:lineRule="auto"/>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 </w:t>
            </w:r>
          </w:p>
        </w:tc>
        <w:tc>
          <w:tcPr>
            <w:tcW w:w="960" w:type="dxa"/>
            <w:tcBorders>
              <w:top w:val="nil"/>
              <w:left w:val="nil"/>
              <w:bottom w:val="single" w:sz="4" w:space="0" w:color="auto"/>
              <w:right w:val="nil"/>
            </w:tcBorders>
            <w:shd w:val="clear" w:color="000000" w:fill="FFFFFF"/>
            <w:noWrap/>
            <w:vAlign w:val="bottom"/>
            <w:hideMark/>
          </w:tcPr>
          <w:p w14:paraId="46DFE755"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0.531</w:t>
            </w:r>
          </w:p>
        </w:tc>
        <w:tc>
          <w:tcPr>
            <w:tcW w:w="960" w:type="dxa"/>
            <w:tcBorders>
              <w:top w:val="nil"/>
              <w:left w:val="nil"/>
              <w:bottom w:val="single" w:sz="4" w:space="0" w:color="auto"/>
              <w:right w:val="nil"/>
            </w:tcBorders>
            <w:shd w:val="clear" w:color="000000" w:fill="FFFFFF"/>
            <w:noWrap/>
            <w:vAlign w:val="bottom"/>
            <w:hideMark/>
          </w:tcPr>
          <w:p w14:paraId="16BA91E8"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0.638</w:t>
            </w:r>
          </w:p>
        </w:tc>
        <w:tc>
          <w:tcPr>
            <w:tcW w:w="1100" w:type="dxa"/>
            <w:tcBorders>
              <w:top w:val="nil"/>
              <w:left w:val="nil"/>
              <w:bottom w:val="single" w:sz="4" w:space="0" w:color="auto"/>
              <w:right w:val="nil"/>
            </w:tcBorders>
            <w:shd w:val="clear" w:color="000000" w:fill="FFFFFF"/>
            <w:noWrap/>
            <w:vAlign w:val="bottom"/>
            <w:hideMark/>
          </w:tcPr>
          <w:p w14:paraId="0E7C2596"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0.0001</w:t>
            </w:r>
          </w:p>
        </w:tc>
        <w:tc>
          <w:tcPr>
            <w:tcW w:w="960" w:type="dxa"/>
            <w:tcBorders>
              <w:top w:val="nil"/>
              <w:left w:val="nil"/>
              <w:bottom w:val="single" w:sz="4" w:space="0" w:color="auto"/>
              <w:right w:val="nil"/>
            </w:tcBorders>
            <w:shd w:val="clear" w:color="000000" w:fill="FFFFFF"/>
            <w:noWrap/>
            <w:vAlign w:val="bottom"/>
            <w:hideMark/>
          </w:tcPr>
          <w:p w14:paraId="4BBA96B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0.004</w:t>
            </w:r>
          </w:p>
        </w:tc>
        <w:tc>
          <w:tcPr>
            <w:tcW w:w="960" w:type="dxa"/>
            <w:tcBorders>
              <w:top w:val="nil"/>
              <w:left w:val="nil"/>
              <w:bottom w:val="single" w:sz="4" w:space="0" w:color="auto"/>
              <w:right w:val="nil"/>
            </w:tcBorders>
            <w:shd w:val="clear" w:color="000000" w:fill="FFFFFF"/>
            <w:noWrap/>
            <w:vAlign w:val="bottom"/>
            <w:hideMark/>
          </w:tcPr>
          <w:p w14:paraId="50352FFE"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&lt; 0.001</w:t>
            </w:r>
          </w:p>
        </w:tc>
        <w:tc>
          <w:tcPr>
            <w:tcW w:w="960" w:type="dxa"/>
            <w:tcBorders>
              <w:top w:val="nil"/>
              <w:left w:val="nil"/>
              <w:bottom w:val="single" w:sz="4" w:space="0" w:color="auto"/>
              <w:right w:val="nil"/>
            </w:tcBorders>
            <w:shd w:val="clear" w:color="000000" w:fill="FFFFFF"/>
            <w:noWrap/>
            <w:vAlign w:val="bottom"/>
            <w:hideMark/>
          </w:tcPr>
          <w:p w14:paraId="237EF59F"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&lt; 0.001</w:t>
            </w:r>
          </w:p>
        </w:tc>
        <w:tc>
          <w:tcPr>
            <w:tcW w:w="960" w:type="dxa"/>
            <w:tcBorders>
              <w:top w:val="nil"/>
              <w:left w:val="nil"/>
              <w:bottom w:val="single" w:sz="4" w:space="0" w:color="auto"/>
              <w:right w:val="nil"/>
            </w:tcBorders>
            <w:shd w:val="clear" w:color="000000" w:fill="FFFFFF"/>
            <w:noWrap/>
            <w:vAlign w:val="bottom"/>
            <w:hideMark/>
          </w:tcPr>
          <w:p w14:paraId="58A1A023"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&lt; 0.001</w:t>
            </w:r>
          </w:p>
        </w:tc>
        <w:tc>
          <w:tcPr>
            <w:tcW w:w="960" w:type="dxa"/>
            <w:tcBorders>
              <w:top w:val="nil"/>
              <w:left w:val="nil"/>
              <w:bottom w:val="single" w:sz="4" w:space="0" w:color="auto"/>
              <w:right w:val="nil"/>
            </w:tcBorders>
            <w:shd w:val="clear" w:color="000000" w:fill="FFFFFF"/>
            <w:noWrap/>
            <w:vAlign w:val="bottom"/>
            <w:hideMark/>
          </w:tcPr>
          <w:p w14:paraId="4B895494"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&lt; 0.001</w:t>
            </w:r>
          </w:p>
        </w:tc>
        <w:tc>
          <w:tcPr>
            <w:tcW w:w="960" w:type="dxa"/>
            <w:tcBorders>
              <w:top w:val="nil"/>
              <w:left w:val="nil"/>
              <w:bottom w:val="single" w:sz="4" w:space="0" w:color="auto"/>
              <w:right w:val="nil"/>
            </w:tcBorders>
            <w:shd w:val="clear" w:color="000000" w:fill="FFFFFF"/>
            <w:noWrap/>
            <w:vAlign w:val="bottom"/>
            <w:hideMark/>
          </w:tcPr>
          <w:p w14:paraId="6E7E80E3"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0.079</w:t>
            </w:r>
          </w:p>
        </w:tc>
        <w:tc>
          <w:tcPr>
            <w:tcW w:w="960" w:type="dxa"/>
            <w:tcBorders>
              <w:top w:val="nil"/>
              <w:left w:val="nil"/>
              <w:bottom w:val="single" w:sz="4" w:space="0" w:color="auto"/>
              <w:right w:val="nil"/>
            </w:tcBorders>
            <w:shd w:val="clear" w:color="000000" w:fill="FFFFFF"/>
            <w:noWrap/>
            <w:vAlign w:val="bottom"/>
            <w:hideMark/>
          </w:tcPr>
          <w:p w14:paraId="06237D7A"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0.984</w:t>
            </w:r>
          </w:p>
        </w:tc>
        <w:tc>
          <w:tcPr>
            <w:tcW w:w="1125" w:type="dxa"/>
            <w:tcBorders>
              <w:top w:val="nil"/>
              <w:left w:val="nil"/>
              <w:bottom w:val="single" w:sz="4" w:space="0" w:color="auto"/>
              <w:right w:val="nil"/>
            </w:tcBorders>
            <w:shd w:val="clear" w:color="000000" w:fill="FFFFFF"/>
            <w:noWrap/>
            <w:vAlign w:val="bottom"/>
            <w:hideMark/>
          </w:tcPr>
          <w:p w14:paraId="1A917249"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0.686</w:t>
            </w:r>
          </w:p>
        </w:tc>
        <w:tc>
          <w:tcPr>
            <w:tcW w:w="1295" w:type="dxa"/>
            <w:tcBorders>
              <w:top w:val="nil"/>
              <w:left w:val="nil"/>
              <w:bottom w:val="single" w:sz="4" w:space="0" w:color="auto"/>
              <w:right w:val="nil"/>
            </w:tcBorders>
            <w:shd w:val="clear" w:color="000000" w:fill="FFFFFF"/>
            <w:noWrap/>
            <w:vAlign w:val="bottom"/>
            <w:hideMark/>
          </w:tcPr>
          <w:p w14:paraId="58DA2080" w14:textId="77777777" w:rsidR="007221F5" w:rsidRPr="00870D8C" w:rsidRDefault="007221F5" w:rsidP="00CD6260">
            <w:pPr>
              <w:spacing w:after="0" w:line="240" w:lineRule="auto"/>
              <w:jc w:val="center"/>
              <w:rPr>
                <w:rFonts w:ascii="Times New Roman" w:eastAsia="Times New Roman" w:hAnsi="Times New Roman" w:cs="Times New Roman"/>
                <w:b/>
                <w:bCs/>
                <w:color w:val="000000"/>
                <w:lang w:eastAsia="en-GB"/>
              </w:rPr>
            </w:pPr>
            <w:r w:rsidRPr="00870D8C">
              <w:rPr>
                <w:rFonts w:ascii="Times New Roman" w:eastAsia="Times New Roman" w:hAnsi="Times New Roman" w:cs="Times New Roman"/>
                <w:b/>
                <w:bCs/>
                <w:color w:val="000000"/>
                <w:lang w:eastAsia="en-GB"/>
              </w:rPr>
              <w:t>0.189</w:t>
            </w:r>
          </w:p>
        </w:tc>
      </w:tr>
      <w:tr w:rsidR="007221F5" w:rsidRPr="00870D8C" w14:paraId="3EFDFC60" w14:textId="77777777" w:rsidTr="00CD6260">
        <w:trPr>
          <w:trHeight w:val="300"/>
        </w:trPr>
        <w:tc>
          <w:tcPr>
            <w:tcW w:w="13145" w:type="dxa"/>
            <w:gridSpan w:val="13"/>
            <w:tcBorders>
              <w:top w:val="nil"/>
              <w:left w:val="nil"/>
              <w:bottom w:val="nil"/>
              <w:right w:val="nil"/>
            </w:tcBorders>
            <w:shd w:val="clear" w:color="000000" w:fill="FFFFFF"/>
            <w:noWrap/>
            <w:vAlign w:val="bottom"/>
            <w:hideMark/>
          </w:tcPr>
          <w:p w14:paraId="678FF815" w14:textId="77777777" w:rsidR="007221F5" w:rsidRDefault="007221F5" w:rsidP="00CD6260">
            <w:pPr>
              <w:spacing w:after="0" w:line="276" w:lineRule="auto"/>
              <w:rPr>
                <w:rFonts w:ascii="Times New Roman" w:eastAsia="Times New Roman" w:hAnsi="Times New Roman" w:cs="Times New Roman"/>
                <w:i/>
                <w:iCs/>
                <w:color w:val="000000"/>
                <w:sz w:val="18"/>
                <w:szCs w:val="18"/>
                <w:lang w:eastAsia="en-GB"/>
              </w:rPr>
            </w:pPr>
          </w:p>
          <w:p w14:paraId="192D1BAB" w14:textId="77777777" w:rsidR="007221F5" w:rsidRPr="00DC6721" w:rsidRDefault="007221F5" w:rsidP="00CD6260">
            <w:pPr>
              <w:spacing w:after="0" w:line="276" w:lineRule="auto"/>
              <w:rPr>
                <w:rFonts w:ascii="Times New Roman" w:eastAsia="Times New Roman" w:hAnsi="Times New Roman" w:cs="Times New Roman"/>
                <w:iCs/>
                <w:color w:val="000000"/>
                <w:sz w:val="18"/>
                <w:szCs w:val="18"/>
                <w:lang w:eastAsia="en-GB"/>
              </w:rPr>
            </w:pPr>
            <w:r>
              <w:rPr>
                <w:rFonts w:ascii="Times New Roman" w:eastAsia="Times New Roman" w:hAnsi="Times New Roman" w:cs="Times New Roman"/>
                <w:iCs/>
                <w:color w:val="000000"/>
                <w:sz w:val="18"/>
                <w:szCs w:val="18"/>
                <w:lang w:eastAsia="en-GB"/>
              </w:rPr>
              <w:t xml:space="preserve">Exercise ratio </w:t>
            </w:r>
            <w:r>
              <w:rPr>
                <w:rFonts w:ascii="Times New Roman" w:eastAsia="Times New Roman" w:hAnsi="Times New Roman" w:cs="Times New Roman"/>
                <w:color w:val="000000"/>
                <w:sz w:val="18"/>
                <w:szCs w:val="18"/>
                <w:lang w:eastAsia="en-GB"/>
              </w:rPr>
              <w:t>= energy expenditure of exercise / the standard energy expenditure for standing still for 24 hours.</w:t>
            </w:r>
          </w:p>
          <w:p w14:paraId="728B2105" w14:textId="77777777" w:rsidR="007221F5" w:rsidRPr="00870D8C" w:rsidRDefault="007221F5" w:rsidP="00CD6260">
            <w:pPr>
              <w:spacing w:after="0" w:line="276"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i/>
                <w:iCs/>
                <w:color w:val="000000"/>
                <w:sz w:val="18"/>
                <w:szCs w:val="18"/>
                <w:lang w:eastAsia="en-GB"/>
              </w:rPr>
              <w:t xml:space="preserve">n </w:t>
            </w:r>
            <w:r>
              <w:rPr>
                <w:rFonts w:ascii="Times New Roman" w:eastAsia="Times New Roman" w:hAnsi="Times New Roman" w:cs="Times New Roman"/>
                <w:color w:val="000000"/>
                <w:sz w:val="18"/>
                <w:szCs w:val="18"/>
                <w:lang w:eastAsia="en-GB"/>
              </w:rPr>
              <w:t>= number of sessions, HR = heart rate in beats / minute, ME = metabolisable energy, BW = bodyweight, MOE = margin of error</w:t>
            </w:r>
          </w:p>
        </w:tc>
        <w:tc>
          <w:tcPr>
            <w:tcW w:w="1295" w:type="dxa"/>
            <w:tcBorders>
              <w:top w:val="nil"/>
              <w:left w:val="nil"/>
              <w:bottom w:val="nil"/>
              <w:right w:val="nil"/>
            </w:tcBorders>
            <w:shd w:val="clear" w:color="000000" w:fill="FFFFFF"/>
            <w:noWrap/>
            <w:vAlign w:val="bottom"/>
            <w:hideMark/>
          </w:tcPr>
          <w:p w14:paraId="5E7EBBF8"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r>
      <w:tr w:rsidR="007221F5" w:rsidRPr="00870D8C" w14:paraId="49DC0517" w14:textId="77777777" w:rsidTr="00CD6260">
        <w:trPr>
          <w:trHeight w:val="300"/>
        </w:trPr>
        <w:tc>
          <w:tcPr>
            <w:tcW w:w="7220" w:type="dxa"/>
            <w:gridSpan w:val="7"/>
            <w:tcBorders>
              <w:top w:val="nil"/>
              <w:left w:val="nil"/>
              <w:bottom w:val="nil"/>
              <w:right w:val="nil"/>
            </w:tcBorders>
            <w:shd w:val="clear" w:color="000000" w:fill="FFFFFF"/>
            <w:noWrap/>
            <w:vAlign w:val="bottom"/>
            <w:hideMark/>
          </w:tcPr>
          <w:p w14:paraId="30C7BC34" w14:textId="77777777" w:rsidR="007221F5" w:rsidRPr="00870D8C" w:rsidRDefault="007221F5" w:rsidP="00CD6260">
            <w:pPr>
              <w:spacing w:after="0" w:line="276" w:lineRule="auto"/>
              <w:rPr>
                <w:rFonts w:ascii="Times New Roman" w:eastAsia="Times New Roman" w:hAnsi="Times New Roman" w:cs="Times New Roman"/>
                <w:color w:val="000000"/>
                <w:sz w:val="18"/>
                <w:szCs w:val="18"/>
                <w:lang w:eastAsia="en-GB"/>
              </w:rPr>
            </w:pPr>
            <w:r w:rsidRPr="00870D8C">
              <w:rPr>
                <w:rFonts w:ascii="Times New Roman" w:eastAsia="Times New Roman" w:hAnsi="Times New Roman" w:cs="Times New Roman"/>
                <w:color w:val="000000"/>
                <w:sz w:val="18"/>
                <w:szCs w:val="18"/>
                <w:lang w:eastAsia="en-GB"/>
              </w:rPr>
              <w:t>Time allocation to gaits "other" includes galloping, jumping and complex dressage sequences.</w:t>
            </w:r>
          </w:p>
        </w:tc>
        <w:tc>
          <w:tcPr>
            <w:tcW w:w="960" w:type="dxa"/>
            <w:tcBorders>
              <w:top w:val="nil"/>
              <w:left w:val="nil"/>
              <w:bottom w:val="nil"/>
              <w:right w:val="nil"/>
            </w:tcBorders>
            <w:shd w:val="clear" w:color="000000" w:fill="FFFFFF"/>
            <w:noWrap/>
            <w:vAlign w:val="bottom"/>
            <w:hideMark/>
          </w:tcPr>
          <w:p w14:paraId="798BDBBF" w14:textId="77777777" w:rsidR="007221F5" w:rsidRPr="00870D8C" w:rsidRDefault="007221F5" w:rsidP="00CD6260">
            <w:pPr>
              <w:spacing w:after="0" w:line="276"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057A2BD2" w14:textId="77777777" w:rsidR="007221F5" w:rsidRPr="00870D8C" w:rsidRDefault="007221F5" w:rsidP="00CD6260">
            <w:pPr>
              <w:spacing w:after="0" w:line="276"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3AEFCD76" w14:textId="77777777" w:rsidR="007221F5" w:rsidRPr="00870D8C" w:rsidRDefault="007221F5" w:rsidP="00CD6260">
            <w:pPr>
              <w:spacing w:after="0" w:line="276"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1CAA0E39"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42F058D4"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1125" w:type="dxa"/>
            <w:tcBorders>
              <w:top w:val="nil"/>
              <w:left w:val="nil"/>
              <w:bottom w:val="nil"/>
              <w:right w:val="nil"/>
            </w:tcBorders>
            <w:shd w:val="clear" w:color="000000" w:fill="FFFFFF"/>
            <w:noWrap/>
            <w:vAlign w:val="bottom"/>
            <w:hideMark/>
          </w:tcPr>
          <w:p w14:paraId="198C98BB"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c>
          <w:tcPr>
            <w:tcW w:w="1295" w:type="dxa"/>
            <w:tcBorders>
              <w:top w:val="nil"/>
              <w:left w:val="nil"/>
              <w:bottom w:val="nil"/>
              <w:right w:val="nil"/>
            </w:tcBorders>
            <w:shd w:val="clear" w:color="000000" w:fill="FFFFFF"/>
            <w:noWrap/>
            <w:vAlign w:val="bottom"/>
            <w:hideMark/>
          </w:tcPr>
          <w:p w14:paraId="41CBFDFF" w14:textId="77777777" w:rsidR="007221F5" w:rsidRPr="00870D8C" w:rsidRDefault="007221F5" w:rsidP="00CD6260">
            <w:pPr>
              <w:spacing w:after="0" w:line="240" w:lineRule="auto"/>
              <w:rPr>
                <w:rFonts w:ascii="Times New Roman" w:eastAsia="Times New Roman" w:hAnsi="Times New Roman" w:cs="Times New Roman"/>
                <w:color w:val="000000"/>
                <w:lang w:eastAsia="en-GB"/>
              </w:rPr>
            </w:pPr>
            <w:r w:rsidRPr="00870D8C">
              <w:rPr>
                <w:rFonts w:ascii="Times New Roman" w:eastAsia="Times New Roman" w:hAnsi="Times New Roman" w:cs="Times New Roman"/>
                <w:color w:val="000000"/>
                <w:lang w:eastAsia="en-GB"/>
              </w:rPr>
              <w:t> </w:t>
            </w:r>
          </w:p>
        </w:tc>
      </w:tr>
      <w:tr w:rsidR="007221F5" w:rsidRPr="00870D8C" w14:paraId="07453F89" w14:textId="77777777" w:rsidTr="00CD6260">
        <w:trPr>
          <w:trHeight w:val="300"/>
        </w:trPr>
        <w:tc>
          <w:tcPr>
            <w:tcW w:w="6260" w:type="dxa"/>
            <w:gridSpan w:val="6"/>
            <w:tcBorders>
              <w:top w:val="nil"/>
              <w:left w:val="nil"/>
              <w:bottom w:val="nil"/>
              <w:right w:val="nil"/>
            </w:tcBorders>
            <w:shd w:val="clear" w:color="000000" w:fill="FFFFFF"/>
            <w:noWrap/>
            <w:vAlign w:val="bottom"/>
            <w:hideMark/>
          </w:tcPr>
          <w:p w14:paraId="18BC1AF3" w14:textId="77777777" w:rsidR="007221F5" w:rsidRPr="00870D8C" w:rsidRDefault="007221F5" w:rsidP="00CD6260">
            <w:pPr>
              <w:spacing w:after="0" w:line="276" w:lineRule="auto"/>
              <w:rPr>
                <w:rFonts w:ascii="Times New Roman" w:eastAsia="Times New Roman" w:hAnsi="Times New Roman" w:cs="Times New Roman"/>
                <w:color w:val="000000"/>
                <w:sz w:val="18"/>
                <w:szCs w:val="18"/>
                <w:lang w:eastAsia="en-GB"/>
              </w:rPr>
            </w:pPr>
            <w:r w:rsidRPr="00870D8C">
              <w:rPr>
                <w:rFonts w:ascii="Times New Roman" w:eastAsia="Times New Roman" w:hAnsi="Times New Roman" w:cs="Times New Roman"/>
                <w:color w:val="000000"/>
                <w:sz w:val="18"/>
                <w:szCs w:val="18"/>
                <w:lang w:eastAsia="en-GB"/>
              </w:rPr>
              <w:t>Energy Expenditure is afte</w:t>
            </w:r>
            <w:r>
              <w:rPr>
                <w:rFonts w:ascii="Times New Roman" w:eastAsia="Times New Roman" w:hAnsi="Times New Roman" w:cs="Times New Roman"/>
                <w:color w:val="000000"/>
                <w:sz w:val="18"/>
                <w:szCs w:val="18"/>
                <w:lang w:eastAsia="en-GB"/>
              </w:rPr>
              <w:t xml:space="preserve">r the deduction of </w:t>
            </w:r>
            <w:r w:rsidRPr="00870D8C">
              <w:rPr>
                <w:rFonts w:ascii="Times New Roman" w:eastAsia="Times New Roman" w:hAnsi="Times New Roman" w:cs="Times New Roman"/>
                <w:color w:val="000000"/>
                <w:sz w:val="18"/>
                <w:szCs w:val="18"/>
                <w:lang w:eastAsia="en-GB"/>
              </w:rPr>
              <w:t>the energy required for standing still.</w:t>
            </w:r>
            <w:r>
              <w:rPr>
                <w:rFonts w:ascii="Times New Roman" w:eastAsia="Times New Roman" w:hAnsi="Times New Roman" w:cs="Times New Roman"/>
                <w:color w:val="000000"/>
                <w:sz w:val="18"/>
                <w:szCs w:val="18"/>
                <w:lang w:eastAsia="en-GB"/>
              </w:rPr>
              <w:t xml:space="preserve"> </w:t>
            </w:r>
          </w:p>
        </w:tc>
        <w:tc>
          <w:tcPr>
            <w:tcW w:w="960" w:type="dxa"/>
            <w:tcBorders>
              <w:top w:val="nil"/>
              <w:left w:val="nil"/>
              <w:bottom w:val="nil"/>
              <w:right w:val="nil"/>
            </w:tcBorders>
            <w:shd w:val="clear" w:color="000000" w:fill="FFFFFF"/>
            <w:noWrap/>
            <w:vAlign w:val="bottom"/>
            <w:hideMark/>
          </w:tcPr>
          <w:p w14:paraId="03629CB8" w14:textId="77777777" w:rsidR="007221F5" w:rsidRPr="00870D8C" w:rsidRDefault="007221F5" w:rsidP="00CD6260">
            <w:pPr>
              <w:spacing w:after="0" w:line="276"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7922FA69" w14:textId="77777777" w:rsidR="007221F5" w:rsidRPr="00870D8C" w:rsidRDefault="007221F5" w:rsidP="00CD6260">
            <w:pPr>
              <w:spacing w:after="0" w:line="276"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4DED777E" w14:textId="77777777" w:rsidR="007221F5" w:rsidRPr="00870D8C" w:rsidRDefault="007221F5" w:rsidP="00CD6260">
            <w:pPr>
              <w:spacing w:after="0" w:line="276"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2A0E059A" w14:textId="77777777" w:rsidR="007221F5" w:rsidRPr="00870D8C" w:rsidRDefault="007221F5" w:rsidP="00CD6260">
            <w:pPr>
              <w:spacing w:after="0" w:line="276"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76F99CD7"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6102D146"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1125" w:type="dxa"/>
            <w:tcBorders>
              <w:top w:val="nil"/>
              <w:left w:val="nil"/>
              <w:bottom w:val="nil"/>
              <w:right w:val="nil"/>
            </w:tcBorders>
            <w:shd w:val="clear" w:color="000000" w:fill="FFFFFF"/>
            <w:noWrap/>
            <w:vAlign w:val="bottom"/>
            <w:hideMark/>
          </w:tcPr>
          <w:p w14:paraId="44235D4B"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1295" w:type="dxa"/>
            <w:tcBorders>
              <w:top w:val="nil"/>
              <w:left w:val="nil"/>
              <w:bottom w:val="nil"/>
              <w:right w:val="nil"/>
            </w:tcBorders>
            <w:shd w:val="clear" w:color="000000" w:fill="FFFFFF"/>
            <w:noWrap/>
            <w:vAlign w:val="bottom"/>
            <w:hideMark/>
          </w:tcPr>
          <w:p w14:paraId="1BBEF18C"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r>
      <w:tr w:rsidR="007221F5" w:rsidRPr="00870D8C" w14:paraId="70D9AE61" w14:textId="77777777" w:rsidTr="00CD6260">
        <w:trPr>
          <w:trHeight w:val="300"/>
        </w:trPr>
        <w:tc>
          <w:tcPr>
            <w:tcW w:w="11060" w:type="dxa"/>
            <w:gridSpan w:val="11"/>
            <w:tcBorders>
              <w:top w:val="nil"/>
              <w:left w:val="nil"/>
              <w:bottom w:val="nil"/>
              <w:right w:val="nil"/>
            </w:tcBorders>
            <w:shd w:val="clear" w:color="000000" w:fill="FFFFFF"/>
            <w:noWrap/>
            <w:vAlign w:val="bottom"/>
            <w:hideMark/>
          </w:tcPr>
          <w:p w14:paraId="06A31CAD" w14:textId="77777777" w:rsidR="007221F5" w:rsidRPr="00870D8C" w:rsidRDefault="007221F5" w:rsidP="00CD6260">
            <w:pPr>
              <w:spacing w:after="0" w:line="276" w:lineRule="auto"/>
              <w:rPr>
                <w:rFonts w:ascii="Times New Roman" w:eastAsia="Times New Roman" w:hAnsi="Times New Roman" w:cs="Times New Roman"/>
                <w:color w:val="000000"/>
                <w:sz w:val="18"/>
                <w:szCs w:val="18"/>
                <w:lang w:eastAsia="en-GB"/>
              </w:rPr>
            </w:pPr>
            <w:r w:rsidRPr="00870D8C">
              <w:rPr>
                <w:rFonts w:ascii="Times New Roman" w:eastAsia="Times New Roman" w:hAnsi="Times New Roman" w:cs="Times New Roman"/>
                <w:i/>
                <w:iCs/>
                <w:color w:val="000000"/>
                <w:sz w:val="18"/>
                <w:szCs w:val="18"/>
                <w:lang w:eastAsia="en-GB"/>
              </w:rPr>
              <w:t>P</w:t>
            </w:r>
            <w:r w:rsidRPr="00870D8C">
              <w:rPr>
                <w:rFonts w:ascii="Times New Roman" w:eastAsia="Times New Roman" w:hAnsi="Times New Roman" w:cs="Times New Roman"/>
                <w:color w:val="000000"/>
                <w:sz w:val="18"/>
                <w:szCs w:val="18"/>
                <w:lang w:eastAsia="en-GB"/>
              </w:rPr>
              <w:t xml:space="preserve"> values, with alpha set at 0.05, denote the significance of variation between the activities (longeing was excluded from this variation analysis).</w:t>
            </w:r>
          </w:p>
        </w:tc>
        <w:tc>
          <w:tcPr>
            <w:tcW w:w="960" w:type="dxa"/>
            <w:tcBorders>
              <w:top w:val="nil"/>
              <w:left w:val="nil"/>
              <w:bottom w:val="nil"/>
              <w:right w:val="nil"/>
            </w:tcBorders>
            <w:shd w:val="clear" w:color="000000" w:fill="FFFFFF"/>
            <w:noWrap/>
            <w:vAlign w:val="bottom"/>
            <w:hideMark/>
          </w:tcPr>
          <w:p w14:paraId="3A8FCB46"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1125" w:type="dxa"/>
            <w:tcBorders>
              <w:top w:val="nil"/>
              <w:left w:val="nil"/>
              <w:bottom w:val="nil"/>
              <w:right w:val="nil"/>
            </w:tcBorders>
            <w:shd w:val="clear" w:color="000000" w:fill="FFFFFF"/>
            <w:noWrap/>
            <w:vAlign w:val="bottom"/>
            <w:hideMark/>
          </w:tcPr>
          <w:p w14:paraId="39761FA3"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1295" w:type="dxa"/>
            <w:tcBorders>
              <w:top w:val="nil"/>
              <w:left w:val="nil"/>
              <w:bottom w:val="nil"/>
              <w:right w:val="nil"/>
            </w:tcBorders>
            <w:shd w:val="clear" w:color="000000" w:fill="FFFFFF"/>
            <w:noWrap/>
            <w:vAlign w:val="bottom"/>
            <w:hideMark/>
          </w:tcPr>
          <w:p w14:paraId="03A87694"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r>
      <w:tr w:rsidR="007221F5" w:rsidRPr="00870D8C" w14:paraId="2A7046B4" w14:textId="77777777" w:rsidTr="00CD6260">
        <w:trPr>
          <w:trHeight w:val="300"/>
        </w:trPr>
        <w:tc>
          <w:tcPr>
            <w:tcW w:w="10100" w:type="dxa"/>
            <w:gridSpan w:val="10"/>
            <w:tcBorders>
              <w:top w:val="nil"/>
              <w:left w:val="nil"/>
              <w:bottom w:val="nil"/>
              <w:right w:val="nil"/>
            </w:tcBorders>
            <w:shd w:val="clear" w:color="000000" w:fill="FFFFFF"/>
            <w:noWrap/>
            <w:vAlign w:val="bottom"/>
            <w:hideMark/>
          </w:tcPr>
          <w:p w14:paraId="6A03BC4B" w14:textId="77777777" w:rsidR="007221F5" w:rsidRDefault="007221F5" w:rsidP="00CD6260">
            <w:pPr>
              <w:spacing w:after="0" w:line="276" w:lineRule="auto"/>
              <w:rPr>
                <w:rFonts w:ascii="Times New Roman" w:eastAsia="Times New Roman" w:hAnsi="Times New Roman" w:cs="Times New Roman"/>
                <w:color w:val="000000"/>
                <w:sz w:val="18"/>
                <w:szCs w:val="18"/>
                <w:lang w:eastAsia="en-GB"/>
              </w:rPr>
            </w:pPr>
            <w:r w:rsidRPr="00870D8C">
              <w:rPr>
                <w:rFonts w:ascii="Times New Roman" w:eastAsia="Times New Roman" w:hAnsi="Times New Roman" w:cs="Times New Roman"/>
                <w:color w:val="000000"/>
                <w:sz w:val="18"/>
                <w:szCs w:val="18"/>
                <w:lang w:eastAsia="en-GB"/>
              </w:rPr>
              <w:t xml:space="preserve">Allocation to gaits for longeing was not possible due to the inability of GPS to measure accurately the speed and distance of tight patterns. </w:t>
            </w:r>
          </w:p>
          <w:p w14:paraId="2C5B693B" w14:textId="77777777" w:rsidR="007221F5" w:rsidRPr="00870D8C" w:rsidRDefault="007221F5" w:rsidP="00CD6260">
            <w:pPr>
              <w:spacing w:after="0" w:line="276" w:lineRule="auto"/>
              <w:rPr>
                <w:rFonts w:ascii="Times New Roman" w:eastAsia="Times New Roman" w:hAnsi="Times New Roman" w:cs="Times New Roman"/>
                <w:color w:val="000000"/>
                <w:sz w:val="18"/>
                <w:szCs w:val="18"/>
                <w:lang w:eastAsia="en-GB"/>
              </w:rPr>
            </w:pPr>
            <w:r w:rsidRPr="00E40014">
              <w:rPr>
                <w:rFonts w:ascii="Times New Roman" w:eastAsia="Times New Roman" w:hAnsi="Times New Roman" w:cs="Times New Roman"/>
                <w:color w:val="000000"/>
                <w:sz w:val="18"/>
                <w:szCs w:val="18"/>
                <w:lang w:eastAsia="en-GB"/>
              </w:rPr>
              <w:t>Values assume an adult female rider of average weight and intermediate to advanced competence</w:t>
            </w:r>
            <w:r>
              <w:rPr>
                <w:rFonts w:ascii="Times New Roman" w:eastAsia="Times New Roman" w:hAnsi="Times New Roman" w:cs="Times New Roman"/>
                <w:color w:val="000000"/>
                <w:sz w:val="18"/>
                <w:szCs w:val="18"/>
                <w:lang w:eastAsia="en-GB"/>
              </w:rPr>
              <w:t>.</w:t>
            </w:r>
          </w:p>
        </w:tc>
        <w:tc>
          <w:tcPr>
            <w:tcW w:w="960" w:type="dxa"/>
            <w:tcBorders>
              <w:top w:val="nil"/>
              <w:left w:val="nil"/>
              <w:bottom w:val="nil"/>
              <w:right w:val="nil"/>
            </w:tcBorders>
            <w:shd w:val="clear" w:color="000000" w:fill="FFFFFF"/>
            <w:noWrap/>
            <w:vAlign w:val="bottom"/>
            <w:hideMark/>
          </w:tcPr>
          <w:p w14:paraId="49E0CA0F"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960" w:type="dxa"/>
            <w:tcBorders>
              <w:top w:val="nil"/>
              <w:left w:val="nil"/>
              <w:bottom w:val="nil"/>
              <w:right w:val="nil"/>
            </w:tcBorders>
            <w:shd w:val="clear" w:color="000000" w:fill="FFFFFF"/>
            <w:noWrap/>
            <w:vAlign w:val="bottom"/>
            <w:hideMark/>
          </w:tcPr>
          <w:p w14:paraId="4FB4822E"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1125" w:type="dxa"/>
            <w:tcBorders>
              <w:top w:val="nil"/>
              <w:left w:val="nil"/>
              <w:bottom w:val="nil"/>
              <w:right w:val="nil"/>
            </w:tcBorders>
            <w:shd w:val="clear" w:color="000000" w:fill="FFFFFF"/>
            <w:noWrap/>
            <w:vAlign w:val="bottom"/>
            <w:hideMark/>
          </w:tcPr>
          <w:p w14:paraId="5AF30BA8"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c>
          <w:tcPr>
            <w:tcW w:w="1295" w:type="dxa"/>
            <w:tcBorders>
              <w:top w:val="nil"/>
              <w:left w:val="nil"/>
              <w:bottom w:val="nil"/>
              <w:right w:val="nil"/>
            </w:tcBorders>
            <w:shd w:val="clear" w:color="000000" w:fill="FFFFFF"/>
            <w:noWrap/>
            <w:vAlign w:val="bottom"/>
            <w:hideMark/>
          </w:tcPr>
          <w:p w14:paraId="391309EB" w14:textId="77777777" w:rsidR="007221F5" w:rsidRPr="00870D8C" w:rsidRDefault="007221F5" w:rsidP="00CD6260">
            <w:pPr>
              <w:spacing w:after="0" w:line="240" w:lineRule="auto"/>
              <w:rPr>
                <w:rFonts w:ascii="Calibri" w:eastAsia="Times New Roman" w:hAnsi="Calibri" w:cs="Times New Roman"/>
                <w:color w:val="000000"/>
                <w:lang w:eastAsia="en-GB"/>
              </w:rPr>
            </w:pPr>
            <w:r w:rsidRPr="00870D8C">
              <w:rPr>
                <w:rFonts w:ascii="Calibri" w:eastAsia="Times New Roman" w:hAnsi="Calibri" w:cs="Times New Roman"/>
                <w:color w:val="000000"/>
                <w:lang w:eastAsia="en-GB"/>
              </w:rPr>
              <w:t> </w:t>
            </w:r>
          </w:p>
        </w:tc>
      </w:tr>
    </w:tbl>
    <w:p w14:paraId="30552210" w14:textId="77777777" w:rsidR="007221F5" w:rsidRDefault="007221F5" w:rsidP="007221F5">
      <w:pPr>
        <w:rPr>
          <w:rFonts w:ascii="Times New Roman" w:eastAsia="Times New Roman" w:hAnsi="Times New Roman" w:cs="Times New Roman"/>
          <w:b/>
          <w:bCs/>
          <w:color w:val="000000"/>
          <w:lang w:eastAsia="en-GB"/>
        </w:rPr>
      </w:pPr>
    </w:p>
    <w:p w14:paraId="4D087BE8" w14:textId="77777777" w:rsidR="007221F5" w:rsidRPr="0012348F" w:rsidRDefault="007221F5" w:rsidP="007221F5">
      <w:pPr>
        <w:rPr>
          <w:rFonts w:ascii="Times New Roman" w:eastAsia="Times New Roman" w:hAnsi="Times New Roman" w:cs="Times New Roman"/>
          <w:b/>
          <w:bCs/>
          <w:color w:val="000000"/>
          <w:lang w:eastAsia="en-GB"/>
        </w:rPr>
      </w:pPr>
    </w:p>
    <w:tbl>
      <w:tblPr>
        <w:tblW w:w="960" w:type="dxa"/>
        <w:tblLook w:val="04A0" w:firstRow="1" w:lastRow="0" w:firstColumn="1" w:lastColumn="0" w:noHBand="0" w:noVBand="1"/>
      </w:tblPr>
      <w:tblGrid>
        <w:gridCol w:w="960"/>
      </w:tblGrid>
      <w:tr w:rsidR="007221F5" w:rsidRPr="008D6A00" w14:paraId="0E6C4568" w14:textId="77777777" w:rsidTr="00CD6260">
        <w:trPr>
          <w:trHeight w:val="300"/>
        </w:trPr>
        <w:tc>
          <w:tcPr>
            <w:tcW w:w="960" w:type="dxa"/>
            <w:tcBorders>
              <w:top w:val="nil"/>
              <w:left w:val="nil"/>
              <w:bottom w:val="nil"/>
              <w:right w:val="nil"/>
            </w:tcBorders>
            <w:shd w:val="clear" w:color="auto" w:fill="auto"/>
            <w:noWrap/>
            <w:vAlign w:val="bottom"/>
            <w:hideMark/>
          </w:tcPr>
          <w:p w14:paraId="598640AE" w14:textId="77777777" w:rsidR="007221F5" w:rsidRPr="008D6A00" w:rsidRDefault="007221F5" w:rsidP="00CD6260">
            <w:pPr>
              <w:spacing w:after="0" w:line="240" w:lineRule="auto"/>
              <w:rPr>
                <w:rFonts w:ascii="Times New Roman" w:eastAsia="Times New Roman" w:hAnsi="Times New Roman" w:cs="Times New Roman"/>
                <w:sz w:val="24"/>
                <w:szCs w:val="24"/>
                <w:lang w:eastAsia="en-GB"/>
              </w:rPr>
            </w:pPr>
          </w:p>
        </w:tc>
      </w:tr>
      <w:tr w:rsidR="007221F5" w:rsidRPr="008D6A00" w14:paraId="631DF38B" w14:textId="77777777" w:rsidTr="00CD6260">
        <w:trPr>
          <w:trHeight w:val="300"/>
        </w:trPr>
        <w:tc>
          <w:tcPr>
            <w:tcW w:w="960" w:type="dxa"/>
            <w:tcBorders>
              <w:top w:val="nil"/>
              <w:left w:val="nil"/>
              <w:bottom w:val="nil"/>
              <w:right w:val="nil"/>
            </w:tcBorders>
            <w:shd w:val="clear" w:color="auto" w:fill="auto"/>
            <w:noWrap/>
            <w:vAlign w:val="bottom"/>
          </w:tcPr>
          <w:p w14:paraId="6AAF535C" w14:textId="77777777" w:rsidR="007221F5" w:rsidRPr="008D6A00" w:rsidRDefault="007221F5" w:rsidP="00CD6260">
            <w:pPr>
              <w:spacing w:after="0" w:line="240" w:lineRule="auto"/>
              <w:rPr>
                <w:rFonts w:ascii="Times New Roman" w:eastAsia="Times New Roman" w:hAnsi="Times New Roman" w:cs="Times New Roman"/>
                <w:sz w:val="24"/>
                <w:szCs w:val="24"/>
                <w:lang w:eastAsia="en-GB"/>
              </w:rPr>
            </w:pPr>
          </w:p>
        </w:tc>
      </w:tr>
      <w:tr w:rsidR="007221F5" w:rsidRPr="008D6A00" w14:paraId="3716BC3C" w14:textId="77777777" w:rsidTr="00CD6260">
        <w:trPr>
          <w:trHeight w:val="300"/>
        </w:trPr>
        <w:tc>
          <w:tcPr>
            <w:tcW w:w="960" w:type="dxa"/>
            <w:tcBorders>
              <w:top w:val="nil"/>
              <w:left w:val="nil"/>
              <w:bottom w:val="nil"/>
              <w:right w:val="nil"/>
            </w:tcBorders>
            <w:shd w:val="clear" w:color="auto" w:fill="auto"/>
            <w:noWrap/>
            <w:vAlign w:val="bottom"/>
            <w:hideMark/>
          </w:tcPr>
          <w:p w14:paraId="0F1516C2" w14:textId="77777777" w:rsidR="007221F5" w:rsidRPr="008D6A00" w:rsidRDefault="007221F5" w:rsidP="00CD6260">
            <w:pPr>
              <w:spacing w:after="0" w:line="240" w:lineRule="auto"/>
              <w:rPr>
                <w:rFonts w:ascii="Times New Roman" w:eastAsia="Times New Roman" w:hAnsi="Times New Roman" w:cs="Times New Roman"/>
                <w:sz w:val="20"/>
                <w:szCs w:val="20"/>
                <w:lang w:eastAsia="en-GB"/>
              </w:rPr>
            </w:pPr>
          </w:p>
        </w:tc>
      </w:tr>
      <w:tr w:rsidR="007221F5" w:rsidRPr="008D6A00" w14:paraId="7E16F0B6" w14:textId="77777777" w:rsidTr="00CD6260">
        <w:trPr>
          <w:trHeight w:val="300"/>
        </w:trPr>
        <w:tc>
          <w:tcPr>
            <w:tcW w:w="960" w:type="dxa"/>
            <w:tcBorders>
              <w:top w:val="nil"/>
              <w:left w:val="nil"/>
              <w:bottom w:val="nil"/>
              <w:right w:val="nil"/>
            </w:tcBorders>
            <w:shd w:val="clear" w:color="auto" w:fill="auto"/>
            <w:noWrap/>
            <w:vAlign w:val="bottom"/>
          </w:tcPr>
          <w:p w14:paraId="7E4026A1" w14:textId="77777777" w:rsidR="007221F5" w:rsidRPr="008D6A00" w:rsidRDefault="007221F5" w:rsidP="00CD6260">
            <w:pPr>
              <w:spacing w:after="0" w:line="240" w:lineRule="auto"/>
              <w:rPr>
                <w:rFonts w:ascii="Times New Roman" w:eastAsia="Times New Roman" w:hAnsi="Times New Roman" w:cs="Times New Roman"/>
                <w:sz w:val="20"/>
                <w:szCs w:val="20"/>
                <w:lang w:eastAsia="en-GB"/>
              </w:rPr>
            </w:pPr>
          </w:p>
        </w:tc>
      </w:tr>
      <w:tr w:rsidR="007221F5" w:rsidRPr="008D6A00" w14:paraId="70908DB5" w14:textId="77777777" w:rsidTr="00CD6260">
        <w:trPr>
          <w:trHeight w:val="300"/>
        </w:trPr>
        <w:tc>
          <w:tcPr>
            <w:tcW w:w="960" w:type="dxa"/>
            <w:tcBorders>
              <w:top w:val="nil"/>
              <w:left w:val="nil"/>
              <w:bottom w:val="nil"/>
              <w:right w:val="nil"/>
            </w:tcBorders>
            <w:shd w:val="clear" w:color="auto" w:fill="auto"/>
            <w:noWrap/>
            <w:vAlign w:val="bottom"/>
          </w:tcPr>
          <w:p w14:paraId="511D6AA1" w14:textId="77777777" w:rsidR="007221F5" w:rsidRPr="008D6A00" w:rsidRDefault="007221F5" w:rsidP="00CD6260">
            <w:pPr>
              <w:spacing w:after="0" w:line="240" w:lineRule="auto"/>
              <w:rPr>
                <w:rFonts w:ascii="Times New Roman" w:eastAsia="Times New Roman" w:hAnsi="Times New Roman" w:cs="Times New Roman"/>
                <w:sz w:val="20"/>
                <w:szCs w:val="20"/>
                <w:lang w:eastAsia="en-GB"/>
              </w:rPr>
            </w:pPr>
          </w:p>
        </w:tc>
      </w:tr>
    </w:tbl>
    <w:p w14:paraId="7499562E" w14:textId="77777777" w:rsidR="007221F5" w:rsidRDefault="007221F5" w:rsidP="007221F5">
      <w:pPr>
        <w:rPr>
          <w:rFonts w:ascii="Times New Roman" w:hAnsi="Times New Roman" w:cs="Times New Roman"/>
          <w:b/>
        </w:rPr>
      </w:pPr>
      <w:r>
        <w:rPr>
          <w:rFonts w:ascii="Times New Roman" w:hAnsi="Times New Roman" w:cs="Times New Roman"/>
          <w:b/>
        </w:rPr>
        <w:t>Table 5:  Marginal e</w:t>
      </w:r>
      <w:r w:rsidRPr="00D032DB">
        <w:rPr>
          <w:rFonts w:ascii="Times New Roman" w:hAnsi="Times New Roman" w:cs="Times New Roman"/>
          <w:b/>
        </w:rPr>
        <w:t>nergy expendi</w:t>
      </w:r>
      <w:r>
        <w:rPr>
          <w:rFonts w:ascii="Times New Roman" w:hAnsi="Times New Roman" w:cs="Times New Roman"/>
          <w:b/>
        </w:rPr>
        <w:t>ture per minute, by gait, for 56</w:t>
      </w:r>
      <w:r w:rsidRPr="00D032DB">
        <w:rPr>
          <w:rFonts w:ascii="Times New Roman" w:hAnsi="Times New Roman" w:cs="Times New Roman"/>
          <w:b/>
        </w:rPr>
        <w:t xml:space="preserve"> </w:t>
      </w:r>
      <w:r>
        <w:rPr>
          <w:rFonts w:ascii="Times New Roman" w:hAnsi="Times New Roman" w:cs="Times New Roman"/>
          <w:b/>
        </w:rPr>
        <w:t>horses</w:t>
      </w:r>
      <w:r w:rsidRPr="00D032DB">
        <w:rPr>
          <w:rFonts w:ascii="Times New Roman" w:hAnsi="Times New Roman" w:cs="Times New Roman"/>
          <w:b/>
        </w:rPr>
        <w:t xml:space="preserve"> engaged in equestrian sport training</w:t>
      </w:r>
    </w:p>
    <w:tbl>
      <w:tblPr>
        <w:tblW w:w="12263" w:type="dxa"/>
        <w:tblInd w:w="93" w:type="dxa"/>
        <w:tblLook w:val="04A0" w:firstRow="1" w:lastRow="0" w:firstColumn="1" w:lastColumn="0" w:noHBand="0" w:noVBand="1"/>
      </w:tblPr>
      <w:tblGrid>
        <w:gridCol w:w="1608"/>
        <w:gridCol w:w="876"/>
        <w:gridCol w:w="820"/>
        <w:gridCol w:w="271"/>
        <w:gridCol w:w="876"/>
        <w:gridCol w:w="820"/>
        <w:gridCol w:w="271"/>
        <w:gridCol w:w="876"/>
        <w:gridCol w:w="820"/>
        <w:gridCol w:w="271"/>
        <w:gridCol w:w="876"/>
        <w:gridCol w:w="820"/>
        <w:gridCol w:w="271"/>
        <w:gridCol w:w="876"/>
        <w:gridCol w:w="820"/>
        <w:gridCol w:w="271"/>
        <w:gridCol w:w="820"/>
      </w:tblGrid>
      <w:tr w:rsidR="007221F5" w:rsidRPr="00E40014" w14:paraId="6D09B20C" w14:textId="77777777" w:rsidTr="00CD6260">
        <w:trPr>
          <w:trHeight w:val="300"/>
        </w:trPr>
        <w:tc>
          <w:tcPr>
            <w:tcW w:w="1608" w:type="dxa"/>
            <w:tcBorders>
              <w:top w:val="nil"/>
              <w:left w:val="nil"/>
              <w:bottom w:val="nil"/>
              <w:right w:val="nil"/>
            </w:tcBorders>
            <w:shd w:val="clear" w:color="000000" w:fill="FFFFFF"/>
            <w:noWrap/>
            <w:vAlign w:val="bottom"/>
            <w:hideMark/>
          </w:tcPr>
          <w:p w14:paraId="398C259D"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508BB819"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1B227C8A"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15106B5D"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31F38F3A"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67CA5FA3"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59C3D990"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497E51FD"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0E1C273D"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6919F7D8"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24460B83"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2E34659A"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2B2A8396"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1906E5A4"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38A47761"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1884A3ED"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33916CDA"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r>
      <w:tr w:rsidR="007221F5" w:rsidRPr="00E40014" w14:paraId="0C137DDF" w14:textId="77777777" w:rsidTr="00CD6260">
        <w:trPr>
          <w:trHeight w:val="300"/>
        </w:trPr>
        <w:tc>
          <w:tcPr>
            <w:tcW w:w="1608" w:type="dxa"/>
            <w:tcBorders>
              <w:top w:val="single" w:sz="4" w:space="0" w:color="auto"/>
              <w:left w:val="nil"/>
              <w:bottom w:val="nil"/>
              <w:right w:val="nil"/>
            </w:tcBorders>
            <w:shd w:val="clear" w:color="000000" w:fill="FFFFFF"/>
            <w:noWrap/>
            <w:vAlign w:val="bottom"/>
            <w:hideMark/>
          </w:tcPr>
          <w:p w14:paraId="280061CF" w14:textId="77777777" w:rsidR="007221F5" w:rsidRPr="00E40014" w:rsidRDefault="007221F5" w:rsidP="00CD6260">
            <w:pPr>
              <w:spacing w:after="0" w:line="240" w:lineRule="auto"/>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 </w:t>
            </w:r>
          </w:p>
        </w:tc>
        <w:tc>
          <w:tcPr>
            <w:tcW w:w="1696" w:type="dxa"/>
            <w:gridSpan w:val="2"/>
            <w:tcBorders>
              <w:top w:val="single" w:sz="4" w:space="0" w:color="auto"/>
              <w:left w:val="nil"/>
              <w:bottom w:val="single" w:sz="4" w:space="0" w:color="auto"/>
              <w:right w:val="nil"/>
            </w:tcBorders>
            <w:shd w:val="clear" w:color="000000" w:fill="FFFFFF"/>
            <w:noWrap/>
            <w:vAlign w:val="bottom"/>
            <w:hideMark/>
          </w:tcPr>
          <w:p w14:paraId="31B507F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Walk</w:t>
            </w:r>
          </w:p>
        </w:tc>
        <w:tc>
          <w:tcPr>
            <w:tcW w:w="271" w:type="dxa"/>
            <w:tcBorders>
              <w:top w:val="single" w:sz="4" w:space="0" w:color="auto"/>
              <w:left w:val="nil"/>
              <w:bottom w:val="nil"/>
              <w:right w:val="nil"/>
            </w:tcBorders>
            <w:shd w:val="clear" w:color="000000" w:fill="FFFFFF"/>
            <w:noWrap/>
            <w:vAlign w:val="bottom"/>
            <w:hideMark/>
          </w:tcPr>
          <w:p w14:paraId="08FF1FF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1696" w:type="dxa"/>
            <w:gridSpan w:val="2"/>
            <w:tcBorders>
              <w:top w:val="single" w:sz="4" w:space="0" w:color="auto"/>
              <w:left w:val="nil"/>
              <w:bottom w:val="single" w:sz="4" w:space="0" w:color="auto"/>
              <w:right w:val="nil"/>
            </w:tcBorders>
            <w:shd w:val="clear" w:color="000000" w:fill="FFFFFF"/>
            <w:noWrap/>
            <w:vAlign w:val="bottom"/>
            <w:hideMark/>
          </w:tcPr>
          <w:p w14:paraId="3E7A180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Trot</w:t>
            </w:r>
          </w:p>
        </w:tc>
        <w:tc>
          <w:tcPr>
            <w:tcW w:w="271" w:type="dxa"/>
            <w:tcBorders>
              <w:top w:val="single" w:sz="4" w:space="0" w:color="auto"/>
              <w:left w:val="nil"/>
              <w:bottom w:val="nil"/>
              <w:right w:val="nil"/>
            </w:tcBorders>
            <w:shd w:val="clear" w:color="000000" w:fill="FFFFFF"/>
            <w:noWrap/>
            <w:vAlign w:val="bottom"/>
            <w:hideMark/>
          </w:tcPr>
          <w:p w14:paraId="6CF8A174"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1696" w:type="dxa"/>
            <w:gridSpan w:val="2"/>
            <w:tcBorders>
              <w:top w:val="single" w:sz="4" w:space="0" w:color="auto"/>
              <w:left w:val="nil"/>
              <w:bottom w:val="single" w:sz="4" w:space="0" w:color="auto"/>
              <w:right w:val="nil"/>
            </w:tcBorders>
            <w:shd w:val="clear" w:color="000000" w:fill="FFFFFF"/>
            <w:noWrap/>
            <w:vAlign w:val="bottom"/>
            <w:hideMark/>
          </w:tcPr>
          <w:p w14:paraId="1956C1F9"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Canter</w:t>
            </w:r>
          </w:p>
        </w:tc>
        <w:tc>
          <w:tcPr>
            <w:tcW w:w="271" w:type="dxa"/>
            <w:tcBorders>
              <w:top w:val="single" w:sz="4" w:space="0" w:color="auto"/>
              <w:left w:val="nil"/>
              <w:bottom w:val="nil"/>
              <w:right w:val="nil"/>
            </w:tcBorders>
            <w:shd w:val="clear" w:color="000000" w:fill="FFFFFF"/>
            <w:noWrap/>
            <w:vAlign w:val="bottom"/>
            <w:hideMark/>
          </w:tcPr>
          <w:p w14:paraId="305C376A"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1696" w:type="dxa"/>
            <w:gridSpan w:val="2"/>
            <w:tcBorders>
              <w:top w:val="single" w:sz="4" w:space="0" w:color="auto"/>
              <w:left w:val="nil"/>
              <w:bottom w:val="single" w:sz="4" w:space="0" w:color="auto"/>
              <w:right w:val="nil"/>
            </w:tcBorders>
            <w:shd w:val="clear" w:color="000000" w:fill="FFFFFF"/>
            <w:noWrap/>
            <w:vAlign w:val="bottom"/>
            <w:hideMark/>
          </w:tcPr>
          <w:p w14:paraId="5CC69BB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Gallop</w:t>
            </w:r>
          </w:p>
        </w:tc>
        <w:tc>
          <w:tcPr>
            <w:tcW w:w="271" w:type="dxa"/>
            <w:tcBorders>
              <w:top w:val="single" w:sz="4" w:space="0" w:color="auto"/>
              <w:left w:val="nil"/>
              <w:bottom w:val="nil"/>
              <w:right w:val="nil"/>
            </w:tcBorders>
            <w:shd w:val="clear" w:color="000000" w:fill="FFFFFF"/>
            <w:noWrap/>
            <w:vAlign w:val="bottom"/>
            <w:hideMark/>
          </w:tcPr>
          <w:p w14:paraId="4A4FF2BA"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1696" w:type="dxa"/>
            <w:gridSpan w:val="2"/>
            <w:tcBorders>
              <w:top w:val="single" w:sz="4" w:space="0" w:color="auto"/>
              <w:left w:val="nil"/>
              <w:bottom w:val="single" w:sz="4" w:space="0" w:color="auto"/>
              <w:right w:val="nil"/>
            </w:tcBorders>
            <w:shd w:val="clear" w:color="000000" w:fill="FFFFFF"/>
            <w:noWrap/>
            <w:vAlign w:val="bottom"/>
            <w:hideMark/>
          </w:tcPr>
          <w:p w14:paraId="781F951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Other</w:t>
            </w:r>
          </w:p>
        </w:tc>
        <w:tc>
          <w:tcPr>
            <w:tcW w:w="271" w:type="dxa"/>
            <w:tcBorders>
              <w:top w:val="single" w:sz="4" w:space="0" w:color="auto"/>
              <w:left w:val="nil"/>
              <w:bottom w:val="nil"/>
              <w:right w:val="nil"/>
            </w:tcBorders>
            <w:shd w:val="clear" w:color="000000" w:fill="FFFFFF"/>
            <w:noWrap/>
            <w:vAlign w:val="bottom"/>
            <w:hideMark/>
          </w:tcPr>
          <w:p w14:paraId="6EA7BD84"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single" w:sz="4" w:space="0" w:color="auto"/>
              <w:left w:val="nil"/>
              <w:bottom w:val="nil"/>
              <w:right w:val="nil"/>
            </w:tcBorders>
            <w:shd w:val="clear" w:color="000000" w:fill="FFFFFF"/>
            <w:noWrap/>
            <w:vAlign w:val="bottom"/>
            <w:hideMark/>
          </w:tcPr>
          <w:p w14:paraId="341E5E46"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r>
      <w:tr w:rsidR="007221F5" w:rsidRPr="00E40014" w14:paraId="46599ED7" w14:textId="77777777" w:rsidTr="00CD6260">
        <w:trPr>
          <w:trHeight w:val="300"/>
        </w:trPr>
        <w:tc>
          <w:tcPr>
            <w:tcW w:w="1608" w:type="dxa"/>
            <w:tcBorders>
              <w:top w:val="nil"/>
              <w:left w:val="nil"/>
              <w:bottom w:val="nil"/>
              <w:right w:val="nil"/>
            </w:tcBorders>
            <w:shd w:val="clear" w:color="000000" w:fill="FFFFFF"/>
            <w:noWrap/>
            <w:vAlign w:val="bottom"/>
            <w:hideMark/>
          </w:tcPr>
          <w:p w14:paraId="62D090B4"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764C282C"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EE/min</w:t>
            </w:r>
          </w:p>
        </w:tc>
        <w:tc>
          <w:tcPr>
            <w:tcW w:w="820" w:type="dxa"/>
            <w:tcBorders>
              <w:top w:val="nil"/>
              <w:left w:val="nil"/>
              <w:bottom w:val="single" w:sz="4" w:space="0" w:color="auto"/>
              <w:right w:val="nil"/>
            </w:tcBorders>
            <w:shd w:val="clear" w:color="000000" w:fill="FFFFFF"/>
            <w:noWrap/>
            <w:vAlign w:val="bottom"/>
            <w:hideMark/>
          </w:tcPr>
          <w:p w14:paraId="62AE1791"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4BCB11FB"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487DB123"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EE/min</w:t>
            </w:r>
          </w:p>
        </w:tc>
        <w:tc>
          <w:tcPr>
            <w:tcW w:w="820" w:type="dxa"/>
            <w:tcBorders>
              <w:top w:val="nil"/>
              <w:left w:val="nil"/>
              <w:bottom w:val="single" w:sz="4" w:space="0" w:color="auto"/>
              <w:right w:val="nil"/>
            </w:tcBorders>
            <w:shd w:val="clear" w:color="000000" w:fill="FFFFFF"/>
            <w:noWrap/>
            <w:vAlign w:val="bottom"/>
            <w:hideMark/>
          </w:tcPr>
          <w:p w14:paraId="19015539"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632F2673"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22E2F334"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EE/min</w:t>
            </w:r>
          </w:p>
        </w:tc>
        <w:tc>
          <w:tcPr>
            <w:tcW w:w="820" w:type="dxa"/>
            <w:tcBorders>
              <w:top w:val="nil"/>
              <w:left w:val="nil"/>
              <w:bottom w:val="single" w:sz="4" w:space="0" w:color="auto"/>
              <w:right w:val="nil"/>
            </w:tcBorders>
            <w:shd w:val="clear" w:color="000000" w:fill="FFFFFF"/>
            <w:noWrap/>
            <w:vAlign w:val="bottom"/>
            <w:hideMark/>
          </w:tcPr>
          <w:p w14:paraId="7798DB2B"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3E1CF330"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77AA47EF"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EE/min</w:t>
            </w:r>
          </w:p>
        </w:tc>
        <w:tc>
          <w:tcPr>
            <w:tcW w:w="820" w:type="dxa"/>
            <w:tcBorders>
              <w:top w:val="nil"/>
              <w:left w:val="nil"/>
              <w:bottom w:val="single" w:sz="4" w:space="0" w:color="auto"/>
              <w:right w:val="nil"/>
            </w:tcBorders>
            <w:shd w:val="clear" w:color="000000" w:fill="FFFFFF"/>
            <w:noWrap/>
            <w:vAlign w:val="bottom"/>
            <w:hideMark/>
          </w:tcPr>
          <w:p w14:paraId="5A96914F"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5D517CB5"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1A2A1302"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EE/min</w:t>
            </w:r>
          </w:p>
        </w:tc>
        <w:tc>
          <w:tcPr>
            <w:tcW w:w="820" w:type="dxa"/>
            <w:tcBorders>
              <w:top w:val="nil"/>
              <w:left w:val="nil"/>
              <w:bottom w:val="single" w:sz="4" w:space="0" w:color="auto"/>
              <w:right w:val="nil"/>
            </w:tcBorders>
            <w:shd w:val="clear" w:color="000000" w:fill="FFFFFF"/>
            <w:noWrap/>
            <w:vAlign w:val="bottom"/>
            <w:hideMark/>
          </w:tcPr>
          <w:p w14:paraId="5B27F2BD"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269833A6" w14:textId="77777777" w:rsidR="007221F5" w:rsidRPr="00E40014" w:rsidRDefault="007221F5" w:rsidP="00CD6260">
            <w:pPr>
              <w:spacing w:after="0" w:line="240" w:lineRule="auto"/>
              <w:jc w:val="center"/>
              <w:rPr>
                <w:rFonts w:ascii="Times New Roman" w:eastAsia="Times New Roman" w:hAnsi="Times New Roman" w:cs="Times New Roman"/>
                <w:i/>
                <w:iCs/>
                <w:color w:val="000000"/>
                <w:lang w:eastAsia="en-GB"/>
              </w:rPr>
            </w:pPr>
            <w:r w:rsidRPr="00E40014">
              <w:rPr>
                <w:rFonts w:ascii="Times New Roman" w:eastAsia="Times New Roman" w:hAnsi="Times New Roman" w:cs="Times New Roman"/>
                <w:i/>
                <w:iCs/>
                <w:color w:val="000000"/>
                <w:lang w:eastAsia="en-GB"/>
              </w:rPr>
              <w:t> </w:t>
            </w:r>
          </w:p>
        </w:tc>
        <w:tc>
          <w:tcPr>
            <w:tcW w:w="820" w:type="dxa"/>
            <w:tcBorders>
              <w:top w:val="nil"/>
              <w:left w:val="nil"/>
              <w:bottom w:val="single" w:sz="4" w:space="0" w:color="auto"/>
              <w:right w:val="nil"/>
            </w:tcBorders>
            <w:shd w:val="clear" w:color="000000" w:fill="FFFFFF"/>
            <w:noWrap/>
            <w:vAlign w:val="bottom"/>
            <w:hideMark/>
          </w:tcPr>
          <w:p w14:paraId="38022BD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i/>
                <w:iCs/>
                <w:color w:val="000000"/>
                <w:lang w:eastAsia="en-GB"/>
              </w:rPr>
              <w:t>n</w:t>
            </w:r>
            <w:r w:rsidRPr="00E40014">
              <w:rPr>
                <w:rFonts w:ascii="Times New Roman" w:eastAsia="Times New Roman" w:hAnsi="Times New Roman" w:cs="Times New Roman"/>
                <w:color w:val="000000"/>
                <w:lang w:eastAsia="en-GB"/>
              </w:rPr>
              <w:t>=</w:t>
            </w:r>
          </w:p>
        </w:tc>
      </w:tr>
      <w:tr w:rsidR="007221F5" w:rsidRPr="00E40014" w14:paraId="2B97E291" w14:textId="77777777" w:rsidTr="00CD6260">
        <w:trPr>
          <w:trHeight w:val="300"/>
        </w:trPr>
        <w:tc>
          <w:tcPr>
            <w:tcW w:w="1608" w:type="dxa"/>
            <w:tcBorders>
              <w:top w:val="nil"/>
              <w:left w:val="nil"/>
              <w:bottom w:val="nil"/>
              <w:right w:val="nil"/>
            </w:tcBorders>
            <w:shd w:val="clear" w:color="000000" w:fill="FFFFFF"/>
            <w:noWrap/>
            <w:vAlign w:val="bottom"/>
            <w:hideMark/>
          </w:tcPr>
          <w:p w14:paraId="772F8AF9"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Flatwork</w:t>
            </w:r>
          </w:p>
        </w:tc>
        <w:tc>
          <w:tcPr>
            <w:tcW w:w="876" w:type="dxa"/>
            <w:tcBorders>
              <w:top w:val="nil"/>
              <w:left w:val="nil"/>
              <w:bottom w:val="nil"/>
              <w:right w:val="nil"/>
            </w:tcBorders>
            <w:shd w:val="clear" w:color="000000" w:fill="FFFFFF"/>
            <w:noWrap/>
            <w:vAlign w:val="bottom"/>
            <w:hideMark/>
          </w:tcPr>
          <w:p w14:paraId="75F36FBC"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257</w:t>
            </w:r>
          </w:p>
        </w:tc>
        <w:tc>
          <w:tcPr>
            <w:tcW w:w="820" w:type="dxa"/>
            <w:tcBorders>
              <w:top w:val="nil"/>
              <w:left w:val="nil"/>
              <w:bottom w:val="nil"/>
              <w:right w:val="nil"/>
            </w:tcBorders>
            <w:shd w:val="clear" w:color="000000" w:fill="FFFFFF"/>
            <w:noWrap/>
            <w:vAlign w:val="bottom"/>
            <w:hideMark/>
          </w:tcPr>
          <w:p w14:paraId="1712741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9.1%</w:t>
            </w:r>
          </w:p>
        </w:tc>
        <w:tc>
          <w:tcPr>
            <w:tcW w:w="271" w:type="dxa"/>
            <w:tcBorders>
              <w:top w:val="nil"/>
              <w:left w:val="nil"/>
              <w:bottom w:val="nil"/>
              <w:right w:val="nil"/>
            </w:tcBorders>
            <w:shd w:val="clear" w:color="000000" w:fill="FFFFFF"/>
            <w:noWrap/>
            <w:vAlign w:val="bottom"/>
            <w:hideMark/>
          </w:tcPr>
          <w:p w14:paraId="39FD36E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423028D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601</w:t>
            </w:r>
          </w:p>
        </w:tc>
        <w:tc>
          <w:tcPr>
            <w:tcW w:w="820" w:type="dxa"/>
            <w:tcBorders>
              <w:top w:val="nil"/>
              <w:left w:val="nil"/>
              <w:bottom w:val="nil"/>
              <w:right w:val="nil"/>
            </w:tcBorders>
            <w:shd w:val="clear" w:color="000000" w:fill="FFFFFF"/>
            <w:noWrap/>
            <w:vAlign w:val="bottom"/>
            <w:hideMark/>
          </w:tcPr>
          <w:p w14:paraId="4C9C842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6.0%</w:t>
            </w:r>
          </w:p>
        </w:tc>
        <w:tc>
          <w:tcPr>
            <w:tcW w:w="271" w:type="dxa"/>
            <w:tcBorders>
              <w:top w:val="nil"/>
              <w:left w:val="nil"/>
              <w:bottom w:val="nil"/>
              <w:right w:val="nil"/>
            </w:tcBorders>
            <w:shd w:val="clear" w:color="000000" w:fill="FFFFFF"/>
            <w:noWrap/>
            <w:vAlign w:val="bottom"/>
            <w:hideMark/>
          </w:tcPr>
          <w:p w14:paraId="2B87565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02071C19"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767</w:t>
            </w:r>
          </w:p>
        </w:tc>
        <w:tc>
          <w:tcPr>
            <w:tcW w:w="820" w:type="dxa"/>
            <w:tcBorders>
              <w:top w:val="nil"/>
              <w:left w:val="nil"/>
              <w:bottom w:val="nil"/>
              <w:right w:val="nil"/>
            </w:tcBorders>
            <w:shd w:val="clear" w:color="000000" w:fill="FFFFFF"/>
            <w:noWrap/>
            <w:vAlign w:val="bottom"/>
            <w:hideMark/>
          </w:tcPr>
          <w:p w14:paraId="65CDA72C"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5.5%</w:t>
            </w:r>
          </w:p>
        </w:tc>
        <w:tc>
          <w:tcPr>
            <w:tcW w:w="271" w:type="dxa"/>
            <w:tcBorders>
              <w:top w:val="nil"/>
              <w:left w:val="nil"/>
              <w:bottom w:val="nil"/>
              <w:right w:val="nil"/>
            </w:tcBorders>
            <w:shd w:val="clear" w:color="000000" w:fill="FFFFFF"/>
            <w:noWrap/>
            <w:vAlign w:val="bottom"/>
            <w:hideMark/>
          </w:tcPr>
          <w:p w14:paraId="1D9336C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33A8469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1089</w:t>
            </w:r>
          </w:p>
        </w:tc>
        <w:tc>
          <w:tcPr>
            <w:tcW w:w="820" w:type="dxa"/>
            <w:tcBorders>
              <w:top w:val="nil"/>
              <w:left w:val="nil"/>
              <w:bottom w:val="nil"/>
              <w:right w:val="nil"/>
            </w:tcBorders>
            <w:shd w:val="clear" w:color="000000" w:fill="FFFFFF"/>
            <w:noWrap/>
            <w:vAlign w:val="bottom"/>
            <w:hideMark/>
          </w:tcPr>
          <w:p w14:paraId="59A88C0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4.8%</w:t>
            </w:r>
          </w:p>
        </w:tc>
        <w:tc>
          <w:tcPr>
            <w:tcW w:w="271" w:type="dxa"/>
            <w:tcBorders>
              <w:top w:val="nil"/>
              <w:left w:val="nil"/>
              <w:bottom w:val="nil"/>
              <w:right w:val="nil"/>
            </w:tcBorders>
            <w:shd w:val="clear" w:color="000000" w:fill="FFFFFF"/>
            <w:noWrap/>
            <w:vAlign w:val="bottom"/>
            <w:hideMark/>
          </w:tcPr>
          <w:p w14:paraId="3210065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2BCEFFE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3F3B4C4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60E93A9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6E78CE86"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40</w:t>
            </w:r>
          </w:p>
        </w:tc>
      </w:tr>
      <w:tr w:rsidR="007221F5" w:rsidRPr="00E40014" w14:paraId="5E3C52F2" w14:textId="77777777" w:rsidTr="00CD6260">
        <w:trPr>
          <w:trHeight w:val="300"/>
        </w:trPr>
        <w:tc>
          <w:tcPr>
            <w:tcW w:w="1608" w:type="dxa"/>
            <w:tcBorders>
              <w:top w:val="nil"/>
              <w:left w:val="nil"/>
              <w:bottom w:val="nil"/>
              <w:right w:val="nil"/>
            </w:tcBorders>
            <w:shd w:val="clear" w:color="000000" w:fill="FFFFFF"/>
            <w:noWrap/>
            <w:vAlign w:val="bottom"/>
            <w:hideMark/>
          </w:tcPr>
          <w:p w14:paraId="7CDBA020"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On the Gallop</w:t>
            </w:r>
          </w:p>
        </w:tc>
        <w:tc>
          <w:tcPr>
            <w:tcW w:w="876" w:type="dxa"/>
            <w:tcBorders>
              <w:top w:val="nil"/>
              <w:left w:val="nil"/>
              <w:bottom w:val="nil"/>
              <w:right w:val="nil"/>
            </w:tcBorders>
            <w:shd w:val="clear" w:color="000000" w:fill="FFFFFF"/>
            <w:noWrap/>
            <w:vAlign w:val="bottom"/>
            <w:hideMark/>
          </w:tcPr>
          <w:p w14:paraId="109AE87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295</w:t>
            </w:r>
          </w:p>
        </w:tc>
        <w:tc>
          <w:tcPr>
            <w:tcW w:w="820" w:type="dxa"/>
            <w:tcBorders>
              <w:top w:val="nil"/>
              <w:left w:val="nil"/>
              <w:bottom w:val="nil"/>
              <w:right w:val="nil"/>
            </w:tcBorders>
            <w:shd w:val="clear" w:color="000000" w:fill="FFFFFF"/>
            <w:noWrap/>
            <w:vAlign w:val="bottom"/>
            <w:hideMark/>
          </w:tcPr>
          <w:p w14:paraId="21D49BA9"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7.1%</w:t>
            </w:r>
          </w:p>
        </w:tc>
        <w:tc>
          <w:tcPr>
            <w:tcW w:w="271" w:type="dxa"/>
            <w:tcBorders>
              <w:top w:val="nil"/>
              <w:left w:val="nil"/>
              <w:bottom w:val="nil"/>
              <w:right w:val="nil"/>
            </w:tcBorders>
            <w:shd w:val="clear" w:color="000000" w:fill="FFFFFF"/>
            <w:noWrap/>
            <w:vAlign w:val="bottom"/>
            <w:hideMark/>
          </w:tcPr>
          <w:p w14:paraId="74645CFC"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49503166"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615</w:t>
            </w:r>
          </w:p>
        </w:tc>
        <w:tc>
          <w:tcPr>
            <w:tcW w:w="820" w:type="dxa"/>
            <w:tcBorders>
              <w:top w:val="nil"/>
              <w:left w:val="nil"/>
              <w:bottom w:val="nil"/>
              <w:right w:val="nil"/>
            </w:tcBorders>
            <w:shd w:val="clear" w:color="000000" w:fill="FFFFFF"/>
            <w:noWrap/>
            <w:vAlign w:val="bottom"/>
            <w:hideMark/>
          </w:tcPr>
          <w:p w14:paraId="2483E7A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6.5%</w:t>
            </w:r>
          </w:p>
        </w:tc>
        <w:tc>
          <w:tcPr>
            <w:tcW w:w="271" w:type="dxa"/>
            <w:tcBorders>
              <w:top w:val="nil"/>
              <w:left w:val="nil"/>
              <w:bottom w:val="nil"/>
              <w:right w:val="nil"/>
            </w:tcBorders>
            <w:shd w:val="clear" w:color="000000" w:fill="FFFFFF"/>
            <w:noWrap/>
            <w:vAlign w:val="bottom"/>
            <w:hideMark/>
          </w:tcPr>
          <w:p w14:paraId="735AC416"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7C2178B3"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951</w:t>
            </w:r>
          </w:p>
        </w:tc>
        <w:tc>
          <w:tcPr>
            <w:tcW w:w="820" w:type="dxa"/>
            <w:tcBorders>
              <w:top w:val="nil"/>
              <w:left w:val="nil"/>
              <w:bottom w:val="nil"/>
              <w:right w:val="nil"/>
            </w:tcBorders>
            <w:shd w:val="clear" w:color="000000" w:fill="FFFFFF"/>
            <w:noWrap/>
            <w:vAlign w:val="bottom"/>
            <w:hideMark/>
          </w:tcPr>
          <w:p w14:paraId="2B205CD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4.3%</w:t>
            </w:r>
          </w:p>
        </w:tc>
        <w:tc>
          <w:tcPr>
            <w:tcW w:w="271" w:type="dxa"/>
            <w:tcBorders>
              <w:top w:val="nil"/>
              <w:left w:val="nil"/>
              <w:bottom w:val="nil"/>
              <w:right w:val="nil"/>
            </w:tcBorders>
            <w:shd w:val="clear" w:color="000000" w:fill="FFFFFF"/>
            <w:noWrap/>
            <w:vAlign w:val="bottom"/>
            <w:hideMark/>
          </w:tcPr>
          <w:p w14:paraId="1396A104"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14ABC21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1128</w:t>
            </w:r>
          </w:p>
        </w:tc>
        <w:tc>
          <w:tcPr>
            <w:tcW w:w="820" w:type="dxa"/>
            <w:tcBorders>
              <w:top w:val="nil"/>
              <w:left w:val="nil"/>
              <w:bottom w:val="nil"/>
              <w:right w:val="nil"/>
            </w:tcBorders>
            <w:shd w:val="clear" w:color="000000" w:fill="FFFFFF"/>
            <w:noWrap/>
            <w:vAlign w:val="bottom"/>
            <w:hideMark/>
          </w:tcPr>
          <w:p w14:paraId="1C40AEB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5.7%</w:t>
            </w:r>
          </w:p>
        </w:tc>
        <w:tc>
          <w:tcPr>
            <w:tcW w:w="271" w:type="dxa"/>
            <w:tcBorders>
              <w:top w:val="nil"/>
              <w:left w:val="nil"/>
              <w:bottom w:val="nil"/>
              <w:right w:val="nil"/>
            </w:tcBorders>
            <w:shd w:val="clear" w:color="000000" w:fill="FFFFFF"/>
            <w:noWrap/>
            <w:vAlign w:val="bottom"/>
            <w:hideMark/>
          </w:tcPr>
          <w:p w14:paraId="787B603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302737F6"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6B9A965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24861D09"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4814BA4F"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31</w:t>
            </w:r>
          </w:p>
        </w:tc>
      </w:tr>
      <w:tr w:rsidR="007221F5" w:rsidRPr="00E40014" w14:paraId="0740C6C7" w14:textId="77777777" w:rsidTr="00CD6260">
        <w:trPr>
          <w:trHeight w:val="300"/>
        </w:trPr>
        <w:tc>
          <w:tcPr>
            <w:tcW w:w="1608" w:type="dxa"/>
            <w:tcBorders>
              <w:top w:val="nil"/>
              <w:left w:val="nil"/>
              <w:bottom w:val="nil"/>
              <w:right w:val="nil"/>
            </w:tcBorders>
            <w:shd w:val="clear" w:color="000000" w:fill="FFFFFF"/>
            <w:noWrap/>
            <w:vAlign w:val="bottom"/>
            <w:hideMark/>
          </w:tcPr>
          <w:p w14:paraId="4B46FD7B"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Jumping</w:t>
            </w:r>
          </w:p>
        </w:tc>
        <w:tc>
          <w:tcPr>
            <w:tcW w:w="876" w:type="dxa"/>
            <w:tcBorders>
              <w:top w:val="nil"/>
              <w:left w:val="nil"/>
              <w:bottom w:val="nil"/>
              <w:right w:val="nil"/>
            </w:tcBorders>
            <w:shd w:val="clear" w:color="000000" w:fill="FFFFFF"/>
            <w:noWrap/>
            <w:vAlign w:val="bottom"/>
            <w:hideMark/>
          </w:tcPr>
          <w:p w14:paraId="7D77434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245</w:t>
            </w:r>
          </w:p>
        </w:tc>
        <w:tc>
          <w:tcPr>
            <w:tcW w:w="820" w:type="dxa"/>
            <w:tcBorders>
              <w:top w:val="nil"/>
              <w:left w:val="nil"/>
              <w:bottom w:val="nil"/>
              <w:right w:val="nil"/>
            </w:tcBorders>
            <w:shd w:val="clear" w:color="000000" w:fill="FFFFFF"/>
            <w:noWrap/>
            <w:vAlign w:val="bottom"/>
            <w:hideMark/>
          </w:tcPr>
          <w:p w14:paraId="635CF4B3"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5.9%</w:t>
            </w:r>
          </w:p>
        </w:tc>
        <w:tc>
          <w:tcPr>
            <w:tcW w:w="271" w:type="dxa"/>
            <w:tcBorders>
              <w:top w:val="nil"/>
              <w:left w:val="nil"/>
              <w:bottom w:val="nil"/>
              <w:right w:val="nil"/>
            </w:tcBorders>
            <w:shd w:val="clear" w:color="000000" w:fill="FFFFFF"/>
            <w:noWrap/>
            <w:vAlign w:val="bottom"/>
            <w:hideMark/>
          </w:tcPr>
          <w:p w14:paraId="0024654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0F4D0326"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469</w:t>
            </w:r>
          </w:p>
        </w:tc>
        <w:tc>
          <w:tcPr>
            <w:tcW w:w="820" w:type="dxa"/>
            <w:tcBorders>
              <w:top w:val="nil"/>
              <w:left w:val="nil"/>
              <w:bottom w:val="nil"/>
              <w:right w:val="nil"/>
            </w:tcBorders>
            <w:shd w:val="clear" w:color="000000" w:fill="FFFFFF"/>
            <w:noWrap/>
            <w:vAlign w:val="bottom"/>
            <w:hideMark/>
          </w:tcPr>
          <w:p w14:paraId="187E737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3.1%</w:t>
            </w:r>
          </w:p>
        </w:tc>
        <w:tc>
          <w:tcPr>
            <w:tcW w:w="271" w:type="dxa"/>
            <w:tcBorders>
              <w:top w:val="nil"/>
              <w:left w:val="nil"/>
              <w:bottom w:val="nil"/>
              <w:right w:val="nil"/>
            </w:tcBorders>
            <w:shd w:val="clear" w:color="000000" w:fill="FFFFFF"/>
            <w:noWrap/>
            <w:vAlign w:val="bottom"/>
            <w:hideMark/>
          </w:tcPr>
          <w:p w14:paraId="461F857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424FA98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689</w:t>
            </w:r>
          </w:p>
        </w:tc>
        <w:tc>
          <w:tcPr>
            <w:tcW w:w="820" w:type="dxa"/>
            <w:tcBorders>
              <w:top w:val="nil"/>
              <w:left w:val="nil"/>
              <w:bottom w:val="nil"/>
              <w:right w:val="nil"/>
            </w:tcBorders>
            <w:shd w:val="clear" w:color="000000" w:fill="FFFFFF"/>
            <w:noWrap/>
            <w:vAlign w:val="bottom"/>
            <w:hideMark/>
          </w:tcPr>
          <w:p w14:paraId="0526C1A3"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3.0%</w:t>
            </w:r>
          </w:p>
        </w:tc>
        <w:tc>
          <w:tcPr>
            <w:tcW w:w="271" w:type="dxa"/>
            <w:tcBorders>
              <w:top w:val="nil"/>
              <w:left w:val="nil"/>
              <w:bottom w:val="nil"/>
              <w:right w:val="nil"/>
            </w:tcBorders>
            <w:shd w:val="clear" w:color="000000" w:fill="FFFFFF"/>
            <w:noWrap/>
            <w:vAlign w:val="bottom"/>
            <w:hideMark/>
          </w:tcPr>
          <w:p w14:paraId="3ADF42C9"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2211F82E"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266ACA6A"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69E405D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6BC1184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796</w:t>
            </w:r>
          </w:p>
        </w:tc>
        <w:tc>
          <w:tcPr>
            <w:tcW w:w="820" w:type="dxa"/>
            <w:tcBorders>
              <w:top w:val="nil"/>
              <w:left w:val="nil"/>
              <w:bottom w:val="nil"/>
              <w:right w:val="nil"/>
            </w:tcBorders>
            <w:shd w:val="clear" w:color="000000" w:fill="FFFFFF"/>
            <w:noWrap/>
            <w:vAlign w:val="bottom"/>
            <w:hideMark/>
          </w:tcPr>
          <w:p w14:paraId="69CDD38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4.1%</w:t>
            </w:r>
          </w:p>
        </w:tc>
        <w:tc>
          <w:tcPr>
            <w:tcW w:w="271" w:type="dxa"/>
            <w:tcBorders>
              <w:top w:val="nil"/>
              <w:left w:val="nil"/>
              <w:bottom w:val="nil"/>
              <w:right w:val="nil"/>
            </w:tcBorders>
            <w:shd w:val="clear" w:color="000000" w:fill="FFFFFF"/>
            <w:noWrap/>
            <w:vAlign w:val="bottom"/>
            <w:hideMark/>
          </w:tcPr>
          <w:p w14:paraId="1837E93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33F98A7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20</w:t>
            </w:r>
          </w:p>
        </w:tc>
      </w:tr>
      <w:tr w:rsidR="007221F5" w:rsidRPr="00E40014" w14:paraId="1DBF329C" w14:textId="77777777" w:rsidTr="00CD6260">
        <w:trPr>
          <w:trHeight w:val="300"/>
        </w:trPr>
        <w:tc>
          <w:tcPr>
            <w:tcW w:w="1608" w:type="dxa"/>
            <w:tcBorders>
              <w:top w:val="nil"/>
              <w:left w:val="nil"/>
              <w:bottom w:val="nil"/>
              <w:right w:val="nil"/>
            </w:tcBorders>
            <w:shd w:val="clear" w:color="000000" w:fill="FFFFFF"/>
            <w:noWrap/>
            <w:vAlign w:val="bottom"/>
            <w:hideMark/>
          </w:tcPr>
          <w:p w14:paraId="5B167CD5"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Hacking</w:t>
            </w:r>
          </w:p>
        </w:tc>
        <w:tc>
          <w:tcPr>
            <w:tcW w:w="876" w:type="dxa"/>
            <w:tcBorders>
              <w:top w:val="nil"/>
              <w:left w:val="nil"/>
              <w:bottom w:val="nil"/>
              <w:right w:val="nil"/>
            </w:tcBorders>
            <w:shd w:val="clear" w:color="000000" w:fill="FFFFFF"/>
            <w:noWrap/>
            <w:vAlign w:val="bottom"/>
            <w:hideMark/>
          </w:tcPr>
          <w:p w14:paraId="08BFEE9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322</w:t>
            </w:r>
          </w:p>
        </w:tc>
        <w:tc>
          <w:tcPr>
            <w:tcW w:w="820" w:type="dxa"/>
            <w:tcBorders>
              <w:top w:val="nil"/>
              <w:left w:val="nil"/>
              <w:bottom w:val="nil"/>
              <w:right w:val="nil"/>
            </w:tcBorders>
            <w:shd w:val="clear" w:color="000000" w:fill="FFFFFF"/>
            <w:noWrap/>
            <w:vAlign w:val="bottom"/>
            <w:hideMark/>
          </w:tcPr>
          <w:p w14:paraId="4630F05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6.4%</w:t>
            </w:r>
          </w:p>
        </w:tc>
        <w:tc>
          <w:tcPr>
            <w:tcW w:w="271" w:type="dxa"/>
            <w:tcBorders>
              <w:top w:val="nil"/>
              <w:left w:val="nil"/>
              <w:bottom w:val="nil"/>
              <w:right w:val="nil"/>
            </w:tcBorders>
            <w:shd w:val="clear" w:color="000000" w:fill="FFFFFF"/>
            <w:noWrap/>
            <w:vAlign w:val="bottom"/>
            <w:hideMark/>
          </w:tcPr>
          <w:p w14:paraId="5E804EF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7B62E12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808</w:t>
            </w:r>
          </w:p>
        </w:tc>
        <w:tc>
          <w:tcPr>
            <w:tcW w:w="820" w:type="dxa"/>
            <w:tcBorders>
              <w:top w:val="nil"/>
              <w:left w:val="nil"/>
              <w:bottom w:val="nil"/>
              <w:right w:val="nil"/>
            </w:tcBorders>
            <w:shd w:val="clear" w:color="000000" w:fill="FFFFFF"/>
            <w:noWrap/>
            <w:vAlign w:val="bottom"/>
            <w:hideMark/>
          </w:tcPr>
          <w:p w14:paraId="1B656E1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6.8%</w:t>
            </w:r>
          </w:p>
        </w:tc>
        <w:tc>
          <w:tcPr>
            <w:tcW w:w="271" w:type="dxa"/>
            <w:tcBorders>
              <w:top w:val="nil"/>
              <w:left w:val="nil"/>
              <w:bottom w:val="nil"/>
              <w:right w:val="nil"/>
            </w:tcBorders>
            <w:shd w:val="clear" w:color="000000" w:fill="FFFFFF"/>
            <w:noWrap/>
            <w:vAlign w:val="bottom"/>
            <w:hideMark/>
          </w:tcPr>
          <w:p w14:paraId="1D3C394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2A6D132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952</w:t>
            </w:r>
          </w:p>
        </w:tc>
        <w:tc>
          <w:tcPr>
            <w:tcW w:w="820" w:type="dxa"/>
            <w:tcBorders>
              <w:top w:val="nil"/>
              <w:left w:val="nil"/>
              <w:bottom w:val="nil"/>
              <w:right w:val="nil"/>
            </w:tcBorders>
            <w:shd w:val="clear" w:color="000000" w:fill="FFFFFF"/>
            <w:noWrap/>
            <w:vAlign w:val="bottom"/>
            <w:hideMark/>
          </w:tcPr>
          <w:p w14:paraId="3583D2BF"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5.2%</w:t>
            </w:r>
          </w:p>
        </w:tc>
        <w:tc>
          <w:tcPr>
            <w:tcW w:w="271" w:type="dxa"/>
            <w:tcBorders>
              <w:top w:val="nil"/>
              <w:left w:val="nil"/>
              <w:bottom w:val="nil"/>
              <w:right w:val="nil"/>
            </w:tcBorders>
            <w:shd w:val="clear" w:color="000000" w:fill="FFFFFF"/>
            <w:noWrap/>
            <w:vAlign w:val="bottom"/>
            <w:hideMark/>
          </w:tcPr>
          <w:p w14:paraId="1D38C999"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269AAEC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861</w:t>
            </w:r>
          </w:p>
        </w:tc>
        <w:tc>
          <w:tcPr>
            <w:tcW w:w="820" w:type="dxa"/>
            <w:tcBorders>
              <w:top w:val="nil"/>
              <w:left w:val="nil"/>
              <w:bottom w:val="nil"/>
              <w:right w:val="nil"/>
            </w:tcBorders>
            <w:shd w:val="clear" w:color="000000" w:fill="FFFFFF"/>
            <w:noWrap/>
            <w:vAlign w:val="bottom"/>
            <w:hideMark/>
          </w:tcPr>
          <w:p w14:paraId="172ED01F"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4.2%</w:t>
            </w:r>
          </w:p>
        </w:tc>
        <w:tc>
          <w:tcPr>
            <w:tcW w:w="271" w:type="dxa"/>
            <w:tcBorders>
              <w:top w:val="nil"/>
              <w:left w:val="nil"/>
              <w:bottom w:val="nil"/>
              <w:right w:val="nil"/>
            </w:tcBorders>
            <w:shd w:val="clear" w:color="000000" w:fill="FFFFFF"/>
            <w:noWrap/>
            <w:vAlign w:val="bottom"/>
            <w:hideMark/>
          </w:tcPr>
          <w:p w14:paraId="79F2FCF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79DF8969"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0FA780C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2803061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170E618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37</w:t>
            </w:r>
          </w:p>
        </w:tc>
      </w:tr>
      <w:tr w:rsidR="007221F5" w:rsidRPr="00E40014" w14:paraId="12B49339" w14:textId="77777777" w:rsidTr="00CD6260">
        <w:trPr>
          <w:trHeight w:val="300"/>
        </w:trPr>
        <w:tc>
          <w:tcPr>
            <w:tcW w:w="1608" w:type="dxa"/>
            <w:tcBorders>
              <w:top w:val="nil"/>
              <w:left w:val="nil"/>
              <w:bottom w:val="nil"/>
              <w:right w:val="nil"/>
            </w:tcBorders>
            <w:shd w:val="clear" w:color="000000" w:fill="FFFFFF"/>
            <w:noWrap/>
            <w:vAlign w:val="bottom"/>
            <w:hideMark/>
          </w:tcPr>
          <w:p w14:paraId="4B054C9C"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Dressage</w:t>
            </w:r>
          </w:p>
        </w:tc>
        <w:tc>
          <w:tcPr>
            <w:tcW w:w="876" w:type="dxa"/>
            <w:tcBorders>
              <w:top w:val="nil"/>
              <w:left w:val="nil"/>
              <w:bottom w:val="nil"/>
              <w:right w:val="nil"/>
            </w:tcBorders>
            <w:shd w:val="clear" w:color="000000" w:fill="FFFFFF"/>
            <w:noWrap/>
            <w:vAlign w:val="bottom"/>
            <w:hideMark/>
          </w:tcPr>
          <w:p w14:paraId="2558D08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322</w:t>
            </w:r>
          </w:p>
        </w:tc>
        <w:tc>
          <w:tcPr>
            <w:tcW w:w="820" w:type="dxa"/>
            <w:tcBorders>
              <w:top w:val="nil"/>
              <w:left w:val="nil"/>
              <w:bottom w:val="nil"/>
              <w:right w:val="nil"/>
            </w:tcBorders>
            <w:shd w:val="clear" w:color="000000" w:fill="FFFFFF"/>
            <w:noWrap/>
            <w:vAlign w:val="bottom"/>
            <w:hideMark/>
          </w:tcPr>
          <w:p w14:paraId="5B443B9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9.2%</w:t>
            </w:r>
          </w:p>
        </w:tc>
        <w:tc>
          <w:tcPr>
            <w:tcW w:w="271" w:type="dxa"/>
            <w:tcBorders>
              <w:top w:val="nil"/>
              <w:left w:val="nil"/>
              <w:bottom w:val="nil"/>
              <w:right w:val="nil"/>
            </w:tcBorders>
            <w:shd w:val="clear" w:color="000000" w:fill="FFFFFF"/>
            <w:noWrap/>
            <w:vAlign w:val="bottom"/>
            <w:hideMark/>
          </w:tcPr>
          <w:p w14:paraId="63AF9979"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629FB3F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615</w:t>
            </w:r>
          </w:p>
        </w:tc>
        <w:tc>
          <w:tcPr>
            <w:tcW w:w="820" w:type="dxa"/>
            <w:tcBorders>
              <w:top w:val="nil"/>
              <w:left w:val="nil"/>
              <w:bottom w:val="nil"/>
              <w:right w:val="nil"/>
            </w:tcBorders>
            <w:shd w:val="clear" w:color="000000" w:fill="FFFFFF"/>
            <w:noWrap/>
            <w:vAlign w:val="bottom"/>
            <w:hideMark/>
          </w:tcPr>
          <w:p w14:paraId="23C6D72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5.3%</w:t>
            </w:r>
          </w:p>
        </w:tc>
        <w:tc>
          <w:tcPr>
            <w:tcW w:w="271" w:type="dxa"/>
            <w:tcBorders>
              <w:top w:val="nil"/>
              <w:left w:val="nil"/>
              <w:bottom w:val="nil"/>
              <w:right w:val="nil"/>
            </w:tcBorders>
            <w:shd w:val="clear" w:color="000000" w:fill="FFFFFF"/>
            <w:noWrap/>
            <w:vAlign w:val="bottom"/>
            <w:hideMark/>
          </w:tcPr>
          <w:p w14:paraId="1E37D7C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5F5D5EAE"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589</w:t>
            </w:r>
          </w:p>
        </w:tc>
        <w:tc>
          <w:tcPr>
            <w:tcW w:w="820" w:type="dxa"/>
            <w:tcBorders>
              <w:top w:val="nil"/>
              <w:left w:val="nil"/>
              <w:bottom w:val="nil"/>
              <w:right w:val="nil"/>
            </w:tcBorders>
            <w:shd w:val="clear" w:color="000000" w:fill="FFFFFF"/>
            <w:noWrap/>
            <w:vAlign w:val="bottom"/>
            <w:hideMark/>
          </w:tcPr>
          <w:p w14:paraId="1C06294E"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4.0%</w:t>
            </w:r>
          </w:p>
        </w:tc>
        <w:tc>
          <w:tcPr>
            <w:tcW w:w="271" w:type="dxa"/>
            <w:tcBorders>
              <w:top w:val="nil"/>
              <w:left w:val="nil"/>
              <w:bottom w:val="nil"/>
              <w:right w:val="nil"/>
            </w:tcBorders>
            <w:shd w:val="clear" w:color="000000" w:fill="FFFFFF"/>
            <w:noWrap/>
            <w:vAlign w:val="bottom"/>
            <w:hideMark/>
          </w:tcPr>
          <w:p w14:paraId="336B64FC"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3A0DF49C"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446DCF13"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43ADF3E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0372C34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570</w:t>
            </w:r>
          </w:p>
        </w:tc>
        <w:tc>
          <w:tcPr>
            <w:tcW w:w="820" w:type="dxa"/>
            <w:tcBorders>
              <w:top w:val="nil"/>
              <w:left w:val="nil"/>
              <w:bottom w:val="nil"/>
              <w:right w:val="nil"/>
            </w:tcBorders>
            <w:shd w:val="clear" w:color="000000" w:fill="FFFFFF"/>
            <w:noWrap/>
            <w:vAlign w:val="bottom"/>
            <w:hideMark/>
          </w:tcPr>
          <w:p w14:paraId="64B96263"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3.8%</w:t>
            </w:r>
          </w:p>
        </w:tc>
        <w:tc>
          <w:tcPr>
            <w:tcW w:w="271" w:type="dxa"/>
            <w:tcBorders>
              <w:top w:val="nil"/>
              <w:left w:val="nil"/>
              <w:bottom w:val="nil"/>
              <w:right w:val="nil"/>
            </w:tcBorders>
            <w:shd w:val="clear" w:color="000000" w:fill="FFFFFF"/>
            <w:noWrap/>
            <w:vAlign w:val="bottom"/>
            <w:hideMark/>
          </w:tcPr>
          <w:p w14:paraId="37005EA3"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243B518F"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22</w:t>
            </w:r>
          </w:p>
        </w:tc>
      </w:tr>
      <w:tr w:rsidR="007221F5" w:rsidRPr="00E40014" w14:paraId="0A7C6B9D" w14:textId="77777777" w:rsidTr="00CD6260">
        <w:trPr>
          <w:trHeight w:val="300"/>
        </w:trPr>
        <w:tc>
          <w:tcPr>
            <w:tcW w:w="1608" w:type="dxa"/>
            <w:tcBorders>
              <w:top w:val="nil"/>
              <w:left w:val="nil"/>
              <w:bottom w:val="nil"/>
              <w:right w:val="nil"/>
            </w:tcBorders>
            <w:shd w:val="clear" w:color="000000" w:fill="FFFFFF"/>
            <w:noWrap/>
            <w:vAlign w:val="bottom"/>
            <w:hideMark/>
          </w:tcPr>
          <w:p w14:paraId="3480B4FE"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Longeing</w:t>
            </w:r>
          </w:p>
        </w:tc>
        <w:tc>
          <w:tcPr>
            <w:tcW w:w="876" w:type="dxa"/>
            <w:tcBorders>
              <w:top w:val="nil"/>
              <w:left w:val="nil"/>
              <w:bottom w:val="nil"/>
              <w:right w:val="nil"/>
            </w:tcBorders>
            <w:shd w:val="clear" w:color="000000" w:fill="FFFFFF"/>
            <w:noWrap/>
            <w:vAlign w:val="bottom"/>
            <w:hideMark/>
          </w:tcPr>
          <w:p w14:paraId="48AC527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207</w:t>
            </w:r>
          </w:p>
        </w:tc>
        <w:tc>
          <w:tcPr>
            <w:tcW w:w="820" w:type="dxa"/>
            <w:tcBorders>
              <w:top w:val="nil"/>
              <w:left w:val="nil"/>
              <w:bottom w:val="nil"/>
              <w:right w:val="nil"/>
            </w:tcBorders>
            <w:shd w:val="clear" w:color="000000" w:fill="FFFFFF"/>
            <w:noWrap/>
            <w:vAlign w:val="bottom"/>
            <w:hideMark/>
          </w:tcPr>
          <w:p w14:paraId="15E438B6"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11.4%</w:t>
            </w:r>
          </w:p>
        </w:tc>
        <w:tc>
          <w:tcPr>
            <w:tcW w:w="271" w:type="dxa"/>
            <w:tcBorders>
              <w:top w:val="nil"/>
              <w:left w:val="nil"/>
              <w:bottom w:val="nil"/>
              <w:right w:val="nil"/>
            </w:tcBorders>
            <w:shd w:val="clear" w:color="000000" w:fill="FFFFFF"/>
            <w:noWrap/>
            <w:vAlign w:val="bottom"/>
            <w:hideMark/>
          </w:tcPr>
          <w:p w14:paraId="6F60484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5BC295E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351</w:t>
            </w:r>
          </w:p>
        </w:tc>
        <w:tc>
          <w:tcPr>
            <w:tcW w:w="820" w:type="dxa"/>
            <w:tcBorders>
              <w:top w:val="nil"/>
              <w:left w:val="nil"/>
              <w:bottom w:val="nil"/>
              <w:right w:val="nil"/>
            </w:tcBorders>
            <w:shd w:val="clear" w:color="000000" w:fill="FFFFFF"/>
            <w:noWrap/>
            <w:vAlign w:val="bottom"/>
            <w:hideMark/>
          </w:tcPr>
          <w:p w14:paraId="52FE8AE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10.0%</w:t>
            </w:r>
          </w:p>
        </w:tc>
        <w:tc>
          <w:tcPr>
            <w:tcW w:w="271" w:type="dxa"/>
            <w:tcBorders>
              <w:top w:val="nil"/>
              <w:left w:val="nil"/>
              <w:bottom w:val="nil"/>
              <w:right w:val="nil"/>
            </w:tcBorders>
            <w:shd w:val="clear" w:color="000000" w:fill="FFFFFF"/>
            <w:noWrap/>
            <w:vAlign w:val="bottom"/>
            <w:hideMark/>
          </w:tcPr>
          <w:p w14:paraId="0A247A2C"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346F95D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524</w:t>
            </w:r>
          </w:p>
        </w:tc>
        <w:tc>
          <w:tcPr>
            <w:tcW w:w="820" w:type="dxa"/>
            <w:tcBorders>
              <w:top w:val="nil"/>
              <w:left w:val="nil"/>
              <w:bottom w:val="nil"/>
              <w:right w:val="nil"/>
            </w:tcBorders>
            <w:shd w:val="clear" w:color="000000" w:fill="FFFFFF"/>
            <w:noWrap/>
            <w:vAlign w:val="bottom"/>
            <w:hideMark/>
          </w:tcPr>
          <w:p w14:paraId="37D356B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5.7%</w:t>
            </w:r>
          </w:p>
        </w:tc>
        <w:tc>
          <w:tcPr>
            <w:tcW w:w="271" w:type="dxa"/>
            <w:tcBorders>
              <w:top w:val="nil"/>
              <w:left w:val="nil"/>
              <w:bottom w:val="nil"/>
              <w:right w:val="nil"/>
            </w:tcBorders>
            <w:shd w:val="clear" w:color="000000" w:fill="FFFFFF"/>
            <w:noWrap/>
            <w:vAlign w:val="bottom"/>
            <w:hideMark/>
          </w:tcPr>
          <w:p w14:paraId="41B31BA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0F398A3A"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2D788666"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03C8BAC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46B2B904"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51709BEE"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681ACC4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671ACECD"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20</w:t>
            </w:r>
          </w:p>
        </w:tc>
      </w:tr>
      <w:tr w:rsidR="007221F5" w:rsidRPr="00E40014" w14:paraId="2BE0E451" w14:textId="77777777" w:rsidTr="00CD6260">
        <w:trPr>
          <w:trHeight w:val="300"/>
        </w:trPr>
        <w:tc>
          <w:tcPr>
            <w:tcW w:w="1608" w:type="dxa"/>
            <w:tcBorders>
              <w:top w:val="nil"/>
              <w:left w:val="nil"/>
              <w:bottom w:val="nil"/>
              <w:right w:val="nil"/>
            </w:tcBorders>
            <w:shd w:val="clear" w:color="000000" w:fill="FFFFFF"/>
            <w:noWrap/>
            <w:vAlign w:val="bottom"/>
            <w:hideMark/>
          </w:tcPr>
          <w:p w14:paraId="6239110B"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Walker (calm)</w:t>
            </w:r>
          </w:p>
        </w:tc>
        <w:tc>
          <w:tcPr>
            <w:tcW w:w="876" w:type="dxa"/>
            <w:tcBorders>
              <w:top w:val="nil"/>
              <w:left w:val="nil"/>
              <w:bottom w:val="nil"/>
              <w:right w:val="nil"/>
            </w:tcBorders>
            <w:shd w:val="clear" w:color="000000" w:fill="FFFFFF"/>
            <w:noWrap/>
            <w:vAlign w:val="bottom"/>
            <w:hideMark/>
          </w:tcPr>
          <w:p w14:paraId="424FB6E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226</w:t>
            </w:r>
          </w:p>
        </w:tc>
        <w:tc>
          <w:tcPr>
            <w:tcW w:w="820" w:type="dxa"/>
            <w:tcBorders>
              <w:top w:val="nil"/>
              <w:left w:val="nil"/>
              <w:bottom w:val="nil"/>
              <w:right w:val="nil"/>
            </w:tcBorders>
            <w:shd w:val="clear" w:color="000000" w:fill="FFFFFF"/>
            <w:noWrap/>
            <w:vAlign w:val="bottom"/>
            <w:hideMark/>
          </w:tcPr>
          <w:p w14:paraId="07278E1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8.4%</w:t>
            </w:r>
          </w:p>
        </w:tc>
        <w:tc>
          <w:tcPr>
            <w:tcW w:w="271" w:type="dxa"/>
            <w:tcBorders>
              <w:top w:val="nil"/>
              <w:left w:val="nil"/>
              <w:bottom w:val="nil"/>
              <w:right w:val="nil"/>
            </w:tcBorders>
            <w:shd w:val="clear" w:color="000000" w:fill="FFFFFF"/>
            <w:noWrap/>
            <w:vAlign w:val="bottom"/>
            <w:hideMark/>
          </w:tcPr>
          <w:p w14:paraId="1382AC4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1716C6F4"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5FDB3EDA"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7907249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22135DD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5C03E8B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1D042FC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44AA3AC4"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519D37A3"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176C382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2DB375D5"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58BC264C"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45161B1C"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single" w:sz="4" w:space="0" w:color="auto"/>
              <w:right w:val="nil"/>
            </w:tcBorders>
            <w:shd w:val="clear" w:color="000000" w:fill="FFFFFF"/>
            <w:noWrap/>
            <w:vAlign w:val="bottom"/>
            <w:hideMark/>
          </w:tcPr>
          <w:p w14:paraId="7C1AD16B"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6</w:t>
            </w:r>
          </w:p>
        </w:tc>
      </w:tr>
      <w:tr w:rsidR="007221F5" w:rsidRPr="00E40014" w14:paraId="75D14F00" w14:textId="77777777" w:rsidTr="00CD6260">
        <w:trPr>
          <w:trHeight w:val="300"/>
        </w:trPr>
        <w:tc>
          <w:tcPr>
            <w:tcW w:w="1608" w:type="dxa"/>
            <w:tcBorders>
              <w:top w:val="nil"/>
              <w:left w:val="nil"/>
              <w:bottom w:val="single" w:sz="4" w:space="0" w:color="auto"/>
              <w:right w:val="nil"/>
            </w:tcBorders>
            <w:shd w:val="clear" w:color="000000" w:fill="FFFFFF"/>
            <w:noWrap/>
            <w:vAlign w:val="bottom"/>
            <w:hideMark/>
          </w:tcPr>
          <w:p w14:paraId="6DA3C75F"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3F248072"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single" w:sz="4" w:space="0" w:color="auto"/>
              <w:right w:val="nil"/>
            </w:tcBorders>
            <w:shd w:val="clear" w:color="000000" w:fill="FFFFFF"/>
            <w:noWrap/>
            <w:vAlign w:val="bottom"/>
            <w:hideMark/>
          </w:tcPr>
          <w:p w14:paraId="766075D8"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single" w:sz="4" w:space="0" w:color="auto"/>
              <w:right w:val="nil"/>
            </w:tcBorders>
            <w:shd w:val="clear" w:color="000000" w:fill="FFFFFF"/>
            <w:noWrap/>
            <w:vAlign w:val="bottom"/>
            <w:hideMark/>
          </w:tcPr>
          <w:p w14:paraId="6D95D6E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28624A7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single" w:sz="4" w:space="0" w:color="auto"/>
              <w:right w:val="nil"/>
            </w:tcBorders>
            <w:shd w:val="clear" w:color="000000" w:fill="FFFFFF"/>
            <w:noWrap/>
            <w:vAlign w:val="bottom"/>
            <w:hideMark/>
          </w:tcPr>
          <w:p w14:paraId="5DCE818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single" w:sz="4" w:space="0" w:color="auto"/>
              <w:right w:val="nil"/>
            </w:tcBorders>
            <w:shd w:val="clear" w:color="000000" w:fill="FFFFFF"/>
            <w:noWrap/>
            <w:vAlign w:val="bottom"/>
            <w:hideMark/>
          </w:tcPr>
          <w:p w14:paraId="564C05E3"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3D8ABA3E"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single" w:sz="4" w:space="0" w:color="auto"/>
              <w:right w:val="nil"/>
            </w:tcBorders>
            <w:shd w:val="clear" w:color="000000" w:fill="FFFFFF"/>
            <w:noWrap/>
            <w:vAlign w:val="bottom"/>
            <w:hideMark/>
          </w:tcPr>
          <w:p w14:paraId="0E17C221"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single" w:sz="4" w:space="0" w:color="auto"/>
              <w:right w:val="nil"/>
            </w:tcBorders>
            <w:shd w:val="clear" w:color="000000" w:fill="FFFFFF"/>
            <w:noWrap/>
            <w:vAlign w:val="bottom"/>
            <w:hideMark/>
          </w:tcPr>
          <w:p w14:paraId="407F2B2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69A755BA"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single" w:sz="4" w:space="0" w:color="auto"/>
              <w:right w:val="nil"/>
            </w:tcBorders>
            <w:shd w:val="clear" w:color="000000" w:fill="FFFFFF"/>
            <w:noWrap/>
            <w:vAlign w:val="bottom"/>
            <w:hideMark/>
          </w:tcPr>
          <w:p w14:paraId="5390A340"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single" w:sz="4" w:space="0" w:color="auto"/>
              <w:right w:val="nil"/>
            </w:tcBorders>
            <w:shd w:val="clear" w:color="000000" w:fill="FFFFFF"/>
            <w:noWrap/>
            <w:vAlign w:val="bottom"/>
            <w:hideMark/>
          </w:tcPr>
          <w:p w14:paraId="6ED3B08E"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single" w:sz="4" w:space="0" w:color="auto"/>
              <w:right w:val="nil"/>
            </w:tcBorders>
            <w:shd w:val="clear" w:color="000000" w:fill="FFFFFF"/>
            <w:noWrap/>
            <w:vAlign w:val="bottom"/>
            <w:hideMark/>
          </w:tcPr>
          <w:p w14:paraId="4A291D6A"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single" w:sz="4" w:space="0" w:color="auto"/>
              <w:right w:val="nil"/>
            </w:tcBorders>
            <w:shd w:val="clear" w:color="000000" w:fill="FFFFFF"/>
            <w:noWrap/>
            <w:vAlign w:val="bottom"/>
            <w:hideMark/>
          </w:tcPr>
          <w:p w14:paraId="265A3FA7"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single" w:sz="4" w:space="0" w:color="auto"/>
              <w:right w:val="nil"/>
            </w:tcBorders>
            <w:shd w:val="clear" w:color="000000" w:fill="FFFFFF"/>
            <w:noWrap/>
            <w:vAlign w:val="bottom"/>
            <w:hideMark/>
          </w:tcPr>
          <w:p w14:paraId="6F48C2D4" w14:textId="77777777" w:rsidR="007221F5" w:rsidRPr="00E40014" w:rsidRDefault="007221F5" w:rsidP="00CD6260">
            <w:pPr>
              <w:spacing w:after="0" w:line="240" w:lineRule="auto"/>
              <w:jc w:val="center"/>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single" w:sz="4" w:space="0" w:color="auto"/>
              <w:right w:val="nil"/>
            </w:tcBorders>
            <w:shd w:val="clear" w:color="000000" w:fill="FFFFFF"/>
            <w:noWrap/>
            <w:vAlign w:val="bottom"/>
            <w:hideMark/>
          </w:tcPr>
          <w:p w14:paraId="55674510" w14:textId="77777777" w:rsidR="007221F5" w:rsidRPr="00E40014" w:rsidRDefault="007221F5" w:rsidP="00CD6260">
            <w:pPr>
              <w:spacing w:after="0" w:line="240" w:lineRule="auto"/>
              <w:jc w:val="center"/>
              <w:rPr>
                <w:rFonts w:ascii="Times New Roman" w:eastAsia="Times New Roman" w:hAnsi="Times New Roman" w:cs="Times New Roman"/>
                <w:b/>
                <w:bCs/>
                <w:color w:val="000000"/>
                <w:lang w:eastAsia="en-GB"/>
              </w:rPr>
            </w:pPr>
            <w:r w:rsidRPr="00E40014">
              <w:rPr>
                <w:rFonts w:ascii="Times New Roman" w:eastAsia="Times New Roman" w:hAnsi="Times New Roman" w:cs="Times New Roman"/>
                <w:b/>
                <w:bCs/>
                <w:color w:val="000000"/>
                <w:lang w:eastAsia="en-GB"/>
              </w:rPr>
              <w:t>176</w:t>
            </w:r>
          </w:p>
        </w:tc>
      </w:tr>
      <w:tr w:rsidR="007221F5" w:rsidRPr="00E40014" w14:paraId="2F5C627A" w14:textId="77777777" w:rsidTr="00CD6260">
        <w:trPr>
          <w:trHeight w:val="300"/>
        </w:trPr>
        <w:tc>
          <w:tcPr>
            <w:tcW w:w="12263" w:type="dxa"/>
            <w:gridSpan w:val="17"/>
            <w:tcBorders>
              <w:top w:val="nil"/>
              <w:left w:val="nil"/>
              <w:bottom w:val="nil"/>
              <w:right w:val="nil"/>
            </w:tcBorders>
            <w:shd w:val="clear" w:color="000000" w:fill="FFFFFF"/>
            <w:noWrap/>
            <w:vAlign w:val="bottom"/>
            <w:hideMark/>
          </w:tcPr>
          <w:p w14:paraId="79D0AB2F" w14:textId="77777777" w:rsidR="007221F5" w:rsidRDefault="007221F5" w:rsidP="00CD6260">
            <w:pPr>
              <w:spacing w:after="0" w:line="276" w:lineRule="auto"/>
              <w:rPr>
                <w:rFonts w:ascii="Times New Roman" w:eastAsia="Times New Roman" w:hAnsi="Times New Roman" w:cs="Times New Roman"/>
                <w:color w:val="000000"/>
                <w:sz w:val="18"/>
                <w:szCs w:val="18"/>
                <w:lang w:eastAsia="en-GB"/>
              </w:rPr>
            </w:pPr>
            <w:r w:rsidRPr="00E40014">
              <w:rPr>
                <w:rFonts w:ascii="Times New Roman" w:eastAsia="Times New Roman" w:hAnsi="Times New Roman" w:cs="Times New Roman"/>
                <w:color w:val="000000"/>
                <w:sz w:val="18"/>
                <w:szCs w:val="18"/>
                <w:lang w:eastAsia="en-GB"/>
              </w:rPr>
              <w:t xml:space="preserve">EE = Energy expenditure in </w:t>
            </w:r>
            <w:r>
              <w:rPr>
                <w:rFonts w:ascii="Times New Roman" w:eastAsia="Times New Roman" w:hAnsi="Times New Roman" w:cs="Times New Roman"/>
                <w:color w:val="000000"/>
                <w:sz w:val="18"/>
                <w:szCs w:val="18"/>
                <w:lang w:eastAsia="en-GB"/>
              </w:rPr>
              <w:t xml:space="preserve">joules of metbolisable energy </w:t>
            </w:r>
            <w:r w:rsidRPr="00E40014">
              <w:rPr>
                <w:rFonts w:ascii="Times New Roman" w:eastAsia="Times New Roman" w:hAnsi="Times New Roman" w:cs="Times New Roman"/>
                <w:color w:val="000000"/>
                <w:sz w:val="18"/>
                <w:szCs w:val="18"/>
                <w:lang w:eastAsia="en-GB"/>
              </w:rPr>
              <w:t>minute</w:t>
            </w:r>
            <w:r>
              <w:rPr>
                <w:rFonts w:ascii="Times New Roman" w:eastAsia="Times New Roman" w:hAnsi="Times New Roman" w:cs="Times New Roman"/>
                <w:color w:val="000000"/>
                <w:sz w:val="18"/>
                <w:szCs w:val="18"/>
                <w:vertAlign w:val="superscript"/>
                <w:lang w:eastAsia="en-GB"/>
              </w:rPr>
              <w:t>-1</w:t>
            </w:r>
            <w:r>
              <w:rPr>
                <w:rFonts w:ascii="Times New Roman" w:eastAsia="Times New Roman" w:hAnsi="Times New Roman" w:cs="Times New Roman"/>
                <w:color w:val="000000"/>
                <w:sz w:val="18"/>
                <w:szCs w:val="18"/>
                <w:lang w:eastAsia="en-GB"/>
              </w:rPr>
              <w:t xml:space="preserve"> </w:t>
            </w:r>
            <w:r w:rsidRPr="00E40014">
              <w:rPr>
                <w:rFonts w:ascii="Times New Roman" w:eastAsia="Times New Roman" w:hAnsi="Times New Roman" w:cs="Times New Roman"/>
                <w:color w:val="000000"/>
                <w:sz w:val="18"/>
                <w:szCs w:val="18"/>
                <w:lang w:eastAsia="en-GB"/>
              </w:rPr>
              <w:t>kg of bodyweight</w:t>
            </w:r>
            <w:r>
              <w:rPr>
                <w:rFonts w:ascii="Times New Roman" w:eastAsia="Times New Roman" w:hAnsi="Times New Roman" w:cs="Times New Roman"/>
                <w:color w:val="000000"/>
                <w:sz w:val="18"/>
                <w:szCs w:val="18"/>
                <w:vertAlign w:val="superscript"/>
                <w:lang w:eastAsia="en-GB"/>
              </w:rPr>
              <w:t>-1</w:t>
            </w:r>
            <w:r w:rsidRPr="00E40014">
              <w:rPr>
                <w:rFonts w:ascii="Times New Roman" w:eastAsia="Times New Roman" w:hAnsi="Times New Roman" w:cs="Times New Roman"/>
                <w:color w:val="000000"/>
                <w:sz w:val="18"/>
                <w:szCs w:val="18"/>
                <w:lang w:eastAsia="en-GB"/>
              </w:rPr>
              <w:t xml:space="preserve"> after deduction of energy required for standing still </w:t>
            </w:r>
          </w:p>
          <w:p w14:paraId="55441166" w14:textId="77777777" w:rsidR="007221F5" w:rsidRPr="00E40014" w:rsidRDefault="007221F5" w:rsidP="00CD6260">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MOE = margin of error</w:t>
            </w:r>
          </w:p>
        </w:tc>
      </w:tr>
      <w:tr w:rsidR="007221F5" w:rsidRPr="00E40014" w14:paraId="5C38F110" w14:textId="77777777" w:rsidTr="00CD6260">
        <w:trPr>
          <w:trHeight w:val="300"/>
        </w:trPr>
        <w:tc>
          <w:tcPr>
            <w:tcW w:w="5271" w:type="dxa"/>
            <w:gridSpan w:val="6"/>
            <w:tcBorders>
              <w:top w:val="nil"/>
              <w:left w:val="nil"/>
              <w:bottom w:val="nil"/>
              <w:right w:val="nil"/>
            </w:tcBorders>
            <w:shd w:val="clear" w:color="000000" w:fill="FFFFFF"/>
            <w:noWrap/>
            <w:vAlign w:val="bottom"/>
            <w:hideMark/>
          </w:tcPr>
          <w:p w14:paraId="063AB5CB" w14:textId="77777777" w:rsidR="007221F5" w:rsidRPr="00E40014" w:rsidRDefault="007221F5" w:rsidP="00CD6260">
            <w:pPr>
              <w:spacing w:after="0" w:line="240" w:lineRule="auto"/>
              <w:rPr>
                <w:rFonts w:ascii="Times New Roman" w:eastAsia="Times New Roman" w:hAnsi="Times New Roman" w:cs="Times New Roman"/>
                <w:color w:val="000000"/>
                <w:sz w:val="18"/>
                <w:szCs w:val="18"/>
                <w:lang w:eastAsia="en-GB"/>
              </w:rPr>
            </w:pPr>
            <w:r w:rsidRPr="00E40014">
              <w:rPr>
                <w:rFonts w:ascii="Times New Roman" w:eastAsia="Times New Roman" w:hAnsi="Times New Roman" w:cs="Times New Roman"/>
                <w:color w:val="000000"/>
                <w:sz w:val="18"/>
                <w:szCs w:val="18"/>
                <w:lang w:eastAsia="en-GB"/>
              </w:rPr>
              <w:t xml:space="preserve">"Other" includes jumping circuits or mixed dressage figures.  </w:t>
            </w:r>
          </w:p>
        </w:tc>
        <w:tc>
          <w:tcPr>
            <w:tcW w:w="271" w:type="dxa"/>
            <w:tcBorders>
              <w:top w:val="nil"/>
              <w:left w:val="nil"/>
              <w:bottom w:val="nil"/>
              <w:right w:val="nil"/>
            </w:tcBorders>
            <w:shd w:val="clear" w:color="000000" w:fill="FFFFFF"/>
            <w:noWrap/>
            <w:vAlign w:val="bottom"/>
            <w:hideMark/>
          </w:tcPr>
          <w:p w14:paraId="155CED90"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2912655C"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41C74F2A"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1634E8CF"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06D40BEB"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0FD9EB20"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361DD94E"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32266565"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060CA84A"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2EA0D522"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6B1D404E"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r>
      <w:tr w:rsidR="007221F5" w:rsidRPr="00E40014" w14:paraId="1612F504" w14:textId="77777777" w:rsidTr="00CD6260">
        <w:trPr>
          <w:trHeight w:val="300"/>
        </w:trPr>
        <w:tc>
          <w:tcPr>
            <w:tcW w:w="8385" w:type="dxa"/>
            <w:gridSpan w:val="11"/>
            <w:tcBorders>
              <w:top w:val="nil"/>
              <w:left w:val="nil"/>
              <w:bottom w:val="nil"/>
              <w:right w:val="nil"/>
            </w:tcBorders>
            <w:shd w:val="clear" w:color="000000" w:fill="FFFFFF"/>
            <w:noWrap/>
            <w:vAlign w:val="bottom"/>
            <w:hideMark/>
          </w:tcPr>
          <w:p w14:paraId="0F84CF0D" w14:textId="77777777" w:rsidR="007221F5" w:rsidRPr="00E40014" w:rsidRDefault="007221F5" w:rsidP="00CD6260">
            <w:pPr>
              <w:spacing w:after="0" w:line="240" w:lineRule="auto"/>
              <w:rPr>
                <w:rFonts w:ascii="Times New Roman" w:eastAsia="Times New Roman" w:hAnsi="Times New Roman" w:cs="Times New Roman"/>
                <w:color w:val="000000"/>
                <w:sz w:val="18"/>
                <w:szCs w:val="18"/>
                <w:lang w:eastAsia="en-GB"/>
              </w:rPr>
            </w:pPr>
            <w:r w:rsidRPr="00E40014">
              <w:rPr>
                <w:rFonts w:ascii="Times New Roman" w:eastAsia="Times New Roman" w:hAnsi="Times New Roman" w:cs="Times New Roman"/>
                <w:color w:val="000000"/>
                <w:sz w:val="18"/>
                <w:szCs w:val="18"/>
                <w:lang w:eastAsia="en-GB"/>
              </w:rPr>
              <w:t>Values assume an adult female rider of average weight and intermediate to advanced competence</w:t>
            </w:r>
          </w:p>
        </w:tc>
        <w:tc>
          <w:tcPr>
            <w:tcW w:w="820" w:type="dxa"/>
            <w:tcBorders>
              <w:top w:val="nil"/>
              <w:left w:val="nil"/>
              <w:bottom w:val="nil"/>
              <w:right w:val="nil"/>
            </w:tcBorders>
            <w:shd w:val="clear" w:color="000000" w:fill="FFFFFF"/>
            <w:noWrap/>
            <w:vAlign w:val="bottom"/>
            <w:hideMark/>
          </w:tcPr>
          <w:p w14:paraId="7507F033"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4C96C37F"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76" w:type="dxa"/>
            <w:tcBorders>
              <w:top w:val="nil"/>
              <w:left w:val="nil"/>
              <w:bottom w:val="nil"/>
              <w:right w:val="nil"/>
            </w:tcBorders>
            <w:shd w:val="clear" w:color="000000" w:fill="FFFFFF"/>
            <w:noWrap/>
            <w:vAlign w:val="bottom"/>
            <w:hideMark/>
          </w:tcPr>
          <w:p w14:paraId="4ED6B96D"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1E945FB8"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3D28D682"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c>
          <w:tcPr>
            <w:tcW w:w="820" w:type="dxa"/>
            <w:tcBorders>
              <w:top w:val="nil"/>
              <w:left w:val="nil"/>
              <w:bottom w:val="nil"/>
              <w:right w:val="nil"/>
            </w:tcBorders>
            <w:shd w:val="clear" w:color="000000" w:fill="FFFFFF"/>
            <w:noWrap/>
            <w:vAlign w:val="bottom"/>
            <w:hideMark/>
          </w:tcPr>
          <w:p w14:paraId="62BA09B3" w14:textId="77777777" w:rsidR="007221F5" w:rsidRPr="00E40014" w:rsidRDefault="007221F5" w:rsidP="00CD6260">
            <w:pPr>
              <w:spacing w:after="0" w:line="240" w:lineRule="auto"/>
              <w:rPr>
                <w:rFonts w:ascii="Times New Roman" w:eastAsia="Times New Roman" w:hAnsi="Times New Roman" w:cs="Times New Roman"/>
                <w:color w:val="000000"/>
                <w:lang w:eastAsia="en-GB"/>
              </w:rPr>
            </w:pPr>
            <w:r w:rsidRPr="00E40014">
              <w:rPr>
                <w:rFonts w:ascii="Times New Roman" w:eastAsia="Times New Roman" w:hAnsi="Times New Roman" w:cs="Times New Roman"/>
                <w:color w:val="000000"/>
                <w:lang w:eastAsia="en-GB"/>
              </w:rPr>
              <w:t> </w:t>
            </w:r>
          </w:p>
        </w:tc>
      </w:tr>
    </w:tbl>
    <w:p w14:paraId="704E5DE3" w14:textId="77777777" w:rsidR="007221F5" w:rsidRDefault="007221F5" w:rsidP="007221F5">
      <w:pPr>
        <w:rPr>
          <w:rFonts w:ascii="Times New Roman" w:hAnsi="Times New Roman" w:cs="Times New Roman"/>
          <w:b/>
        </w:rPr>
      </w:pPr>
    </w:p>
    <w:p w14:paraId="0974B997" w14:textId="77777777" w:rsidR="007221F5" w:rsidRDefault="007221F5" w:rsidP="007221F5">
      <w:pPr>
        <w:spacing w:after="0" w:line="240" w:lineRule="auto"/>
        <w:rPr>
          <w:rFonts w:ascii="Times New Roman" w:eastAsia="Times New Roman" w:hAnsi="Times New Roman" w:cs="Times New Roman"/>
          <w:b/>
          <w:bCs/>
          <w:color w:val="000000"/>
          <w:lang w:eastAsia="en-GB"/>
        </w:rPr>
      </w:pPr>
      <w:r>
        <w:rPr>
          <w:rFonts w:ascii="Times New Roman" w:hAnsi="Times New Roman" w:cs="Times New Roman"/>
          <w:b/>
        </w:rPr>
        <w:br w:type="page"/>
      </w:r>
      <w:r>
        <w:rPr>
          <w:rFonts w:ascii="Times New Roman" w:eastAsia="Times New Roman" w:hAnsi="Times New Roman" w:cs="Times New Roman"/>
          <w:b/>
          <w:bCs/>
          <w:color w:val="000000"/>
          <w:lang w:eastAsia="en-GB"/>
        </w:rPr>
        <w:t xml:space="preserve"> </w:t>
      </w:r>
    </w:p>
    <w:p w14:paraId="5E008D87" w14:textId="77777777" w:rsidR="007221F5" w:rsidRDefault="007221F5" w:rsidP="007221F5">
      <w:pPr>
        <w:spacing w:after="0" w:line="240" w:lineRule="auto"/>
        <w:jc w:val="both"/>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Table 6</w:t>
      </w:r>
      <w:r w:rsidRPr="00814F82">
        <w:rPr>
          <w:rFonts w:ascii="Times New Roman" w:eastAsia="Times New Roman" w:hAnsi="Times New Roman" w:cs="Times New Roman"/>
          <w:b/>
          <w:bCs/>
          <w:color w:val="000000"/>
          <w:lang w:eastAsia="en-GB"/>
        </w:rPr>
        <w:t xml:space="preserve">:  </w:t>
      </w:r>
      <w:r>
        <w:rPr>
          <w:rFonts w:ascii="Times New Roman" w:eastAsia="Times New Roman" w:hAnsi="Times New Roman" w:cs="Times New Roman"/>
          <w:b/>
          <w:bCs/>
          <w:color w:val="000000"/>
          <w:lang w:eastAsia="en-GB"/>
        </w:rPr>
        <w:t>Comparison of energy expenditure of exercise</w:t>
      </w:r>
      <w:r w:rsidRPr="00814F82">
        <w:rPr>
          <w:rFonts w:ascii="Times New Roman" w:eastAsia="Times New Roman" w:hAnsi="Times New Roman" w:cs="Times New Roman"/>
          <w:b/>
          <w:bCs/>
          <w:color w:val="000000"/>
          <w:lang w:eastAsia="en-GB"/>
        </w:rPr>
        <w:t xml:space="preserve"> computed </w:t>
      </w:r>
      <w:r>
        <w:rPr>
          <w:rFonts w:ascii="Times New Roman" w:eastAsia="Times New Roman" w:hAnsi="Times New Roman" w:cs="Times New Roman"/>
          <w:b/>
          <w:bCs/>
          <w:color w:val="000000"/>
          <w:lang w:eastAsia="en-GB"/>
        </w:rPr>
        <w:t>using the methodology of</w:t>
      </w:r>
      <w:r w:rsidRPr="00814F82">
        <w:rPr>
          <w:rFonts w:ascii="Times New Roman" w:eastAsia="Times New Roman" w:hAnsi="Times New Roman" w:cs="Times New Roman"/>
          <w:b/>
          <w:bCs/>
          <w:color w:val="000000"/>
          <w:lang w:eastAsia="en-GB"/>
        </w:rPr>
        <w:t xml:space="preserve"> </w:t>
      </w:r>
      <w:r>
        <w:rPr>
          <w:rFonts w:ascii="Times New Roman" w:eastAsia="Times New Roman" w:hAnsi="Times New Roman" w:cs="Times New Roman"/>
          <w:b/>
          <w:bCs/>
          <w:color w:val="000000"/>
          <w:lang w:eastAsia="en-GB"/>
        </w:rPr>
        <w:t xml:space="preserve">four different systems </w:t>
      </w:r>
    </w:p>
    <w:p w14:paraId="56424C4F" w14:textId="77777777" w:rsidR="007221F5" w:rsidRDefault="007221F5" w:rsidP="007221F5">
      <w:pPr>
        <w:spacing w:after="0" w:line="240" w:lineRule="auto"/>
        <w:jc w:val="both"/>
        <w:rPr>
          <w:rFonts w:ascii="Times New Roman" w:eastAsia="Times New Roman" w:hAnsi="Times New Roman" w:cs="Times New Roman"/>
          <w:b/>
          <w:bCs/>
          <w:color w:val="000000"/>
          <w:lang w:eastAsia="en-GB"/>
        </w:rPr>
      </w:pPr>
    </w:p>
    <w:tbl>
      <w:tblPr>
        <w:tblW w:w="13249" w:type="dxa"/>
        <w:tblLook w:val="04A0" w:firstRow="1" w:lastRow="0" w:firstColumn="1" w:lastColumn="0" w:noHBand="0" w:noVBand="1"/>
      </w:tblPr>
      <w:tblGrid>
        <w:gridCol w:w="4489"/>
        <w:gridCol w:w="1521"/>
        <w:gridCol w:w="1634"/>
        <w:gridCol w:w="2346"/>
        <w:gridCol w:w="2183"/>
        <w:gridCol w:w="1076"/>
      </w:tblGrid>
      <w:tr w:rsidR="007221F5" w:rsidRPr="006338EB" w14:paraId="0BDA2789" w14:textId="77777777" w:rsidTr="00CD6260">
        <w:trPr>
          <w:trHeight w:val="300"/>
        </w:trPr>
        <w:tc>
          <w:tcPr>
            <w:tcW w:w="4489" w:type="dxa"/>
            <w:tcBorders>
              <w:top w:val="nil"/>
              <w:left w:val="nil"/>
              <w:bottom w:val="nil"/>
              <w:right w:val="nil"/>
            </w:tcBorders>
            <w:shd w:val="clear" w:color="000000" w:fill="FFFFFF"/>
            <w:noWrap/>
            <w:vAlign w:val="bottom"/>
            <w:hideMark/>
          </w:tcPr>
          <w:p w14:paraId="48764B7D"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 </w:t>
            </w:r>
          </w:p>
        </w:tc>
        <w:tc>
          <w:tcPr>
            <w:tcW w:w="7684" w:type="dxa"/>
            <w:gridSpan w:val="4"/>
            <w:tcBorders>
              <w:top w:val="nil"/>
              <w:left w:val="nil"/>
              <w:bottom w:val="single" w:sz="4" w:space="0" w:color="auto"/>
              <w:right w:val="nil"/>
            </w:tcBorders>
            <w:shd w:val="clear" w:color="000000" w:fill="FFFFFF"/>
            <w:noWrap/>
            <w:vAlign w:val="bottom"/>
            <w:hideMark/>
          </w:tcPr>
          <w:p w14:paraId="7D3ADD9D"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System used to calculate energy expenditu</w:t>
            </w:r>
            <w:r>
              <w:rPr>
                <w:rFonts w:ascii="Times New Roman" w:eastAsia="Times New Roman" w:hAnsi="Times New Roman" w:cs="Times New Roman"/>
                <w:color w:val="000000"/>
                <w:lang w:eastAsia="en-GB"/>
              </w:rPr>
              <w:t>r</w:t>
            </w:r>
            <w:r w:rsidRPr="006338EB">
              <w:rPr>
                <w:rFonts w:ascii="Times New Roman" w:eastAsia="Times New Roman" w:hAnsi="Times New Roman" w:cs="Times New Roman"/>
                <w:color w:val="000000"/>
                <w:lang w:eastAsia="en-GB"/>
              </w:rPr>
              <w:t>e of exercise (MEe)</w:t>
            </w:r>
          </w:p>
        </w:tc>
        <w:tc>
          <w:tcPr>
            <w:tcW w:w="1076" w:type="dxa"/>
            <w:tcBorders>
              <w:top w:val="nil"/>
              <w:left w:val="nil"/>
              <w:bottom w:val="nil"/>
              <w:right w:val="nil"/>
            </w:tcBorders>
            <w:shd w:val="clear" w:color="000000" w:fill="FFFFFF"/>
            <w:noWrap/>
            <w:vAlign w:val="bottom"/>
            <w:hideMark/>
          </w:tcPr>
          <w:p w14:paraId="5654BCC1"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1E007C47" w14:textId="77777777" w:rsidTr="00CD6260">
        <w:trPr>
          <w:trHeight w:val="300"/>
        </w:trPr>
        <w:tc>
          <w:tcPr>
            <w:tcW w:w="4489" w:type="dxa"/>
            <w:tcBorders>
              <w:top w:val="nil"/>
              <w:left w:val="nil"/>
              <w:bottom w:val="nil"/>
              <w:right w:val="nil"/>
            </w:tcBorders>
            <w:shd w:val="clear" w:color="000000" w:fill="FFFFFF"/>
            <w:noWrap/>
            <w:vAlign w:val="bottom"/>
            <w:hideMark/>
          </w:tcPr>
          <w:p w14:paraId="4B2B6A11"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 </w:t>
            </w:r>
          </w:p>
        </w:tc>
        <w:tc>
          <w:tcPr>
            <w:tcW w:w="1521" w:type="dxa"/>
            <w:tcBorders>
              <w:top w:val="nil"/>
              <w:left w:val="nil"/>
              <w:bottom w:val="nil"/>
              <w:right w:val="nil"/>
            </w:tcBorders>
            <w:shd w:val="clear" w:color="000000" w:fill="FFFFFF"/>
            <w:noWrap/>
            <w:vAlign w:val="bottom"/>
            <w:hideMark/>
          </w:tcPr>
          <w:p w14:paraId="5B90E9F6"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NRC</w:t>
            </w:r>
            <w:r w:rsidRPr="006338EB">
              <w:rPr>
                <w:rFonts w:ascii="Times New Roman" w:eastAsia="Times New Roman" w:hAnsi="Times New Roman" w:cs="Times New Roman"/>
                <w:color w:val="000000"/>
                <w:lang w:eastAsia="en-GB"/>
              </w:rPr>
              <w:t xml:space="preserve"> (2007)</w:t>
            </w:r>
          </w:p>
        </w:tc>
        <w:tc>
          <w:tcPr>
            <w:tcW w:w="1634" w:type="dxa"/>
            <w:tcBorders>
              <w:top w:val="nil"/>
              <w:left w:val="nil"/>
              <w:bottom w:val="nil"/>
              <w:right w:val="nil"/>
            </w:tcBorders>
            <w:shd w:val="clear" w:color="000000" w:fill="FFFFFF"/>
            <w:noWrap/>
            <w:vAlign w:val="bottom"/>
            <w:hideMark/>
          </w:tcPr>
          <w:p w14:paraId="616C6FC3"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 xml:space="preserve">INRA </w:t>
            </w:r>
            <w:r w:rsidRPr="006338EB">
              <w:rPr>
                <w:rFonts w:ascii="Times New Roman" w:eastAsia="Times New Roman" w:hAnsi="Times New Roman" w:cs="Times New Roman"/>
                <w:color w:val="000000"/>
                <w:lang w:eastAsia="en-GB"/>
              </w:rPr>
              <w:t>(2011)</w:t>
            </w:r>
          </w:p>
        </w:tc>
        <w:tc>
          <w:tcPr>
            <w:tcW w:w="2345" w:type="dxa"/>
            <w:tcBorders>
              <w:top w:val="nil"/>
              <w:left w:val="nil"/>
              <w:bottom w:val="nil"/>
              <w:right w:val="nil"/>
            </w:tcBorders>
            <w:shd w:val="clear" w:color="000000" w:fill="FFFFFF"/>
            <w:noWrap/>
            <w:vAlign w:val="bottom"/>
            <w:hideMark/>
          </w:tcPr>
          <w:p w14:paraId="18086D2D"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 xml:space="preserve">CVB </w:t>
            </w:r>
            <w:r w:rsidRPr="006338EB">
              <w:rPr>
                <w:rFonts w:ascii="Times New Roman" w:eastAsia="Times New Roman" w:hAnsi="Times New Roman" w:cs="Times New Roman"/>
                <w:color w:val="000000"/>
                <w:lang w:eastAsia="en-GB"/>
              </w:rPr>
              <w:t>(Block, 2016)</w:t>
            </w:r>
          </w:p>
        </w:tc>
        <w:tc>
          <w:tcPr>
            <w:tcW w:w="2183" w:type="dxa"/>
            <w:tcBorders>
              <w:top w:val="nil"/>
              <w:left w:val="nil"/>
              <w:bottom w:val="nil"/>
              <w:right w:val="nil"/>
            </w:tcBorders>
            <w:shd w:val="clear" w:color="000000" w:fill="FFFFFF"/>
            <w:noWrap/>
            <w:vAlign w:val="bottom"/>
            <w:hideMark/>
          </w:tcPr>
          <w:p w14:paraId="165108F4"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HR Derived MEe</w:t>
            </w:r>
          </w:p>
        </w:tc>
        <w:tc>
          <w:tcPr>
            <w:tcW w:w="1076" w:type="dxa"/>
            <w:tcBorders>
              <w:top w:val="nil"/>
              <w:left w:val="nil"/>
              <w:bottom w:val="nil"/>
              <w:right w:val="nil"/>
            </w:tcBorders>
            <w:shd w:val="clear" w:color="000000" w:fill="FFFFFF"/>
            <w:noWrap/>
            <w:vAlign w:val="bottom"/>
            <w:hideMark/>
          </w:tcPr>
          <w:p w14:paraId="3DD1358F"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41FACDB0" w14:textId="77777777" w:rsidTr="00CD6260">
        <w:trPr>
          <w:trHeight w:val="300"/>
        </w:trPr>
        <w:tc>
          <w:tcPr>
            <w:tcW w:w="4489" w:type="dxa"/>
            <w:tcBorders>
              <w:top w:val="nil"/>
              <w:left w:val="nil"/>
              <w:bottom w:val="nil"/>
              <w:right w:val="nil"/>
            </w:tcBorders>
            <w:shd w:val="clear" w:color="000000" w:fill="FFFFFF"/>
            <w:noWrap/>
            <w:vAlign w:val="bottom"/>
            <w:hideMark/>
          </w:tcPr>
          <w:p w14:paraId="13AC74A8" w14:textId="77777777" w:rsidR="007221F5" w:rsidRPr="006338EB" w:rsidRDefault="007221F5" w:rsidP="00CD6260">
            <w:pPr>
              <w:spacing w:after="0" w:line="240" w:lineRule="auto"/>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Mean daily MEe (MJ ME / day)</w:t>
            </w:r>
          </w:p>
        </w:tc>
        <w:tc>
          <w:tcPr>
            <w:tcW w:w="1521" w:type="dxa"/>
            <w:tcBorders>
              <w:top w:val="nil"/>
              <w:left w:val="nil"/>
              <w:bottom w:val="nil"/>
              <w:right w:val="nil"/>
            </w:tcBorders>
            <w:shd w:val="clear" w:color="000000" w:fill="FFFFFF"/>
            <w:noWrap/>
            <w:vAlign w:val="bottom"/>
            <w:hideMark/>
          </w:tcPr>
          <w:p w14:paraId="5A0401BC"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22.5</w:t>
            </w:r>
          </w:p>
        </w:tc>
        <w:tc>
          <w:tcPr>
            <w:tcW w:w="1634" w:type="dxa"/>
            <w:tcBorders>
              <w:top w:val="nil"/>
              <w:left w:val="nil"/>
              <w:bottom w:val="nil"/>
              <w:right w:val="nil"/>
            </w:tcBorders>
            <w:shd w:val="clear" w:color="000000" w:fill="FFFFFF"/>
            <w:noWrap/>
            <w:vAlign w:val="bottom"/>
            <w:hideMark/>
          </w:tcPr>
          <w:p w14:paraId="66C365AE"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12.4</w:t>
            </w:r>
          </w:p>
        </w:tc>
        <w:tc>
          <w:tcPr>
            <w:tcW w:w="2345" w:type="dxa"/>
            <w:tcBorders>
              <w:top w:val="nil"/>
              <w:left w:val="nil"/>
              <w:bottom w:val="nil"/>
              <w:right w:val="nil"/>
            </w:tcBorders>
            <w:shd w:val="clear" w:color="000000" w:fill="FFFFFF"/>
            <w:noWrap/>
            <w:vAlign w:val="bottom"/>
            <w:hideMark/>
          </w:tcPr>
          <w:p w14:paraId="7120C2FD"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9.00</w:t>
            </w:r>
          </w:p>
        </w:tc>
        <w:tc>
          <w:tcPr>
            <w:tcW w:w="2183" w:type="dxa"/>
            <w:tcBorders>
              <w:top w:val="nil"/>
              <w:left w:val="nil"/>
              <w:bottom w:val="nil"/>
              <w:right w:val="nil"/>
            </w:tcBorders>
            <w:shd w:val="clear" w:color="000000" w:fill="FFFFFF"/>
            <w:noWrap/>
            <w:vAlign w:val="bottom"/>
            <w:hideMark/>
          </w:tcPr>
          <w:p w14:paraId="10E54AA4"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10.8</w:t>
            </w:r>
          </w:p>
        </w:tc>
        <w:tc>
          <w:tcPr>
            <w:tcW w:w="1076" w:type="dxa"/>
            <w:tcBorders>
              <w:top w:val="nil"/>
              <w:left w:val="nil"/>
              <w:bottom w:val="nil"/>
              <w:right w:val="nil"/>
            </w:tcBorders>
            <w:shd w:val="clear" w:color="000000" w:fill="FFFFFF"/>
            <w:noWrap/>
            <w:vAlign w:val="bottom"/>
            <w:hideMark/>
          </w:tcPr>
          <w:p w14:paraId="476D2A41"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7201C2FE" w14:textId="77777777" w:rsidTr="00CD6260">
        <w:trPr>
          <w:trHeight w:val="300"/>
        </w:trPr>
        <w:tc>
          <w:tcPr>
            <w:tcW w:w="4489" w:type="dxa"/>
            <w:tcBorders>
              <w:top w:val="nil"/>
              <w:left w:val="nil"/>
              <w:bottom w:val="nil"/>
              <w:right w:val="nil"/>
            </w:tcBorders>
            <w:shd w:val="clear" w:color="000000" w:fill="FFFFFF"/>
            <w:noWrap/>
            <w:vAlign w:val="bottom"/>
            <w:hideMark/>
          </w:tcPr>
          <w:p w14:paraId="4DB1BD1E"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SD</w:t>
            </w:r>
          </w:p>
        </w:tc>
        <w:tc>
          <w:tcPr>
            <w:tcW w:w="1521" w:type="dxa"/>
            <w:tcBorders>
              <w:top w:val="nil"/>
              <w:left w:val="nil"/>
              <w:bottom w:val="nil"/>
              <w:right w:val="nil"/>
            </w:tcBorders>
            <w:shd w:val="clear" w:color="000000" w:fill="FFFFFF"/>
            <w:noWrap/>
            <w:vAlign w:val="bottom"/>
            <w:hideMark/>
          </w:tcPr>
          <w:p w14:paraId="36B0FC1E"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6.3</w:t>
            </w:r>
          </w:p>
        </w:tc>
        <w:tc>
          <w:tcPr>
            <w:tcW w:w="1634" w:type="dxa"/>
            <w:tcBorders>
              <w:top w:val="nil"/>
              <w:left w:val="nil"/>
              <w:bottom w:val="nil"/>
              <w:right w:val="nil"/>
            </w:tcBorders>
            <w:shd w:val="clear" w:color="000000" w:fill="FFFFFF"/>
            <w:noWrap/>
            <w:vAlign w:val="bottom"/>
            <w:hideMark/>
          </w:tcPr>
          <w:p w14:paraId="3EC4EB08"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4.07</w:t>
            </w:r>
          </w:p>
        </w:tc>
        <w:tc>
          <w:tcPr>
            <w:tcW w:w="2345" w:type="dxa"/>
            <w:tcBorders>
              <w:top w:val="nil"/>
              <w:left w:val="nil"/>
              <w:bottom w:val="nil"/>
              <w:right w:val="nil"/>
            </w:tcBorders>
            <w:shd w:val="clear" w:color="000000" w:fill="FFFFFF"/>
            <w:noWrap/>
            <w:vAlign w:val="bottom"/>
            <w:hideMark/>
          </w:tcPr>
          <w:p w14:paraId="23796D78"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3.98</w:t>
            </w:r>
          </w:p>
        </w:tc>
        <w:tc>
          <w:tcPr>
            <w:tcW w:w="2183" w:type="dxa"/>
            <w:tcBorders>
              <w:top w:val="nil"/>
              <w:left w:val="nil"/>
              <w:bottom w:val="nil"/>
              <w:right w:val="nil"/>
            </w:tcBorders>
            <w:shd w:val="clear" w:color="000000" w:fill="FFFFFF"/>
            <w:noWrap/>
            <w:vAlign w:val="bottom"/>
            <w:hideMark/>
          </w:tcPr>
          <w:p w14:paraId="04696D17"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2.76</w:t>
            </w:r>
          </w:p>
        </w:tc>
        <w:tc>
          <w:tcPr>
            <w:tcW w:w="1076" w:type="dxa"/>
            <w:tcBorders>
              <w:top w:val="nil"/>
              <w:left w:val="nil"/>
              <w:bottom w:val="nil"/>
              <w:right w:val="nil"/>
            </w:tcBorders>
            <w:shd w:val="clear" w:color="000000" w:fill="FFFFFF"/>
            <w:noWrap/>
            <w:vAlign w:val="bottom"/>
            <w:hideMark/>
          </w:tcPr>
          <w:p w14:paraId="5B8AAC53"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43884E35" w14:textId="77777777" w:rsidTr="00CD6260">
        <w:trPr>
          <w:trHeight w:val="300"/>
        </w:trPr>
        <w:tc>
          <w:tcPr>
            <w:tcW w:w="4489" w:type="dxa"/>
            <w:tcBorders>
              <w:top w:val="nil"/>
              <w:left w:val="nil"/>
              <w:bottom w:val="nil"/>
              <w:right w:val="nil"/>
            </w:tcBorders>
            <w:shd w:val="clear" w:color="000000" w:fill="FFFFFF"/>
            <w:noWrap/>
            <w:vAlign w:val="bottom"/>
            <w:hideMark/>
          </w:tcPr>
          <w:p w14:paraId="48A2781E"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CI</w:t>
            </w:r>
          </w:p>
        </w:tc>
        <w:tc>
          <w:tcPr>
            <w:tcW w:w="1521" w:type="dxa"/>
            <w:tcBorders>
              <w:top w:val="nil"/>
              <w:left w:val="nil"/>
              <w:bottom w:val="nil"/>
              <w:right w:val="nil"/>
            </w:tcBorders>
            <w:shd w:val="clear" w:color="000000" w:fill="FFFFFF"/>
            <w:noWrap/>
            <w:vAlign w:val="bottom"/>
            <w:hideMark/>
          </w:tcPr>
          <w:p w14:paraId="1BE6FBD4"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1.7</w:t>
            </w:r>
          </w:p>
        </w:tc>
        <w:tc>
          <w:tcPr>
            <w:tcW w:w="1634" w:type="dxa"/>
            <w:tcBorders>
              <w:top w:val="nil"/>
              <w:left w:val="nil"/>
              <w:bottom w:val="nil"/>
              <w:right w:val="nil"/>
            </w:tcBorders>
            <w:shd w:val="clear" w:color="000000" w:fill="FFFFFF"/>
            <w:noWrap/>
            <w:vAlign w:val="bottom"/>
            <w:hideMark/>
          </w:tcPr>
          <w:p w14:paraId="0757C132"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1.13</w:t>
            </w:r>
          </w:p>
        </w:tc>
        <w:tc>
          <w:tcPr>
            <w:tcW w:w="2345" w:type="dxa"/>
            <w:tcBorders>
              <w:top w:val="nil"/>
              <w:left w:val="nil"/>
              <w:bottom w:val="nil"/>
              <w:right w:val="nil"/>
            </w:tcBorders>
            <w:shd w:val="clear" w:color="000000" w:fill="FFFFFF"/>
            <w:noWrap/>
            <w:vAlign w:val="bottom"/>
            <w:hideMark/>
          </w:tcPr>
          <w:p w14:paraId="4C9B5216"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1.35</w:t>
            </w:r>
          </w:p>
        </w:tc>
        <w:tc>
          <w:tcPr>
            <w:tcW w:w="2183" w:type="dxa"/>
            <w:tcBorders>
              <w:top w:val="nil"/>
              <w:left w:val="nil"/>
              <w:bottom w:val="nil"/>
              <w:right w:val="nil"/>
            </w:tcBorders>
            <w:shd w:val="clear" w:color="000000" w:fill="FFFFFF"/>
            <w:noWrap/>
            <w:vAlign w:val="bottom"/>
            <w:hideMark/>
          </w:tcPr>
          <w:p w14:paraId="7DA8F54C"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0.76</w:t>
            </w:r>
          </w:p>
        </w:tc>
        <w:tc>
          <w:tcPr>
            <w:tcW w:w="1076" w:type="dxa"/>
            <w:tcBorders>
              <w:top w:val="nil"/>
              <w:left w:val="nil"/>
              <w:bottom w:val="nil"/>
              <w:right w:val="nil"/>
            </w:tcBorders>
            <w:shd w:val="clear" w:color="000000" w:fill="FFFFFF"/>
            <w:noWrap/>
            <w:vAlign w:val="bottom"/>
            <w:hideMark/>
          </w:tcPr>
          <w:p w14:paraId="55D7669C"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7B185B9B" w14:textId="77777777" w:rsidTr="00CD6260">
        <w:trPr>
          <w:trHeight w:val="300"/>
        </w:trPr>
        <w:tc>
          <w:tcPr>
            <w:tcW w:w="4489" w:type="dxa"/>
            <w:tcBorders>
              <w:top w:val="nil"/>
              <w:left w:val="nil"/>
              <w:bottom w:val="nil"/>
              <w:right w:val="nil"/>
            </w:tcBorders>
            <w:shd w:val="clear" w:color="000000" w:fill="FFFFFF"/>
            <w:noWrap/>
            <w:vAlign w:val="bottom"/>
            <w:hideMark/>
          </w:tcPr>
          <w:p w14:paraId="5F2D116E"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MOE</w:t>
            </w:r>
          </w:p>
        </w:tc>
        <w:tc>
          <w:tcPr>
            <w:tcW w:w="1521" w:type="dxa"/>
            <w:tcBorders>
              <w:top w:val="nil"/>
              <w:left w:val="nil"/>
              <w:bottom w:val="nil"/>
              <w:right w:val="nil"/>
            </w:tcBorders>
            <w:shd w:val="clear" w:color="000000" w:fill="FFFFFF"/>
            <w:noWrap/>
            <w:vAlign w:val="bottom"/>
            <w:hideMark/>
          </w:tcPr>
          <w:p w14:paraId="5F02A26B"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3.9%</w:t>
            </w:r>
          </w:p>
        </w:tc>
        <w:tc>
          <w:tcPr>
            <w:tcW w:w="1634" w:type="dxa"/>
            <w:tcBorders>
              <w:top w:val="nil"/>
              <w:left w:val="nil"/>
              <w:bottom w:val="nil"/>
              <w:right w:val="nil"/>
            </w:tcBorders>
            <w:shd w:val="clear" w:color="000000" w:fill="FFFFFF"/>
            <w:noWrap/>
            <w:vAlign w:val="bottom"/>
            <w:hideMark/>
          </w:tcPr>
          <w:p w14:paraId="031DCD93"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4.6%</w:t>
            </w:r>
          </w:p>
        </w:tc>
        <w:tc>
          <w:tcPr>
            <w:tcW w:w="2345" w:type="dxa"/>
            <w:tcBorders>
              <w:top w:val="nil"/>
              <w:left w:val="nil"/>
              <w:bottom w:val="nil"/>
              <w:right w:val="nil"/>
            </w:tcBorders>
            <w:shd w:val="clear" w:color="000000" w:fill="FFFFFF"/>
            <w:noWrap/>
            <w:vAlign w:val="bottom"/>
            <w:hideMark/>
          </w:tcPr>
          <w:p w14:paraId="296426B1"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5.1%</w:t>
            </w:r>
          </w:p>
        </w:tc>
        <w:tc>
          <w:tcPr>
            <w:tcW w:w="2183" w:type="dxa"/>
            <w:tcBorders>
              <w:top w:val="nil"/>
              <w:left w:val="nil"/>
              <w:bottom w:val="nil"/>
              <w:right w:val="nil"/>
            </w:tcBorders>
            <w:shd w:val="clear" w:color="000000" w:fill="FFFFFF"/>
            <w:noWrap/>
            <w:vAlign w:val="bottom"/>
            <w:hideMark/>
          </w:tcPr>
          <w:p w14:paraId="022D272E"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3.5%</w:t>
            </w:r>
          </w:p>
        </w:tc>
        <w:tc>
          <w:tcPr>
            <w:tcW w:w="1076" w:type="dxa"/>
            <w:tcBorders>
              <w:top w:val="nil"/>
              <w:left w:val="nil"/>
              <w:bottom w:val="nil"/>
              <w:right w:val="nil"/>
            </w:tcBorders>
            <w:shd w:val="clear" w:color="000000" w:fill="FFFFFF"/>
            <w:noWrap/>
            <w:vAlign w:val="bottom"/>
            <w:hideMark/>
          </w:tcPr>
          <w:p w14:paraId="1944AFC8"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459711AB" w14:textId="77777777" w:rsidTr="00CD6260">
        <w:trPr>
          <w:trHeight w:val="300"/>
        </w:trPr>
        <w:tc>
          <w:tcPr>
            <w:tcW w:w="4489" w:type="dxa"/>
            <w:tcBorders>
              <w:top w:val="nil"/>
              <w:left w:val="nil"/>
              <w:bottom w:val="nil"/>
              <w:right w:val="nil"/>
            </w:tcBorders>
            <w:shd w:val="clear" w:color="000000" w:fill="FFFFFF"/>
            <w:noWrap/>
            <w:vAlign w:val="bottom"/>
            <w:hideMark/>
          </w:tcPr>
          <w:p w14:paraId="707F32E1" w14:textId="77777777" w:rsidR="007221F5" w:rsidRPr="006338EB" w:rsidRDefault="007221F5" w:rsidP="00CD6260">
            <w:pPr>
              <w:spacing w:after="0" w:line="240" w:lineRule="auto"/>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Mean of individual differences between</w:t>
            </w:r>
          </w:p>
        </w:tc>
        <w:tc>
          <w:tcPr>
            <w:tcW w:w="1521" w:type="dxa"/>
            <w:tcBorders>
              <w:top w:val="nil"/>
              <w:left w:val="nil"/>
              <w:bottom w:val="nil"/>
              <w:right w:val="nil"/>
            </w:tcBorders>
            <w:shd w:val="clear" w:color="000000" w:fill="FFFFFF"/>
            <w:noWrap/>
            <w:vAlign w:val="bottom"/>
            <w:hideMark/>
          </w:tcPr>
          <w:p w14:paraId="5ACFDF64"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c>
          <w:tcPr>
            <w:tcW w:w="1634" w:type="dxa"/>
            <w:tcBorders>
              <w:top w:val="nil"/>
              <w:left w:val="nil"/>
              <w:bottom w:val="nil"/>
              <w:right w:val="nil"/>
            </w:tcBorders>
            <w:shd w:val="clear" w:color="000000" w:fill="FFFFFF"/>
            <w:noWrap/>
            <w:vAlign w:val="bottom"/>
            <w:hideMark/>
          </w:tcPr>
          <w:p w14:paraId="73B9F0B1"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c>
          <w:tcPr>
            <w:tcW w:w="2345" w:type="dxa"/>
            <w:tcBorders>
              <w:top w:val="nil"/>
              <w:left w:val="nil"/>
              <w:bottom w:val="nil"/>
              <w:right w:val="nil"/>
            </w:tcBorders>
            <w:shd w:val="clear" w:color="000000" w:fill="FFFFFF"/>
            <w:noWrap/>
            <w:vAlign w:val="bottom"/>
            <w:hideMark/>
          </w:tcPr>
          <w:p w14:paraId="3F53AFAF"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c>
          <w:tcPr>
            <w:tcW w:w="2183" w:type="dxa"/>
            <w:tcBorders>
              <w:top w:val="nil"/>
              <w:left w:val="nil"/>
              <w:bottom w:val="nil"/>
              <w:right w:val="nil"/>
            </w:tcBorders>
            <w:shd w:val="clear" w:color="000000" w:fill="FFFFFF"/>
            <w:noWrap/>
            <w:vAlign w:val="bottom"/>
            <w:hideMark/>
          </w:tcPr>
          <w:p w14:paraId="0887B04F"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 </w:t>
            </w:r>
          </w:p>
        </w:tc>
        <w:tc>
          <w:tcPr>
            <w:tcW w:w="1076" w:type="dxa"/>
            <w:tcBorders>
              <w:top w:val="nil"/>
              <w:left w:val="nil"/>
              <w:bottom w:val="nil"/>
              <w:right w:val="nil"/>
            </w:tcBorders>
            <w:shd w:val="clear" w:color="000000" w:fill="FFFFFF"/>
            <w:noWrap/>
            <w:vAlign w:val="bottom"/>
            <w:hideMark/>
          </w:tcPr>
          <w:p w14:paraId="5883711C"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708CF52F" w14:textId="77777777" w:rsidTr="00CD6260">
        <w:trPr>
          <w:trHeight w:val="300"/>
        </w:trPr>
        <w:tc>
          <w:tcPr>
            <w:tcW w:w="4489" w:type="dxa"/>
            <w:tcBorders>
              <w:top w:val="nil"/>
              <w:left w:val="nil"/>
              <w:bottom w:val="nil"/>
              <w:right w:val="nil"/>
            </w:tcBorders>
            <w:shd w:val="clear" w:color="000000" w:fill="FFFFFF"/>
            <w:noWrap/>
            <w:vAlign w:val="bottom"/>
            <w:hideMark/>
          </w:tcPr>
          <w:p w14:paraId="4F8DA66F" w14:textId="77777777" w:rsidR="007221F5" w:rsidRPr="006338EB" w:rsidRDefault="007221F5" w:rsidP="00CD6260">
            <w:pPr>
              <w:spacing w:after="0" w:line="240" w:lineRule="auto"/>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 xml:space="preserve">   official sys</w:t>
            </w:r>
            <w:r>
              <w:rPr>
                <w:rFonts w:ascii="Times New Roman" w:eastAsia="Times New Roman" w:hAnsi="Times New Roman" w:cs="Times New Roman"/>
                <w:b/>
                <w:bCs/>
                <w:color w:val="000000"/>
                <w:lang w:eastAsia="en-GB"/>
              </w:rPr>
              <w:t>t</w:t>
            </w:r>
            <w:r w:rsidRPr="006338EB">
              <w:rPr>
                <w:rFonts w:ascii="Times New Roman" w:eastAsia="Times New Roman" w:hAnsi="Times New Roman" w:cs="Times New Roman"/>
                <w:b/>
                <w:bCs/>
                <w:color w:val="000000"/>
                <w:lang w:eastAsia="en-GB"/>
              </w:rPr>
              <w:t>em and  HR Derived MEe</w:t>
            </w:r>
          </w:p>
        </w:tc>
        <w:tc>
          <w:tcPr>
            <w:tcW w:w="1521" w:type="dxa"/>
            <w:tcBorders>
              <w:top w:val="nil"/>
              <w:left w:val="nil"/>
              <w:bottom w:val="nil"/>
              <w:right w:val="nil"/>
            </w:tcBorders>
            <w:shd w:val="clear" w:color="000000" w:fill="FFFFFF"/>
            <w:noWrap/>
            <w:vAlign w:val="bottom"/>
            <w:hideMark/>
          </w:tcPr>
          <w:p w14:paraId="0836DDF3"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111.0%</w:t>
            </w:r>
          </w:p>
        </w:tc>
        <w:tc>
          <w:tcPr>
            <w:tcW w:w="1634" w:type="dxa"/>
            <w:tcBorders>
              <w:top w:val="nil"/>
              <w:left w:val="nil"/>
              <w:bottom w:val="nil"/>
              <w:right w:val="nil"/>
            </w:tcBorders>
            <w:shd w:val="clear" w:color="000000" w:fill="FFFFFF"/>
            <w:noWrap/>
            <w:vAlign w:val="bottom"/>
            <w:hideMark/>
          </w:tcPr>
          <w:p w14:paraId="3BED5CCA"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15.4%</w:t>
            </w:r>
          </w:p>
        </w:tc>
        <w:tc>
          <w:tcPr>
            <w:tcW w:w="2345" w:type="dxa"/>
            <w:tcBorders>
              <w:top w:val="nil"/>
              <w:left w:val="nil"/>
              <w:bottom w:val="nil"/>
              <w:right w:val="nil"/>
            </w:tcBorders>
            <w:shd w:val="clear" w:color="000000" w:fill="FFFFFF"/>
            <w:noWrap/>
            <w:vAlign w:val="bottom"/>
            <w:hideMark/>
          </w:tcPr>
          <w:p w14:paraId="1C0D7CFD"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-29.3%</w:t>
            </w:r>
          </w:p>
        </w:tc>
        <w:tc>
          <w:tcPr>
            <w:tcW w:w="2183" w:type="dxa"/>
            <w:tcBorders>
              <w:top w:val="nil"/>
              <w:left w:val="nil"/>
              <w:bottom w:val="nil"/>
              <w:right w:val="nil"/>
            </w:tcBorders>
            <w:shd w:val="clear" w:color="000000" w:fill="FFFFFF"/>
            <w:noWrap/>
            <w:vAlign w:val="bottom"/>
            <w:hideMark/>
          </w:tcPr>
          <w:p w14:paraId="4C80B3F3" w14:textId="77777777" w:rsidR="007221F5" w:rsidRPr="006338EB" w:rsidRDefault="007221F5" w:rsidP="00CD6260">
            <w:pPr>
              <w:spacing w:after="0" w:line="240" w:lineRule="auto"/>
              <w:jc w:val="center"/>
              <w:rPr>
                <w:rFonts w:ascii="Times New Roman" w:eastAsia="Times New Roman" w:hAnsi="Times New Roman" w:cs="Times New Roman"/>
                <w:b/>
                <w:bCs/>
                <w:color w:val="000000"/>
                <w:lang w:eastAsia="en-GB"/>
              </w:rPr>
            </w:pPr>
            <w:r w:rsidRPr="006338EB">
              <w:rPr>
                <w:rFonts w:ascii="Times New Roman" w:eastAsia="Times New Roman" w:hAnsi="Times New Roman" w:cs="Times New Roman"/>
                <w:b/>
                <w:bCs/>
                <w:color w:val="000000"/>
                <w:lang w:eastAsia="en-GB"/>
              </w:rPr>
              <w:t> </w:t>
            </w:r>
          </w:p>
        </w:tc>
        <w:tc>
          <w:tcPr>
            <w:tcW w:w="1076" w:type="dxa"/>
            <w:tcBorders>
              <w:top w:val="nil"/>
              <w:left w:val="nil"/>
              <w:bottom w:val="nil"/>
              <w:right w:val="nil"/>
            </w:tcBorders>
            <w:shd w:val="clear" w:color="000000" w:fill="FFFFFF"/>
            <w:noWrap/>
            <w:vAlign w:val="bottom"/>
            <w:hideMark/>
          </w:tcPr>
          <w:p w14:paraId="00845A68"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5FFEF38C" w14:textId="77777777" w:rsidTr="00CD6260">
        <w:trPr>
          <w:trHeight w:val="300"/>
        </w:trPr>
        <w:tc>
          <w:tcPr>
            <w:tcW w:w="4489" w:type="dxa"/>
            <w:tcBorders>
              <w:top w:val="nil"/>
              <w:left w:val="nil"/>
              <w:bottom w:val="nil"/>
              <w:right w:val="nil"/>
            </w:tcBorders>
            <w:shd w:val="clear" w:color="000000" w:fill="FFFFFF"/>
            <w:noWrap/>
            <w:vAlign w:val="bottom"/>
            <w:hideMark/>
          </w:tcPr>
          <w:p w14:paraId="6AA70F1F"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SD of the differences</w:t>
            </w:r>
          </w:p>
        </w:tc>
        <w:tc>
          <w:tcPr>
            <w:tcW w:w="1521" w:type="dxa"/>
            <w:tcBorders>
              <w:top w:val="nil"/>
              <w:left w:val="nil"/>
              <w:bottom w:val="nil"/>
              <w:right w:val="nil"/>
            </w:tcBorders>
            <w:shd w:val="clear" w:color="000000" w:fill="FFFFFF"/>
            <w:noWrap/>
            <w:vAlign w:val="bottom"/>
            <w:hideMark/>
          </w:tcPr>
          <w:p w14:paraId="25FC182B"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51.3%</w:t>
            </w:r>
          </w:p>
        </w:tc>
        <w:tc>
          <w:tcPr>
            <w:tcW w:w="1634" w:type="dxa"/>
            <w:tcBorders>
              <w:top w:val="nil"/>
              <w:left w:val="nil"/>
              <w:bottom w:val="nil"/>
              <w:right w:val="nil"/>
            </w:tcBorders>
            <w:shd w:val="clear" w:color="000000" w:fill="FFFFFF"/>
            <w:noWrap/>
            <w:vAlign w:val="bottom"/>
            <w:hideMark/>
          </w:tcPr>
          <w:p w14:paraId="5337DF6B"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31.5%</w:t>
            </w:r>
          </w:p>
        </w:tc>
        <w:tc>
          <w:tcPr>
            <w:tcW w:w="2345" w:type="dxa"/>
            <w:tcBorders>
              <w:top w:val="nil"/>
              <w:left w:val="nil"/>
              <w:bottom w:val="nil"/>
              <w:right w:val="nil"/>
            </w:tcBorders>
            <w:shd w:val="clear" w:color="000000" w:fill="FFFFFF"/>
            <w:noWrap/>
            <w:vAlign w:val="bottom"/>
            <w:hideMark/>
          </w:tcPr>
          <w:p w14:paraId="2182F5BF"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14.4%</w:t>
            </w:r>
          </w:p>
        </w:tc>
        <w:tc>
          <w:tcPr>
            <w:tcW w:w="2183" w:type="dxa"/>
            <w:tcBorders>
              <w:top w:val="nil"/>
              <w:left w:val="nil"/>
              <w:bottom w:val="nil"/>
              <w:right w:val="nil"/>
            </w:tcBorders>
            <w:shd w:val="clear" w:color="000000" w:fill="FFFFFF"/>
            <w:noWrap/>
            <w:vAlign w:val="bottom"/>
            <w:hideMark/>
          </w:tcPr>
          <w:p w14:paraId="381A6D1D"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 </w:t>
            </w:r>
          </w:p>
        </w:tc>
        <w:tc>
          <w:tcPr>
            <w:tcW w:w="1076" w:type="dxa"/>
            <w:tcBorders>
              <w:top w:val="nil"/>
              <w:left w:val="nil"/>
              <w:bottom w:val="nil"/>
              <w:right w:val="nil"/>
            </w:tcBorders>
            <w:shd w:val="clear" w:color="000000" w:fill="FFFFFF"/>
            <w:noWrap/>
            <w:vAlign w:val="bottom"/>
            <w:hideMark/>
          </w:tcPr>
          <w:p w14:paraId="68D8CB5F"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1E5BABCD" w14:textId="77777777" w:rsidTr="00CD6260">
        <w:trPr>
          <w:trHeight w:val="300"/>
        </w:trPr>
        <w:tc>
          <w:tcPr>
            <w:tcW w:w="4489" w:type="dxa"/>
            <w:tcBorders>
              <w:top w:val="nil"/>
              <w:left w:val="nil"/>
              <w:bottom w:val="nil"/>
              <w:right w:val="nil"/>
            </w:tcBorders>
            <w:shd w:val="clear" w:color="000000" w:fill="FFFFFF"/>
            <w:noWrap/>
            <w:vAlign w:val="bottom"/>
            <w:hideMark/>
          </w:tcPr>
          <w:p w14:paraId="52D21B3F"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CI</w:t>
            </w:r>
          </w:p>
        </w:tc>
        <w:tc>
          <w:tcPr>
            <w:tcW w:w="1521" w:type="dxa"/>
            <w:tcBorders>
              <w:top w:val="nil"/>
              <w:left w:val="nil"/>
              <w:bottom w:val="nil"/>
              <w:right w:val="nil"/>
            </w:tcBorders>
            <w:shd w:val="clear" w:color="000000" w:fill="FFFFFF"/>
            <w:noWrap/>
            <w:vAlign w:val="bottom"/>
            <w:hideMark/>
          </w:tcPr>
          <w:p w14:paraId="616C3479"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14.2%</w:t>
            </w:r>
          </w:p>
        </w:tc>
        <w:tc>
          <w:tcPr>
            <w:tcW w:w="1634" w:type="dxa"/>
            <w:tcBorders>
              <w:top w:val="nil"/>
              <w:left w:val="nil"/>
              <w:bottom w:val="nil"/>
              <w:right w:val="nil"/>
            </w:tcBorders>
            <w:shd w:val="clear" w:color="000000" w:fill="FFFFFF"/>
            <w:noWrap/>
            <w:vAlign w:val="bottom"/>
            <w:hideMark/>
          </w:tcPr>
          <w:p w14:paraId="0F25F813"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8.73%</w:t>
            </w:r>
          </w:p>
        </w:tc>
        <w:tc>
          <w:tcPr>
            <w:tcW w:w="2345" w:type="dxa"/>
            <w:tcBorders>
              <w:top w:val="nil"/>
              <w:left w:val="nil"/>
              <w:bottom w:val="nil"/>
              <w:right w:val="nil"/>
            </w:tcBorders>
            <w:shd w:val="clear" w:color="000000" w:fill="FFFFFF"/>
            <w:noWrap/>
            <w:vAlign w:val="bottom"/>
            <w:hideMark/>
          </w:tcPr>
          <w:p w14:paraId="3EAABCE1"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5.2%</w:t>
            </w:r>
          </w:p>
        </w:tc>
        <w:tc>
          <w:tcPr>
            <w:tcW w:w="2183" w:type="dxa"/>
            <w:tcBorders>
              <w:top w:val="nil"/>
              <w:left w:val="nil"/>
              <w:bottom w:val="nil"/>
              <w:right w:val="nil"/>
            </w:tcBorders>
            <w:shd w:val="clear" w:color="000000" w:fill="FFFFFF"/>
            <w:noWrap/>
            <w:vAlign w:val="bottom"/>
            <w:hideMark/>
          </w:tcPr>
          <w:p w14:paraId="371CE49F"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 </w:t>
            </w:r>
          </w:p>
        </w:tc>
        <w:tc>
          <w:tcPr>
            <w:tcW w:w="1076" w:type="dxa"/>
            <w:tcBorders>
              <w:top w:val="nil"/>
              <w:left w:val="nil"/>
              <w:bottom w:val="nil"/>
              <w:right w:val="nil"/>
            </w:tcBorders>
            <w:shd w:val="clear" w:color="000000" w:fill="FFFFFF"/>
            <w:noWrap/>
            <w:vAlign w:val="bottom"/>
            <w:hideMark/>
          </w:tcPr>
          <w:p w14:paraId="6A7B7C47"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0DD77AA2" w14:textId="77777777" w:rsidTr="00CD6260">
        <w:trPr>
          <w:trHeight w:val="300"/>
        </w:trPr>
        <w:tc>
          <w:tcPr>
            <w:tcW w:w="4489" w:type="dxa"/>
            <w:tcBorders>
              <w:top w:val="nil"/>
              <w:left w:val="nil"/>
              <w:bottom w:val="nil"/>
              <w:right w:val="nil"/>
            </w:tcBorders>
            <w:shd w:val="clear" w:color="000000" w:fill="FFFFFF"/>
            <w:noWrap/>
            <w:vAlign w:val="bottom"/>
            <w:hideMark/>
          </w:tcPr>
          <w:p w14:paraId="3DDAA28D"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MOE</w:t>
            </w:r>
          </w:p>
        </w:tc>
        <w:tc>
          <w:tcPr>
            <w:tcW w:w="1521" w:type="dxa"/>
            <w:tcBorders>
              <w:top w:val="nil"/>
              <w:left w:val="nil"/>
              <w:bottom w:val="nil"/>
              <w:right w:val="nil"/>
            </w:tcBorders>
            <w:shd w:val="clear" w:color="000000" w:fill="FFFFFF"/>
            <w:noWrap/>
            <w:vAlign w:val="bottom"/>
            <w:hideMark/>
          </w:tcPr>
          <w:p w14:paraId="079AD537"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6.4%</w:t>
            </w:r>
          </w:p>
        </w:tc>
        <w:tc>
          <w:tcPr>
            <w:tcW w:w="1634" w:type="dxa"/>
            <w:tcBorders>
              <w:top w:val="nil"/>
              <w:left w:val="nil"/>
              <w:bottom w:val="nil"/>
              <w:right w:val="nil"/>
            </w:tcBorders>
            <w:shd w:val="clear" w:color="000000" w:fill="FFFFFF"/>
            <w:noWrap/>
            <w:vAlign w:val="bottom"/>
            <w:hideMark/>
          </w:tcPr>
          <w:p w14:paraId="59F25839"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28.3%</w:t>
            </w:r>
          </w:p>
        </w:tc>
        <w:tc>
          <w:tcPr>
            <w:tcW w:w="2345" w:type="dxa"/>
            <w:tcBorders>
              <w:top w:val="nil"/>
              <w:left w:val="nil"/>
              <w:bottom w:val="nil"/>
              <w:right w:val="nil"/>
            </w:tcBorders>
            <w:shd w:val="clear" w:color="000000" w:fill="FFFFFF"/>
            <w:noWrap/>
            <w:vAlign w:val="bottom"/>
            <w:hideMark/>
          </w:tcPr>
          <w:p w14:paraId="412F7A38"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8.8%</w:t>
            </w:r>
          </w:p>
        </w:tc>
        <w:tc>
          <w:tcPr>
            <w:tcW w:w="2183" w:type="dxa"/>
            <w:tcBorders>
              <w:top w:val="nil"/>
              <w:left w:val="nil"/>
              <w:bottom w:val="nil"/>
              <w:right w:val="nil"/>
            </w:tcBorders>
            <w:shd w:val="clear" w:color="000000" w:fill="FFFFFF"/>
            <w:noWrap/>
            <w:vAlign w:val="bottom"/>
            <w:hideMark/>
          </w:tcPr>
          <w:p w14:paraId="55708551"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 </w:t>
            </w:r>
          </w:p>
        </w:tc>
        <w:tc>
          <w:tcPr>
            <w:tcW w:w="1076" w:type="dxa"/>
            <w:tcBorders>
              <w:top w:val="nil"/>
              <w:left w:val="nil"/>
              <w:bottom w:val="nil"/>
              <w:right w:val="nil"/>
            </w:tcBorders>
            <w:shd w:val="clear" w:color="000000" w:fill="FFFFFF"/>
            <w:noWrap/>
            <w:vAlign w:val="bottom"/>
            <w:hideMark/>
          </w:tcPr>
          <w:p w14:paraId="58B75F7F"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3BC322E5" w14:textId="77777777" w:rsidTr="00CD6260">
        <w:trPr>
          <w:trHeight w:val="300"/>
        </w:trPr>
        <w:tc>
          <w:tcPr>
            <w:tcW w:w="4489" w:type="dxa"/>
            <w:tcBorders>
              <w:top w:val="nil"/>
              <w:left w:val="nil"/>
              <w:bottom w:val="nil"/>
              <w:right w:val="nil"/>
            </w:tcBorders>
            <w:shd w:val="clear" w:color="000000" w:fill="FFFFFF"/>
            <w:noWrap/>
            <w:vAlign w:val="bottom"/>
            <w:hideMark/>
          </w:tcPr>
          <w:p w14:paraId="1E88571F"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i/>
                <w:iCs/>
                <w:color w:val="000000"/>
                <w:lang w:eastAsia="en-GB"/>
              </w:rPr>
              <w:t>P</w:t>
            </w:r>
            <w:r w:rsidRPr="006338EB">
              <w:rPr>
                <w:rFonts w:ascii="Times New Roman" w:eastAsia="Times New Roman" w:hAnsi="Times New Roman" w:cs="Times New Roman"/>
                <w:color w:val="000000"/>
                <w:lang w:eastAsia="en-GB"/>
              </w:rPr>
              <w:t>(T&lt;=t) two-tail</w:t>
            </w:r>
          </w:p>
        </w:tc>
        <w:tc>
          <w:tcPr>
            <w:tcW w:w="1521" w:type="dxa"/>
            <w:tcBorders>
              <w:top w:val="nil"/>
              <w:left w:val="nil"/>
              <w:bottom w:val="nil"/>
              <w:right w:val="nil"/>
            </w:tcBorders>
            <w:shd w:val="clear" w:color="000000" w:fill="FFFFFF"/>
            <w:noWrap/>
            <w:vAlign w:val="bottom"/>
            <w:hideMark/>
          </w:tcPr>
          <w:p w14:paraId="6F82F190"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1.06E-19</w:t>
            </w:r>
          </w:p>
        </w:tc>
        <w:tc>
          <w:tcPr>
            <w:tcW w:w="1634" w:type="dxa"/>
            <w:tcBorders>
              <w:top w:val="nil"/>
              <w:left w:val="nil"/>
              <w:bottom w:val="nil"/>
              <w:right w:val="nil"/>
            </w:tcBorders>
            <w:shd w:val="clear" w:color="auto" w:fill="auto"/>
            <w:noWrap/>
            <w:vAlign w:val="bottom"/>
            <w:hideMark/>
          </w:tcPr>
          <w:p w14:paraId="0D7A0F16"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0.008</w:t>
            </w:r>
          </w:p>
        </w:tc>
        <w:tc>
          <w:tcPr>
            <w:tcW w:w="2345" w:type="dxa"/>
            <w:tcBorders>
              <w:top w:val="nil"/>
              <w:left w:val="nil"/>
              <w:bottom w:val="nil"/>
              <w:right w:val="nil"/>
            </w:tcBorders>
            <w:shd w:val="clear" w:color="000000" w:fill="FFFFFF"/>
            <w:noWrap/>
            <w:vAlign w:val="bottom"/>
            <w:hideMark/>
          </w:tcPr>
          <w:p w14:paraId="1EA17684"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0.001</w:t>
            </w:r>
          </w:p>
        </w:tc>
        <w:tc>
          <w:tcPr>
            <w:tcW w:w="2183" w:type="dxa"/>
            <w:tcBorders>
              <w:top w:val="nil"/>
              <w:left w:val="nil"/>
              <w:bottom w:val="nil"/>
              <w:right w:val="nil"/>
            </w:tcBorders>
            <w:shd w:val="clear" w:color="000000" w:fill="FFFFFF"/>
            <w:noWrap/>
            <w:vAlign w:val="bottom"/>
            <w:hideMark/>
          </w:tcPr>
          <w:p w14:paraId="334C7048"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 </w:t>
            </w:r>
          </w:p>
        </w:tc>
        <w:tc>
          <w:tcPr>
            <w:tcW w:w="1076" w:type="dxa"/>
            <w:tcBorders>
              <w:top w:val="nil"/>
              <w:left w:val="nil"/>
              <w:bottom w:val="nil"/>
              <w:right w:val="nil"/>
            </w:tcBorders>
            <w:shd w:val="clear" w:color="000000" w:fill="FFFFFF"/>
            <w:noWrap/>
            <w:vAlign w:val="bottom"/>
            <w:hideMark/>
          </w:tcPr>
          <w:p w14:paraId="167C5B31"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309ACC42" w14:textId="77777777" w:rsidTr="00CD6260">
        <w:trPr>
          <w:trHeight w:val="300"/>
        </w:trPr>
        <w:tc>
          <w:tcPr>
            <w:tcW w:w="4489" w:type="dxa"/>
            <w:tcBorders>
              <w:top w:val="nil"/>
              <w:left w:val="nil"/>
              <w:bottom w:val="nil"/>
              <w:right w:val="nil"/>
            </w:tcBorders>
            <w:shd w:val="clear" w:color="000000" w:fill="FFFFFF"/>
            <w:noWrap/>
            <w:vAlign w:val="bottom"/>
            <w:hideMark/>
          </w:tcPr>
          <w:p w14:paraId="481E7898"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Power (1-</w:t>
            </w:r>
            <w:r w:rsidRPr="006338EB">
              <w:rPr>
                <w:rFonts w:ascii="Times New Roman" w:eastAsia="Times New Roman" w:hAnsi="Times New Roman" w:cs="Times New Roman"/>
                <w:i/>
                <w:iCs/>
                <w:color w:val="000000"/>
                <w:lang w:eastAsia="en-GB"/>
              </w:rPr>
              <w:t xml:space="preserve"> ß</w:t>
            </w:r>
            <w:r w:rsidRPr="006338EB">
              <w:rPr>
                <w:rFonts w:ascii="Times New Roman" w:eastAsia="Times New Roman" w:hAnsi="Times New Roman" w:cs="Times New Roman"/>
                <w:color w:val="000000"/>
                <w:lang w:eastAsia="en-GB"/>
              </w:rPr>
              <w:t xml:space="preserve">) </w:t>
            </w:r>
          </w:p>
        </w:tc>
        <w:tc>
          <w:tcPr>
            <w:tcW w:w="1521" w:type="dxa"/>
            <w:tcBorders>
              <w:top w:val="nil"/>
              <w:left w:val="nil"/>
              <w:bottom w:val="nil"/>
              <w:right w:val="nil"/>
            </w:tcBorders>
            <w:shd w:val="clear" w:color="000000" w:fill="FFFFFF"/>
            <w:noWrap/>
            <w:vAlign w:val="bottom"/>
            <w:hideMark/>
          </w:tcPr>
          <w:p w14:paraId="54052B0C"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0.999</w:t>
            </w:r>
          </w:p>
        </w:tc>
        <w:tc>
          <w:tcPr>
            <w:tcW w:w="1634" w:type="dxa"/>
            <w:tcBorders>
              <w:top w:val="nil"/>
              <w:left w:val="nil"/>
              <w:bottom w:val="nil"/>
              <w:right w:val="nil"/>
            </w:tcBorders>
            <w:shd w:val="clear" w:color="000000" w:fill="FFFFFF"/>
            <w:noWrap/>
            <w:vAlign w:val="bottom"/>
            <w:hideMark/>
          </w:tcPr>
          <w:p w14:paraId="65513E4E"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0.990</w:t>
            </w:r>
          </w:p>
        </w:tc>
        <w:tc>
          <w:tcPr>
            <w:tcW w:w="2345" w:type="dxa"/>
            <w:tcBorders>
              <w:top w:val="nil"/>
              <w:left w:val="nil"/>
              <w:bottom w:val="nil"/>
              <w:right w:val="nil"/>
            </w:tcBorders>
            <w:shd w:val="clear" w:color="000000" w:fill="FFFFFF"/>
            <w:noWrap/>
            <w:vAlign w:val="bottom"/>
            <w:hideMark/>
          </w:tcPr>
          <w:p w14:paraId="78D01318"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0.999</w:t>
            </w:r>
          </w:p>
        </w:tc>
        <w:tc>
          <w:tcPr>
            <w:tcW w:w="2183" w:type="dxa"/>
            <w:tcBorders>
              <w:top w:val="nil"/>
              <w:left w:val="nil"/>
              <w:bottom w:val="nil"/>
              <w:right w:val="nil"/>
            </w:tcBorders>
            <w:shd w:val="clear" w:color="000000" w:fill="FFFFFF"/>
            <w:noWrap/>
            <w:vAlign w:val="bottom"/>
            <w:hideMark/>
          </w:tcPr>
          <w:p w14:paraId="61797AF9"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 </w:t>
            </w:r>
          </w:p>
        </w:tc>
        <w:tc>
          <w:tcPr>
            <w:tcW w:w="1076" w:type="dxa"/>
            <w:tcBorders>
              <w:top w:val="nil"/>
              <w:left w:val="nil"/>
              <w:bottom w:val="nil"/>
              <w:right w:val="nil"/>
            </w:tcBorders>
            <w:shd w:val="clear" w:color="000000" w:fill="FFFFFF"/>
            <w:noWrap/>
            <w:vAlign w:val="bottom"/>
            <w:hideMark/>
          </w:tcPr>
          <w:p w14:paraId="0C6F9B05"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43886989" w14:textId="77777777" w:rsidTr="00CD6260">
        <w:trPr>
          <w:trHeight w:val="300"/>
        </w:trPr>
        <w:tc>
          <w:tcPr>
            <w:tcW w:w="4489" w:type="dxa"/>
            <w:tcBorders>
              <w:top w:val="nil"/>
              <w:left w:val="nil"/>
              <w:bottom w:val="nil"/>
              <w:right w:val="nil"/>
            </w:tcBorders>
            <w:shd w:val="clear" w:color="000000" w:fill="FFFFFF"/>
            <w:noWrap/>
            <w:vAlign w:val="bottom"/>
            <w:hideMark/>
          </w:tcPr>
          <w:p w14:paraId="3D9AD7B8"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Number of sessions</w:t>
            </w:r>
          </w:p>
        </w:tc>
        <w:tc>
          <w:tcPr>
            <w:tcW w:w="1521" w:type="dxa"/>
            <w:tcBorders>
              <w:top w:val="nil"/>
              <w:left w:val="nil"/>
              <w:bottom w:val="nil"/>
              <w:right w:val="nil"/>
            </w:tcBorders>
            <w:shd w:val="clear" w:color="000000" w:fill="FFFFFF"/>
            <w:noWrap/>
            <w:vAlign w:val="bottom"/>
            <w:hideMark/>
          </w:tcPr>
          <w:p w14:paraId="78527C37"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174</w:t>
            </w:r>
          </w:p>
        </w:tc>
        <w:tc>
          <w:tcPr>
            <w:tcW w:w="1634" w:type="dxa"/>
            <w:tcBorders>
              <w:top w:val="nil"/>
              <w:left w:val="nil"/>
              <w:bottom w:val="nil"/>
              <w:right w:val="nil"/>
            </w:tcBorders>
            <w:shd w:val="clear" w:color="000000" w:fill="FFFFFF"/>
            <w:noWrap/>
            <w:vAlign w:val="bottom"/>
            <w:hideMark/>
          </w:tcPr>
          <w:p w14:paraId="0F744A09"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174</w:t>
            </w:r>
          </w:p>
        </w:tc>
        <w:tc>
          <w:tcPr>
            <w:tcW w:w="2345" w:type="dxa"/>
            <w:tcBorders>
              <w:top w:val="nil"/>
              <w:left w:val="nil"/>
              <w:bottom w:val="nil"/>
              <w:right w:val="nil"/>
            </w:tcBorders>
            <w:shd w:val="clear" w:color="000000" w:fill="FFFFFF"/>
            <w:noWrap/>
            <w:vAlign w:val="bottom"/>
            <w:hideMark/>
          </w:tcPr>
          <w:p w14:paraId="7B48FF14"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30</w:t>
            </w:r>
          </w:p>
        </w:tc>
        <w:tc>
          <w:tcPr>
            <w:tcW w:w="2183" w:type="dxa"/>
            <w:tcBorders>
              <w:top w:val="nil"/>
              <w:left w:val="nil"/>
              <w:bottom w:val="nil"/>
              <w:right w:val="nil"/>
            </w:tcBorders>
            <w:shd w:val="clear" w:color="000000" w:fill="FFFFFF"/>
            <w:noWrap/>
            <w:vAlign w:val="bottom"/>
            <w:hideMark/>
          </w:tcPr>
          <w:p w14:paraId="3A6E8ADE"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174</w:t>
            </w:r>
          </w:p>
        </w:tc>
        <w:tc>
          <w:tcPr>
            <w:tcW w:w="1076" w:type="dxa"/>
            <w:tcBorders>
              <w:top w:val="nil"/>
              <w:left w:val="nil"/>
              <w:bottom w:val="nil"/>
              <w:right w:val="nil"/>
            </w:tcBorders>
            <w:shd w:val="clear" w:color="000000" w:fill="FFFFFF"/>
            <w:noWrap/>
            <w:vAlign w:val="bottom"/>
            <w:hideMark/>
          </w:tcPr>
          <w:p w14:paraId="3DD23001"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579A9FB8" w14:textId="77777777" w:rsidTr="00CD6260">
        <w:trPr>
          <w:trHeight w:val="300"/>
        </w:trPr>
        <w:tc>
          <w:tcPr>
            <w:tcW w:w="4489" w:type="dxa"/>
            <w:tcBorders>
              <w:top w:val="nil"/>
              <w:left w:val="nil"/>
              <w:bottom w:val="single" w:sz="4" w:space="0" w:color="auto"/>
              <w:right w:val="nil"/>
            </w:tcBorders>
            <w:shd w:val="clear" w:color="000000" w:fill="FFFFFF"/>
            <w:noWrap/>
            <w:vAlign w:val="bottom"/>
            <w:hideMark/>
          </w:tcPr>
          <w:p w14:paraId="63457812" w14:textId="77777777" w:rsidR="007221F5" w:rsidRPr="006338EB" w:rsidRDefault="007221F5" w:rsidP="00CD6260">
            <w:pPr>
              <w:spacing w:after="0" w:line="240" w:lineRule="auto"/>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Number of horses</w:t>
            </w:r>
          </w:p>
        </w:tc>
        <w:tc>
          <w:tcPr>
            <w:tcW w:w="1521" w:type="dxa"/>
            <w:tcBorders>
              <w:top w:val="nil"/>
              <w:left w:val="nil"/>
              <w:bottom w:val="single" w:sz="4" w:space="0" w:color="auto"/>
              <w:right w:val="nil"/>
            </w:tcBorders>
            <w:shd w:val="clear" w:color="000000" w:fill="FFFFFF"/>
            <w:noWrap/>
            <w:vAlign w:val="bottom"/>
            <w:hideMark/>
          </w:tcPr>
          <w:p w14:paraId="7B1C396E"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56</w:t>
            </w:r>
          </w:p>
        </w:tc>
        <w:tc>
          <w:tcPr>
            <w:tcW w:w="1634" w:type="dxa"/>
            <w:tcBorders>
              <w:top w:val="nil"/>
              <w:left w:val="nil"/>
              <w:bottom w:val="single" w:sz="4" w:space="0" w:color="auto"/>
              <w:right w:val="nil"/>
            </w:tcBorders>
            <w:shd w:val="clear" w:color="000000" w:fill="FFFFFF"/>
            <w:noWrap/>
            <w:vAlign w:val="bottom"/>
            <w:hideMark/>
          </w:tcPr>
          <w:p w14:paraId="04D42A93"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56</w:t>
            </w:r>
          </w:p>
        </w:tc>
        <w:tc>
          <w:tcPr>
            <w:tcW w:w="2345" w:type="dxa"/>
            <w:tcBorders>
              <w:top w:val="nil"/>
              <w:left w:val="nil"/>
              <w:bottom w:val="single" w:sz="4" w:space="0" w:color="auto"/>
              <w:right w:val="nil"/>
            </w:tcBorders>
            <w:shd w:val="clear" w:color="000000" w:fill="FFFFFF"/>
            <w:noWrap/>
            <w:vAlign w:val="bottom"/>
            <w:hideMark/>
          </w:tcPr>
          <w:p w14:paraId="5A71F562"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30</w:t>
            </w:r>
          </w:p>
        </w:tc>
        <w:tc>
          <w:tcPr>
            <w:tcW w:w="2183" w:type="dxa"/>
            <w:tcBorders>
              <w:top w:val="nil"/>
              <w:left w:val="nil"/>
              <w:bottom w:val="single" w:sz="4" w:space="0" w:color="auto"/>
              <w:right w:val="nil"/>
            </w:tcBorders>
            <w:shd w:val="clear" w:color="000000" w:fill="FFFFFF"/>
            <w:noWrap/>
            <w:vAlign w:val="bottom"/>
            <w:hideMark/>
          </w:tcPr>
          <w:p w14:paraId="60DFA257" w14:textId="77777777" w:rsidR="007221F5" w:rsidRPr="006338EB" w:rsidRDefault="007221F5" w:rsidP="00CD6260">
            <w:pPr>
              <w:spacing w:after="0" w:line="240" w:lineRule="auto"/>
              <w:jc w:val="center"/>
              <w:rPr>
                <w:rFonts w:ascii="Times New Roman" w:eastAsia="Times New Roman" w:hAnsi="Times New Roman" w:cs="Times New Roman"/>
                <w:color w:val="000000"/>
                <w:lang w:eastAsia="en-GB"/>
              </w:rPr>
            </w:pPr>
            <w:r w:rsidRPr="006338EB">
              <w:rPr>
                <w:rFonts w:ascii="Times New Roman" w:eastAsia="Times New Roman" w:hAnsi="Times New Roman" w:cs="Times New Roman"/>
                <w:color w:val="000000"/>
                <w:lang w:eastAsia="en-GB"/>
              </w:rPr>
              <w:t>56</w:t>
            </w:r>
          </w:p>
        </w:tc>
        <w:tc>
          <w:tcPr>
            <w:tcW w:w="1076" w:type="dxa"/>
            <w:tcBorders>
              <w:top w:val="nil"/>
              <w:left w:val="nil"/>
              <w:bottom w:val="nil"/>
              <w:right w:val="nil"/>
            </w:tcBorders>
            <w:shd w:val="clear" w:color="000000" w:fill="FFFFFF"/>
            <w:noWrap/>
            <w:vAlign w:val="bottom"/>
            <w:hideMark/>
          </w:tcPr>
          <w:p w14:paraId="7E63D977"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37357AC6" w14:textId="77777777" w:rsidTr="00CD6260">
        <w:trPr>
          <w:trHeight w:val="300"/>
        </w:trPr>
        <w:tc>
          <w:tcPr>
            <w:tcW w:w="12173" w:type="dxa"/>
            <w:gridSpan w:val="5"/>
            <w:tcBorders>
              <w:top w:val="nil"/>
              <w:left w:val="nil"/>
              <w:bottom w:val="nil"/>
              <w:right w:val="nil"/>
            </w:tcBorders>
            <w:shd w:val="clear" w:color="000000" w:fill="FFFFFF"/>
            <w:noWrap/>
            <w:vAlign w:val="bottom"/>
            <w:hideMark/>
          </w:tcPr>
          <w:p w14:paraId="61EE287D" w14:textId="77777777" w:rsidR="007221F5" w:rsidRPr="006338EB" w:rsidRDefault="007221F5" w:rsidP="00CD6260">
            <w:pPr>
              <w:spacing w:after="0" w:line="240" w:lineRule="auto"/>
              <w:rPr>
                <w:rFonts w:ascii="Times New Roman" w:eastAsia="Times New Roman" w:hAnsi="Times New Roman" w:cs="Times New Roman"/>
                <w:color w:val="000000"/>
                <w:sz w:val="18"/>
                <w:szCs w:val="18"/>
                <w:lang w:eastAsia="en-GB"/>
              </w:rPr>
            </w:pPr>
            <w:r w:rsidRPr="006338EB">
              <w:rPr>
                <w:rFonts w:ascii="Times New Roman" w:eastAsia="Times New Roman" w:hAnsi="Times New Roman" w:cs="Times New Roman"/>
                <w:color w:val="000000"/>
                <w:sz w:val="18"/>
                <w:szCs w:val="18"/>
                <w:lang w:eastAsia="en-GB"/>
              </w:rPr>
              <w:t>NRC (2007) - Converted from DE to ME by multiplying DE by .8318, the mean ME/DE ratio from the 60 diets in this study</w:t>
            </w:r>
          </w:p>
        </w:tc>
        <w:tc>
          <w:tcPr>
            <w:tcW w:w="1076" w:type="dxa"/>
            <w:tcBorders>
              <w:top w:val="nil"/>
              <w:left w:val="nil"/>
              <w:bottom w:val="nil"/>
              <w:right w:val="nil"/>
            </w:tcBorders>
            <w:shd w:val="clear" w:color="000000" w:fill="FFFFFF"/>
            <w:noWrap/>
            <w:vAlign w:val="bottom"/>
            <w:hideMark/>
          </w:tcPr>
          <w:p w14:paraId="08942AAA"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237B8700" w14:textId="77777777" w:rsidTr="00CD6260">
        <w:trPr>
          <w:trHeight w:val="300"/>
        </w:trPr>
        <w:tc>
          <w:tcPr>
            <w:tcW w:w="12173" w:type="dxa"/>
            <w:gridSpan w:val="5"/>
            <w:tcBorders>
              <w:top w:val="nil"/>
              <w:left w:val="nil"/>
              <w:bottom w:val="nil"/>
              <w:right w:val="nil"/>
            </w:tcBorders>
            <w:shd w:val="clear" w:color="000000" w:fill="FFFFFF"/>
            <w:noWrap/>
            <w:vAlign w:val="bottom"/>
            <w:hideMark/>
          </w:tcPr>
          <w:p w14:paraId="19B3CE8E" w14:textId="77777777" w:rsidR="007221F5" w:rsidRPr="006338EB" w:rsidRDefault="007221F5" w:rsidP="00CD6260">
            <w:pPr>
              <w:spacing w:after="0" w:line="240" w:lineRule="auto"/>
              <w:rPr>
                <w:rFonts w:ascii="Times New Roman" w:eastAsia="Times New Roman" w:hAnsi="Times New Roman" w:cs="Times New Roman"/>
                <w:color w:val="000000"/>
                <w:sz w:val="18"/>
                <w:szCs w:val="18"/>
                <w:lang w:eastAsia="en-GB"/>
              </w:rPr>
            </w:pPr>
            <w:r w:rsidRPr="006338EB">
              <w:rPr>
                <w:rFonts w:ascii="Times New Roman" w:eastAsia="Times New Roman" w:hAnsi="Times New Roman" w:cs="Times New Roman"/>
                <w:color w:val="000000"/>
                <w:sz w:val="18"/>
                <w:szCs w:val="18"/>
                <w:lang w:eastAsia="en-GB"/>
              </w:rPr>
              <w:t xml:space="preserve">INRA  (2011) UFC converted to ME using INRA's ME value of 1 kg of barley, 12.05 MJ, converting MBW to BW on the basis of a 500 kg horse </w:t>
            </w:r>
          </w:p>
        </w:tc>
        <w:tc>
          <w:tcPr>
            <w:tcW w:w="1076" w:type="dxa"/>
            <w:tcBorders>
              <w:top w:val="nil"/>
              <w:left w:val="nil"/>
              <w:bottom w:val="nil"/>
              <w:right w:val="nil"/>
            </w:tcBorders>
            <w:shd w:val="clear" w:color="000000" w:fill="FFFFFF"/>
            <w:noWrap/>
            <w:vAlign w:val="bottom"/>
            <w:hideMark/>
          </w:tcPr>
          <w:p w14:paraId="2207E226"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1BD03F25" w14:textId="77777777" w:rsidTr="00CD6260">
        <w:trPr>
          <w:trHeight w:val="300"/>
        </w:trPr>
        <w:tc>
          <w:tcPr>
            <w:tcW w:w="13249" w:type="dxa"/>
            <w:gridSpan w:val="6"/>
            <w:tcBorders>
              <w:top w:val="nil"/>
              <w:left w:val="nil"/>
              <w:bottom w:val="nil"/>
              <w:right w:val="nil"/>
            </w:tcBorders>
            <w:shd w:val="clear" w:color="000000" w:fill="FFFFFF"/>
            <w:noWrap/>
            <w:vAlign w:val="bottom"/>
            <w:hideMark/>
          </w:tcPr>
          <w:p w14:paraId="54F6D182" w14:textId="77777777" w:rsidR="007221F5" w:rsidRPr="006338EB" w:rsidRDefault="007221F5" w:rsidP="00CD6260">
            <w:pPr>
              <w:spacing w:after="0" w:line="240" w:lineRule="auto"/>
              <w:rPr>
                <w:rFonts w:ascii="Times New Roman" w:eastAsia="Times New Roman" w:hAnsi="Times New Roman" w:cs="Times New Roman"/>
                <w:color w:val="000000"/>
                <w:sz w:val="18"/>
                <w:szCs w:val="18"/>
                <w:lang w:eastAsia="en-GB"/>
              </w:rPr>
            </w:pPr>
            <w:r w:rsidRPr="006338EB">
              <w:rPr>
                <w:rFonts w:ascii="Times New Roman" w:eastAsia="Times New Roman" w:hAnsi="Times New Roman" w:cs="Times New Roman"/>
                <w:color w:val="000000"/>
                <w:sz w:val="18"/>
                <w:szCs w:val="18"/>
                <w:lang w:eastAsia="en-GB"/>
              </w:rPr>
              <w:t xml:space="preserve">Block (2016)  EWpa converted to ME using the CVB's ME value of 1 kg of oats, 11.4 MJ, and converting MBW to BW on the basis of a 500 kg horse </w:t>
            </w:r>
          </w:p>
        </w:tc>
      </w:tr>
      <w:tr w:rsidR="007221F5" w:rsidRPr="006338EB" w14:paraId="000E4631" w14:textId="77777777" w:rsidTr="00CD6260">
        <w:trPr>
          <w:trHeight w:val="300"/>
        </w:trPr>
        <w:tc>
          <w:tcPr>
            <w:tcW w:w="9990" w:type="dxa"/>
            <w:gridSpan w:val="4"/>
            <w:tcBorders>
              <w:top w:val="nil"/>
              <w:left w:val="nil"/>
              <w:bottom w:val="nil"/>
              <w:right w:val="nil"/>
            </w:tcBorders>
            <w:shd w:val="clear" w:color="000000" w:fill="FFFFFF"/>
            <w:noWrap/>
            <w:vAlign w:val="bottom"/>
            <w:hideMark/>
          </w:tcPr>
          <w:p w14:paraId="1F133CE5" w14:textId="77777777" w:rsidR="007221F5" w:rsidRPr="006338EB" w:rsidRDefault="007221F5" w:rsidP="00CD6260">
            <w:pPr>
              <w:spacing w:after="0" w:line="240" w:lineRule="auto"/>
              <w:rPr>
                <w:rFonts w:ascii="Times New Roman" w:eastAsia="Times New Roman" w:hAnsi="Times New Roman" w:cs="Times New Roman"/>
                <w:color w:val="000000"/>
                <w:sz w:val="18"/>
                <w:szCs w:val="18"/>
                <w:lang w:eastAsia="en-GB"/>
              </w:rPr>
            </w:pPr>
            <w:r w:rsidRPr="006338EB">
              <w:rPr>
                <w:rFonts w:ascii="Times New Roman" w:eastAsia="Times New Roman" w:hAnsi="Times New Roman" w:cs="Times New Roman"/>
                <w:color w:val="000000"/>
                <w:sz w:val="18"/>
                <w:szCs w:val="18"/>
                <w:lang w:eastAsia="en-GB"/>
              </w:rPr>
              <w:t>It was only practical to use the CVB system for sessions on a gallop or track, hence the lower number of sessions evaluated</w:t>
            </w:r>
          </w:p>
        </w:tc>
        <w:tc>
          <w:tcPr>
            <w:tcW w:w="2183" w:type="dxa"/>
            <w:tcBorders>
              <w:top w:val="nil"/>
              <w:left w:val="nil"/>
              <w:bottom w:val="nil"/>
              <w:right w:val="nil"/>
            </w:tcBorders>
            <w:shd w:val="clear" w:color="000000" w:fill="FFFFFF"/>
            <w:noWrap/>
            <w:vAlign w:val="bottom"/>
            <w:hideMark/>
          </w:tcPr>
          <w:p w14:paraId="4013D77C"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c>
          <w:tcPr>
            <w:tcW w:w="1076" w:type="dxa"/>
            <w:tcBorders>
              <w:top w:val="nil"/>
              <w:left w:val="nil"/>
              <w:bottom w:val="nil"/>
              <w:right w:val="nil"/>
            </w:tcBorders>
            <w:shd w:val="clear" w:color="000000" w:fill="FFFFFF"/>
            <w:noWrap/>
            <w:vAlign w:val="bottom"/>
            <w:hideMark/>
          </w:tcPr>
          <w:p w14:paraId="543E9606"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r w:rsidR="007221F5" w:rsidRPr="006338EB" w14:paraId="3BC76C76" w14:textId="77777777" w:rsidTr="00CD6260">
        <w:trPr>
          <w:trHeight w:val="300"/>
        </w:trPr>
        <w:tc>
          <w:tcPr>
            <w:tcW w:w="4489" w:type="dxa"/>
            <w:tcBorders>
              <w:top w:val="nil"/>
              <w:left w:val="nil"/>
              <w:bottom w:val="nil"/>
              <w:right w:val="nil"/>
            </w:tcBorders>
            <w:shd w:val="clear" w:color="000000" w:fill="FFFFFF"/>
            <w:noWrap/>
            <w:vAlign w:val="bottom"/>
            <w:hideMark/>
          </w:tcPr>
          <w:p w14:paraId="3EA76964" w14:textId="77777777" w:rsidR="007221F5" w:rsidRPr="006338EB" w:rsidRDefault="007221F5" w:rsidP="00CD6260">
            <w:pPr>
              <w:spacing w:after="0" w:line="240" w:lineRule="auto"/>
              <w:rPr>
                <w:rFonts w:ascii="Times New Roman" w:eastAsia="Times New Roman" w:hAnsi="Times New Roman" w:cs="Times New Roman"/>
                <w:color w:val="000000"/>
                <w:sz w:val="18"/>
                <w:szCs w:val="18"/>
                <w:lang w:eastAsia="en-GB"/>
              </w:rPr>
            </w:pPr>
            <w:r w:rsidRPr="006338EB">
              <w:rPr>
                <w:rFonts w:ascii="Times New Roman" w:eastAsia="Times New Roman" w:hAnsi="Times New Roman" w:cs="Times New Roman"/>
                <w:color w:val="000000"/>
                <w:sz w:val="18"/>
                <w:szCs w:val="18"/>
                <w:lang w:eastAsia="en-GB"/>
              </w:rPr>
              <w:t>MOE = margin of error, ME = metabolisable energy</w:t>
            </w:r>
          </w:p>
        </w:tc>
        <w:tc>
          <w:tcPr>
            <w:tcW w:w="1521" w:type="dxa"/>
            <w:tcBorders>
              <w:top w:val="nil"/>
              <w:left w:val="nil"/>
              <w:bottom w:val="nil"/>
              <w:right w:val="nil"/>
            </w:tcBorders>
            <w:shd w:val="clear" w:color="000000" w:fill="FFFFFF"/>
            <w:noWrap/>
            <w:vAlign w:val="bottom"/>
            <w:hideMark/>
          </w:tcPr>
          <w:p w14:paraId="378305E2"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c>
          <w:tcPr>
            <w:tcW w:w="1634" w:type="dxa"/>
            <w:tcBorders>
              <w:top w:val="nil"/>
              <w:left w:val="nil"/>
              <w:bottom w:val="nil"/>
              <w:right w:val="nil"/>
            </w:tcBorders>
            <w:shd w:val="clear" w:color="000000" w:fill="FFFFFF"/>
            <w:noWrap/>
            <w:vAlign w:val="bottom"/>
            <w:hideMark/>
          </w:tcPr>
          <w:p w14:paraId="38858D70"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c>
          <w:tcPr>
            <w:tcW w:w="2345" w:type="dxa"/>
            <w:tcBorders>
              <w:top w:val="nil"/>
              <w:left w:val="nil"/>
              <w:bottom w:val="nil"/>
              <w:right w:val="nil"/>
            </w:tcBorders>
            <w:shd w:val="clear" w:color="000000" w:fill="FFFFFF"/>
            <w:noWrap/>
            <w:vAlign w:val="bottom"/>
            <w:hideMark/>
          </w:tcPr>
          <w:p w14:paraId="768FCF76"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c>
          <w:tcPr>
            <w:tcW w:w="2183" w:type="dxa"/>
            <w:tcBorders>
              <w:top w:val="nil"/>
              <w:left w:val="nil"/>
              <w:bottom w:val="nil"/>
              <w:right w:val="nil"/>
            </w:tcBorders>
            <w:shd w:val="clear" w:color="000000" w:fill="FFFFFF"/>
            <w:noWrap/>
            <w:vAlign w:val="bottom"/>
            <w:hideMark/>
          </w:tcPr>
          <w:p w14:paraId="0616D08A"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c>
          <w:tcPr>
            <w:tcW w:w="1076" w:type="dxa"/>
            <w:tcBorders>
              <w:top w:val="nil"/>
              <w:left w:val="nil"/>
              <w:bottom w:val="nil"/>
              <w:right w:val="nil"/>
            </w:tcBorders>
            <w:shd w:val="clear" w:color="000000" w:fill="FFFFFF"/>
            <w:noWrap/>
            <w:vAlign w:val="bottom"/>
            <w:hideMark/>
          </w:tcPr>
          <w:p w14:paraId="344AFC8D" w14:textId="77777777" w:rsidR="007221F5" w:rsidRPr="006338EB" w:rsidRDefault="007221F5" w:rsidP="00CD6260">
            <w:pPr>
              <w:spacing w:after="0" w:line="240" w:lineRule="auto"/>
              <w:rPr>
                <w:rFonts w:ascii="Calibri" w:eastAsia="Times New Roman" w:hAnsi="Calibri" w:cs="Times New Roman"/>
                <w:color w:val="000000"/>
                <w:lang w:eastAsia="en-GB"/>
              </w:rPr>
            </w:pPr>
            <w:r w:rsidRPr="006338EB">
              <w:rPr>
                <w:rFonts w:ascii="Calibri" w:eastAsia="Times New Roman" w:hAnsi="Calibri" w:cs="Times New Roman"/>
                <w:color w:val="000000"/>
                <w:lang w:eastAsia="en-GB"/>
              </w:rPr>
              <w:t> </w:t>
            </w:r>
          </w:p>
        </w:tc>
      </w:tr>
    </w:tbl>
    <w:p w14:paraId="6C98D065" w14:textId="77777777" w:rsidR="007221F5" w:rsidRDefault="007221F5" w:rsidP="007221F5">
      <w:pPr>
        <w:spacing w:after="0" w:line="240" w:lineRule="auto"/>
        <w:jc w:val="both"/>
        <w:rPr>
          <w:rFonts w:ascii="Times New Roman" w:eastAsia="Times New Roman" w:hAnsi="Times New Roman" w:cs="Times New Roman"/>
          <w:b/>
          <w:bCs/>
          <w:color w:val="000000"/>
          <w:lang w:eastAsia="en-GB"/>
        </w:rPr>
      </w:pPr>
    </w:p>
    <w:p w14:paraId="3D7F9140" w14:textId="77777777" w:rsidR="007221F5" w:rsidRDefault="007221F5" w:rsidP="007221F5">
      <w:pPr>
        <w:spacing w:after="0" w:line="240" w:lineRule="auto"/>
        <w:jc w:val="both"/>
        <w:rPr>
          <w:rFonts w:ascii="Times New Roman" w:eastAsia="Times New Roman" w:hAnsi="Times New Roman" w:cs="Times New Roman"/>
          <w:b/>
          <w:bCs/>
          <w:color w:val="000000"/>
          <w:lang w:eastAsia="en-GB"/>
        </w:rPr>
      </w:pPr>
    </w:p>
    <w:p w14:paraId="61F42714" w14:textId="77777777" w:rsidR="007221F5" w:rsidRDefault="007221F5" w:rsidP="007221F5">
      <w:pPr>
        <w:spacing w:after="0" w:line="240" w:lineRule="auto"/>
        <w:jc w:val="both"/>
        <w:rPr>
          <w:rFonts w:ascii="Times New Roman" w:eastAsia="Times New Roman" w:hAnsi="Times New Roman" w:cs="Times New Roman"/>
          <w:b/>
          <w:bCs/>
          <w:color w:val="000000"/>
          <w:lang w:eastAsia="en-GB"/>
        </w:rPr>
      </w:pPr>
    </w:p>
    <w:p w14:paraId="6E8C1A81" w14:textId="77777777" w:rsidR="007221F5" w:rsidRDefault="007221F5" w:rsidP="007221F5">
      <w:pPr>
        <w:spacing w:after="0" w:line="240" w:lineRule="auto"/>
        <w:jc w:val="both"/>
        <w:rPr>
          <w:rFonts w:ascii="Times New Roman" w:eastAsia="Times New Roman" w:hAnsi="Times New Roman" w:cs="Times New Roman"/>
          <w:b/>
          <w:bCs/>
          <w:color w:val="000000"/>
          <w:lang w:eastAsia="en-GB"/>
        </w:rPr>
      </w:pPr>
    </w:p>
    <w:p w14:paraId="0FE1CAD1" w14:textId="77777777" w:rsidR="007221F5" w:rsidRDefault="007221F5" w:rsidP="007221F5">
      <w:pPr>
        <w:spacing w:after="0" w:line="240" w:lineRule="auto"/>
        <w:jc w:val="both"/>
        <w:rPr>
          <w:rFonts w:ascii="Times New Roman" w:eastAsia="Times New Roman" w:hAnsi="Times New Roman" w:cs="Times New Roman"/>
          <w:b/>
          <w:bCs/>
          <w:color w:val="000000"/>
          <w:lang w:eastAsia="en-GB"/>
        </w:rPr>
      </w:pPr>
    </w:p>
    <w:p w14:paraId="642E6274"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6283F4A0"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7B4C7AF5"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40160B3B" w14:textId="77777777" w:rsidR="007221F5" w:rsidRDefault="007221F5" w:rsidP="007221F5">
      <w:pPr>
        <w:spacing w:after="0" w:line="240" w:lineRule="auto"/>
        <w:rPr>
          <w:rFonts w:ascii="Times New Roman" w:eastAsia="Times New Roman" w:hAnsi="Times New Roman" w:cs="Times New Roman"/>
          <w:b/>
          <w:bCs/>
          <w:color w:val="000000"/>
          <w:lang w:eastAsia="en-GB"/>
        </w:rPr>
      </w:pPr>
    </w:p>
    <w:p w14:paraId="28B9A496" w14:textId="77777777" w:rsidR="007221F5" w:rsidRDefault="007221F5" w:rsidP="007221F5">
      <w:pPr>
        <w:rPr>
          <w:rFonts w:ascii="Times New Roman" w:hAnsi="Times New Roman" w:cs="Times New Roman"/>
          <w:b/>
        </w:rPr>
      </w:pPr>
      <w:r>
        <w:rPr>
          <w:rFonts w:ascii="Times New Roman" w:hAnsi="Times New Roman" w:cs="Times New Roman"/>
          <w:b/>
        </w:rPr>
        <w:br w:type="page"/>
      </w:r>
    </w:p>
    <w:p w14:paraId="74EBD346" w14:textId="77777777" w:rsidR="007221F5" w:rsidRDefault="007221F5" w:rsidP="007221F5">
      <w:pPr>
        <w:rPr>
          <w:rFonts w:ascii="Times New Roman" w:hAnsi="Times New Roman" w:cs="Times New Roman"/>
          <w:b/>
        </w:rPr>
      </w:pPr>
    </w:p>
    <w:p w14:paraId="16151AE5" w14:textId="77777777" w:rsidR="007221F5" w:rsidRDefault="007221F5" w:rsidP="007221F5">
      <w:pPr>
        <w:rPr>
          <w:rFonts w:ascii="Times New Roman" w:hAnsi="Times New Roman" w:cs="Times New Roman"/>
          <w:b/>
        </w:rPr>
      </w:pPr>
    </w:p>
    <w:p w14:paraId="42B57D69" w14:textId="77777777" w:rsidR="007221F5" w:rsidRDefault="007221F5" w:rsidP="007221F5">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Table 7</w:t>
      </w:r>
      <w:r w:rsidRPr="00AC1CEB">
        <w:rPr>
          <w:rFonts w:ascii="Times New Roman" w:eastAsia="Times New Roman" w:hAnsi="Times New Roman" w:cs="Times New Roman"/>
          <w:b/>
          <w:bCs/>
          <w:color w:val="000000"/>
          <w:lang w:eastAsia="en-GB"/>
        </w:rPr>
        <w:t>:  Metabolisable energy and dry matter intake by type of feed: in total, for exercise and for maintenance for 60 performance horses</w:t>
      </w:r>
    </w:p>
    <w:p w14:paraId="47990427" w14:textId="77777777" w:rsidR="007221F5" w:rsidRPr="00AC1CEB" w:rsidRDefault="007221F5" w:rsidP="007221F5">
      <w:pPr>
        <w:spacing w:after="0" w:line="240" w:lineRule="auto"/>
        <w:rPr>
          <w:rFonts w:ascii="Times New Roman" w:eastAsia="Times New Roman" w:hAnsi="Times New Roman" w:cs="Times New Roman"/>
          <w:b/>
          <w:bCs/>
          <w:color w:val="000000"/>
          <w:lang w:eastAsia="en-GB"/>
        </w:rPr>
      </w:pPr>
    </w:p>
    <w:tbl>
      <w:tblPr>
        <w:tblW w:w="15735" w:type="dxa"/>
        <w:tblInd w:w="108" w:type="dxa"/>
        <w:tblLook w:val="04A0" w:firstRow="1" w:lastRow="0" w:firstColumn="1" w:lastColumn="0" w:noHBand="0" w:noVBand="1"/>
      </w:tblPr>
      <w:tblGrid>
        <w:gridCol w:w="1843"/>
        <w:gridCol w:w="475"/>
        <w:gridCol w:w="1496"/>
        <w:gridCol w:w="785"/>
        <w:gridCol w:w="1625"/>
        <w:gridCol w:w="693"/>
        <w:gridCol w:w="1291"/>
        <w:gridCol w:w="785"/>
        <w:gridCol w:w="1213"/>
        <w:gridCol w:w="785"/>
        <w:gridCol w:w="1625"/>
        <w:gridCol w:w="785"/>
        <w:gridCol w:w="1341"/>
        <w:gridCol w:w="993"/>
      </w:tblGrid>
      <w:tr w:rsidR="007221F5" w:rsidRPr="00D34D08" w14:paraId="734D7265" w14:textId="77777777" w:rsidTr="00CD6260">
        <w:trPr>
          <w:trHeight w:val="300"/>
        </w:trPr>
        <w:tc>
          <w:tcPr>
            <w:tcW w:w="1843" w:type="dxa"/>
            <w:tcBorders>
              <w:top w:val="nil"/>
              <w:left w:val="nil"/>
              <w:bottom w:val="nil"/>
              <w:right w:val="nil"/>
            </w:tcBorders>
            <w:shd w:val="clear" w:color="000000" w:fill="FFFFFF"/>
            <w:noWrap/>
            <w:vAlign w:val="bottom"/>
            <w:hideMark/>
          </w:tcPr>
          <w:p w14:paraId="5441324B"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475" w:type="dxa"/>
            <w:tcBorders>
              <w:top w:val="nil"/>
              <w:left w:val="nil"/>
              <w:bottom w:val="nil"/>
              <w:right w:val="nil"/>
            </w:tcBorders>
            <w:shd w:val="clear" w:color="000000" w:fill="FFFFFF"/>
            <w:noWrap/>
            <w:vAlign w:val="bottom"/>
            <w:hideMark/>
          </w:tcPr>
          <w:p w14:paraId="64335730"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2281" w:type="dxa"/>
            <w:gridSpan w:val="2"/>
            <w:tcBorders>
              <w:top w:val="nil"/>
              <w:left w:val="nil"/>
              <w:bottom w:val="nil"/>
              <w:right w:val="nil"/>
            </w:tcBorders>
            <w:shd w:val="clear" w:color="000000" w:fill="FFFFFF"/>
            <w:noWrap/>
            <w:vAlign w:val="bottom"/>
            <w:hideMark/>
          </w:tcPr>
          <w:p w14:paraId="20A4B484"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Source of ME</w:t>
            </w:r>
          </w:p>
        </w:tc>
        <w:tc>
          <w:tcPr>
            <w:tcW w:w="2318" w:type="dxa"/>
            <w:gridSpan w:val="2"/>
            <w:tcBorders>
              <w:top w:val="nil"/>
              <w:left w:val="nil"/>
              <w:bottom w:val="nil"/>
              <w:right w:val="nil"/>
            </w:tcBorders>
            <w:shd w:val="clear" w:color="000000" w:fill="FFFFFF"/>
            <w:noWrap/>
            <w:vAlign w:val="bottom"/>
            <w:hideMark/>
          </w:tcPr>
          <w:p w14:paraId="69ADEAE4"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ME Content of Feeds</w:t>
            </w:r>
          </w:p>
        </w:tc>
        <w:tc>
          <w:tcPr>
            <w:tcW w:w="2076" w:type="dxa"/>
            <w:gridSpan w:val="2"/>
            <w:tcBorders>
              <w:top w:val="nil"/>
              <w:left w:val="nil"/>
              <w:bottom w:val="nil"/>
              <w:right w:val="nil"/>
            </w:tcBorders>
            <w:shd w:val="clear" w:color="000000" w:fill="FFFFFF"/>
            <w:noWrap/>
            <w:vAlign w:val="bottom"/>
            <w:hideMark/>
          </w:tcPr>
          <w:p w14:paraId="50191CD8"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Total DM Intake</w:t>
            </w:r>
          </w:p>
        </w:tc>
        <w:tc>
          <w:tcPr>
            <w:tcW w:w="1998" w:type="dxa"/>
            <w:gridSpan w:val="2"/>
            <w:tcBorders>
              <w:top w:val="nil"/>
              <w:left w:val="nil"/>
              <w:bottom w:val="nil"/>
              <w:right w:val="nil"/>
            </w:tcBorders>
            <w:shd w:val="clear" w:color="000000" w:fill="FFFFFF"/>
            <w:noWrap/>
            <w:vAlign w:val="bottom"/>
            <w:hideMark/>
          </w:tcPr>
          <w:p w14:paraId="6E747983"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Total ME Intake</w:t>
            </w:r>
          </w:p>
        </w:tc>
        <w:tc>
          <w:tcPr>
            <w:tcW w:w="2410" w:type="dxa"/>
            <w:gridSpan w:val="2"/>
            <w:tcBorders>
              <w:top w:val="nil"/>
              <w:left w:val="nil"/>
              <w:bottom w:val="nil"/>
              <w:right w:val="nil"/>
            </w:tcBorders>
            <w:shd w:val="clear" w:color="000000" w:fill="FFFFFF"/>
            <w:noWrap/>
            <w:vAlign w:val="bottom"/>
            <w:hideMark/>
          </w:tcPr>
          <w:p w14:paraId="056677C7"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ME Intake for exercise</w:t>
            </w:r>
          </w:p>
        </w:tc>
        <w:tc>
          <w:tcPr>
            <w:tcW w:w="2334" w:type="dxa"/>
            <w:gridSpan w:val="2"/>
            <w:tcBorders>
              <w:top w:val="nil"/>
              <w:left w:val="nil"/>
              <w:bottom w:val="nil"/>
              <w:right w:val="nil"/>
            </w:tcBorders>
            <w:shd w:val="clear" w:color="000000" w:fill="FFFFFF"/>
            <w:noWrap/>
            <w:vAlign w:val="bottom"/>
            <w:hideMark/>
          </w:tcPr>
          <w:p w14:paraId="470DB109"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ME Intake for maint.</w:t>
            </w:r>
          </w:p>
        </w:tc>
      </w:tr>
      <w:tr w:rsidR="007221F5" w:rsidRPr="00D34D08" w14:paraId="753FC46C" w14:textId="77777777" w:rsidTr="00CD6260">
        <w:trPr>
          <w:trHeight w:val="300"/>
        </w:trPr>
        <w:tc>
          <w:tcPr>
            <w:tcW w:w="1843" w:type="dxa"/>
            <w:tcBorders>
              <w:top w:val="nil"/>
              <w:left w:val="nil"/>
              <w:bottom w:val="nil"/>
              <w:right w:val="nil"/>
            </w:tcBorders>
            <w:shd w:val="clear" w:color="000000" w:fill="FFFFFF"/>
            <w:noWrap/>
            <w:vAlign w:val="bottom"/>
            <w:hideMark/>
          </w:tcPr>
          <w:p w14:paraId="7D2A7B82"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475" w:type="dxa"/>
            <w:tcBorders>
              <w:top w:val="nil"/>
              <w:left w:val="nil"/>
              <w:bottom w:val="nil"/>
              <w:right w:val="nil"/>
            </w:tcBorders>
            <w:shd w:val="clear" w:color="000000" w:fill="FFFFFF"/>
            <w:noWrap/>
            <w:vAlign w:val="bottom"/>
            <w:hideMark/>
          </w:tcPr>
          <w:p w14:paraId="61D11CF1"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2281" w:type="dxa"/>
            <w:gridSpan w:val="2"/>
            <w:tcBorders>
              <w:top w:val="nil"/>
              <w:left w:val="nil"/>
              <w:bottom w:val="single" w:sz="4" w:space="0" w:color="auto"/>
              <w:right w:val="nil"/>
            </w:tcBorders>
            <w:shd w:val="clear" w:color="000000" w:fill="FFFFFF"/>
            <w:noWrap/>
            <w:vAlign w:val="bottom"/>
            <w:hideMark/>
          </w:tcPr>
          <w:p w14:paraId="2E5026FD"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w:t>
            </w:r>
          </w:p>
        </w:tc>
        <w:tc>
          <w:tcPr>
            <w:tcW w:w="2318" w:type="dxa"/>
            <w:gridSpan w:val="2"/>
            <w:tcBorders>
              <w:top w:val="nil"/>
              <w:left w:val="nil"/>
              <w:bottom w:val="single" w:sz="4" w:space="0" w:color="auto"/>
              <w:right w:val="nil"/>
            </w:tcBorders>
            <w:shd w:val="clear" w:color="000000" w:fill="FFFFFF"/>
            <w:noWrap/>
            <w:vAlign w:val="bottom"/>
            <w:hideMark/>
          </w:tcPr>
          <w:p w14:paraId="53F47ECB"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MJ ME / kg DM</w:t>
            </w:r>
          </w:p>
        </w:tc>
        <w:tc>
          <w:tcPr>
            <w:tcW w:w="2076" w:type="dxa"/>
            <w:gridSpan w:val="2"/>
            <w:tcBorders>
              <w:top w:val="nil"/>
              <w:left w:val="nil"/>
              <w:bottom w:val="single" w:sz="4" w:space="0" w:color="auto"/>
              <w:right w:val="nil"/>
            </w:tcBorders>
            <w:shd w:val="clear" w:color="000000" w:fill="FFFFFF"/>
            <w:noWrap/>
            <w:vAlign w:val="bottom"/>
            <w:hideMark/>
          </w:tcPr>
          <w:p w14:paraId="65B10524" w14:textId="77777777" w:rsidR="007221F5" w:rsidRPr="00C24540"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kg DM</w:t>
            </w:r>
            <w:r>
              <w:rPr>
                <w:rFonts w:ascii="Times New Roman" w:eastAsia="Times New Roman" w:hAnsi="Times New Roman" w:cs="Times New Roman"/>
                <w:i/>
                <w:iCs/>
                <w:color w:val="000000"/>
                <w:lang w:eastAsia="en-GB"/>
              </w:rPr>
              <w:t xml:space="preserve"> </w:t>
            </w:r>
            <w:r w:rsidRPr="00D34D08">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D34D08">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p>
        </w:tc>
        <w:tc>
          <w:tcPr>
            <w:tcW w:w="1998" w:type="dxa"/>
            <w:gridSpan w:val="2"/>
            <w:tcBorders>
              <w:top w:val="nil"/>
              <w:left w:val="nil"/>
              <w:bottom w:val="single" w:sz="4" w:space="0" w:color="auto"/>
              <w:right w:val="nil"/>
            </w:tcBorders>
            <w:shd w:val="clear" w:color="000000" w:fill="FFFFFF"/>
            <w:noWrap/>
            <w:vAlign w:val="bottom"/>
            <w:hideMark/>
          </w:tcPr>
          <w:p w14:paraId="531F1649" w14:textId="77777777" w:rsidR="007221F5" w:rsidRPr="00C24540"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w:t>
            </w:r>
            <w:r>
              <w:rPr>
                <w:rFonts w:ascii="Times New Roman" w:eastAsia="Times New Roman" w:hAnsi="Times New Roman" w:cs="Times New Roman"/>
                <w:i/>
                <w:iCs/>
                <w:color w:val="000000"/>
                <w:lang w:eastAsia="en-GB"/>
              </w:rPr>
              <w:t xml:space="preserve">J ME </w:t>
            </w:r>
            <w:r w:rsidRPr="00D34D08">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D34D08">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p>
        </w:tc>
        <w:tc>
          <w:tcPr>
            <w:tcW w:w="2410" w:type="dxa"/>
            <w:gridSpan w:val="2"/>
            <w:tcBorders>
              <w:top w:val="nil"/>
              <w:left w:val="nil"/>
              <w:bottom w:val="single" w:sz="4" w:space="0" w:color="auto"/>
              <w:right w:val="nil"/>
            </w:tcBorders>
            <w:shd w:val="clear" w:color="000000" w:fill="FFFFFF"/>
            <w:noWrap/>
            <w:vAlign w:val="bottom"/>
            <w:hideMark/>
          </w:tcPr>
          <w:p w14:paraId="6AA6D10C"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w:t>
            </w:r>
            <w:r>
              <w:rPr>
                <w:rFonts w:ascii="Times New Roman" w:eastAsia="Times New Roman" w:hAnsi="Times New Roman" w:cs="Times New Roman"/>
                <w:i/>
                <w:iCs/>
                <w:color w:val="000000"/>
                <w:lang w:eastAsia="en-GB"/>
              </w:rPr>
              <w:t xml:space="preserve">J ME </w:t>
            </w:r>
            <w:r w:rsidRPr="00D34D08">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D34D08">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p>
        </w:tc>
        <w:tc>
          <w:tcPr>
            <w:tcW w:w="2334" w:type="dxa"/>
            <w:gridSpan w:val="2"/>
            <w:tcBorders>
              <w:top w:val="nil"/>
              <w:left w:val="nil"/>
              <w:bottom w:val="single" w:sz="4" w:space="0" w:color="auto"/>
              <w:right w:val="nil"/>
            </w:tcBorders>
            <w:shd w:val="clear" w:color="000000" w:fill="FFFFFF"/>
            <w:noWrap/>
            <w:vAlign w:val="bottom"/>
            <w:hideMark/>
          </w:tcPr>
          <w:p w14:paraId="1CAEB418"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w:t>
            </w:r>
            <w:r>
              <w:rPr>
                <w:rFonts w:ascii="Times New Roman" w:eastAsia="Times New Roman" w:hAnsi="Times New Roman" w:cs="Times New Roman"/>
                <w:i/>
                <w:iCs/>
                <w:color w:val="000000"/>
                <w:lang w:eastAsia="en-GB"/>
              </w:rPr>
              <w:t xml:space="preserve">J ME </w:t>
            </w:r>
            <w:r w:rsidRPr="00D34D08">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D34D08">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p>
        </w:tc>
      </w:tr>
      <w:tr w:rsidR="007221F5" w:rsidRPr="00D34D08" w14:paraId="5FF44E98" w14:textId="77777777" w:rsidTr="00CD6260">
        <w:trPr>
          <w:trHeight w:val="300"/>
        </w:trPr>
        <w:tc>
          <w:tcPr>
            <w:tcW w:w="1843" w:type="dxa"/>
            <w:tcBorders>
              <w:top w:val="nil"/>
              <w:left w:val="nil"/>
              <w:bottom w:val="single" w:sz="4" w:space="0" w:color="auto"/>
              <w:right w:val="nil"/>
            </w:tcBorders>
            <w:shd w:val="clear" w:color="000000" w:fill="FFFFFF"/>
            <w:noWrap/>
            <w:vAlign w:val="bottom"/>
            <w:hideMark/>
          </w:tcPr>
          <w:p w14:paraId="2A5F5CEB" w14:textId="77777777" w:rsidR="007221F5" w:rsidRPr="00D34D08" w:rsidRDefault="007221F5" w:rsidP="00CD6260">
            <w:pPr>
              <w:spacing w:after="0" w:line="240" w:lineRule="auto"/>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Training discipline</w:t>
            </w:r>
          </w:p>
        </w:tc>
        <w:tc>
          <w:tcPr>
            <w:tcW w:w="475" w:type="dxa"/>
            <w:tcBorders>
              <w:top w:val="nil"/>
              <w:left w:val="nil"/>
              <w:bottom w:val="single" w:sz="4" w:space="0" w:color="auto"/>
              <w:right w:val="nil"/>
            </w:tcBorders>
            <w:shd w:val="clear" w:color="000000" w:fill="FFFFFF"/>
            <w:noWrap/>
            <w:vAlign w:val="bottom"/>
            <w:hideMark/>
          </w:tcPr>
          <w:p w14:paraId="277C7C9D" w14:textId="77777777" w:rsidR="007221F5" w:rsidRPr="00D34D08" w:rsidRDefault="007221F5" w:rsidP="00CD6260">
            <w:pPr>
              <w:spacing w:after="0" w:line="240" w:lineRule="auto"/>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n=</w:t>
            </w:r>
          </w:p>
        </w:tc>
        <w:tc>
          <w:tcPr>
            <w:tcW w:w="1496" w:type="dxa"/>
            <w:tcBorders>
              <w:top w:val="nil"/>
              <w:left w:val="nil"/>
              <w:bottom w:val="single" w:sz="4" w:space="0" w:color="auto"/>
              <w:right w:val="nil"/>
            </w:tcBorders>
            <w:shd w:val="clear" w:color="000000" w:fill="FFFFFF"/>
            <w:noWrap/>
            <w:vAlign w:val="bottom"/>
            <w:hideMark/>
          </w:tcPr>
          <w:p w14:paraId="6DC55352"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Mean</w:t>
            </w:r>
          </w:p>
        </w:tc>
        <w:tc>
          <w:tcPr>
            <w:tcW w:w="785" w:type="dxa"/>
            <w:tcBorders>
              <w:top w:val="nil"/>
              <w:left w:val="nil"/>
              <w:bottom w:val="single" w:sz="4" w:space="0" w:color="auto"/>
              <w:right w:val="nil"/>
            </w:tcBorders>
            <w:shd w:val="clear" w:color="000000" w:fill="FFFFFF"/>
            <w:noWrap/>
            <w:vAlign w:val="bottom"/>
            <w:hideMark/>
          </w:tcPr>
          <w:p w14:paraId="461A6B26"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MOE</w:t>
            </w:r>
          </w:p>
        </w:tc>
        <w:tc>
          <w:tcPr>
            <w:tcW w:w="1625" w:type="dxa"/>
            <w:tcBorders>
              <w:top w:val="nil"/>
              <w:left w:val="nil"/>
              <w:bottom w:val="single" w:sz="4" w:space="0" w:color="auto"/>
              <w:right w:val="nil"/>
            </w:tcBorders>
            <w:shd w:val="clear" w:color="000000" w:fill="FFFFFF"/>
            <w:noWrap/>
            <w:vAlign w:val="bottom"/>
            <w:hideMark/>
          </w:tcPr>
          <w:p w14:paraId="7E8D5C1B"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Mean</w:t>
            </w:r>
          </w:p>
        </w:tc>
        <w:tc>
          <w:tcPr>
            <w:tcW w:w="693" w:type="dxa"/>
            <w:tcBorders>
              <w:top w:val="nil"/>
              <w:left w:val="nil"/>
              <w:bottom w:val="single" w:sz="4" w:space="0" w:color="auto"/>
              <w:right w:val="nil"/>
            </w:tcBorders>
            <w:shd w:val="clear" w:color="000000" w:fill="FFFFFF"/>
            <w:noWrap/>
            <w:vAlign w:val="bottom"/>
            <w:hideMark/>
          </w:tcPr>
          <w:p w14:paraId="101366B5"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MOE</w:t>
            </w:r>
          </w:p>
        </w:tc>
        <w:tc>
          <w:tcPr>
            <w:tcW w:w="1291" w:type="dxa"/>
            <w:tcBorders>
              <w:top w:val="nil"/>
              <w:left w:val="nil"/>
              <w:bottom w:val="single" w:sz="4" w:space="0" w:color="auto"/>
              <w:right w:val="nil"/>
            </w:tcBorders>
            <w:shd w:val="clear" w:color="000000" w:fill="FFFFFF"/>
            <w:noWrap/>
            <w:vAlign w:val="bottom"/>
            <w:hideMark/>
          </w:tcPr>
          <w:p w14:paraId="5357DAA3"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Mean</w:t>
            </w:r>
          </w:p>
        </w:tc>
        <w:tc>
          <w:tcPr>
            <w:tcW w:w="785" w:type="dxa"/>
            <w:tcBorders>
              <w:top w:val="nil"/>
              <w:left w:val="nil"/>
              <w:bottom w:val="single" w:sz="4" w:space="0" w:color="auto"/>
              <w:right w:val="nil"/>
            </w:tcBorders>
            <w:shd w:val="clear" w:color="000000" w:fill="FFFFFF"/>
            <w:noWrap/>
            <w:vAlign w:val="bottom"/>
            <w:hideMark/>
          </w:tcPr>
          <w:p w14:paraId="6C6B717C"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MOE</w:t>
            </w:r>
          </w:p>
        </w:tc>
        <w:tc>
          <w:tcPr>
            <w:tcW w:w="1213" w:type="dxa"/>
            <w:tcBorders>
              <w:top w:val="nil"/>
              <w:left w:val="nil"/>
              <w:bottom w:val="single" w:sz="4" w:space="0" w:color="auto"/>
              <w:right w:val="nil"/>
            </w:tcBorders>
            <w:shd w:val="clear" w:color="000000" w:fill="FFFFFF"/>
            <w:noWrap/>
            <w:vAlign w:val="bottom"/>
            <w:hideMark/>
          </w:tcPr>
          <w:p w14:paraId="70ED8CD1"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Mean</w:t>
            </w:r>
          </w:p>
        </w:tc>
        <w:tc>
          <w:tcPr>
            <w:tcW w:w="785" w:type="dxa"/>
            <w:tcBorders>
              <w:top w:val="nil"/>
              <w:left w:val="nil"/>
              <w:bottom w:val="single" w:sz="4" w:space="0" w:color="auto"/>
              <w:right w:val="nil"/>
            </w:tcBorders>
            <w:shd w:val="clear" w:color="000000" w:fill="FFFFFF"/>
            <w:noWrap/>
            <w:vAlign w:val="bottom"/>
            <w:hideMark/>
          </w:tcPr>
          <w:p w14:paraId="644027FB"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MOE</w:t>
            </w:r>
          </w:p>
        </w:tc>
        <w:tc>
          <w:tcPr>
            <w:tcW w:w="1625" w:type="dxa"/>
            <w:tcBorders>
              <w:top w:val="nil"/>
              <w:left w:val="nil"/>
              <w:bottom w:val="single" w:sz="4" w:space="0" w:color="auto"/>
              <w:right w:val="nil"/>
            </w:tcBorders>
            <w:shd w:val="clear" w:color="000000" w:fill="FFFFFF"/>
            <w:noWrap/>
            <w:vAlign w:val="bottom"/>
            <w:hideMark/>
          </w:tcPr>
          <w:p w14:paraId="0C4AC458"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Mean</w:t>
            </w:r>
          </w:p>
        </w:tc>
        <w:tc>
          <w:tcPr>
            <w:tcW w:w="785" w:type="dxa"/>
            <w:tcBorders>
              <w:top w:val="nil"/>
              <w:left w:val="nil"/>
              <w:bottom w:val="single" w:sz="4" w:space="0" w:color="auto"/>
              <w:right w:val="nil"/>
            </w:tcBorders>
            <w:shd w:val="clear" w:color="000000" w:fill="FFFFFF"/>
            <w:noWrap/>
            <w:vAlign w:val="bottom"/>
            <w:hideMark/>
          </w:tcPr>
          <w:p w14:paraId="2B5B169F"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MOE</w:t>
            </w:r>
          </w:p>
        </w:tc>
        <w:tc>
          <w:tcPr>
            <w:tcW w:w="1341" w:type="dxa"/>
            <w:tcBorders>
              <w:top w:val="nil"/>
              <w:left w:val="nil"/>
              <w:bottom w:val="single" w:sz="4" w:space="0" w:color="auto"/>
              <w:right w:val="nil"/>
            </w:tcBorders>
            <w:shd w:val="clear" w:color="000000" w:fill="FFFFFF"/>
            <w:noWrap/>
            <w:vAlign w:val="bottom"/>
            <w:hideMark/>
          </w:tcPr>
          <w:p w14:paraId="607FA382"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Mean</w:t>
            </w:r>
          </w:p>
        </w:tc>
        <w:tc>
          <w:tcPr>
            <w:tcW w:w="993" w:type="dxa"/>
            <w:tcBorders>
              <w:top w:val="nil"/>
              <w:left w:val="nil"/>
              <w:bottom w:val="single" w:sz="4" w:space="0" w:color="auto"/>
              <w:right w:val="nil"/>
            </w:tcBorders>
            <w:shd w:val="clear" w:color="000000" w:fill="FFFFFF"/>
            <w:noWrap/>
            <w:vAlign w:val="bottom"/>
            <w:hideMark/>
          </w:tcPr>
          <w:p w14:paraId="1BB09296" w14:textId="77777777" w:rsidR="007221F5" w:rsidRPr="00D34D08" w:rsidRDefault="007221F5" w:rsidP="00CD6260">
            <w:pPr>
              <w:spacing w:after="0" w:line="240" w:lineRule="auto"/>
              <w:jc w:val="center"/>
              <w:rPr>
                <w:rFonts w:ascii="Times New Roman" w:eastAsia="Times New Roman" w:hAnsi="Times New Roman" w:cs="Times New Roman"/>
                <w:i/>
                <w:iCs/>
                <w:color w:val="000000"/>
                <w:lang w:eastAsia="en-GB"/>
              </w:rPr>
            </w:pPr>
            <w:r w:rsidRPr="00D34D08">
              <w:rPr>
                <w:rFonts w:ascii="Times New Roman" w:eastAsia="Times New Roman" w:hAnsi="Times New Roman" w:cs="Times New Roman"/>
                <w:i/>
                <w:iCs/>
                <w:color w:val="000000"/>
                <w:lang w:eastAsia="en-GB"/>
              </w:rPr>
              <w:t>MOE</w:t>
            </w:r>
          </w:p>
        </w:tc>
      </w:tr>
      <w:tr w:rsidR="007221F5" w:rsidRPr="00D34D08" w14:paraId="50A0B66F" w14:textId="77777777" w:rsidTr="00CD6260">
        <w:trPr>
          <w:trHeight w:val="300"/>
        </w:trPr>
        <w:tc>
          <w:tcPr>
            <w:tcW w:w="1843" w:type="dxa"/>
            <w:tcBorders>
              <w:top w:val="nil"/>
              <w:left w:val="nil"/>
              <w:bottom w:val="nil"/>
              <w:right w:val="nil"/>
            </w:tcBorders>
            <w:shd w:val="clear" w:color="000000" w:fill="FFFFFF"/>
            <w:noWrap/>
            <w:vAlign w:val="bottom"/>
            <w:hideMark/>
          </w:tcPr>
          <w:p w14:paraId="3A780FB6"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Dressage</w:t>
            </w:r>
          </w:p>
        </w:tc>
        <w:tc>
          <w:tcPr>
            <w:tcW w:w="475" w:type="dxa"/>
            <w:tcBorders>
              <w:top w:val="nil"/>
              <w:left w:val="nil"/>
              <w:bottom w:val="nil"/>
              <w:right w:val="nil"/>
            </w:tcBorders>
            <w:shd w:val="clear" w:color="000000" w:fill="FFFFFF"/>
            <w:noWrap/>
            <w:vAlign w:val="bottom"/>
            <w:hideMark/>
          </w:tcPr>
          <w:p w14:paraId="2AFF8193" w14:textId="77777777" w:rsidR="007221F5" w:rsidRPr="00D34D08" w:rsidRDefault="007221F5" w:rsidP="00CD6260">
            <w:pPr>
              <w:spacing w:after="0" w:line="240" w:lineRule="auto"/>
              <w:jc w:val="right"/>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w:t>
            </w:r>
          </w:p>
        </w:tc>
        <w:tc>
          <w:tcPr>
            <w:tcW w:w="1496" w:type="dxa"/>
            <w:tcBorders>
              <w:top w:val="nil"/>
              <w:left w:val="nil"/>
              <w:bottom w:val="nil"/>
              <w:right w:val="nil"/>
            </w:tcBorders>
            <w:shd w:val="clear" w:color="000000" w:fill="FFFFFF"/>
            <w:noWrap/>
            <w:vAlign w:val="bottom"/>
            <w:hideMark/>
          </w:tcPr>
          <w:p w14:paraId="271AB0A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45F8D99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76C0D35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5E78AE1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56BC4B9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10AD2E3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13" w:type="dxa"/>
            <w:tcBorders>
              <w:top w:val="nil"/>
              <w:left w:val="nil"/>
              <w:bottom w:val="nil"/>
              <w:right w:val="nil"/>
            </w:tcBorders>
            <w:shd w:val="clear" w:color="000000" w:fill="FFFFFF"/>
            <w:noWrap/>
            <w:vAlign w:val="bottom"/>
            <w:hideMark/>
          </w:tcPr>
          <w:p w14:paraId="5ED28A3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4E0DF79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08E1176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3E4AB9C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341" w:type="dxa"/>
            <w:tcBorders>
              <w:top w:val="nil"/>
              <w:left w:val="nil"/>
              <w:bottom w:val="nil"/>
              <w:right w:val="nil"/>
            </w:tcBorders>
            <w:shd w:val="clear" w:color="000000" w:fill="FFFFFF"/>
            <w:noWrap/>
            <w:vAlign w:val="bottom"/>
            <w:hideMark/>
          </w:tcPr>
          <w:p w14:paraId="53C6FE4F"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bottom"/>
            <w:hideMark/>
          </w:tcPr>
          <w:p w14:paraId="1416FAD0"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r>
      <w:tr w:rsidR="007221F5" w:rsidRPr="00D34D08" w14:paraId="5A7859E3" w14:textId="77777777" w:rsidTr="00CD6260">
        <w:trPr>
          <w:trHeight w:val="300"/>
        </w:trPr>
        <w:tc>
          <w:tcPr>
            <w:tcW w:w="1843" w:type="dxa"/>
            <w:tcBorders>
              <w:top w:val="nil"/>
              <w:left w:val="nil"/>
              <w:bottom w:val="nil"/>
              <w:right w:val="nil"/>
            </w:tcBorders>
            <w:shd w:val="clear" w:color="000000" w:fill="FFFFFF"/>
            <w:noWrap/>
            <w:vAlign w:val="bottom"/>
            <w:hideMark/>
          </w:tcPr>
          <w:p w14:paraId="408394FE"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Forage and chaff</w:t>
            </w:r>
          </w:p>
        </w:tc>
        <w:tc>
          <w:tcPr>
            <w:tcW w:w="475" w:type="dxa"/>
            <w:tcBorders>
              <w:top w:val="nil"/>
              <w:left w:val="nil"/>
              <w:bottom w:val="nil"/>
              <w:right w:val="nil"/>
            </w:tcBorders>
            <w:shd w:val="clear" w:color="000000" w:fill="FFFFFF"/>
            <w:noWrap/>
            <w:vAlign w:val="bottom"/>
            <w:hideMark/>
          </w:tcPr>
          <w:p w14:paraId="12F7B7DB"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44550F65" w14:textId="77777777" w:rsidR="007221F5" w:rsidRPr="00D34D08" w:rsidRDefault="007221F5" w:rsidP="00CD6260">
            <w:pPr>
              <w:spacing w:after="0" w:line="240" w:lineRule="auto"/>
              <w:ind w:right="-31"/>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61.7%</w:t>
            </w:r>
          </w:p>
        </w:tc>
        <w:tc>
          <w:tcPr>
            <w:tcW w:w="785" w:type="dxa"/>
            <w:tcBorders>
              <w:top w:val="nil"/>
              <w:left w:val="nil"/>
              <w:bottom w:val="nil"/>
              <w:right w:val="nil"/>
            </w:tcBorders>
            <w:shd w:val="clear" w:color="000000" w:fill="FFFFFF"/>
            <w:noWrap/>
            <w:vAlign w:val="bottom"/>
            <w:hideMark/>
          </w:tcPr>
          <w:p w14:paraId="0E3C706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11.1%</w:t>
            </w:r>
          </w:p>
        </w:tc>
        <w:tc>
          <w:tcPr>
            <w:tcW w:w="1625" w:type="dxa"/>
            <w:tcBorders>
              <w:top w:val="nil"/>
              <w:left w:val="nil"/>
              <w:bottom w:val="nil"/>
              <w:right w:val="nil"/>
            </w:tcBorders>
            <w:shd w:val="clear" w:color="000000" w:fill="FFFFFF"/>
            <w:noWrap/>
            <w:vAlign w:val="bottom"/>
            <w:hideMark/>
          </w:tcPr>
          <w:p w14:paraId="3FB2048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7.1</w:t>
            </w:r>
          </w:p>
        </w:tc>
        <w:tc>
          <w:tcPr>
            <w:tcW w:w="693" w:type="dxa"/>
            <w:tcBorders>
              <w:top w:val="nil"/>
              <w:left w:val="nil"/>
              <w:bottom w:val="nil"/>
              <w:right w:val="nil"/>
            </w:tcBorders>
            <w:shd w:val="clear" w:color="000000" w:fill="FFFFFF"/>
            <w:noWrap/>
            <w:vAlign w:val="bottom"/>
            <w:hideMark/>
          </w:tcPr>
          <w:p w14:paraId="2B647D5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2.1%</w:t>
            </w:r>
          </w:p>
        </w:tc>
        <w:tc>
          <w:tcPr>
            <w:tcW w:w="1291" w:type="dxa"/>
            <w:tcBorders>
              <w:top w:val="nil"/>
              <w:left w:val="nil"/>
              <w:bottom w:val="nil"/>
              <w:right w:val="nil"/>
            </w:tcBorders>
            <w:shd w:val="clear" w:color="000000" w:fill="FFFFFF"/>
            <w:noWrap/>
            <w:vAlign w:val="bottom"/>
            <w:hideMark/>
          </w:tcPr>
          <w:p w14:paraId="49296BB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0.013</w:t>
            </w:r>
          </w:p>
        </w:tc>
        <w:tc>
          <w:tcPr>
            <w:tcW w:w="785" w:type="dxa"/>
            <w:tcBorders>
              <w:top w:val="nil"/>
              <w:left w:val="nil"/>
              <w:bottom w:val="nil"/>
              <w:right w:val="nil"/>
            </w:tcBorders>
            <w:shd w:val="clear" w:color="000000" w:fill="FFFFFF"/>
            <w:noWrap/>
            <w:vAlign w:val="bottom"/>
            <w:hideMark/>
          </w:tcPr>
          <w:p w14:paraId="55152D2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11.1%</w:t>
            </w:r>
          </w:p>
        </w:tc>
        <w:tc>
          <w:tcPr>
            <w:tcW w:w="1213" w:type="dxa"/>
            <w:tcBorders>
              <w:top w:val="nil"/>
              <w:left w:val="nil"/>
              <w:bottom w:val="nil"/>
              <w:right w:val="nil"/>
            </w:tcBorders>
            <w:shd w:val="clear" w:color="000000" w:fill="FFFFFF"/>
            <w:noWrap/>
            <w:vAlign w:val="bottom"/>
            <w:hideMark/>
          </w:tcPr>
          <w:p w14:paraId="287238C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0.090</w:t>
            </w:r>
          </w:p>
        </w:tc>
        <w:tc>
          <w:tcPr>
            <w:tcW w:w="785" w:type="dxa"/>
            <w:tcBorders>
              <w:top w:val="nil"/>
              <w:left w:val="nil"/>
              <w:bottom w:val="nil"/>
              <w:right w:val="nil"/>
            </w:tcBorders>
            <w:shd w:val="clear" w:color="000000" w:fill="FFFFFF"/>
            <w:noWrap/>
            <w:vAlign w:val="bottom"/>
            <w:hideMark/>
          </w:tcPr>
          <w:p w14:paraId="40F96E6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11.3%</w:t>
            </w:r>
          </w:p>
        </w:tc>
        <w:tc>
          <w:tcPr>
            <w:tcW w:w="1625" w:type="dxa"/>
            <w:tcBorders>
              <w:top w:val="nil"/>
              <w:left w:val="nil"/>
              <w:bottom w:val="nil"/>
              <w:right w:val="nil"/>
            </w:tcBorders>
            <w:shd w:val="clear" w:color="000000" w:fill="FFFFFF"/>
            <w:noWrap/>
            <w:vAlign w:val="bottom"/>
            <w:hideMark/>
          </w:tcPr>
          <w:p w14:paraId="3C0C66A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0.0116</w:t>
            </w:r>
          </w:p>
        </w:tc>
        <w:tc>
          <w:tcPr>
            <w:tcW w:w="785" w:type="dxa"/>
            <w:tcBorders>
              <w:top w:val="nil"/>
              <w:left w:val="nil"/>
              <w:bottom w:val="nil"/>
              <w:right w:val="nil"/>
            </w:tcBorders>
            <w:shd w:val="clear" w:color="000000" w:fill="FFFFFF"/>
            <w:noWrap/>
            <w:vAlign w:val="bottom"/>
            <w:hideMark/>
          </w:tcPr>
          <w:p w14:paraId="42CA6E8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15.5%</w:t>
            </w:r>
          </w:p>
        </w:tc>
        <w:tc>
          <w:tcPr>
            <w:tcW w:w="1341" w:type="dxa"/>
            <w:tcBorders>
              <w:top w:val="nil"/>
              <w:left w:val="nil"/>
              <w:bottom w:val="nil"/>
              <w:right w:val="nil"/>
            </w:tcBorders>
            <w:shd w:val="clear" w:color="000000" w:fill="FFFFFF"/>
            <w:noWrap/>
            <w:vAlign w:val="bottom"/>
            <w:hideMark/>
          </w:tcPr>
          <w:p w14:paraId="6AFF1FC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0.0783</w:t>
            </w:r>
          </w:p>
        </w:tc>
        <w:tc>
          <w:tcPr>
            <w:tcW w:w="993" w:type="dxa"/>
            <w:tcBorders>
              <w:top w:val="nil"/>
              <w:left w:val="nil"/>
              <w:bottom w:val="nil"/>
              <w:right w:val="nil"/>
            </w:tcBorders>
            <w:shd w:val="clear" w:color="000000" w:fill="FFFFFF"/>
            <w:noWrap/>
            <w:vAlign w:val="bottom"/>
            <w:hideMark/>
          </w:tcPr>
          <w:p w14:paraId="58734DB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11.0%</w:t>
            </w:r>
          </w:p>
        </w:tc>
      </w:tr>
      <w:tr w:rsidR="007221F5" w:rsidRPr="00D34D08" w14:paraId="5FED5883" w14:textId="77777777" w:rsidTr="00CD6260">
        <w:trPr>
          <w:trHeight w:val="300"/>
        </w:trPr>
        <w:tc>
          <w:tcPr>
            <w:tcW w:w="1843" w:type="dxa"/>
            <w:tcBorders>
              <w:top w:val="nil"/>
              <w:left w:val="nil"/>
              <w:bottom w:val="nil"/>
              <w:right w:val="nil"/>
            </w:tcBorders>
            <w:shd w:val="clear" w:color="000000" w:fill="FFFFFF"/>
            <w:noWrap/>
            <w:vAlign w:val="bottom"/>
            <w:hideMark/>
          </w:tcPr>
          <w:p w14:paraId="561D4A75"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Other feed</w:t>
            </w:r>
          </w:p>
        </w:tc>
        <w:tc>
          <w:tcPr>
            <w:tcW w:w="475" w:type="dxa"/>
            <w:tcBorders>
              <w:top w:val="nil"/>
              <w:left w:val="nil"/>
              <w:bottom w:val="nil"/>
              <w:right w:val="nil"/>
            </w:tcBorders>
            <w:shd w:val="clear" w:color="000000" w:fill="FFFFFF"/>
            <w:noWrap/>
            <w:vAlign w:val="bottom"/>
            <w:hideMark/>
          </w:tcPr>
          <w:p w14:paraId="3CBE410C"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69D23B54" w14:textId="77777777" w:rsidR="007221F5" w:rsidRPr="00D34D08" w:rsidRDefault="007221F5" w:rsidP="00CD6260">
            <w:pPr>
              <w:spacing w:after="0" w:line="240" w:lineRule="auto"/>
              <w:ind w:right="-31"/>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38.3%</w:t>
            </w:r>
          </w:p>
        </w:tc>
        <w:tc>
          <w:tcPr>
            <w:tcW w:w="785" w:type="dxa"/>
            <w:tcBorders>
              <w:top w:val="nil"/>
              <w:left w:val="nil"/>
              <w:bottom w:val="nil"/>
              <w:right w:val="nil"/>
            </w:tcBorders>
            <w:shd w:val="clear" w:color="000000" w:fill="FFFFFF"/>
            <w:noWrap/>
            <w:vAlign w:val="bottom"/>
            <w:hideMark/>
          </w:tcPr>
          <w:p w14:paraId="413AFAC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18.7%</w:t>
            </w:r>
          </w:p>
        </w:tc>
        <w:tc>
          <w:tcPr>
            <w:tcW w:w="1625" w:type="dxa"/>
            <w:tcBorders>
              <w:top w:val="nil"/>
              <w:left w:val="nil"/>
              <w:bottom w:val="nil"/>
              <w:right w:val="nil"/>
            </w:tcBorders>
            <w:shd w:val="clear" w:color="000000" w:fill="FFFFFF"/>
            <w:noWrap/>
            <w:vAlign w:val="bottom"/>
            <w:hideMark/>
          </w:tcPr>
          <w:p w14:paraId="0EB3886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11.2</w:t>
            </w:r>
          </w:p>
        </w:tc>
        <w:tc>
          <w:tcPr>
            <w:tcW w:w="693" w:type="dxa"/>
            <w:tcBorders>
              <w:top w:val="nil"/>
              <w:left w:val="nil"/>
              <w:bottom w:val="nil"/>
              <w:right w:val="nil"/>
            </w:tcBorders>
            <w:shd w:val="clear" w:color="000000" w:fill="FFFFFF"/>
            <w:noWrap/>
            <w:vAlign w:val="bottom"/>
            <w:hideMark/>
          </w:tcPr>
          <w:p w14:paraId="18847E4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4.0%</w:t>
            </w:r>
          </w:p>
        </w:tc>
        <w:tc>
          <w:tcPr>
            <w:tcW w:w="1291" w:type="dxa"/>
            <w:tcBorders>
              <w:top w:val="nil"/>
              <w:left w:val="nil"/>
              <w:bottom w:val="nil"/>
              <w:right w:val="nil"/>
            </w:tcBorders>
            <w:shd w:val="clear" w:color="000000" w:fill="FFFFFF"/>
            <w:noWrap/>
            <w:vAlign w:val="bottom"/>
            <w:hideMark/>
          </w:tcPr>
          <w:p w14:paraId="2DEE5A9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0.005</w:t>
            </w:r>
          </w:p>
        </w:tc>
        <w:tc>
          <w:tcPr>
            <w:tcW w:w="785" w:type="dxa"/>
            <w:tcBorders>
              <w:top w:val="nil"/>
              <w:left w:val="nil"/>
              <w:bottom w:val="nil"/>
              <w:right w:val="nil"/>
            </w:tcBorders>
            <w:shd w:val="clear" w:color="000000" w:fill="FFFFFF"/>
            <w:noWrap/>
            <w:vAlign w:val="bottom"/>
            <w:hideMark/>
          </w:tcPr>
          <w:p w14:paraId="2C162E0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15.8%</w:t>
            </w:r>
          </w:p>
        </w:tc>
        <w:tc>
          <w:tcPr>
            <w:tcW w:w="1213" w:type="dxa"/>
            <w:tcBorders>
              <w:top w:val="nil"/>
              <w:left w:val="nil"/>
              <w:bottom w:val="nil"/>
              <w:right w:val="nil"/>
            </w:tcBorders>
            <w:shd w:val="clear" w:color="000000" w:fill="FFFFFF"/>
            <w:noWrap/>
            <w:vAlign w:val="bottom"/>
            <w:hideMark/>
          </w:tcPr>
          <w:p w14:paraId="69F1380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0.056</w:t>
            </w:r>
          </w:p>
        </w:tc>
        <w:tc>
          <w:tcPr>
            <w:tcW w:w="785" w:type="dxa"/>
            <w:tcBorders>
              <w:top w:val="nil"/>
              <w:left w:val="nil"/>
              <w:bottom w:val="nil"/>
              <w:right w:val="nil"/>
            </w:tcBorders>
            <w:shd w:val="clear" w:color="000000" w:fill="FFFFFF"/>
            <w:noWrap/>
            <w:vAlign w:val="bottom"/>
            <w:hideMark/>
          </w:tcPr>
          <w:p w14:paraId="65FE80A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17.5%</w:t>
            </w:r>
          </w:p>
        </w:tc>
        <w:tc>
          <w:tcPr>
            <w:tcW w:w="1625" w:type="dxa"/>
            <w:tcBorders>
              <w:top w:val="nil"/>
              <w:left w:val="nil"/>
              <w:bottom w:val="nil"/>
              <w:right w:val="nil"/>
            </w:tcBorders>
            <w:shd w:val="clear" w:color="000000" w:fill="FFFFFF"/>
            <w:noWrap/>
            <w:vAlign w:val="bottom"/>
            <w:hideMark/>
          </w:tcPr>
          <w:p w14:paraId="6F9ACEB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0.0066</w:t>
            </w:r>
          </w:p>
        </w:tc>
        <w:tc>
          <w:tcPr>
            <w:tcW w:w="785" w:type="dxa"/>
            <w:tcBorders>
              <w:top w:val="nil"/>
              <w:left w:val="nil"/>
              <w:bottom w:val="nil"/>
              <w:right w:val="nil"/>
            </w:tcBorders>
            <w:shd w:val="clear" w:color="000000" w:fill="FFFFFF"/>
            <w:noWrap/>
            <w:vAlign w:val="bottom"/>
            <w:hideMark/>
          </w:tcPr>
          <w:p w14:paraId="20F98EA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15.8%</w:t>
            </w:r>
          </w:p>
        </w:tc>
        <w:tc>
          <w:tcPr>
            <w:tcW w:w="1341" w:type="dxa"/>
            <w:tcBorders>
              <w:top w:val="nil"/>
              <w:left w:val="nil"/>
              <w:bottom w:val="nil"/>
              <w:right w:val="nil"/>
            </w:tcBorders>
            <w:shd w:val="clear" w:color="000000" w:fill="FFFFFF"/>
            <w:noWrap/>
            <w:vAlign w:val="bottom"/>
            <w:hideMark/>
          </w:tcPr>
          <w:p w14:paraId="20E2C23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0.0492</w:t>
            </w:r>
          </w:p>
        </w:tc>
        <w:tc>
          <w:tcPr>
            <w:tcW w:w="993" w:type="dxa"/>
            <w:tcBorders>
              <w:top w:val="nil"/>
              <w:left w:val="nil"/>
              <w:bottom w:val="nil"/>
              <w:right w:val="nil"/>
            </w:tcBorders>
            <w:shd w:val="clear" w:color="000000" w:fill="FFFFFF"/>
            <w:noWrap/>
            <w:vAlign w:val="bottom"/>
            <w:hideMark/>
          </w:tcPr>
          <w:p w14:paraId="3640684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17.9%</w:t>
            </w:r>
          </w:p>
        </w:tc>
      </w:tr>
      <w:tr w:rsidR="007221F5" w:rsidRPr="00D34D08" w14:paraId="40821020" w14:textId="77777777" w:rsidTr="00CD6260">
        <w:trPr>
          <w:trHeight w:val="300"/>
        </w:trPr>
        <w:tc>
          <w:tcPr>
            <w:tcW w:w="1843" w:type="dxa"/>
            <w:tcBorders>
              <w:top w:val="nil"/>
              <w:left w:val="nil"/>
              <w:bottom w:val="nil"/>
              <w:right w:val="nil"/>
            </w:tcBorders>
            <w:shd w:val="clear" w:color="000000" w:fill="FFFFFF"/>
            <w:noWrap/>
            <w:vAlign w:val="bottom"/>
            <w:hideMark/>
          </w:tcPr>
          <w:p w14:paraId="2F6988EF"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475" w:type="dxa"/>
            <w:tcBorders>
              <w:top w:val="nil"/>
              <w:left w:val="nil"/>
              <w:bottom w:val="nil"/>
              <w:right w:val="nil"/>
            </w:tcBorders>
            <w:shd w:val="clear" w:color="000000" w:fill="FFFFFF"/>
            <w:noWrap/>
            <w:vAlign w:val="bottom"/>
            <w:hideMark/>
          </w:tcPr>
          <w:p w14:paraId="7EB70F83"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496" w:type="dxa"/>
            <w:tcBorders>
              <w:top w:val="nil"/>
              <w:left w:val="nil"/>
              <w:bottom w:val="nil"/>
              <w:right w:val="nil"/>
            </w:tcBorders>
            <w:shd w:val="clear" w:color="000000" w:fill="FFFFFF"/>
            <w:noWrap/>
            <w:vAlign w:val="bottom"/>
            <w:hideMark/>
          </w:tcPr>
          <w:p w14:paraId="4FDB1ADC"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100.0%</w:t>
            </w:r>
          </w:p>
        </w:tc>
        <w:tc>
          <w:tcPr>
            <w:tcW w:w="785" w:type="dxa"/>
            <w:tcBorders>
              <w:top w:val="nil"/>
              <w:left w:val="nil"/>
              <w:bottom w:val="nil"/>
              <w:right w:val="nil"/>
            </w:tcBorders>
            <w:shd w:val="clear" w:color="000000" w:fill="FFFFFF"/>
            <w:noWrap/>
            <w:vAlign w:val="bottom"/>
            <w:hideMark/>
          </w:tcPr>
          <w:p w14:paraId="23A256F2"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625" w:type="dxa"/>
            <w:tcBorders>
              <w:top w:val="nil"/>
              <w:left w:val="nil"/>
              <w:bottom w:val="nil"/>
              <w:right w:val="nil"/>
            </w:tcBorders>
            <w:shd w:val="clear" w:color="000000" w:fill="FFFFFF"/>
            <w:noWrap/>
            <w:vAlign w:val="bottom"/>
            <w:hideMark/>
          </w:tcPr>
          <w:p w14:paraId="25EE4068"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693" w:type="dxa"/>
            <w:tcBorders>
              <w:top w:val="nil"/>
              <w:left w:val="nil"/>
              <w:bottom w:val="nil"/>
              <w:right w:val="nil"/>
            </w:tcBorders>
            <w:shd w:val="clear" w:color="000000" w:fill="FFFFFF"/>
            <w:noWrap/>
            <w:vAlign w:val="bottom"/>
            <w:hideMark/>
          </w:tcPr>
          <w:p w14:paraId="40299BFD"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291" w:type="dxa"/>
            <w:tcBorders>
              <w:top w:val="nil"/>
              <w:left w:val="nil"/>
              <w:bottom w:val="nil"/>
              <w:right w:val="nil"/>
            </w:tcBorders>
            <w:shd w:val="clear" w:color="000000" w:fill="FFFFFF"/>
            <w:noWrap/>
            <w:vAlign w:val="bottom"/>
            <w:hideMark/>
          </w:tcPr>
          <w:p w14:paraId="17521A52"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0.018</w:t>
            </w:r>
          </w:p>
        </w:tc>
        <w:tc>
          <w:tcPr>
            <w:tcW w:w="785" w:type="dxa"/>
            <w:tcBorders>
              <w:top w:val="nil"/>
              <w:left w:val="nil"/>
              <w:bottom w:val="nil"/>
              <w:right w:val="nil"/>
            </w:tcBorders>
            <w:shd w:val="clear" w:color="000000" w:fill="FFFFFF"/>
            <w:noWrap/>
            <w:vAlign w:val="bottom"/>
            <w:hideMark/>
          </w:tcPr>
          <w:p w14:paraId="43C8745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3.8%</w:t>
            </w:r>
          </w:p>
        </w:tc>
        <w:tc>
          <w:tcPr>
            <w:tcW w:w="1213" w:type="dxa"/>
            <w:tcBorders>
              <w:top w:val="nil"/>
              <w:left w:val="nil"/>
              <w:bottom w:val="nil"/>
              <w:right w:val="nil"/>
            </w:tcBorders>
            <w:shd w:val="clear" w:color="000000" w:fill="FFFFFF"/>
            <w:noWrap/>
            <w:vAlign w:val="bottom"/>
            <w:hideMark/>
          </w:tcPr>
          <w:p w14:paraId="7C24CC94"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0.146</w:t>
            </w:r>
          </w:p>
        </w:tc>
        <w:tc>
          <w:tcPr>
            <w:tcW w:w="785" w:type="dxa"/>
            <w:tcBorders>
              <w:top w:val="nil"/>
              <w:left w:val="nil"/>
              <w:bottom w:val="nil"/>
              <w:right w:val="nil"/>
            </w:tcBorders>
            <w:shd w:val="clear" w:color="000000" w:fill="FFFFFF"/>
            <w:noWrap/>
            <w:vAlign w:val="bottom"/>
            <w:hideMark/>
          </w:tcPr>
          <w:p w14:paraId="2AC93DD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2.2%</w:t>
            </w:r>
          </w:p>
        </w:tc>
        <w:tc>
          <w:tcPr>
            <w:tcW w:w="1625" w:type="dxa"/>
            <w:tcBorders>
              <w:top w:val="nil"/>
              <w:left w:val="nil"/>
              <w:bottom w:val="nil"/>
              <w:right w:val="nil"/>
            </w:tcBorders>
            <w:shd w:val="clear" w:color="000000" w:fill="FFFFFF"/>
            <w:noWrap/>
            <w:vAlign w:val="bottom"/>
            <w:hideMark/>
          </w:tcPr>
          <w:p w14:paraId="0555D5CC"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0.0182</w:t>
            </w:r>
          </w:p>
        </w:tc>
        <w:tc>
          <w:tcPr>
            <w:tcW w:w="785" w:type="dxa"/>
            <w:tcBorders>
              <w:top w:val="nil"/>
              <w:left w:val="nil"/>
              <w:bottom w:val="nil"/>
              <w:right w:val="nil"/>
            </w:tcBorders>
            <w:shd w:val="clear" w:color="000000" w:fill="FFFFFF"/>
            <w:noWrap/>
            <w:vAlign w:val="bottom"/>
            <w:hideMark/>
          </w:tcPr>
          <w:p w14:paraId="48F7962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6.9%</w:t>
            </w:r>
          </w:p>
        </w:tc>
        <w:tc>
          <w:tcPr>
            <w:tcW w:w="1341" w:type="dxa"/>
            <w:tcBorders>
              <w:top w:val="nil"/>
              <w:left w:val="nil"/>
              <w:bottom w:val="nil"/>
              <w:right w:val="nil"/>
            </w:tcBorders>
            <w:shd w:val="clear" w:color="000000" w:fill="FFFFFF"/>
            <w:noWrap/>
            <w:vAlign w:val="bottom"/>
            <w:hideMark/>
          </w:tcPr>
          <w:p w14:paraId="5D49167C"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0.1275</w:t>
            </w:r>
          </w:p>
        </w:tc>
        <w:tc>
          <w:tcPr>
            <w:tcW w:w="993" w:type="dxa"/>
            <w:tcBorders>
              <w:top w:val="nil"/>
              <w:left w:val="nil"/>
              <w:bottom w:val="nil"/>
              <w:right w:val="nil"/>
            </w:tcBorders>
            <w:shd w:val="clear" w:color="000000" w:fill="FFFFFF"/>
            <w:noWrap/>
            <w:vAlign w:val="bottom"/>
            <w:hideMark/>
          </w:tcPr>
          <w:p w14:paraId="57F0809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2.4%</w:t>
            </w:r>
          </w:p>
        </w:tc>
      </w:tr>
      <w:tr w:rsidR="007221F5" w:rsidRPr="00D34D08" w14:paraId="72AE97BD" w14:textId="77777777" w:rsidTr="00CD6260">
        <w:trPr>
          <w:trHeight w:val="300"/>
        </w:trPr>
        <w:tc>
          <w:tcPr>
            <w:tcW w:w="1843" w:type="dxa"/>
            <w:tcBorders>
              <w:top w:val="nil"/>
              <w:left w:val="nil"/>
              <w:bottom w:val="nil"/>
              <w:right w:val="nil"/>
            </w:tcBorders>
            <w:shd w:val="clear" w:color="000000" w:fill="FFFFFF"/>
            <w:noWrap/>
            <w:vAlign w:val="bottom"/>
            <w:hideMark/>
          </w:tcPr>
          <w:p w14:paraId="58B16B59"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Eventing</w:t>
            </w:r>
          </w:p>
        </w:tc>
        <w:tc>
          <w:tcPr>
            <w:tcW w:w="475" w:type="dxa"/>
            <w:tcBorders>
              <w:top w:val="nil"/>
              <w:left w:val="nil"/>
              <w:bottom w:val="nil"/>
              <w:right w:val="nil"/>
            </w:tcBorders>
            <w:shd w:val="clear" w:color="000000" w:fill="FFFFFF"/>
            <w:noWrap/>
            <w:vAlign w:val="bottom"/>
            <w:hideMark/>
          </w:tcPr>
          <w:p w14:paraId="2970195D" w14:textId="77777777" w:rsidR="007221F5" w:rsidRPr="00D34D08" w:rsidRDefault="007221F5" w:rsidP="00CD6260">
            <w:pPr>
              <w:spacing w:after="0" w:line="240" w:lineRule="auto"/>
              <w:jc w:val="right"/>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5</w:t>
            </w:r>
          </w:p>
        </w:tc>
        <w:tc>
          <w:tcPr>
            <w:tcW w:w="1496" w:type="dxa"/>
            <w:tcBorders>
              <w:top w:val="nil"/>
              <w:left w:val="nil"/>
              <w:bottom w:val="nil"/>
              <w:right w:val="nil"/>
            </w:tcBorders>
            <w:shd w:val="clear" w:color="000000" w:fill="FFFFFF"/>
            <w:noWrap/>
            <w:vAlign w:val="bottom"/>
            <w:hideMark/>
          </w:tcPr>
          <w:p w14:paraId="4C89CB1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5D40338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0306830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2BDDCFC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7779DC0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18FA6F8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13" w:type="dxa"/>
            <w:tcBorders>
              <w:top w:val="nil"/>
              <w:left w:val="nil"/>
              <w:bottom w:val="nil"/>
              <w:right w:val="nil"/>
            </w:tcBorders>
            <w:shd w:val="clear" w:color="000000" w:fill="FFFFFF"/>
            <w:noWrap/>
            <w:vAlign w:val="bottom"/>
            <w:hideMark/>
          </w:tcPr>
          <w:p w14:paraId="5A9655D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5468800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4804AC1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7649D6F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341" w:type="dxa"/>
            <w:tcBorders>
              <w:top w:val="nil"/>
              <w:left w:val="nil"/>
              <w:bottom w:val="nil"/>
              <w:right w:val="nil"/>
            </w:tcBorders>
            <w:shd w:val="clear" w:color="000000" w:fill="FFFFFF"/>
            <w:noWrap/>
            <w:vAlign w:val="bottom"/>
            <w:hideMark/>
          </w:tcPr>
          <w:p w14:paraId="09C9F82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bottom"/>
            <w:hideMark/>
          </w:tcPr>
          <w:p w14:paraId="2441282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r>
      <w:tr w:rsidR="007221F5" w:rsidRPr="00D34D08" w14:paraId="2F3E9D4C" w14:textId="77777777" w:rsidTr="00CD6260">
        <w:trPr>
          <w:trHeight w:val="300"/>
        </w:trPr>
        <w:tc>
          <w:tcPr>
            <w:tcW w:w="1843" w:type="dxa"/>
            <w:tcBorders>
              <w:top w:val="nil"/>
              <w:left w:val="nil"/>
              <w:bottom w:val="nil"/>
              <w:right w:val="nil"/>
            </w:tcBorders>
            <w:shd w:val="clear" w:color="000000" w:fill="FFFFFF"/>
            <w:noWrap/>
            <w:vAlign w:val="bottom"/>
            <w:hideMark/>
          </w:tcPr>
          <w:p w14:paraId="2F002E9D"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Forage and chaff</w:t>
            </w:r>
          </w:p>
        </w:tc>
        <w:tc>
          <w:tcPr>
            <w:tcW w:w="475" w:type="dxa"/>
            <w:tcBorders>
              <w:top w:val="nil"/>
              <w:left w:val="nil"/>
              <w:bottom w:val="nil"/>
              <w:right w:val="nil"/>
            </w:tcBorders>
            <w:shd w:val="clear" w:color="000000" w:fill="FFFFFF"/>
            <w:noWrap/>
            <w:vAlign w:val="bottom"/>
            <w:hideMark/>
          </w:tcPr>
          <w:p w14:paraId="350907BD"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367ABB2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71.8%</w:t>
            </w:r>
          </w:p>
        </w:tc>
        <w:tc>
          <w:tcPr>
            <w:tcW w:w="785" w:type="dxa"/>
            <w:tcBorders>
              <w:top w:val="nil"/>
              <w:left w:val="nil"/>
              <w:bottom w:val="nil"/>
              <w:right w:val="nil"/>
            </w:tcBorders>
            <w:shd w:val="clear" w:color="000000" w:fill="FFFFFF"/>
            <w:noWrap/>
            <w:vAlign w:val="bottom"/>
            <w:hideMark/>
          </w:tcPr>
          <w:p w14:paraId="1D6B54D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11.6%</w:t>
            </w:r>
          </w:p>
        </w:tc>
        <w:tc>
          <w:tcPr>
            <w:tcW w:w="1625" w:type="dxa"/>
            <w:tcBorders>
              <w:top w:val="nil"/>
              <w:left w:val="nil"/>
              <w:bottom w:val="nil"/>
              <w:right w:val="nil"/>
            </w:tcBorders>
            <w:shd w:val="clear" w:color="000000" w:fill="FFFFFF"/>
            <w:noWrap/>
            <w:vAlign w:val="bottom"/>
            <w:hideMark/>
          </w:tcPr>
          <w:p w14:paraId="39A2650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7.1</w:t>
            </w:r>
          </w:p>
        </w:tc>
        <w:tc>
          <w:tcPr>
            <w:tcW w:w="693" w:type="dxa"/>
            <w:tcBorders>
              <w:top w:val="nil"/>
              <w:left w:val="nil"/>
              <w:bottom w:val="nil"/>
              <w:right w:val="nil"/>
            </w:tcBorders>
            <w:shd w:val="clear" w:color="000000" w:fill="FFFFFF"/>
            <w:noWrap/>
            <w:vAlign w:val="bottom"/>
            <w:hideMark/>
          </w:tcPr>
          <w:p w14:paraId="260A2B0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2.7%</w:t>
            </w:r>
          </w:p>
        </w:tc>
        <w:tc>
          <w:tcPr>
            <w:tcW w:w="1291" w:type="dxa"/>
            <w:tcBorders>
              <w:top w:val="nil"/>
              <w:left w:val="nil"/>
              <w:bottom w:val="nil"/>
              <w:right w:val="nil"/>
            </w:tcBorders>
            <w:shd w:val="clear" w:color="000000" w:fill="FFFFFF"/>
            <w:noWrap/>
            <w:vAlign w:val="bottom"/>
            <w:hideMark/>
          </w:tcPr>
          <w:p w14:paraId="6F21D74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0.014</w:t>
            </w:r>
          </w:p>
        </w:tc>
        <w:tc>
          <w:tcPr>
            <w:tcW w:w="785" w:type="dxa"/>
            <w:tcBorders>
              <w:top w:val="nil"/>
              <w:left w:val="nil"/>
              <w:bottom w:val="nil"/>
              <w:right w:val="nil"/>
            </w:tcBorders>
            <w:shd w:val="clear" w:color="000000" w:fill="FFFFFF"/>
            <w:noWrap/>
            <w:vAlign w:val="bottom"/>
            <w:hideMark/>
          </w:tcPr>
          <w:p w14:paraId="004CA4E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12.1%</w:t>
            </w:r>
          </w:p>
        </w:tc>
        <w:tc>
          <w:tcPr>
            <w:tcW w:w="1213" w:type="dxa"/>
            <w:tcBorders>
              <w:top w:val="nil"/>
              <w:left w:val="nil"/>
              <w:bottom w:val="nil"/>
              <w:right w:val="nil"/>
            </w:tcBorders>
            <w:shd w:val="clear" w:color="000000" w:fill="FFFFFF"/>
            <w:noWrap/>
            <w:vAlign w:val="bottom"/>
            <w:hideMark/>
          </w:tcPr>
          <w:p w14:paraId="175FBB6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0.102</w:t>
            </w:r>
          </w:p>
        </w:tc>
        <w:tc>
          <w:tcPr>
            <w:tcW w:w="785" w:type="dxa"/>
            <w:tcBorders>
              <w:top w:val="nil"/>
              <w:left w:val="nil"/>
              <w:bottom w:val="nil"/>
              <w:right w:val="nil"/>
            </w:tcBorders>
            <w:shd w:val="clear" w:color="000000" w:fill="FFFFFF"/>
            <w:noWrap/>
            <w:vAlign w:val="bottom"/>
            <w:hideMark/>
          </w:tcPr>
          <w:p w14:paraId="4EA4B40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20.8%</w:t>
            </w:r>
          </w:p>
        </w:tc>
        <w:tc>
          <w:tcPr>
            <w:tcW w:w="1625" w:type="dxa"/>
            <w:tcBorders>
              <w:top w:val="nil"/>
              <w:left w:val="nil"/>
              <w:bottom w:val="nil"/>
              <w:right w:val="nil"/>
            </w:tcBorders>
            <w:shd w:val="clear" w:color="000000" w:fill="FFFFFF"/>
            <w:noWrap/>
            <w:vAlign w:val="bottom"/>
            <w:hideMark/>
          </w:tcPr>
          <w:p w14:paraId="1F9AA04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0.0146</w:t>
            </w:r>
          </w:p>
        </w:tc>
        <w:tc>
          <w:tcPr>
            <w:tcW w:w="785" w:type="dxa"/>
            <w:tcBorders>
              <w:top w:val="nil"/>
              <w:left w:val="nil"/>
              <w:bottom w:val="nil"/>
              <w:right w:val="nil"/>
            </w:tcBorders>
            <w:shd w:val="clear" w:color="000000" w:fill="FFFFFF"/>
            <w:noWrap/>
            <w:vAlign w:val="bottom"/>
            <w:hideMark/>
          </w:tcPr>
          <w:p w14:paraId="0A0390E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17.8%</w:t>
            </w:r>
          </w:p>
        </w:tc>
        <w:tc>
          <w:tcPr>
            <w:tcW w:w="1341" w:type="dxa"/>
            <w:tcBorders>
              <w:top w:val="nil"/>
              <w:left w:val="nil"/>
              <w:bottom w:val="nil"/>
              <w:right w:val="nil"/>
            </w:tcBorders>
            <w:shd w:val="clear" w:color="000000" w:fill="FFFFFF"/>
            <w:noWrap/>
            <w:vAlign w:val="bottom"/>
            <w:hideMark/>
          </w:tcPr>
          <w:p w14:paraId="45DA778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0.0873</w:t>
            </w:r>
          </w:p>
        </w:tc>
        <w:tc>
          <w:tcPr>
            <w:tcW w:w="993" w:type="dxa"/>
            <w:tcBorders>
              <w:top w:val="nil"/>
              <w:left w:val="nil"/>
              <w:bottom w:val="nil"/>
              <w:right w:val="nil"/>
            </w:tcBorders>
            <w:shd w:val="clear" w:color="000000" w:fill="FFFFFF"/>
            <w:noWrap/>
            <w:vAlign w:val="bottom"/>
            <w:hideMark/>
          </w:tcPr>
          <w:p w14:paraId="692799A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16.2%</w:t>
            </w:r>
          </w:p>
        </w:tc>
      </w:tr>
      <w:tr w:rsidR="007221F5" w:rsidRPr="00D34D08" w14:paraId="7147A5BB" w14:textId="77777777" w:rsidTr="00CD6260">
        <w:trPr>
          <w:trHeight w:val="300"/>
        </w:trPr>
        <w:tc>
          <w:tcPr>
            <w:tcW w:w="1843" w:type="dxa"/>
            <w:tcBorders>
              <w:top w:val="nil"/>
              <w:left w:val="nil"/>
              <w:bottom w:val="nil"/>
              <w:right w:val="nil"/>
            </w:tcBorders>
            <w:shd w:val="clear" w:color="000000" w:fill="FFFFFF"/>
            <w:noWrap/>
            <w:vAlign w:val="bottom"/>
            <w:hideMark/>
          </w:tcPr>
          <w:p w14:paraId="1025293B"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Other feed</w:t>
            </w:r>
          </w:p>
        </w:tc>
        <w:tc>
          <w:tcPr>
            <w:tcW w:w="475" w:type="dxa"/>
            <w:tcBorders>
              <w:top w:val="nil"/>
              <w:left w:val="nil"/>
              <w:bottom w:val="nil"/>
              <w:right w:val="nil"/>
            </w:tcBorders>
            <w:shd w:val="clear" w:color="000000" w:fill="FFFFFF"/>
            <w:noWrap/>
            <w:vAlign w:val="bottom"/>
            <w:hideMark/>
          </w:tcPr>
          <w:p w14:paraId="7CAB6DE2"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57A372C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28.2%</w:t>
            </w:r>
          </w:p>
        </w:tc>
        <w:tc>
          <w:tcPr>
            <w:tcW w:w="785" w:type="dxa"/>
            <w:tcBorders>
              <w:top w:val="nil"/>
              <w:left w:val="nil"/>
              <w:bottom w:val="nil"/>
              <w:right w:val="nil"/>
            </w:tcBorders>
            <w:shd w:val="clear" w:color="000000" w:fill="FFFFFF"/>
            <w:noWrap/>
            <w:vAlign w:val="bottom"/>
            <w:hideMark/>
          </w:tcPr>
          <w:p w14:paraId="347844D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22.2%</w:t>
            </w:r>
          </w:p>
        </w:tc>
        <w:tc>
          <w:tcPr>
            <w:tcW w:w="1625" w:type="dxa"/>
            <w:tcBorders>
              <w:top w:val="nil"/>
              <w:left w:val="nil"/>
              <w:bottom w:val="nil"/>
              <w:right w:val="nil"/>
            </w:tcBorders>
            <w:shd w:val="clear" w:color="000000" w:fill="FFFFFF"/>
            <w:noWrap/>
            <w:vAlign w:val="bottom"/>
            <w:hideMark/>
          </w:tcPr>
          <w:p w14:paraId="04F5DD8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10.3</w:t>
            </w:r>
          </w:p>
        </w:tc>
        <w:tc>
          <w:tcPr>
            <w:tcW w:w="693" w:type="dxa"/>
            <w:tcBorders>
              <w:top w:val="nil"/>
              <w:left w:val="nil"/>
              <w:bottom w:val="nil"/>
              <w:right w:val="nil"/>
            </w:tcBorders>
            <w:shd w:val="clear" w:color="000000" w:fill="FFFFFF"/>
            <w:noWrap/>
            <w:vAlign w:val="bottom"/>
            <w:hideMark/>
          </w:tcPr>
          <w:p w14:paraId="67411DD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9.6%</w:t>
            </w:r>
          </w:p>
        </w:tc>
        <w:tc>
          <w:tcPr>
            <w:tcW w:w="1291" w:type="dxa"/>
            <w:tcBorders>
              <w:top w:val="nil"/>
              <w:left w:val="nil"/>
              <w:bottom w:val="nil"/>
              <w:right w:val="nil"/>
            </w:tcBorders>
            <w:shd w:val="clear" w:color="000000" w:fill="FFFFFF"/>
            <w:noWrap/>
            <w:vAlign w:val="bottom"/>
            <w:hideMark/>
          </w:tcPr>
          <w:p w14:paraId="4822ED7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0.004</w:t>
            </w:r>
          </w:p>
        </w:tc>
        <w:tc>
          <w:tcPr>
            <w:tcW w:w="785" w:type="dxa"/>
            <w:tcBorders>
              <w:top w:val="nil"/>
              <w:left w:val="nil"/>
              <w:bottom w:val="nil"/>
              <w:right w:val="nil"/>
            </w:tcBorders>
            <w:shd w:val="clear" w:color="000000" w:fill="FFFFFF"/>
            <w:noWrap/>
            <w:vAlign w:val="bottom"/>
            <w:hideMark/>
          </w:tcPr>
          <w:p w14:paraId="7EFBD93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19.2%</w:t>
            </w:r>
          </w:p>
        </w:tc>
        <w:tc>
          <w:tcPr>
            <w:tcW w:w="1213" w:type="dxa"/>
            <w:tcBorders>
              <w:top w:val="nil"/>
              <w:left w:val="nil"/>
              <w:bottom w:val="nil"/>
              <w:right w:val="nil"/>
            </w:tcBorders>
            <w:shd w:val="clear" w:color="000000" w:fill="FFFFFF"/>
            <w:noWrap/>
            <w:vAlign w:val="bottom"/>
            <w:hideMark/>
          </w:tcPr>
          <w:p w14:paraId="1EC8488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0.040</w:t>
            </w:r>
          </w:p>
        </w:tc>
        <w:tc>
          <w:tcPr>
            <w:tcW w:w="785" w:type="dxa"/>
            <w:tcBorders>
              <w:top w:val="nil"/>
              <w:left w:val="nil"/>
              <w:bottom w:val="nil"/>
              <w:right w:val="nil"/>
            </w:tcBorders>
            <w:shd w:val="clear" w:color="000000" w:fill="FFFFFF"/>
            <w:noWrap/>
            <w:vAlign w:val="bottom"/>
            <w:hideMark/>
          </w:tcPr>
          <w:p w14:paraId="049241B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14.4%</w:t>
            </w:r>
          </w:p>
        </w:tc>
        <w:tc>
          <w:tcPr>
            <w:tcW w:w="1625" w:type="dxa"/>
            <w:tcBorders>
              <w:top w:val="nil"/>
              <w:left w:val="nil"/>
              <w:bottom w:val="nil"/>
              <w:right w:val="nil"/>
            </w:tcBorders>
            <w:shd w:val="clear" w:color="000000" w:fill="FFFFFF"/>
            <w:noWrap/>
            <w:vAlign w:val="bottom"/>
            <w:hideMark/>
          </w:tcPr>
          <w:p w14:paraId="79F02D4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0.0054</w:t>
            </w:r>
          </w:p>
        </w:tc>
        <w:tc>
          <w:tcPr>
            <w:tcW w:w="785" w:type="dxa"/>
            <w:tcBorders>
              <w:top w:val="nil"/>
              <w:left w:val="nil"/>
              <w:bottom w:val="nil"/>
              <w:right w:val="nil"/>
            </w:tcBorders>
            <w:shd w:val="clear" w:color="000000" w:fill="FFFFFF"/>
            <w:noWrap/>
            <w:vAlign w:val="bottom"/>
            <w:hideMark/>
          </w:tcPr>
          <w:p w14:paraId="0E05B2D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20.0%</w:t>
            </w:r>
          </w:p>
        </w:tc>
        <w:tc>
          <w:tcPr>
            <w:tcW w:w="1341" w:type="dxa"/>
            <w:tcBorders>
              <w:top w:val="nil"/>
              <w:left w:val="nil"/>
              <w:bottom w:val="nil"/>
              <w:right w:val="nil"/>
            </w:tcBorders>
            <w:shd w:val="clear" w:color="000000" w:fill="FFFFFF"/>
            <w:noWrap/>
            <w:vAlign w:val="bottom"/>
            <w:hideMark/>
          </w:tcPr>
          <w:p w14:paraId="0BA9D46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0.0346</w:t>
            </w:r>
          </w:p>
        </w:tc>
        <w:tc>
          <w:tcPr>
            <w:tcW w:w="993" w:type="dxa"/>
            <w:tcBorders>
              <w:top w:val="nil"/>
              <w:left w:val="nil"/>
              <w:bottom w:val="nil"/>
              <w:right w:val="nil"/>
            </w:tcBorders>
            <w:shd w:val="clear" w:color="000000" w:fill="FFFFFF"/>
            <w:noWrap/>
            <w:vAlign w:val="bottom"/>
            <w:hideMark/>
          </w:tcPr>
          <w:p w14:paraId="0D46D43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22.6%</w:t>
            </w:r>
          </w:p>
        </w:tc>
      </w:tr>
      <w:tr w:rsidR="007221F5" w:rsidRPr="00D34D08" w14:paraId="5B8EBD07" w14:textId="77777777" w:rsidTr="00CD6260">
        <w:trPr>
          <w:trHeight w:val="300"/>
        </w:trPr>
        <w:tc>
          <w:tcPr>
            <w:tcW w:w="1843" w:type="dxa"/>
            <w:tcBorders>
              <w:top w:val="nil"/>
              <w:left w:val="nil"/>
              <w:bottom w:val="nil"/>
              <w:right w:val="nil"/>
            </w:tcBorders>
            <w:shd w:val="clear" w:color="000000" w:fill="FFFFFF"/>
            <w:noWrap/>
            <w:vAlign w:val="bottom"/>
            <w:hideMark/>
          </w:tcPr>
          <w:p w14:paraId="64ADE4C7"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475" w:type="dxa"/>
            <w:tcBorders>
              <w:top w:val="nil"/>
              <w:left w:val="nil"/>
              <w:bottom w:val="nil"/>
              <w:right w:val="nil"/>
            </w:tcBorders>
            <w:shd w:val="clear" w:color="000000" w:fill="FFFFFF"/>
            <w:noWrap/>
            <w:vAlign w:val="bottom"/>
            <w:hideMark/>
          </w:tcPr>
          <w:p w14:paraId="7E2E8B38"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496" w:type="dxa"/>
            <w:tcBorders>
              <w:top w:val="nil"/>
              <w:left w:val="nil"/>
              <w:bottom w:val="nil"/>
              <w:right w:val="nil"/>
            </w:tcBorders>
            <w:shd w:val="clear" w:color="000000" w:fill="FFFFFF"/>
            <w:noWrap/>
            <w:vAlign w:val="bottom"/>
            <w:hideMark/>
          </w:tcPr>
          <w:p w14:paraId="5A9FD6E2"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100.0%</w:t>
            </w:r>
          </w:p>
        </w:tc>
        <w:tc>
          <w:tcPr>
            <w:tcW w:w="785" w:type="dxa"/>
            <w:tcBorders>
              <w:top w:val="nil"/>
              <w:left w:val="nil"/>
              <w:bottom w:val="nil"/>
              <w:right w:val="nil"/>
            </w:tcBorders>
            <w:shd w:val="clear" w:color="000000" w:fill="FFFFFF"/>
            <w:noWrap/>
            <w:vAlign w:val="bottom"/>
            <w:hideMark/>
          </w:tcPr>
          <w:p w14:paraId="4103798A"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625" w:type="dxa"/>
            <w:tcBorders>
              <w:top w:val="nil"/>
              <w:left w:val="nil"/>
              <w:bottom w:val="nil"/>
              <w:right w:val="nil"/>
            </w:tcBorders>
            <w:shd w:val="clear" w:color="000000" w:fill="FFFFFF"/>
            <w:noWrap/>
            <w:vAlign w:val="bottom"/>
            <w:hideMark/>
          </w:tcPr>
          <w:p w14:paraId="3D5A6A04"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693" w:type="dxa"/>
            <w:tcBorders>
              <w:top w:val="nil"/>
              <w:left w:val="nil"/>
              <w:bottom w:val="nil"/>
              <w:right w:val="nil"/>
            </w:tcBorders>
            <w:shd w:val="clear" w:color="000000" w:fill="FFFFFF"/>
            <w:noWrap/>
            <w:vAlign w:val="bottom"/>
            <w:hideMark/>
          </w:tcPr>
          <w:p w14:paraId="50A1EED9"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291" w:type="dxa"/>
            <w:tcBorders>
              <w:top w:val="nil"/>
              <w:left w:val="nil"/>
              <w:bottom w:val="nil"/>
              <w:right w:val="nil"/>
            </w:tcBorders>
            <w:shd w:val="clear" w:color="000000" w:fill="FFFFFF"/>
            <w:noWrap/>
            <w:vAlign w:val="bottom"/>
            <w:hideMark/>
          </w:tcPr>
          <w:p w14:paraId="6F54DB0A"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0.018</w:t>
            </w:r>
          </w:p>
        </w:tc>
        <w:tc>
          <w:tcPr>
            <w:tcW w:w="785" w:type="dxa"/>
            <w:tcBorders>
              <w:top w:val="nil"/>
              <w:left w:val="nil"/>
              <w:bottom w:val="nil"/>
              <w:right w:val="nil"/>
            </w:tcBorders>
            <w:shd w:val="clear" w:color="000000" w:fill="FFFFFF"/>
            <w:noWrap/>
            <w:vAlign w:val="bottom"/>
            <w:hideMark/>
          </w:tcPr>
          <w:p w14:paraId="2563F12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7.3%</w:t>
            </w:r>
          </w:p>
        </w:tc>
        <w:tc>
          <w:tcPr>
            <w:tcW w:w="1213" w:type="dxa"/>
            <w:tcBorders>
              <w:top w:val="nil"/>
              <w:left w:val="nil"/>
              <w:bottom w:val="nil"/>
              <w:right w:val="nil"/>
            </w:tcBorders>
            <w:shd w:val="clear" w:color="000000" w:fill="FFFFFF"/>
            <w:noWrap/>
            <w:vAlign w:val="bottom"/>
            <w:hideMark/>
          </w:tcPr>
          <w:p w14:paraId="0627ACB5"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0.142</w:t>
            </w:r>
          </w:p>
        </w:tc>
        <w:tc>
          <w:tcPr>
            <w:tcW w:w="785" w:type="dxa"/>
            <w:tcBorders>
              <w:top w:val="nil"/>
              <w:left w:val="nil"/>
              <w:bottom w:val="nil"/>
              <w:right w:val="nil"/>
            </w:tcBorders>
            <w:shd w:val="clear" w:color="000000" w:fill="FFFFFF"/>
            <w:noWrap/>
            <w:vAlign w:val="bottom"/>
            <w:hideMark/>
          </w:tcPr>
          <w:p w14:paraId="3B19441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9.1%</w:t>
            </w:r>
          </w:p>
        </w:tc>
        <w:tc>
          <w:tcPr>
            <w:tcW w:w="1625" w:type="dxa"/>
            <w:tcBorders>
              <w:top w:val="nil"/>
              <w:left w:val="nil"/>
              <w:bottom w:val="nil"/>
              <w:right w:val="nil"/>
            </w:tcBorders>
            <w:shd w:val="clear" w:color="000000" w:fill="FFFFFF"/>
            <w:noWrap/>
            <w:vAlign w:val="bottom"/>
            <w:hideMark/>
          </w:tcPr>
          <w:p w14:paraId="53550F60"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0.0199</w:t>
            </w:r>
          </w:p>
        </w:tc>
        <w:tc>
          <w:tcPr>
            <w:tcW w:w="785" w:type="dxa"/>
            <w:tcBorders>
              <w:top w:val="nil"/>
              <w:left w:val="nil"/>
              <w:bottom w:val="nil"/>
              <w:right w:val="nil"/>
            </w:tcBorders>
            <w:shd w:val="clear" w:color="000000" w:fill="FFFFFF"/>
            <w:noWrap/>
            <w:vAlign w:val="bottom"/>
            <w:hideMark/>
          </w:tcPr>
          <w:p w14:paraId="013BAF7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13.0%</w:t>
            </w:r>
          </w:p>
        </w:tc>
        <w:tc>
          <w:tcPr>
            <w:tcW w:w="1341" w:type="dxa"/>
            <w:tcBorders>
              <w:top w:val="nil"/>
              <w:left w:val="nil"/>
              <w:bottom w:val="nil"/>
              <w:right w:val="nil"/>
            </w:tcBorders>
            <w:shd w:val="clear" w:color="000000" w:fill="FFFFFF"/>
            <w:noWrap/>
            <w:vAlign w:val="bottom"/>
            <w:hideMark/>
          </w:tcPr>
          <w:p w14:paraId="69C8318A"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0.1220</w:t>
            </w:r>
          </w:p>
        </w:tc>
        <w:tc>
          <w:tcPr>
            <w:tcW w:w="993" w:type="dxa"/>
            <w:tcBorders>
              <w:top w:val="nil"/>
              <w:left w:val="nil"/>
              <w:bottom w:val="nil"/>
              <w:right w:val="nil"/>
            </w:tcBorders>
            <w:shd w:val="clear" w:color="000000" w:fill="FFFFFF"/>
            <w:noWrap/>
            <w:vAlign w:val="bottom"/>
            <w:hideMark/>
          </w:tcPr>
          <w:p w14:paraId="402160E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11.8%</w:t>
            </w:r>
          </w:p>
        </w:tc>
      </w:tr>
      <w:tr w:rsidR="007221F5" w:rsidRPr="00D34D08" w14:paraId="6D434E31" w14:textId="77777777" w:rsidTr="00CD6260">
        <w:trPr>
          <w:trHeight w:val="300"/>
        </w:trPr>
        <w:tc>
          <w:tcPr>
            <w:tcW w:w="1843" w:type="dxa"/>
            <w:tcBorders>
              <w:top w:val="nil"/>
              <w:left w:val="nil"/>
              <w:bottom w:val="nil"/>
              <w:right w:val="nil"/>
            </w:tcBorders>
            <w:shd w:val="clear" w:color="000000" w:fill="FFFFFF"/>
            <w:noWrap/>
            <w:vAlign w:val="bottom"/>
            <w:hideMark/>
          </w:tcPr>
          <w:p w14:paraId="0DF6AA36"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Showjumping</w:t>
            </w:r>
          </w:p>
        </w:tc>
        <w:tc>
          <w:tcPr>
            <w:tcW w:w="475" w:type="dxa"/>
            <w:tcBorders>
              <w:top w:val="nil"/>
              <w:left w:val="nil"/>
              <w:bottom w:val="nil"/>
              <w:right w:val="nil"/>
            </w:tcBorders>
            <w:shd w:val="clear" w:color="000000" w:fill="FFFFFF"/>
            <w:noWrap/>
            <w:vAlign w:val="bottom"/>
            <w:hideMark/>
          </w:tcPr>
          <w:p w14:paraId="4AEC85F9" w14:textId="77777777" w:rsidR="007221F5" w:rsidRPr="00D34D08" w:rsidRDefault="007221F5" w:rsidP="00CD6260">
            <w:pPr>
              <w:spacing w:after="0" w:line="240" w:lineRule="auto"/>
              <w:jc w:val="right"/>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15</w:t>
            </w:r>
          </w:p>
        </w:tc>
        <w:tc>
          <w:tcPr>
            <w:tcW w:w="1496" w:type="dxa"/>
            <w:tcBorders>
              <w:top w:val="nil"/>
              <w:left w:val="nil"/>
              <w:bottom w:val="nil"/>
              <w:right w:val="nil"/>
            </w:tcBorders>
            <w:shd w:val="clear" w:color="000000" w:fill="FFFFFF"/>
            <w:noWrap/>
            <w:vAlign w:val="bottom"/>
            <w:hideMark/>
          </w:tcPr>
          <w:p w14:paraId="6EDC8FAD"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1E80C11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4C7CF9F5"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718DFAFA"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6EE233E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76EDA16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13" w:type="dxa"/>
            <w:tcBorders>
              <w:top w:val="nil"/>
              <w:left w:val="nil"/>
              <w:bottom w:val="nil"/>
              <w:right w:val="nil"/>
            </w:tcBorders>
            <w:shd w:val="clear" w:color="000000" w:fill="FFFFFF"/>
            <w:noWrap/>
            <w:vAlign w:val="bottom"/>
            <w:hideMark/>
          </w:tcPr>
          <w:p w14:paraId="15558B5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0DD0496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0A9BB28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121BD56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341" w:type="dxa"/>
            <w:tcBorders>
              <w:top w:val="nil"/>
              <w:left w:val="nil"/>
              <w:bottom w:val="nil"/>
              <w:right w:val="nil"/>
            </w:tcBorders>
            <w:shd w:val="clear" w:color="000000" w:fill="FFFFFF"/>
            <w:noWrap/>
            <w:vAlign w:val="bottom"/>
            <w:hideMark/>
          </w:tcPr>
          <w:p w14:paraId="50D6C8C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bottom"/>
            <w:hideMark/>
          </w:tcPr>
          <w:p w14:paraId="5AE0630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r>
      <w:tr w:rsidR="007221F5" w:rsidRPr="00D34D08" w14:paraId="3E99BA5C" w14:textId="77777777" w:rsidTr="00CD6260">
        <w:trPr>
          <w:trHeight w:val="300"/>
        </w:trPr>
        <w:tc>
          <w:tcPr>
            <w:tcW w:w="1843" w:type="dxa"/>
            <w:tcBorders>
              <w:top w:val="nil"/>
              <w:left w:val="nil"/>
              <w:bottom w:val="nil"/>
              <w:right w:val="nil"/>
            </w:tcBorders>
            <w:shd w:val="clear" w:color="000000" w:fill="FFFFFF"/>
            <w:noWrap/>
            <w:vAlign w:val="bottom"/>
            <w:hideMark/>
          </w:tcPr>
          <w:p w14:paraId="4A1BA16A"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Forage and chaff</w:t>
            </w:r>
          </w:p>
        </w:tc>
        <w:tc>
          <w:tcPr>
            <w:tcW w:w="475" w:type="dxa"/>
            <w:tcBorders>
              <w:top w:val="nil"/>
              <w:left w:val="nil"/>
              <w:bottom w:val="nil"/>
              <w:right w:val="nil"/>
            </w:tcBorders>
            <w:shd w:val="clear" w:color="000000" w:fill="FFFFFF"/>
            <w:noWrap/>
            <w:vAlign w:val="bottom"/>
            <w:hideMark/>
          </w:tcPr>
          <w:p w14:paraId="210C43D7"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6E934AE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60.2%</w:t>
            </w:r>
          </w:p>
        </w:tc>
        <w:tc>
          <w:tcPr>
            <w:tcW w:w="785" w:type="dxa"/>
            <w:tcBorders>
              <w:top w:val="nil"/>
              <w:left w:val="nil"/>
              <w:bottom w:val="nil"/>
              <w:right w:val="nil"/>
            </w:tcBorders>
            <w:shd w:val="clear" w:color="000000" w:fill="FFFFFF"/>
            <w:noWrap/>
            <w:vAlign w:val="bottom"/>
            <w:hideMark/>
          </w:tcPr>
          <w:p w14:paraId="23AD317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6.8%</w:t>
            </w:r>
          </w:p>
        </w:tc>
        <w:tc>
          <w:tcPr>
            <w:tcW w:w="1625" w:type="dxa"/>
            <w:tcBorders>
              <w:top w:val="nil"/>
              <w:left w:val="nil"/>
              <w:bottom w:val="nil"/>
              <w:right w:val="nil"/>
            </w:tcBorders>
            <w:shd w:val="clear" w:color="000000" w:fill="FFFFFF"/>
            <w:noWrap/>
            <w:vAlign w:val="bottom"/>
            <w:hideMark/>
          </w:tcPr>
          <w:p w14:paraId="464EBEC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6.5</w:t>
            </w:r>
          </w:p>
        </w:tc>
        <w:tc>
          <w:tcPr>
            <w:tcW w:w="693" w:type="dxa"/>
            <w:tcBorders>
              <w:top w:val="nil"/>
              <w:left w:val="nil"/>
              <w:bottom w:val="nil"/>
              <w:right w:val="nil"/>
            </w:tcBorders>
            <w:shd w:val="clear" w:color="000000" w:fill="FFFFFF"/>
            <w:noWrap/>
            <w:vAlign w:val="bottom"/>
            <w:hideMark/>
          </w:tcPr>
          <w:p w14:paraId="55FA96E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1.8%</w:t>
            </w:r>
          </w:p>
        </w:tc>
        <w:tc>
          <w:tcPr>
            <w:tcW w:w="1291" w:type="dxa"/>
            <w:tcBorders>
              <w:top w:val="nil"/>
              <w:left w:val="nil"/>
              <w:bottom w:val="nil"/>
              <w:right w:val="nil"/>
            </w:tcBorders>
            <w:shd w:val="clear" w:color="000000" w:fill="FFFFFF"/>
            <w:noWrap/>
            <w:vAlign w:val="bottom"/>
            <w:hideMark/>
          </w:tcPr>
          <w:p w14:paraId="097B693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0.014</w:t>
            </w:r>
          </w:p>
        </w:tc>
        <w:tc>
          <w:tcPr>
            <w:tcW w:w="785" w:type="dxa"/>
            <w:tcBorders>
              <w:top w:val="nil"/>
              <w:left w:val="nil"/>
              <w:bottom w:val="nil"/>
              <w:right w:val="nil"/>
            </w:tcBorders>
            <w:shd w:val="clear" w:color="000000" w:fill="FFFFFF"/>
            <w:noWrap/>
            <w:vAlign w:val="bottom"/>
            <w:hideMark/>
          </w:tcPr>
          <w:p w14:paraId="5E7F57C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6.3%</w:t>
            </w:r>
          </w:p>
        </w:tc>
        <w:tc>
          <w:tcPr>
            <w:tcW w:w="1213" w:type="dxa"/>
            <w:tcBorders>
              <w:top w:val="nil"/>
              <w:left w:val="nil"/>
              <w:bottom w:val="nil"/>
              <w:right w:val="nil"/>
            </w:tcBorders>
            <w:shd w:val="clear" w:color="000000" w:fill="FFFFFF"/>
            <w:noWrap/>
            <w:vAlign w:val="bottom"/>
            <w:hideMark/>
          </w:tcPr>
          <w:p w14:paraId="5656C14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0.089</w:t>
            </w:r>
          </w:p>
        </w:tc>
        <w:tc>
          <w:tcPr>
            <w:tcW w:w="785" w:type="dxa"/>
            <w:tcBorders>
              <w:top w:val="nil"/>
              <w:left w:val="nil"/>
              <w:bottom w:val="nil"/>
              <w:right w:val="nil"/>
            </w:tcBorders>
            <w:shd w:val="clear" w:color="000000" w:fill="FFFFFF"/>
            <w:noWrap/>
            <w:vAlign w:val="bottom"/>
            <w:hideMark/>
          </w:tcPr>
          <w:p w14:paraId="5942DC0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11.9%</w:t>
            </w:r>
          </w:p>
        </w:tc>
        <w:tc>
          <w:tcPr>
            <w:tcW w:w="1625" w:type="dxa"/>
            <w:tcBorders>
              <w:top w:val="nil"/>
              <w:left w:val="nil"/>
              <w:bottom w:val="nil"/>
              <w:right w:val="nil"/>
            </w:tcBorders>
            <w:shd w:val="clear" w:color="000000" w:fill="FFFFFF"/>
            <w:noWrap/>
            <w:vAlign w:val="bottom"/>
            <w:hideMark/>
          </w:tcPr>
          <w:p w14:paraId="74FEBFD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0.0121</w:t>
            </w:r>
          </w:p>
        </w:tc>
        <w:tc>
          <w:tcPr>
            <w:tcW w:w="785" w:type="dxa"/>
            <w:tcBorders>
              <w:top w:val="nil"/>
              <w:left w:val="nil"/>
              <w:bottom w:val="nil"/>
              <w:right w:val="nil"/>
            </w:tcBorders>
            <w:shd w:val="clear" w:color="000000" w:fill="FFFFFF"/>
            <w:noWrap/>
            <w:vAlign w:val="bottom"/>
            <w:hideMark/>
          </w:tcPr>
          <w:p w14:paraId="6C12A51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6.0%</w:t>
            </w:r>
          </w:p>
        </w:tc>
        <w:tc>
          <w:tcPr>
            <w:tcW w:w="1341" w:type="dxa"/>
            <w:tcBorders>
              <w:top w:val="nil"/>
              <w:left w:val="nil"/>
              <w:bottom w:val="nil"/>
              <w:right w:val="nil"/>
            </w:tcBorders>
            <w:shd w:val="clear" w:color="000000" w:fill="FFFFFF"/>
            <w:noWrap/>
            <w:vAlign w:val="bottom"/>
            <w:hideMark/>
          </w:tcPr>
          <w:p w14:paraId="2255869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0.0766</w:t>
            </w:r>
          </w:p>
        </w:tc>
        <w:tc>
          <w:tcPr>
            <w:tcW w:w="993" w:type="dxa"/>
            <w:tcBorders>
              <w:top w:val="nil"/>
              <w:left w:val="nil"/>
              <w:bottom w:val="nil"/>
              <w:right w:val="nil"/>
            </w:tcBorders>
            <w:shd w:val="clear" w:color="000000" w:fill="FFFFFF"/>
            <w:noWrap/>
            <w:vAlign w:val="bottom"/>
            <w:hideMark/>
          </w:tcPr>
          <w:p w14:paraId="4618C06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8.2%</w:t>
            </w:r>
          </w:p>
        </w:tc>
      </w:tr>
      <w:tr w:rsidR="007221F5" w:rsidRPr="00D34D08" w14:paraId="436BD656" w14:textId="77777777" w:rsidTr="00CD6260">
        <w:trPr>
          <w:trHeight w:val="300"/>
        </w:trPr>
        <w:tc>
          <w:tcPr>
            <w:tcW w:w="1843" w:type="dxa"/>
            <w:tcBorders>
              <w:top w:val="nil"/>
              <w:left w:val="nil"/>
              <w:bottom w:val="nil"/>
              <w:right w:val="nil"/>
            </w:tcBorders>
            <w:shd w:val="clear" w:color="000000" w:fill="FFFFFF"/>
            <w:noWrap/>
            <w:vAlign w:val="bottom"/>
            <w:hideMark/>
          </w:tcPr>
          <w:p w14:paraId="2A8F22D5"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Other feed</w:t>
            </w:r>
          </w:p>
        </w:tc>
        <w:tc>
          <w:tcPr>
            <w:tcW w:w="475" w:type="dxa"/>
            <w:tcBorders>
              <w:top w:val="nil"/>
              <w:left w:val="nil"/>
              <w:bottom w:val="nil"/>
              <w:right w:val="nil"/>
            </w:tcBorders>
            <w:shd w:val="clear" w:color="000000" w:fill="FFFFFF"/>
            <w:noWrap/>
            <w:vAlign w:val="bottom"/>
            <w:hideMark/>
          </w:tcPr>
          <w:p w14:paraId="5037FCD3"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0EEB146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39.8%</w:t>
            </w:r>
          </w:p>
        </w:tc>
        <w:tc>
          <w:tcPr>
            <w:tcW w:w="785" w:type="dxa"/>
            <w:tcBorders>
              <w:top w:val="nil"/>
              <w:left w:val="nil"/>
              <w:bottom w:val="nil"/>
              <w:right w:val="nil"/>
            </w:tcBorders>
            <w:shd w:val="clear" w:color="000000" w:fill="FFFFFF"/>
            <w:noWrap/>
            <w:vAlign w:val="bottom"/>
            <w:hideMark/>
          </w:tcPr>
          <w:p w14:paraId="6B798C0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22.9%</w:t>
            </w:r>
          </w:p>
        </w:tc>
        <w:tc>
          <w:tcPr>
            <w:tcW w:w="1625" w:type="dxa"/>
            <w:tcBorders>
              <w:top w:val="nil"/>
              <w:left w:val="nil"/>
              <w:bottom w:val="nil"/>
              <w:right w:val="nil"/>
            </w:tcBorders>
            <w:shd w:val="clear" w:color="000000" w:fill="FFFFFF"/>
            <w:noWrap/>
            <w:vAlign w:val="bottom"/>
            <w:hideMark/>
          </w:tcPr>
          <w:p w14:paraId="30FDCAA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9.8</w:t>
            </w:r>
          </w:p>
        </w:tc>
        <w:tc>
          <w:tcPr>
            <w:tcW w:w="693" w:type="dxa"/>
            <w:tcBorders>
              <w:top w:val="nil"/>
              <w:left w:val="nil"/>
              <w:bottom w:val="nil"/>
              <w:right w:val="nil"/>
            </w:tcBorders>
            <w:shd w:val="clear" w:color="000000" w:fill="FFFFFF"/>
            <w:noWrap/>
            <w:vAlign w:val="bottom"/>
            <w:hideMark/>
          </w:tcPr>
          <w:p w14:paraId="13532D2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4.0%</w:t>
            </w:r>
          </w:p>
        </w:tc>
        <w:tc>
          <w:tcPr>
            <w:tcW w:w="1291" w:type="dxa"/>
            <w:tcBorders>
              <w:top w:val="nil"/>
              <w:left w:val="nil"/>
              <w:bottom w:val="nil"/>
              <w:right w:val="nil"/>
            </w:tcBorders>
            <w:shd w:val="clear" w:color="000000" w:fill="FFFFFF"/>
            <w:noWrap/>
            <w:vAlign w:val="bottom"/>
            <w:hideMark/>
          </w:tcPr>
          <w:p w14:paraId="78F6E5A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0.006</w:t>
            </w:r>
          </w:p>
        </w:tc>
        <w:tc>
          <w:tcPr>
            <w:tcW w:w="785" w:type="dxa"/>
            <w:tcBorders>
              <w:top w:val="nil"/>
              <w:left w:val="nil"/>
              <w:bottom w:val="nil"/>
              <w:right w:val="nil"/>
            </w:tcBorders>
            <w:shd w:val="clear" w:color="000000" w:fill="FFFFFF"/>
            <w:noWrap/>
            <w:vAlign w:val="bottom"/>
            <w:hideMark/>
          </w:tcPr>
          <w:p w14:paraId="32D577B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10.8%</w:t>
            </w:r>
          </w:p>
        </w:tc>
        <w:tc>
          <w:tcPr>
            <w:tcW w:w="1213" w:type="dxa"/>
            <w:tcBorders>
              <w:top w:val="nil"/>
              <w:left w:val="nil"/>
              <w:bottom w:val="nil"/>
              <w:right w:val="nil"/>
            </w:tcBorders>
            <w:shd w:val="clear" w:color="000000" w:fill="FFFFFF"/>
            <w:noWrap/>
            <w:vAlign w:val="bottom"/>
            <w:hideMark/>
          </w:tcPr>
          <w:p w14:paraId="425E499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0.059</w:t>
            </w:r>
          </w:p>
        </w:tc>
        <w:tc>
          <w:tcPr>
            <w:tcW w:w="785" w:type="dxa"/>
            <w:tcBorders>
              <w:top w:val="nil"/>
              <w:left w:val="nil"/>
              <w:bottom w:val="nil"/>
              <w:right w:val="nil"/>
            </w:tcBorders>
            <w:shd w:val="clear" w:color="000000" w:fill="FFFFFF"/>
            <w:noWrap/>
            <w:vAlign w:val="bottom"/>
            <w:hideMark/>
          </w:tcPr>
          <w:p w14:paraId="363958A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7.5%</w:t>
            </w:r>
          </w:p>
        </w:tc>
        <w:tc>
          <w:tcPr>
            <w:tcW w:w="1625" w:type="dxa"/>
            <w:tcBorders>
              <w:top w:val="nil"/>
              <w:left w:val="nil"/>
              <w:bottom w:val="nil"/>
              <w:right w:val="nil"/>
            </w:tcBorders>
            <w:shd w:val="clear" w:color="000000" w:fill="FFFFFF"/>
            <w:noWrap/>
            <w:vAlign w:val="bottom"/>
            <w:hideMark/>
          </w:tcPr>
          <w:p w14:paraId="510BE19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0.0090</w:t>
            </w:r>
          </w:p>
        </w:tc>
        <w:tc>
          <w:tcPr>
            <w:tcW w:w="785" w:type="dxa"/>
            <w:tcBorders>
              <w:top w:val="nil"/>
              <w:left w:val="nil"/>
              <w:bottom w:val="nil"/>
              <w:right w:val="nil"/>
            </w:tcBorders>
            <w:shd w:val="clear" w:color="000000" w:fill="FFFFFF"/>
            <w:noWrap/>
            <w:vAlign w:val="bottom"/>
            <w:hideMark/>
          </w:tcPr>
          <w:p w14:paraId="4FDABB5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15.7%</w:t>
            </w:r>
          </w:p>
        </w:tc>
        <w:tc>
          <w:tcPr>
            <w:tcW w:w="1341" w:type="dxa"/>
            <w:tcBorders>
              <w:top w:val="nil"/>
              <w:left w:val="nil"/>
              <w:bottom w:val="nil"/>
              <w:right w:val="nil"/>
            </w:tcBorders>
            <w:shd w:val="clear" w:color="000000" w:fill="FFFFFF"/>
            <w:noWrap/>
            <w:vAlign w:val="bottom"/>
            <w:hideMark/>
          </w:tcPr>
          <w:p w14:paraId="1551F61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0.0497</w:t>
            </w:r>
          </w:p>
        </w:tc>
        <w:tc>
          <w:tcPr>
            <w:tcW w:w="993" w:type="dxa"/>
            <w:tcBorders>
              <w:top w:val="nil"/>
              <w:left w:val="nil"/>
              <w:bottom w:val="nil"/>
              <w:right w:val="nil"/>
            </w:tcBorders>
            <w:shd w:val="clear" w:color="000000" w:fill="FFFFFF"/>
            <w:noWrap/>
            <w:vAlign w:val="bottom"/>
            <w:hideMark/>
          </w:tcPr>
          <w:p w14:paraId="045B738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11.4%</w:t>
            </w:r>
          </w:p>
        </w:tc>
      </w:tr>
      <w:tr w:rsidR="007221F5" w:rsidRPr="00D34D08" w14:paraId="13B1CFC4" w14:textId="77777777" w:rsidTr="00CD6260">
        <w:trPr>
          <w:trHeight w:val="300"/>
        </w:trPr>
        <w:tc>
          <w:tcPr>
            <w:tcW w:w="1843" w:type="dxa"/>
            <w:tcBorders>
              <w:top w:val="nil"/>
              <w:left w:val="nil"/>
              <w:bottom w:val="nil"/>
              <w:right w:val="nil"/>
            </w:tcBorders>
            <w:shd w:val="clear" w:color="000000" w:fill="FFFFFF"/>
            <w:noWrap/>
            <w:vAlign w:val="bottom"/>
            <w:hideMark/>
          </w:tcPr>
          <w:p w14:paraId="1B0A8859"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475" w:type="dxa"/>
            <w:tcBorders>
              <w:top w:val="nil"/>
              <w:left w:val="nil"/>
              <w:bottom w:val="nil"/>
              <w:right w:val="nil"/>
            </w:tcBorders>
            <w:shd w:val="clear" w:color="000000" w:fill="FFFFFF"/>
            <w:noWrap/>
            <w:vAlign w:val="bottom"/>
            <w:hideMark/>
          </w:tcPr>
          <w:p w14:paraId="7E1D6F68"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496" w:type="dxa"/>
            <w:tcBorders>
              <w:top w:val="nil"/>
              <w:left w:val="nil"/>
              <w:bottom w:val="nil"/>
              <w:right w:val="nil"/>
            </w:tcBorders>
            <w:shd w:val="clear" w:color="000000" w:fill="FFFFFF"/>
            <w:noWrap/>
            <w:vAlign w:val="bottom"/>
            <w:hideMark/>
          </w:tcPr>
          <w:p w14:paraId="4A47E802"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100.0%</w:t>
            </w:r>
          </w:p>
        </w:tc>
        <w:tc>
          <w:tcPr>
            <w:tcW w:w="785" w:type="dxa"/>
            <w:tcBorders>
              <w:top w:val="nil"/>
              <w:left w:val="nil"/>
              <w:bottom w:val="nil"/>
              <w:right w:val="nil"/>
            </w:tcBorders>
            <w:shd w:val="clear" w:color="000000" w:fill="FFFFFF"/>
            <w:noWrap/>
            <w:vAlign w:val="bottom"/>
            <w:hideMark/>
          </w:tcPr>
          <w:p w14:paraId="439C7F0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65C2E5E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00FA69A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21B4990B"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0.019</w:t>
            </w:r>
          </w:p>
        </w:tc>
        <w:tc>
          <w:tcPr>
            <w:tcW w:w="785" w:type="dxa"/>
            <w:tcBorders>
              <w:top w:val="nil"/>
              <w:left w:val="nil"/>
              <w:bottom w:val="nil"/>
              <w:right w:val="nil"/>
            </w:tcBorders>
            <w:shd w:val="clear" w:color="000000" w:fill="FFFFFF"/>
            <w:noWrap/>
            <w:vAlign w:val="bottom"/>
            <w:hideMark/>
          </w:tcPr>
          <w:p w14:paraId="285FFF4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3.4%</w:t>
            </w:r>
          </w:p>
        </w:tc>
        <w:tc>
          <w:tcPr>
            <w:tcW w:w="1213" w:type="dxa"/>
            <w:tcBorders>
              <w:top w:val="nil"/>
              <w:left w:val="nil"/>
              <w:bottom w:val="nil"/>
              <w:right w:val="nil"/>
            </w:tcBorders>
            <w:shd w:val="clear" w:color="000000" w:fill="FFFFFF"/>
            <w:noWrap/>
            <w:vAlign w:val="bottom"/>
            <w:hideMark/>
          </w:tcPr>
          <w:p w14:paraId="05D0582A"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0.147</w:t>
            </w:r>
          </w:p>
        </w:tc>
        <w:tc>
          <w:tcPr>
            <w:tcW w:w="785" w:type="dxa"/>
            <w:tcBorders>
              <w:top w:val="nil"/>
              <w:left w:val="nil"/>
              <w:bottom w:val="nil"/>
              <w:right w:val="nil"/>
            </w:tcBorders>
            <w:shd w:val="clear" w:color="000000" w:fill="FFFFFF"/>
            <w:noWrap/>
            <w:vAlign w:val="bottom"/>
            <w:hideMark/>
          </w:tcPr>
          <w:p w14:paraId="24D3028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3.6%</w:t>
            </w:r>
          </w:p>
        </w:tc>
        <w:tc>
          <w:tcPr>
            <w:tcW w:w="1625" w:type="dxa"/>
            <w:tcBorders>
              <w:top w:val="nil"/>
              <w:left w:val="nil"/>
              <w:bottom w:val="nil"/>
              <w:right w:val="nil"/>
            </w:tcBorders>
            <w:shd w:val="clear" w:color="000000" w:fill="FFFFFF"/>
            <w:noWrap/>
            <w:vAlign w:val="bottom"/>
            <w:hideMark/>
          </w:tcPr>
          <w:p w14:paraId="4E151799"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0.0210</w:t>
            </w:r>
          </w:p>
        </w:tc>
        <w:tc>
          <w:tcPr>
            <w:tcW w:w="785" w:type="dxa"/>
            <w:tcBorders>
              <w:top w:val="nil"/>
              <w:left w:val="nil"/>
              <w:bottom w:val="nil"/>
              <w:right w:val="nil"/>
            </w:tcBorders>
            <w:shd w:val="clear" w:color="000000" w:fill="FFFFFF"/>
            <w:noWrap/>
            <w:vAlign w:val="bottom"/>
            <w:hideMark/>
          </w:tcPr>
          <w:p w14:paraId="1A37384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7.8%</w:t>
            </w:r>
          </w:p>
        </w:tc>
        <w:tc>
          <w:tcPr>
            <w:tcW w:w="1341" w:type="dxa"/>
            <w:tcBorders>
              <w:top w:val="nil"/>
              <w:left w:val="nil"/>
              <w:bottom w:val="nil"/>
              <w:right w:val="nil"/>
            </w:tcBorders>
            <w:shd w:val="clear" w:color="000000" w:fill="FFFFFF"/>
            <w:noWrap/>
            <w:vAlign w:val="bottom"/>
            <w:hideMark/>
          </w:tcPr>
          <w:p w14:paraId="5376453F"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0.1263</w:t>
            </w:r>
          </w:p>
        </w:tc>
        <w:tc>
          <w:tcPr>
            <w:tcW w:w="993" w:type="dxa"/>
            <w:tcBorders>
              <w:top w:val="nil"/>
              <w:left w:val="nil"/>
              <w:bottom w:val="nil"/>
              <w:right w:val="nil"/>
            </w:tcBorders>
            <w:shd w:val="clear" w:color="000000" w:fill="FFFFFF"/>
            <w:noWrap/>
            <w:vAlign w:val="bottom"/>
            <w:hideMark/>
          </w:tcPr>
          <w:p w14:paraId="7B4B52B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3.7%</w:t>
            </w:r>
          </w:p>
        </w:tc>
      </w:tr>
      <w:tr w:rsidR="007221F5" w:rsidRPr="00D34D08" w14:paraId="4D303675" w14:textId="77777777" w:rsidTr="00CD6260">
        <w:trPr>
          <w:trHeight w:val="300"/>
        </w:trPr>
        <w:tc>
          <w:tcPr>
            <w:tcW w:w="1843" w:type="dxa"/>
            <w:tcBorders>
              <w:top w:val="nil"/>
              <w:left w:val="nil"/>
              <w:bottom w:val="nil"/>
              <w:right w:val="nil"/>
            </w:tcBorders>
            <w:shd w:val="clear" w:color="000000" w:fill="FFFFFF"/>
            <w:noWrap/>
            <w:vAlign w:val="bottom"/>
            <w:hideMark/>
          </w:tcPr>
          <w:p w14:paraId="277C412F"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All rounders</w:t>
            </w:r>
          </w:p>
        </w:tc>
        <w:tc>
          <w:tcPr>
            <w:tcW w:w="475" w:type="dxa"/>
            <w:tcBorders>
              <w:top w:val="nil"/>
              <w:left w:val="nil"/>
              <w:bottom w:val="nil"/>
              <w:right w:val="nil"/>
            </w:tcBorders>
            <w:shd w:val="clear" w:color="000000" w:fill="FFFFFF"/>
            <w:noWrap/>
            <w:vAlign w:val="bottom"/>
            <w:hideMark/>
          </w:tcPr>
          <w:p w14:paraId="64DD7DA4" w14:textId="77777777" w:rsidR="007221F5" w:rsidRPr="00D34D08" w:rsidRDefault="007221F5" w:rsidP="00CD6260">
            <w:pPr>
              <w:spacing w:after="0" w:line="240" w:lineRule="auto"/>
              <w:jc w:val="right"/>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26</w:t>
            </w:r>
          </w:p>
        </w:tc>
        <w:tc>
          <w:tcPr>
            <w:tcW w:w="1496" w:type="dxa"/>
            <w:tcBorders>
              <w:top w:val="nil"/>
              <w:left w:val="nil"/>
              <w:bottom w:val="nil"/>
              <w:right w:val="nil"/>
            </w:tcBorders>
            <w:shd w:val="clear" w:color="000000" w:fill="FFFFFF"/>
            <w:noWrap/>
            <w:vAlign w:val="bottom"/>
            <w:hideMark/>
          </w:tcPr>
          <w:p w14:paraId="2029E70E"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0291BBD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2BDFB99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40E090B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021C43F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1168879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13" w:type="dxa"/>
            <w:tcBorders>
              <w:top w:val="nil"/>
              <w:left w:val="nil"/>
              <w:bottom w:val="nil"/>
              <w:right w:val="nil"/>
            </w:tcBorders>
            <w:shd w:val="clear" w:color="000000" w:fill="FFFFFF"/>
            <w:noWrap/>
            <w:vAlign w:val="bottom"/>
            <w:hideMark/>
          </w:tcPr>
          <w:p w14:paraId="7226876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4B26035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0C5BEB6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3D63192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341" w:type="dxa"/>
            <w:tcBorders>
              <w:top w:val="nil"/>
              <w:left w:val="nil"/>
              <w:bottom w:val="nil"/>
              <w:right w:val="nil"/>
            </w:tcBorders>
            <w:shd w:val="clear" w:color="000000" w:fill="FFFFFF"/>
            <w:noWrap/>
            <w:vAlign w:val="bottom"/>
            <w:hideMark/>
          </w:tcPr>
          <w:p w14:paraId="1DC99AC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bottom"/>
            <w:hideMark/>
          </w:tcPr>
          <w:p w14:paraId="5A42BBE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r>
      <w:tr w:rsidR="007221F5" w:rsidRPr="00D34D08" w14:paraId="1DA3322C" w14:textId="77777777" w:rsidTr="00CD6260">
        <w:trPr>
          <w:trHeight w:val="300"/>
        </w:trPr>
        <w:tc>
          <w:tcPr>
            <w:tcW w:w="1843" w:type="dxa"/>
            <w:tcBorders>
              <w:top w:val="nil"/>
              <w:left w:val="nil"/>
              <w:bottom w:val="nil"/>
              <w:right w:val="nil"/>
            </w:tcBorders>
            <w:shd w:val="clear" w:color="000000" w:fill="FFFFFF"/>
            <w:noWrap/>
            <w:vAlign w:val="bottom"/>
            <w:hideMark/>
          </w:tcPr>
          <w:p w14:paraId="4DA60BA8"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Forage and chaff</w:t>
            </w:r>
          </w:p>
        </w:tc>
        <w:tc>
          <w:tcPr>
            <w:tcW w:w="475" w:type="dxa"/>
            <w:tcBorders>
              <w:top w:val="nil"/>
              <w:left w:val="nil"/>
              <w:bottom w:val="nil"/>
              <w:right w:val="nil"/>
            </w:tcBorders>
            <w:shd w:val="clear" w:color="000000" w:fill="FFFFFF"/>
            <w:noWrap/>
            <w:vAlign w:val="bottom"/>
            <w:hideMark/>
          </w:tcPr>
          <w:p w14:paraId="761A0E1C"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609C3F7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77.2%</w:t>
            </w:r>
          </w:p>
        </w:tc>
        <w:tc>
          <w:tcPr>
            <w:tcW w:w="785" w:type="dxa"/>
            <w:tcBorders>
              <w:top w:val="nil"/>
              <w:left w:val="nil"/>
              <w:bottom w:val="nil"/>
              <w:right w:val="nil"/>
            </w:tcBorders>
            <w:shd w:val="clear" w:color="000000" w:fill="FFFFFF"/>
            <w:noWrap/>
            <w:vAlign w:val="bottom"/>
            <w:hideMark/>
          </w:tcPr>
          <w:p w14:paraId="653B4BE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4.0%</w:t>
            </w:r>
          </w:p>
        </w:tc>
        <w:tc>
          <w:tcPr>
            <w:tcW w:w="1625" w:type="dxa"/>
            <w:tcBorders>
              <w:top w:val="nil"/>
              <w:left w:val="nil"/>
              <w:bottom w:val="nil"/>
              <w:right w:val="nil"/>
            </w:tcBorders>
            <w:shd w:val="clear" w:color="000000" w:fill="FFFFFF"/>
            <w:noWrap/>
            <w:vAlign w:val="bottom"/>
            <w:hideMark/>
          </w:tcPr>
          <w:p w14:paraId="2EDD074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6.7</w:t>
            </w:r>
          </w:p>
        </w:tc>
        <w:tc>
          <w:tcPr>
            <w:tcW w:w="693" w:type="dxa"/>
            <w:tcBorders>
              <w:top w:val="nil"/>
              <w:left w:val="nil"/>
              <w:bottom w:val="nil"/>
              <w:right w:val="nil"/>
            </w:tcBorders>
            <w:shd w:val="clear" w:color="000000" w:fill="FFFFFF"/>
            <w:noWrap/>
            <w:vAlign w:val="bottom"/>
            <w:hideMark/>
          </w:tcPr>
          <w:p w14:paraId="706C5D5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1.4%</w:t>
            </w:r>
          </w:p>
        </w:tc>
        <w:tc>
          <w:tcPr>
            <w:tcW w:w="1291" w:type="dxa"/>
            <w:tcBorders>
              <w:top w:val="nil"/>
              <w:left w:val="nil"/>
              <w:bottom w:val="nil"/>
              <w:right w:val="nil"/>
            </w:tcBorders>
            <w:shd w:val="clear" w:color="000000" w:fill="FFFFFF"/>
            <w:noWrap/>
            <w:vAlign w:val="bottom"/>
            <w:hideMark/>
          </w:tcPr>
          <w:p w14:paraId="0845E82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0.015</w:t>
            </w:r>
          </w:p>
        </w:tc>
        <w:tc>
          <w:tcPr>
            <w:tcW w:w="785" w:type="dxa"/>
            <w:tcBorders>
              <w:top w:val="nil"/>
              <w:left w:val="nil"/>
              <w:bottom w:val="nil"/>
              <w:right w:val="nil"/>
            </w:tcBorders>
            <w:shd w:val="clear" w:color="000000" w:fill="FFFFFF"/>
            <w:noWrap/>
            <w:vAlign w:val="bottom"/>
            <w:hideMark/>
          </w:tcPr>
          <w:p w14:paraId="7CE85C0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4.5%</w:t>
            </w:r>
          </w:p>
        </w:tc>
        <w:tc>
          <w:tcPr>
            <w:tcW w:w="1213" w:type="dxa"/>
            <w:tcBorders>
              <w:top w:val="nil"/>
              <w:left w:val="nil"/>
              <w:bottom w:val="nil"/>
              <w:right w:val="nil"/>
            </w:tcBorders>
            <w:shd w:val="clear" w:color="000000" w:fill="FFFFFF"/>
            <w:noWrap/>
            <w:vAlign w:val="bottom"/>
            <w:hideMark/>
          </w:tcPr>
          <w:p w14:paraId="791EC73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0.101</w:t>
            </w:r>
          </w:p>
        </w:tc>
        <w:tc>
          <w:tcPr>
            <w:tcW w:w="785" w:type="dxa"/>
            <w:tcBorders>
              <w:top w:val="nil"/>
              <w:left w:val="nil"/>
              <w:bottom w:val="nil"/>
              <w:right w:val="nil"/>
            </w:tcBorders>
            <w:shd w:val="clear" w:color="000000" w:fill="FFFFFF"/>
            <w:noWrap/>
            <w:vAlign w:val="bottom"/>
            <w:hideMark/>
          </w:tcPr>
          <w:p w14:paraId="2CCE5B9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5.1%</w:t>
            </w:r>
          </w:p>
        </w:tc>
        <w:tc>
          <w:tcPr>
            <w:tcW w:w="1625" w:type="dxa"/>
            <w:tcBorders>
              <w:top w:val="nil"/>
              <w:left w:val="nil"/>
              <w:bottom w:val="nil"/>
              <w:right w:val="nil"/>
            </w:tcBorders>
            <w:shd w:val="clear" w:color="000000" w:fill="FFFFFF"/>
            <w:noWrap/>
            <w:vAlign w:val="bottom"/>
            <w:hideMark/>
          </w:tcPr>
          <w:p w14:paraId="039C36A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0.0130</w:t>
            </w:r>
          </w:p>
        </w:tc>
        <w:tc>
          <w:tcPr>
            <w:tcW w:w="785" w:type="dxa"/>
            <w:tcBorders>
              <w:top w:val="nil"/>
              <w:left w:val="nil"/>
              <w:bottom w:val="nil"/>
              <w:right w:val="nil"/>
            </w:tcBorders>
            <w:shd w:val="clear" w:color="000000" w:fill="FFFFFF"/>
            <w:noWrap/>
            <w:vAlign w:val="bottom"/>
            <w:hideMark/>
          </w:tcPr>
          <w:p w14:paraId="1AEA52A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6.7%</w:t>
            </w:r>
          </w:p>
        </w:tc>
        <w:tc>
          <w:tcPr>
            <w:tcW w:w="1341" w:type="dxa"/>
            <w:tcBorders>
              <w:top w:val="nil"/>
              <w:left w:val="nil"/>
              <w:bottom w:val="nil"/>
              <w:right w:val="nil"/>
            </w:tcBorders>
            <w:shd w:val="clear" w:color="000000" w:fill="FFFFFF"/>
            <w:noWrap/>
            <w:vAlign w:val="bottom"/>
            <w:hideMark/>
          </w:tcPr>
          <w:p w14:paraId="2A70C4C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0.0884</w:t>
            </w:r>
          </w:p>
        </w:tc>
        <w:tc>
          <w:tcPr>
            <w:tcW w:w="993" w:type="dxa"/>
            <w:tcBorders>
              <w:top w:val="nil"/>
              <w:left w:val="nil"/>
              <w:bottom w:val="nil"/>
              <w:right w:val="nil"/>
            </w:tcBorders>
            <w:shd w:val="clear" w:color="000000" w:fill="FFFFFF"/>
            <w:noWrap/>
            <w:vAlign w:val="bottom"/>
            <w:hideMark/>
          </w:tcPr>
          <w:p w14:paraId="4339DB6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5.1%</w:t>
            </w:r>
          </w:p>
        </w:tc>
      </w:tr>
      <w:tr w:rsidR="007221F5" w:rsidRPr="00D34D08" w14:paraId="30C527A2" w14:textId="77777777" w:rsidTr="00CD6260">
        <w:trPr>
          <w:trHeight w:val="300"/>
        </w:trPr>
        <w:tc>
          <w:tcPr>
            <w:tcW w:w="1843" w:type="dxa"/>
            <w:tcBorders>
              <w:top w:val="nil"/>
              <w:left w:val="nil"/>
              <w:bottom w:val="nil"/>
              <w:right w:val="nil"/>
            </w:tcBorders>
            <w:shd w:val="clear" w:color="000000" w:fill="FFFFFF"/>
            <w:noWrap/>
            <w:vAlign w:val="bottom"/>
            <w:hideMark/>
          </w:tcPr>
          <w:p w14:paraId="18C89276"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Other feed</w:t>
            </w:r>
          </w:p>
        </w:tc>
        <w:tc>
          <w:tcPr>
            <w:tcW w:w="475" w:type="dxa"/>
            <w:tcBorders>
              <w:top w:val="nil"/>
              <w:left w:val="nil"/>
              <w:bottom w:val="nil"/>
              <w:right w:val="nil"/>
            </w:tcBorders>
            <w:shd w:val="clear" w:color="000000" w:fill="FFFFFF"/>
            <w:noWrap/>
            <w:vAlign w:val="bottom"/>
            <w:hideMark/>
          </w:tcPr>
          <w:p w14:paraId="61A76F7D"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6F6CF83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22.8%</w:t>
            </w:r>
          </w:p>
        </w:tc>
        <w:tc>
          <w:tcPr>
            <w:tcW w:w="785" w:type="dxa"/>
            <w:tcBorders>
              <w:top w:val="nil"/>
              <w:left w:val="nil"/>
              <w:bottom w:val="nil"/>
              <w:right w:val="nil"/>
            </w:tcBorders>
            <w:shd w:val="clear" w:color="000000" w:fill="FFFFFF"/>
            <w:noWrap/>
            <w:vAlign w:val="bottom"/>
            <w:hideMark/>
          </w:tcPr>
          <w:p w14:paraId="427AF56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13.6%</w:t>
            </w:r>
          </w:p>
        </w:tc>
        <w:tc>
          <w:tcPr>
            <w:tcW w:w="1625" w:type="dxa"/>
            <w:tcBorders>
              <w:top w:val="nil"/>
              <w:left w:val="nil"/>
              <w:bottom w:val="nil"/>
              <w:right w:val="nil"/>
            </w:tcBorders>
            <w:shd w:val="clear" w:color="000000" w:fill="FFFFFF"/>
            <w:noWrap/>
            <w:vAlign w:val="bottom"/>
            <w:hideMark/>
          </w:tcPr>
          <w:p w14:paraId="022441E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9.5</w:t>
            </w:r>
          </w:p>
        </w:tc>
        <w:tc>
          <w:tcPr>
            <w:tcW w:w="693" w:type="dxa"/>
            <w:tcBorders>
              <w:top w:val="nil"/>
              <w:left w:val="nil"/>
              <w:bottom w:val="nil"/>
              <w:right w:val="nil"/>
            </w:tcBorders>
            <w:shd w:val="clear" w:color="000000" w:fill="FFFFFF"/>
            <w:noWrap/>
            <w:vAlign w:val="bottom"/>
            <w:hideMark/>
          </w:tcPr>
          <w:p w14:paraId="44015FE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2.9%</w:t>
            </w:r>
          </w:p>
        </w:tc>
        <w:tc>
          <w:tcPr>
            <w:tcW w:w="1291" w:type="dxa"/>
            <w:tcBorders>
              <w:top w:val="nil"/>
              <w:left w:val="nil"/>
              <w:bottom w:val="nil"/>
              <w:right w:val="nil"/>
            </w:tcBorders>
            <w:shd w:val="clear" w:color="000000" w:fill="FFFFFF"/>
            <w:noWrap/>
            <w:vAlign w:val="bottom"/>
            <w:hideMark/>
          </w:tcPr>
          <w:p w14:paraId="03C9467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0.003</w:t>
            </w:r>
          </w:p>
        </w:tc>
        <w:tc>
          <w:tcPr>
            <w:tcW w:w="785" w:type="dxa"/>
            <w:tcBorders>
              <w:top w:val="nil"/>
              <w:left w:val="nil"/>
              <w:bottom w:val="nil"/>
              <w:right w:val="nil"/>
            </w:tcBorders>
            <w:shd w:val="clear" w:color="000000" w:fill="FFFFFF"/>
            <w:noWrap/>
            <w:vAlign w:val="bottom"/>
            <w:hideMark/>
          </w:tcPr>
          <w:p w14:paraId="5BA00A8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14.1%</w:t>
            </w:r>
          </w:p>
        </w:tc>
        <w:tc>
          <w:tcPr>
            <w:tcW w:w="1213" w:type="dxa"/>
            <w:tcBorders>
              <w:top w:val="nil"/>
              <w:left w:val="nil"/>
              <w:bottom w:val="nil"/>
              <w:right w:val="nil"/>
            </w:tcBorders>
            <w:shd w:val="clear" w:color="000000" w:fill="FFFFFF"/>
            <w:noWrap/>
            <w:vAlign w:val="bottom"/>
            <w:hideMark/>
          </w:tcPr>
          <w:p w14:paraId="25C0E71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0.030</w:t>
            </w:r>
          </w:p>
        </w:tc>
        <w:tc>
          <w:tcPr>
            <w:tcW w:w="785" w:type="dxa"/>
            <w:tcBorders>
              <w:top w:val="nil"/>
              <w:left w:val="nil"/>
              <w:bottom w:val="nil"/>
              <w:right w:val="nil"/>
            </w:tcBorders>
            <w:shd w:val="clear" w:color="000000" w:fill="FFFFFF"/>
            <w:noWrap/>
            <w:vAlign w:val="bottom"/>
            <w:hideMark/>
          </w:tcPr>
          <w:p w14:paraId="746D1A9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13.7%</w:t>
            </w:r>
          </w:p>
        </w:tc>
        <w:tc>
          <w:tcPr>
            <w:tcW w:w="1625" w:type="dxa"/>
            <w:tcBorders>
              <w:top w:val="nil"/>
              <w:left w:val="nil"/>
              <w:bottom w:val="nil"/>
              <w:right w:val="nil"/>
            </w:tcBorders>
            <w:shd w:val="clear" w:color="000000" w:fill="FFFFFF"/>
            <w:noWrap/>
            <w:vAlign w:val="bottom"/>
            <w:hideMark/>
          </w:tcPr>
          <w:p w14:paraId="18A2F60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0.0039</w:t>
            </w:r>
          </w:p>
        </w:tc>
        <w:tc>
          <w:tcPr>
            <w:tcW w:w="785" w:type="dxa"/>
            <w:tcBorders>
              <w:top w:val="nil"/>
              <w:left w:val="nil"/>
              <w:bottom w:val="nil"/>
              <w:right w:val="nil"/>
            </w:tcBorders>
            <w:shd w:val="clear" w:color="000000" w:fill="FFFFFF"/>
            <w:noWrap/>
            <w:vAlign w:val="bottom"/>
            <w:hideMark/>
          </w:tcPr>
          <w:p w14:paraId="3EC4D06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15.6%</w:t>
            </w:r>
          </w:p>
        </w:tc>
        <w:tc>
          <w:tcPr>
            <w:tcW w:w="1341" w:type="dxa"/>
            <w:tcBorders>
              <w:top w:val="nil"/>
              <w:left w:val="nil"/>
              <w:bottom w:val="nil"/>
              <w:right w:val="nil"/>
            </w:tcBorders>
            <w:shd w:val="clear" w:color="000000" w:fill="FFFFFF"/>
            <w:noWrap/>
            <w:vAlign w:val="bottom"/>
            <w:hideMark/>
          </w:tcPr>
          <w:p w14:paraId="1F7B7D7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0.0259</w:t>
            </w:r>
          </w:p>
        </w:tc>
        <w:tc>
          <w:tcPr>
            <w:tcW w:w="993" w:type="dxa"/>
            <w:tcBorders>
              <w:top w:val="nil"/>
              <w:left w:val="nil"/>
              <w:bottom w:val="nil"/>
              <w:right w:val="nil"/>
            </w:tcBorders>
            <w:shd w:val="clear" w:color="000000" w:fill="FFFFFF"/>
            <w:noWrap/>
            <w:vAlign w:val="bottom"/>
            <w:hideMark/>
          </w:tcPr>
          <w:p w14:paraId="5F89491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13.7%</w:t>
            </w:r>
          </w:p>
        </w:tc>
      </w:tr>
      <w:tr w:rsidR="007221F5" w:rsidRPr="00D34D08" w14:paraId="692E5C70" w14:textId="77777777" w:rsidTr="00CD6260">
        <w:trPr>
          <w:trHeight w:val="300"/>
        </w:trPr>
        <w:tc>
          <w:tcPr>
            <w:tcW w:w="1843" w:type="dxa"/>
            <w:tcBorders>
              <w:top w:val="nil"/>
              <w:left w:val="nil"/>
              <w:bottom w:val="nil"/>
              <w:right w:val="nil"/>
            </w:tcBorders>
            <w:shd w:val="clear" w:color="000000" w:fill="FFFFFF"/>
            <w:noWrap/>
            <w:vAlign w:val="bottom"/>
            <w:hideMark/>
          </w:tcPr>
          <w:p w14:paraId="168E4181"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475" w:type="dxa"/>
            <w:tcBorders>
              <w:top w:val="nil"/>
              <w:left w:val="nil"/>
              <w:bottom w:val="nil"/>
              <w:right w:val="nil"/>
            </w:tcBorders>
            <w:shd w:val="clear" w:color="000000" w:fill="FFFFFF"/>
            <w:noWrap/>
            <w:vAlign w:val="bottom"/>
            <w:hideMark/>
          </w:tcPr>
          <w:p w14:paraId="6A73A88F"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496" w:type="dxa"/>
            <w:tcBorders>
              <w:top w:val="nil"/>
              <w:left w:val="nil"/>
              <w:bottom w:val="nil"/>
              <w:right w:val="nil"/>
            </w:tcBorders>
            <w:shd w:val="clear" w:color="000000" w:fill="FFFFFF"/>
            <w:noWrap/>
            <w:vAlign w:val="bottom"/>
            <w:hideMark/>
          </w:tcPr>
          <w:p w14:paraId="721666B7"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100.0%</w:t>
            </w:r>
          </w:p>
        </w:tc>
        <w:tc>
          <w:tcPr>
            <w:tcW w:w="785" w:type="dxa"/>
            <w:tcBorders>
              <w:top w:val="nil"/>
              <w:left w:val="nil"/>
              <w:bottom w:val="nil"/>
              <w:right w:val="nil"/>
            </w:tcBorders>
            <w:shd w:val="clear" w:color="000000" w:fill="FFFFFF"/>
            <w:noWrap/>
            <w:vAlign w:val="bottom"/>
            <w:hideMark/>
          </w:tcPr>
          <w:p w14:paraId="606F627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2C21E70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2BA8789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79272785"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0.018</w:t>
            </w:r>
          </w:p>
        </w:tc>
        <w:tc>
          <w:tcPr>
            <w:tcW w:w="785" w:type="dxa"/>
            <w:tcBorders>
              <w:top w:val="nil"/>
              <w:left w:val="nil"/>
              <w:bottom w:val="nil"/>
              <w:right w:val="nil"/>
            </w:tcBorders>
            <w:shd w:val="clear" w:color="000000" w:fill="FFFFFF"/>
            <w:noWrap/>
            <w:vAlign w:val="bottom"/>
            <w:hideMark/>
          </w:tcPr>
          <w:p w14:paraId="6E24246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2.7%</w:t>
            </w:r>
          </w:p>
        </w:tc>
        <w:tc>
          <w:tcPr>
            <w:tcW w:w="1213" w:type="dxa"/>
            <w:tcBorders>
              <w:top w:val="nil"/>
              <w:left w:val="nil"/>
              <w:bottom w:val="nil"/>
              <w:right w:val="nil"/>
            </w:tcBorders>
            <w:shd w:val="clear" w:color="000000" w:fill="FFFFFF"/>
            <w:noWrap/>
            <w:vAlign w:val="bottom"/>
            <w:hideMark/>
          </w:tcPr>
          <w:p w14:paraId="7B94A23C"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0.131</w:t>
            </w:r>
          </w:p>
        </w:tc>
        <w:tc>
          <w:tcPr>
            <w:tcW w:w="785" w:type="dxa"/>
            <w:tcBorders>
              <w:top w:val="nil"/>
              <w:left w:val="nil"/>
              <w:bottom w:val="nil"/>
              <w:right w:val="nil"/>
            </w:tcBorders>
            <w:shd w:val="clear" w:color="000000" w:fill="FFFFFF"/>
            <w:noWrap/>
            <w:vAlign w:val="bottom"/>
            <w:hideMark/>
          </w:tcPr>
          <w:p w14:paraId="1020C18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2.5%</w:t>
            </w:r>
          </w:p>
        </w:tc>
        <w:tc>
          <w:tcPr>
            <w:tcW w:w="1625" w:type="dxa"/>
            <w:tcBorders>
              <w:top w:val="nil"/>
              <w:left w:val="nil"/>
              <w:bottom w:val="nil"/>
              <w:right w:val="nil"/>
            </w:tcBorders>
            <w:shd w:val="clear" w:color="000000" w:fill="FFFFFF"/>
            <w:noWrap/>
            <w:vAlign w:val="bottom"/>
            <w:hideMark/>
          </w:tcPr>
          <w:p w14:paraId="53ACF08B"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0.0170</w:t>
            </w:r>
          </w:p>
        </w:tc>
        <w:tc>
          <w:tcPr>
            <w:tcW w:w="785" w:type="dxa"/>
            <w:tcBorders>
              <w:top w:val="nil"/>
              <w:left w:val="nil"/>
              <w:bottom w:val="nil"/>
              <w:right w:val="nil"/>
            </w:tcBorders>
            <w:shd w:val="clear" w:color="000000" w:fill="FFFFFF"/>
            <w:noWrap/>
            <w:vAlign w:val="bottom"/>
            <w:hideMark/>
          </w:tcPr>
          <w:p w14:paraId="2C94ED8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5.6%</w:t>
            </w:r>
          </w:p>
        </w:tc>
        <w:tc>
          <w:tcPr>
            <w:tcW w:w="1341" w:type="dxa"/>
            <w:tcBorders>
              <w:top w:val="nil"/>
              <w:left w:val="nil"/>
              <w:bottom w:val="nil"/>
              <w:right w:val="nil"/>
            </w:tcBorders>
            <w:shd w:val="clear" w:color="000000" w:fill="FFFFFF"/>
            <w:noWrap/>
            <w:vAlign w:val="bottom"/>
            <w:hideMark/>
          </w:tcPr>
          <w:p w14:paraId="6869E0A9"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0.1143</w:t>
            </w:r>
          </w:p>
        </w:tc>
        <w:tc>
          <w:tcPr>
            <w:tcW w:w="993" w:type="dxa"/>
            <w:tcBorders>
              <w:top w:val="nil"/>
              <w:left w:val="nil"/>
              <w:bottom w:val="nil"/>
              <w:right w:val="nil"/>
            </w:tcBorders>
            <w:shd w:val="clear" w:color="000000" w:fill="FFFFFF"/>
            <w:noWrap/>
            <w:vAlign w:val="bottom"/>
            <w:hideMark/>
          </w:tcPr>
          <w:p w14:paraId="40DC943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2.6%</w:t>
            </w:r>
          </w:p>
        </w:tc>
      </w:tr>
      <w:tr w:rsidR="007221F5" w:rsidRPr="00D34D08" w14:paraId="09F71FBE" w14:textId="77777777" w:rsidTr="00CD6260">
        <w:trPr>
          <w:trHeight w:val="300"/>
        </w:trPr>
        <w:tc>
          <w:tcPr>
            <w:tcW w:w="1843" w:type="dxa"/>
            <w:tcBorders>
              <w:top w:val="nil"/>
              <w:left w:val="nil"/>
              <w:bottom w:val="nil"/>
              <w:right w:val="nil"/>
            </w:tcBorders>
            <w:shd w:val="clear" w:color="000000" w:fill="FFFFFF"/>
            <w:noWrap/>
            <w:vAlign w:val="bottom"/>
            <w:hideMark/>
          </w:tcPr>
          <w:p w14:paraId="329D34D1"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Inactive</w:t>
            </w:r>
          </w:p>
        </w:tc>
        <w:tc>
          <w:tcPr>
            <w:tcW w:w="475" w:type="dxa"/>
            <w:tcBorders>
              <w:top w:val="nil"/>
              <w:left w:val="nil"/>
              <w:bottom w:val="nil"/>
              <w:right w:val="nil"/>
            </w:tcBorders>
            <w:shd w:val="clear" w:color="000000" w:fill="FFFFFF"/>
            <w:noWrap/>
            <w:vAlign w:val="bottom"/>
            <w:hideMark/>
          </w:tcPr>
          <w:p w14:paraId="540000A1" w14:textId="77777777" w:rsidR="007221F5" w:rsidRPr="00D34D08" w:rsidRDefault="007221F5" w:rsidP="00CD6260">
            <w:pPr>
              <w:spacing w:after="0" w:line="240" w:lineRule="auto"/>
              <w:jc w:val="right"/>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w:t>
            </w:r>
          </w:p>
        </w:tc>
        <w:tc>
          <w:tcPr>
            <w:tcW w:w="1496" w:type="dxa"/>
            <w:tcBorders>
              <w:top w:val="nil"/>
              <w:left w:val="nil"/>
              <w:bottom w:val="nil"/>
              <w:right w:val="nil"/>
            </w:tcBorders>
            <w:shd w:val="clear" w:color="000000" w:fill="FFFFFF"/>
            <w:noWrap/>
            <w:vAlign w:val="bottom"/>
            <w:hideMark/>
          </w:tcPr>
          <w:p w14:paraId="1F24FE00"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693113D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1AD3617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3A4F192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0785B25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2F18333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13" w:type="dxa"/>
            <w:tcBorders>
              <w:top w:val="nil"/>
              <w:left w:val="nil"/>
              <w:bottom w:val="nil"/>
              <w:right w:val="nil"/>
            </w:tcBorders>
            <w:shd w:val="clear" w:color="000000" w:fill="FFFFFF"/>
            <w:noWrap/>
            <w:vAlign w:val="bottom"/>
            <w:hideMark/>
          </w:tcPr>
          <w:p w14:paraId="4E70820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4D38BB8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147F0F5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697C92F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341" w:type="dxa"/>
            <w:tcBorders>
              <w:top w:val="nil"/>
              <w:left w:val="nil"/>
              <w:bottom w:val="nil"/>
              <w:right w:val="nil"/>
            </w:tcBorders>
            <w:shd w:val="clear" w:color="000000" w:fill="FFFFFF"/>
            <w:noWrap/>
            <w:vAlign w:val="bottom"/>
            <w:hideMark/>
          </w:tcPr>
          <w:p w14:paraId="6B1FBC9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bottom"/>
            <w:hideMark/>
          </w:tcPr>
          <w:p w14:paraId="3B92CE0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r>
      <w:tr w:rsidR="007221F5" w:rsidRPr="00D34D08" w14:paraId="704B7F6D" w14:textId="77777777" w:rsidTr="00CD6260">
        <w:trPr>
          <w:trHeight w:val="300"/>
        </w:trPr>
        <w:tc>
          <w:tcPr>
            <w:tcW w:w="1843" w:type="dxa"/>
            <w:tcBorders>
              <w:top w:val="nil"/>
              <w:left w:val="nil"/>
              <w:bottom w:val="nil"/>
              <w:right w:val="nil"/>
            </w:tcBorders>
            <w:shd w:val="clear" w:color="000000" w:fill="FFFFFF"/>
            <w:noWrap/>
            <w:vAlign w:val="bottom"/>
            <w:hideMark/>
          </w:tcPr>
          <w:p w14:paraId="688961C9"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Forage and chaff</w:t>
            </w:r>
          </w:p>
        </w:tc>
        <w:tc>
          <w:tcPr>
            <w:tcW w:w="475" w:type="dxa"/>
            <w:tcBorders>
              <w:top w:val="nil"/>
              <w:left w:val="nil"/>
              <w:bottom w:val="nil"/>
              <w:right w:val="nil"/>
            </w:tcBorders>
            <w:shd w:val="clear" w:color="000000" w:fill="FFFFFF"/>
            <w:noWrap/>
            <w:vAlign w:val="bottom"/>
            <w:hideMark/>
          </w:tcPr>
          <w:p w14:paraId="79794AD6"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3D38E66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70.3%</w:t>
            </w:r>
          </w:p>
        </w:tc>
        <w:tc>
          <w:tcPr>
            <w:tcW w:w="785" w:type="dxa"/>
            <w:tcBorders>
              <w:top w:val="nil"/>
              <w:left w:val="nil"/>
              <w:bottom w:val="nil"/>
              <w:right w:val="nil"/>
            </w:tcBorders>
            <w:shd w:val="clear" w:color="000000" w:fill="FFFFFF"/>
            <w:noWrap/>
            <w:vAlign w:val="bottom"/>
            <w:hideMark/>
          </w:tcPr>
          <w:p w14:paraId="4AEB142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10.6%</w:t>
            </w:r>
          </w:p>
        </w:tc>
        <w:tc>
          <w:tcPr>
            <w:tcW w:w="1625" w:type="dxa"/>
            <w:tcBorders>
              <w:top w:val="nil"/>
              <w:left w:val="nil"/>
              <w:bottom w:val="nil"/>
              <w:right w:val="nil"/>
            </w:tcBorders>
            <w:shd w:val="clear" w:color="000000" w:fill="FFFFFF"/>
            <w:noWrap/>
            <w:vAlign w:val="bottom"/>
            <w:hideMark/>
          </w:tcPr>
          <w:p w14:paraId="3770A16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6.5</w:t>
            </w:r>
          </w:p>
        </w:tc>
        <w:tc>
          <w:tcPr>
            <w:tcW w:w="693" w:type="dxa"/>
            <w:tcBorders>
              <w:top w:val="nil"/>
              <w:left w:val="nil"/>
              <w:bottom w:val="nil"/>
              <w:right w:val="nil"/>
            </w:tcBorders>
            <w:shd w:val="clear" w:color="000000" w:fill="FFFFFF"/>
            <w:noWrap/>
            <w:vAlign w:val="bottom"/>
            <w:hideMark/>
          </w:tcPr>
          <w:p w14:paraId="76ED2E6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3.0%</w:t>
            </w:r>
          </w:p>
        </w:tc>
        <w:tc>
          <w:tcPr>
            <w:tcW w:w="1291" w:type="dxa"/>
            <w:tcBorders>
              <w:top w:val="nil"/>
              <w:left w:val="nil"/>
              <w:bottom w:val="nil"/>
              <w:right w:val="nil"/>
            </w:tcBorders>
            <w:shd w:val="clear" w:color="000000" w:fill="FFFFFF"/>
            <w:noWrap/>
            <w:vAlign w:val="bottom"/>
            <w:hideMark/>
          </w:tcPr>
          <w:p w14:paraId="041A2FE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0.013</w:t>
            </w:r>
          </w:p>
        </w:tc>
        <w:tc>
          <w:tcPr>
            <w:tcW w:w="785" w:type="dxa"/>
            <w:tcBorders>
              <w:top w:val="nil"/>
              <w:left w:val="nil"/>
              <w:bottom w:val="nil"/>
              <w:right w:val="nil"/>
            </w:tcBorders>
            <w:shd w:val="clear" w:color="000000" w:fill="FFFFFF"/>
            <w:noWrap/>
            <w:vAlign w:val="bottom"/>
            <w:hideMark/>
          </w:tcPr>
          <w:p w14:paraId="7BABE4B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17.0%</w:t>
            </w:r>
          </w:p>
        </w:tc>
        <w:tc>
          <w:tcPr>
            <w:tcW w:w="1213" w:type="dxa"/>
            <w:tcBorders>
              <w:top w:val="nil"/>
              <w:left w:val="nil"/>
              <w:bottom w:val="nil"/>
              <w:right w:val="nil"/>
            </w:tcBorders>
            <w:shd w:val="clear" w:color="000000" w:fill="FFFFFF"/>
            <w:noWrap/>
            <w:vAlign w:val="bottom"/>
            <w:hideMark/>
          </w:tcPr>
          <w:p w14:paraId="0C7224B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0.088</w:t>
            </w:r>
          </w:p>
        </w:tc>
        <w:tc>
          <w:tcPr>
            <w:tcW w:w="785" w:type="dxa"/>
            <w:tcBorders>
              <w:top w:val="nil"/>
              <w:left w:val="nil"/>
              <w:bottom w:val="nil"/>
              <w:right w:val="nil"/>
            </w:tcBorders>
            <w:shd w:val="clear" w:color="000000" w:fill="FFFFFF"/>
            <w:noWrap/>
            <w:vAlign w:val="bottom"/>
            <w:hideMark/>
          </w:tcPr>
          <w:p w14:paraId="11F81BA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19.2%</w:t>
            </w:r>
          </w:p>
        </w:tc>
        <w:tc>
          <w:tcPr>
            <w:tcW w:w="1625" w:type="dxa"/>
            <w:tcBorders>
              <w:top w:val="nil"/>
              <w:left w:val="nil"/>
              <w:bottom w:val="nil"/>
              <w:right w:val="nil"/>
            </w:tcBorders>
            <w:shd w:val="clear" w:color="000000" w:fill="FFFFFF"/>
            <w:noWrap/>
            <w:vAlign w:val="bottom"/>
            <w:hideMark/>
          </w:tcPr>
          <w:p w14:paraId="7648FFC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0.0019</w:t>
            </w:r>
          </w:p>
        </w:tc>
        <w:tc>
          <w:tcPr>
            <w:tcW w:w="785" w:type="dxa"/>
            <w:tcBorders>
              <w:top w:val="nil"/>
              <w:left w:val="nil"/>
              <w:bottom w:val="nil"/>
              <w:right w:val="nil"/>
            </w:tcBorders>
            <w:shd w:val="clear" w:color="000000" w:fill="FFFFFF"/>
            <w:noWrap/>
            <w:vAlign w:val="bottom"/>
            <w:hideMark/>
          </w:tcPr>
          <w:p w14:paraId="698A2F2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52.4%</w:t>
            </w:r>
          </w:p>
        </w:tc>
        <w:tc>
          <w:tcPr>
            <w:tcW w:w="1341" w:type="dxa"/>
            <w:tcBorders>
              <w:top w:val="nil"/>
              <w:left w:val="nil"/>
              <w:bottom w:val="nil"/>
              <w:right w:val="nil"/>
            </w:tcBorders>
            <w:shd w:val="clear" w:color="000000" w:fill="FFFFFF"/>
            <w:noWrap/>
            <w:vAlign w:val="bottom"/>
            <w:hideMark/>
          </w:tcPr>
          <w:p w14:paraId="75405A6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0.0860</w:t>
            </w:r>
          </w:p>
        </w:tc>
        <w:tc>
          <w:tcPr>
            <w:tcW w:w="993" w:type="dxa"/>
            <w:tcBorders>
              <w:top w:val="nil"/>
              <w:left w:val="nil"/>
              <w:bottom w:val="nil"/>
              <w:right w:val="nil"/>
            </w:tcBorders>
            <w:shd w:val="clear" w:color="000000" w:fill="FFFFFF"/>
            <w:noWrap/>
            <w:vAlign w:val="bottom"/>
            <w:hideMark/>
          </w:tcPr>
          <w:p w14:paraId="40D96D8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20.2%</w:t>
            </w:r>
          </w:p>
        </w:tc>
      </w:tr>
      <w:tr w:rsidR="007221F5" w:rsidRPr="00D34D08" w14:paraId="4D7042BA" w14:textId="77777777" w:rsidTr="00CD6260">
        <w:trPr>
          <w:trHeight w:val="300"/>
        </w:trPr>
        <w:tc>
          <w:tcPr>
            <w:tcW w:w="1843" w:type="dxa"/>
            <w:tcBorders>
              <w:top w:val="nil"/>
              <w:left w:val="nil"/>
              <w:bottom w:val="nil"/>
              <w:right w:val="nil"/>
            </w:tcBorders>
            <w:shd w:val="clear" w:color="000000" w:fill="FFFFFF"/>
            <w:noWrap/>
            <w:vAlign w:val="bottom"/>
            <w:hideMark/>
          </w:tcPr>
          <w:p w14:paraId="1B6458F5"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Other feed</w:t>
            </w:r>
          </w:p>
        </w:tc>
        <w:tc>
          <w:tcPr>
            <w:tcW w:w="475" w:type="dxa"/>
            <w:tcBorders>
              <w:top w:val="nil"/>
              <w:left w:val="nil"/>
              <w:bottom w:val="nil"/>
              <w:right w:val="nil"/>
            </w:tcBorders>
            <w:shd w:val="clear" w:color="000000" w:fill="FFFFFF"/>
            <w:noWrap/>
            <w:vAlign w:val="bottom"/>
            <w:hideMark/>
          </w:tcPr>
          <w:p w14:paraId="73B57941"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13F9B30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29.7%</w:t>
            </w:r>
          </w:p>
        </w:tc>
        <w:tc>
          <w:tcPr>
            <w:tcW w:w="785" w:type="dxa"/>
            <w:tcBorders>
              <w:top w:val="nil"/>
              <w:left w:val="nil"/>
              <w:bottom w:val="nil"/>
              <w:right w:val="nil"/>
            </w:tcBorders>
            <w:shd w:val="clear" w:color="000000" w:fill="FFFFFF"/>
            <w:noWrap/>
            <w:vAlign w:val="bottom"/>
            <w:hideMark/>
          </w:tcPr>
          <w:p w14:paraId="6D566D5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22.9%</w:t>
            </w:r>
          </w:p>
        </w:tc>
        <w:tc>
          <w:tcPr>
            <w:tcW w:w="1625" w:type="dxa"/>
            <w:tcBorders>
              <w:top w:val="nil"/>
              <w:left w:val="nil"/>
              <w:bottom w:val="nil"/>
              <w:right w:val="nil"/>
            </w:tcBorders>
            <w:shd w:val="clear" w:color="000000" w:fill="FFFFFF"/>
            <w:noWrap/>
            <w:vAlign w:val="bottom"/>
            <w:hideMark/>
          </w:tcPr>
          <w:p w14:paraId="27AE3D6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9.8</w:t>
            </w:r>
          </w:p>
        </w:tc>
        <w:tc>
          <w:tcPr>
            <w:tcW w:w="693" w:type="dxa"/>
            <w:tcBorders>
              <w:top w:val="nil"/>
              <w:left w:val="nil"/>
              <w:bottom w:val="nil"/>
              <w:right w:val="nil"/>
            </w:tcBorders>
            <w:shd w:val="clear" w:color="000000" w:fill="FFFFFF"/>
            <w:noWrap/>
            <w:vAlign w:val="bottom"/>
            <w:hideMark/>
          </w:tcPr>
          <w:p w14:paraId="6275C63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4.5%</w:t>
            </w:r>
          </w:p>
        </w:tc>
        <w:tc>
          <w:tcPr>
            <w:tcW w:w="1291" w:type="dxa"/>
            <w:tcBorders>
              <w:top w:val="nil"/>
              <w:left w:val="nil"/>
              <w:bottom w:val="nil"/>
              <w:right w:val="nil"/>
            </w:tcBorders>
            <w:shd w:val="clear" w:color="000000" w:fill="FFFFFF"/>
            <w:noWrap/>
            <w:vAlign w:val="bottom"/>
            <w:hideMark/>
          </w:tcPr>
          <w:p w14:paraId="5B42489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0.004</w:t>
            </w:r>
          </w:p>
        </w:tc>
        <w:tc>
          <w:tcPr>
            <w:tcW w:w="785" w:type="dxa"/>
            <w:tcBorders>
              <w:top w:val="nil"/>
              <w:left w:val="nil"/>
              <w:bottom w:val="nil"/>
              <w:right w:val="nil"/>
            </w:tcBorders>
            <w:shd w:val="clear" w:color="000000" w:fill="FFFFFF"/>
            <w:noWrap/>
            <w:vAlign w:val="bottom"/>
            <w:hideMark/>
          </w:tcPr>
          <w:p w14:paraId="18E747B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27.2%</w:t>
            </w:r>
          </w:p>
        </w:tc>
        <w:tc>
          <w:tcPr>
            <w:tcW w:w="1213" w:type="dxa"/>
            <w:tcBorders>
              <w:top w:val="nil"/>
              <w:left w:val="nil"/>
              <w:bottom w:val="nil"/>
              <w:right w:val="nil"/>
            </w:tcBorders>
            <w:shd w:val="clear" w:color="000000" w:fill="FFFFFF"/>
            <w:noWrap/>
            <w:vAlign w:val="bottom"/>
            <w:hideMark/>
          </w:tcPr>
          <w:p w14:paraId="7BB7B55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0.037</w:t>
            </w:r>
          </w:p>
        </w:tc>
        <w:tc>
          <w:tcPr>
            <w:tcW w:w="785" w:type="dxa"/>
            <w:tcBorders>
              <w:top w:val="nil"/>
              <w:left w:val="nil"/>
              <w:bottom w:val="nil"/>
              <w:right w:val="nil"/>
            </w:tcBorders>
            <w:shd w:val="clear" w:color="000000" w:fill="FFFFFF"/>
            <w:noWrap/>
            <w:vAlign w:val="bottom"/>
            <w:hideMark/>
          </w:tcPr>
          <w:p w14:paraId="51B48D5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29.6%</w:t>
            </w:r>
          </w:p>
        </w:tc>
        <w:tc>
          <w:tcPr>
            <w:tcW w:w="1625" w:type="dxa"/>
            <w:tcBorders>
              <w:top w:val="nil"/>
              <w:left w:val="nil"/>
              <w:bottom w:val="nil"/>
              <w:right w:val="nil"/>
            </w:tcBorders>
            <w:shd w:val="clear" w:color="000000" w:fill="FFFFFF"/>
            <w:noWrap/>
            <w:vAlign w:val="bottom"/>
            <w:hideMark/>
          </w:tcPr>
          <w:p w14:paraId="16A022F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0.0016</w:t>
            </w:r>
          </w:p>
        </w:tc>
        <w:tc>
          <w:tcPr>
            <w:tcW w:w="785" w:type="dxa"/>
            <w:tcBorders>
              <w:top w:val="nil"/>
              <w:left w:val="nil"/>
              <w:bottom w:val="nil"/>
              <w:right w:val="nil"/>
            </w:tcBorders>
            <w:shd w:val="clear" w:color="000000" w:fill="FFFFFF"/>
            <w:noWrap/>
            <w:vAlign w:val="bottom"/>
            <w:hideMark/>
          </w:tcPr>
          <w:p w14:paraId="186B4DE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51.2%</w:t>
            </w:r>
          </w:p>
        </w:tc>
        <w:tc>
          <w:tcPr>
            <w:tcW w:w="1341" w:type="dxa"/>
            <w:tcBorders>
              <w:top w:val="nil"/>
              <w:left w:val="nil"/>
              <w:bottom w:val="nil"/>
              <w:right w:val="nil"/>
            </w:tcBorders>
            <w:shd w:val="clear" w:color="000000" w:fill="FFFFFF"/>
            <w:noWrap/>
            <w:vAlign w:val="bottom"/>
            <w:hideMark/>
          </w:tcPr>
          <w:p w14:paraId="67996D4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0.0356</w:t>
            </w:r>
          </w:p>
        </w:tc>
        <w:tc>
          <w:tcPr>
            <w:tcW w:w="993" w:type="dxa"/>
            <w:tcBorders>
              <w:top w:val="nil"/>
              <w:left w:val="nil"/>
              <w:bottom w:val="nil"/>
              <w:right w:val="nil"/>
            </w:tcBorders>
            <w:shd w:val="clear" w:color="000000" w:fill="FFFFFF"/>
            <w:noWrap/>
            <w:vAlign w:val="bottom"/>
            <w:hideMark/>
          </w:tcPr>
          <w:p w14:paraId="0401A05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28.8%</w:t>
            </w:r>
          </w:p>
        </w:tc>
      </w:tr>
      <w:tr w:rsidR="007221F5" w:rsidRPr="00D34D08" w14:paraId="2BC62D63" w14:textId="77777777" w:rsidTr="00CD6260">
        <w:trPr>
          <w:trHeight w:val="300"/>
        </w:trPr>
        <w:tc>
          <w:tcPr>
            <w:tcW w:w="1843" w:type="dxa"/>
            <w:tcBorders>
              <w:top w:val="nil"/>
              <w:left w:val="nil"/>
              <w:bottom w:val="nil"/>
              <w:right w:val="nil"/>
            </w:tcBorders>
            <w:shd w:val="clear" w:color="000000" w:fill="FFFFFF"/>
            <w:noWrap/>
            <w:vAlign w:val="bottom"/>
            <w:hideMark/>
          </w:tcPr>
          <w:p w14:paraId="66BCCAB6"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475" w:type="dxa"/>
            <w:tcBorders>
              <w:top w:val="nil"/>
              <w:left w:val="nil"/>
              <w:bottom w:val="nil"/>
              <w:right w:val="nil"/>
            </w:tcBorders>
            <w:shd w:val="clear" w:color="000000" w:fill="FFFFFF"/>
            <w:noWrap/>
            <w:vAlign w:val="bottom"/>
            <w:hideMark/>
          </w:tcPr>
          <w:p w14:paraId="73B98C98"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496" w:type="dxa"/>
            <w:tcBorders>
              <w:top w:val="nil"/>
              <w:left w:val="nil"/>
              <w:bottom w:val="nil"/>
              <w:right w:val="nil"/>
            </w:tcBorders>
            <w:shd w:val="clear" w:color="000000" w:fill="FFFFFF"/>
            <w:noWrap/>
            <w:vAlign w:val="bottom"/>
            <w:hideMark/>
          </w:tcPr>
          <w:p w14:paraId="30539350"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100.0%</w:t>
            </w:r>
          </w:p>
        </w:tc>
        <w:tc>
          <w:tcPr>
            <w:tcW w:w="785" w:type="dxa"/>
            <w:tcBorders>
              <w:top w:val="nil"/>
              <w:left w:val="nil"/>
              <w:bottom w:val="nil"/>
              <w:right w:val="nil"/>
            </w:tcBorders>
            <w:shd w:val="clear" w:color="000000" w:fill="FFFFFF"/>
            <w:noWrap/>
            <w:vAlign w:val="bottom"/>
            <w:hideMark/>
          </w:tcPr>
          <w:p w14:paraId="114733B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7397AA2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1C68711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6DC84D9C"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0.017</w:t>
            </w:r>
          </w:p>
        </w:tc>
        <w:tc>
          <w:tcPr>
            <w:tcW w:w="785" w:type="dxa"/>
            <w:tcBorders>
              <w:top w:val="nil"/>
              <w:left w:val="nil"/>
              <w:bottom w:val="nil"/>
              <w:right w:val="nil"/>
            </w:tcBorders>
            <w:shd w:val="clear" w:color="000000" w:fill="FFFFFF"/>
            <w:noWrap/>
            <w:vAlign w:val="bottom"/>
            <w:hideMark/>
          </w:tcPr>
          <w:p w14:paraId="38563EF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11.5%</w:t>
            </w:r>
          </w:p>
        </w:tc>
        <w:tc>
          <w:tcPr>
            <w:tcW w:w="1213" w:type="dxa"/>
            <w:tcBorders>
              <w:top w:val="nil"/>
              <w:left w:val="nil"/>
              <w:bottom w:val="nil"/>
              <w:right w:val="nil"/>
            </w:tcBorders>
            <w:shd w:val="clear" w:color="000000" w:fill="FFFFFF"/>
            <w:noWrap/>
            <w:vAlign w:val="bottom"/>
            <w:hideMark/>
          </w:tcPr>
          <w:p w14:paraId="5FBAC679"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0.125</w:t>
            </w:r>
          </w:p>
        </w:tc>
        <w:tc>
          <w:tcPr>
            <w:tcW w:w="785" w:type="dxa"/>
            <w:tcBorders>
              <w:top w:val="nil"/>
              <w:left w:val="nil"/>
              <w:bottom w:val="nil"/>
              <w:right w:val="nil"/>
            </w:tcBorders>
            <w:shd w:val="clear" w:color="000000" w:fill="FFFFFF"/>
            <w:noWrap/>
            <w:vAlign w:val="bottom"/>
            <w:hideMark/>
          </w:tcPr>
          <w:p w14:paraId="1B5CFF0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10.6%</w:t>
            </w:r>
          </w:p>
        </w:tc>
        <w:tc>
          <w:tcPr>
            <w:tcW w:w="1625" w:type="dxa"/>
            <w:tcBorders>
              <w:top w:val="nil"/>
              <w:left w:val="nil"/>
              <w:bottom w:val="nil"/>
              <w:right w:val="nil"/>
            </w:tcBorders>
            <w:shd w:val="clear" w:color="000000" w:fill="FFFFFF"/>
            <w:noWrap/>
            <w:vAlign w:val="bottom"/>
            <w:hideMark/>
          </w:tcPr>
          <w:p w14:paraId="59AF842E"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0.0035</w:t>
            </w:r>
          </w:p>
        </w:tc>
        <w:tc>
          <w:tcPr>
            <w:tcW w:w="785" w:type="dxa"/>
            <w:tcBorders>
              <w:top w:val="nil"/>
              <w:left w:val="nil"/>
              <w:bottom w:val="nil"/>
              <w:right w:val="nil"/>
            </w:tcBorders>
            <w:shd w:val="clear" w:color="000000" w:fill="FFFFFF"/>
            <w:noWrap/>
            <w:vAlign w:val="bottom"/>
            <w:hideMark/>
          </w:tcPr>
          <w:p w14:paraId="3D6EC91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51.8%</w:t>
            </w:r>
          </w:p>
        </w:tc>
        <w:tc>
          <w:tcPr>
            <w:tcW w:w="1341" w:type="dxa"/>
            <w:tcBorders>
              <w:top w:val="nil"/>
              <w:left w:val="nil"/>
              <w:bottom w:val="nil"/>
              <w:right w:val="nil"/>
            </w:tcBorders>
            <w:shd w:val="clear" w:color="000000" w:fill="FFFFFF"/>
            <w:noWrap/>
            <w:vAlign w:val="bottom"/>
            <w:hideMark/>
          </w:tcPr>
          <w:p w14:paraId="5E25D5F7"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0.1216</w:t>
            </w:r>
          </w:p>
        </w:tc>
        <w:tc>
          <w:tcPr>
            <w:tcW w:w="993" w:type="dxa"/>
            <w:tcBorders>
              <w:top w:val="nil"/>
              <w:left w:val="nil"/>
              <w:bottom w:val="nil"/>
              <w:right w:val="nil"/>
            </w:tcBorders>
            <w:shd w:val="clear" w:color="000000" w:fill="FFFFFF"/>
            <w:noWrap/>
            <w:vAlign w:val="bottom"/>
            <w:hideMark/>
          </w:tcPr>
          <w:p w14:paraId="6C8E57A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10.9%</w:t>
            </w:r>
          </w:p>
        </w:tc>
      </w:tr>
      <w:tr w:rsidR="007221F5" w:rsidRPr="00D34D08" w14:paraId="0887A119" w14:textId="77777777" w:rsidTr="00CD6260">
        <w:trPr>
          <w:trHeight w:val="300"/>
        </w:trPr>
        <w:tc>
          <w:tcPr>
            <w:tcW w:w="1843" w:type="dxa"/>
            <w:tcBorders>
              <w:top w:val="nil"/>
              <w:left w:val="nil"/>
              <w:bottom w:val="nil"/>
              <w:right w:val="nil"/>
            </w:tcBorders>
            <w:shd w:val="clear" w:color="000000" w:fill="FFFFFF"/>
            <w:noWrap/>
            <w:vAlign w:val="bottom"/>
            <w:hideMark/>
          </w:tcPr>
          <w:p w14:paraId="6CC808F4"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All horses</w:t>
            </w:r>
          </w:p>
        </w:tc>
        <w:tc>
          <w:tcPr>
            <w:tcW w:w="475" w:type="dxa"/>
            <w:tcBorders>
              <w:top w:val="nil"/>
              <w:left w:val="nil"/>
              <w:bottom w:val="nil"/>
              <w:right w:val="nil"/>
            </w:tcBorders>
            <w:shd w:val="clear" w:color="000000" w:fill="FFFFFF"/>
            <w:noWrap/>
            <w:vAlign w:val="bottom"/>
            <w:hideMark/>
          </w:tcPr>
          <w:p w14:paraId="510C5840" w14:textId="77777777" w:rsidR="007221F5" w:rsidRPr="00D34D08" w:rsidRDefault="007221F5" w:rsidP="00CD6260">
            <w:pPr>
              <w:spacing w:after="0" w:line="240" w:lineRule="auto"/>
              <w:jc w:val="right"/>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60</w:t>
            </w:r>
          </w:p>
        </w:tc>
        <w:tc>
          <w:tcPr>
            <w:tcW w:w="1496" w:type="dxa"/>
            <w:tcBorders>
              <w:top w:val="nil"/>
              <w:left w:val="nil"/>
              <w:bottom w:val="nil"/>
              <w:right w:val="nil"/>
            </w:tcBorders>
            <w:shd w:val="clear" w:color="000000" w:fill="FFFFFF"/>
            <w:noWrap/>
            <w:vAlign w:val="bottom"/>
            <w:hideMark/>
          </w:tcPr>
          <w:p w14:paraId="61A26065"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2D58F808"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49300F9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nil"/>
              <w:right w:val="nil"/>
            </w:tcBorders>
            <w:shd w:val="clear" w:color="000000" w:fill="FFFFFF"/>
            <w:noWrap/>
            <w:vAlign w:val="bottom"/>
            <w:hideMark/>
          </w:tcPr>
          <w:p w14:paraId="53D3E98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03B2C4A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7C2FD22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13" w:type="dxa"/>
            <w:tcBorders>
              <w:top w:val="nil"/>
              <w:left w:val="nil"/>
              <w:bottom w:val="nil"/>
              <w:right w:val="nil"/>
            </w:tcBorders>
            <w:shd w:val="clear" w:color="000000" w:fill="FFFFFF"/>
            <w:noWrap/>
            <w:vAlign w:val="bottom"/>
            <w:hideMark/>
          </w:tcPr>
          <w:p w14:paraId="519DE99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32168A4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25C4033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6BBC0FA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341" w:type="dxa"/>
            <w:tcBorders>
              <w:top w:val="nil"/>
              <w:left w:val="nil"/>
              <w:bottom w:val="nil"/>
              <w:right w:val="nil"/>
            </w:tcBorders>
            <w:shd w:val="clear" w:color="000000" w:fill="FFFFFF"/>
            <w:noWrap/>
            <w:vAlign w:val="bottom"/>
            <w:hideMark/>
          </w:tcPr>
          <w:p w14:paraId="28B135C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bottom"/>
            <w:hideMark/>
          </w:tcPr>
          <w:p w14:paraId="3168476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r>
      <w:tr w:rsidR="007221F5" w:rsidRPr="00D34D08" w14:paraId="4129F87D" w14:textId="77777777" w:rsidTr="00CD6260">
        <w:trPr>
          <w:trHeight w:val="300"/>
        </w:trPr>
        <w:tc>
          <w:tcPr>
            <w:tcW w:w="1843" w:type="dxa"/>
            <w:tcBorders>
              <w:top w:val="nil"/>
              <w:left w:val="nil"/>
              <w:bottom w:val="nil"/>
              <w:right w:val="nil"/>
            </w:tcBorders>
            <w:shd w:val="clear" w:color="000000" w:fill="FFFFFF"/>
            <w:noWrap/>
            <w:vAlign w:val="bottom"/>
            <w:hideMark/>
          </w:tcPr>
          <w:p w14:paraId="563BE06C"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Forage and chaff</w:t>
            </w:r>
          </w:p>
        </w:tc>
        <w:tc>
          <w:tcPr>
            <w:tcW w:w="475" w:type="dxa"/>
            <w:tcBorders>
              <w:top w:val="nil"/>
              <w:left w:val="nil"/>
              <w:bottom w:val="nil"/>
              <w:right w:val="nil"/>
            </w:tcBorders>
            <w:shd w:val="clear" w:color="000000" w:fill="FFFFFF"/>
            <w:noWrap/>
            <w:vAlign w:val="bottom"/>
            <w:hideMark/>
          </w:tcPr>
          <w:p w14:paraId="521D6CBE"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4DE1A93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69.1%</w:t>
            </w:r>
          </w:p>
        </w:tc>
        <w:tc>
          <w:tcPr>
            <w:tcW w:w="785" w:type="dxa"/>
            <w:tcBorders>
              <w:top w:val="nil"/>
              <w:left w:val="nil"/>
              <w:bottom w:val="nil"/>
              <w:right w:val="nil"/>
            </w:tcBorders>
            <w:shd w:val="clear" w:color="000000" w:fill="FFFFFF"/>
            <w:noWrap/>
            <w:vAlign w:val="bottom"/>
            <w:hideMark/>
          </w:tcPr>
          <w:p w14:paraId="6526586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4.9%</w:t>
            </w:r>
          </w:p>
        </w:tc>
        <w:tc>
          <w:tcPr>
            <w:tcW w:w="1625" w:type="dxa"/>
            <w:tcBorders>
              <w:top w:val="nil"/>
              <w:left w:val="nil"/>
              <w:bottom w:val="nil"/>
              <w:right w:val="nil"/>
            </w:tcBorders>
            <w:shd w:val="clear" w:color="000000" w:fill="FFFFFF"/>
            <w:noWrap/>
            <w:vAlign w:val="bottom"/>
            <w:hideMark/>
          </w:tcPr>
          <w:p w14:paraId="0B1B7AE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6.7</w:t>
            </w:r>
          </w:p>
        </w:tc>
        <w:tc>
          <w:tcPr>
            <w:tcW w:w="693" w:type="dxa"/>
            <w:tcBorders>
              <w:top w:val="nil"/>
              <w:left w:val="nil"/>
              <w:bottom w:val="nil"/>
              <w:right w:val="nil"/>
            </w:tcBorders>
            <w:shd w:val="clear" w:color="000000" w:fill="FFFFFF"/>
            <w:noWrap/>
            <w:vAlign w:val="bottom"/>
            <w:hideMark/>
          </w:tcPr>
          <w:p w14:paraId="3846F54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1.4%</w:t>
            </w:r>
          </w:p>
        </w:tc>
        <w:tc>
          <w:tcPr>
            <w:tcW w:w="1291" w:type="dxa"/>
            <w:tcBorders>
              <w:top w:val="nil"/>
              <w:left w:val="nil"/>
              <w:bottom w:val="nil"/>
              <w:right w:val="nil"/>
            </w:tcBorders>
            <w:shd w:val="clear" w:color="000000" w:fill="FFFFFF"/>
            <w:noWrap/>
            <w:vAlign w:val="bottom"/>
            <w:hideMark/>
          </w:tcPr>
          <w:p w14:paraId="153CFE0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0.014</w:t>
            </w:r>
          </w:p>
        </w:tc>
        <w:tc>
          <w:tcPr>
            <w:tcW w:w="785" w:type="dxa"/>
            <w:tcBorders>
              <w:top w:val="nil"/>
              <w:left w:val="nil"/>
              <w:bottom w:val="nil"/>
              <w:right w:val="nil"/>
            </w:tcBorders>
            <w:shd w:val="clear" w:color="000000" w:fill="FFFFFF"/>
            <w:noWrap/>
            <w:vAlign w:val="bottom"/>
            <w:hideMark/>
          </w:tcPr>
          <w:p w14:paraId="5FE982A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5.0%</w:t>
            </w:r>
          </w:p>
        </w:tc>
        <w:tc>
          <w:tcPr>
            <w:tcW w:w="1213" w:type="dxa"/>
            <w:tcBorders>
              <w:top w:val="nil"/>
              <w:left w:val="nil"/>
              <w:bottom w:val="nil"/>
              <w:right w:val="nil"/>
            </w:tcBorders>
            <w:shd w:val="clear" w:color="000000" w:fill="FFFFFF"/>
            <w:noWrap/>
            <w:vAlign w:val="bottom"/>
            <w:hideMark/>
          </w:tcPr>
          <w:p w14:paraId="1C46C233"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0.095</w:t>
            </w:r>
          </w:p>
        </w:tc>
        <w:tc>
          <w:tcPr>
            <w:tcW w:w="785" w:type="dxa"/>
            <w:tcBorders>
              <w:top w:val="nil"/>
              <w:left w:val="nil"/>
              <w:bottom w:val="nil"/>
              <w:right w:val="nil"/>
            </w:tcBorders>
            <w:shd w:val="clear" w:color="000000" w:fill="FFFFFF"/>
            <w:noWrap/>
            <w:vAlign w:val="bottom"/>
            <w:hideMark/>
          </w:tcPr>
          <w:p w14:paraId="6194DD77"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3.9%</w:t>
            </w:r>
          </w:p>
        </w:tc>
        <w:tc>
          <w:tcPr>
            <w:tcW w:w="1625" w:type="dxa"/>
            <w:tcBorders>
              <w:top w:val="nil"/>
              <w:left w:val="nil"/>
              <w:bottom w:val="nil"/>
              <w:right w:val="nil"/>
            </w:tcBorders>
            <w:shd w:val="clear" w:color="000000" w:fill="FFFFFF"/>
            <w:noWrap/>
            <w:vAlign w:val="bottom"/>
            <w:hideMark/>
          </w:tcPr>
          <w:p w14:paraId="27010E4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0.0126</w:t>
            </w:r>
          </w:p>
        </w:tc>
        <w:tc>
          <w:tcPr>
            <w:tcW w:w="785" w:type="dxa"/>
            <w:tcBorders>
              <w:top w:val="nil"/>
              <w:left w:val="nil"/>
              <w:bottom w:val="nil"/>
              <w:right w:val="nil"/>
            </w:tcBorders>
            <w:shd w:val="clear" w:color="000000" w:fill="FFFFFF"/>
            <w:noWrap/>
            <w:vAlign w:val="bottom"/>
            <w:hideMark/>
          </w:tcPr>
          <w:p w14:paraId="6E8C75EE"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4.8%</w:t>
            </w:r>
          </w:p>
        </w:tc>
        <w:tc>
          <w:tcPr>
            <w:tcW w:w="1341" w:type="dxa"/>
            <w:tcBorders>
              <w:top w:val="nil"/>
              <w:left w:val="nil"/>
              <w:bottom w:val="nil"/>
              <w:right w:val="nil"/>
            </w:tcBorders>
            <w:shd w:val="clear" w:color="000000" w:fill="FFFFFF"/>
            <w:noWrap/>
            <w:vAlign w:val="bottom"/>
            <w:hideMark/>
          </w:tcPr>
          <w:p w14:paraId="1D950CA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0.0835</w:t>
            </w:r>
          </w:p>
        </w:tc>
        <w:tc>
          <w:tcPr>
            <w:tcW w:w="993" w:type="dxa"/>
            <w:tcBorders>
              <w:top w:val="nil"/>
              <w:left w:val="nil"/>
              <w:bottom w:val="nil"/>
              <w:right w:val="nil"/>
            </w:tcBorders>
            <w:shd w:val="clear" w:color="000000" w:fill="FFFFFF"/>
            <w:noWrap/>
            <w:vAlign w:val="bottom"/>
            <w:hideMark/>
          </w:tcPr>
          <w:p w14:paraId="7A12E00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4.1%</w:t>
            </w:r>
          </w:p>
        </w:tc>
      </w:tr>
      <w:tr w:rsidR="007221F5" w:rsidRPr="00D34D08" w14:paraId="65114FEA" w14:textId="77777777" w:rsidTr="00CD6260">
        <w:trPr>
          <w:trHeight w:val="300"/>
        </w:trPr>
        <w:tc>
          <w:tcPr>
            <w:tcW w:w="1843" w:type="dxa"/>
            <w:tcBorders>
              <w:top w:val="nil"/>
              <w:left w:val="nil"/>
              <w:bottom w:val="nil"/>
              <w:right w:val="nil"/>
            </w:tcBorders>
            <w:shd w:val="clear" w:color="000000" w:fill="FFFFFF"/>
            <w:noWrap/>
            <w:vAlign w:val="bottom"/>
            <w:hideMark/>
          </w:tcPr>
          <w:p w14:paraId="022E9BDF"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Other feed</w:t>
            </w:r>
          </w:p>
        </w:tc>
        <w:tc>
          <w:tcPr>
            <w:tcW w:w="475" w:type="dxa"/>
            <w:tcBorders>
              <w:top w:val="nil"/>
              <w:left w:val="nil"/>
              <w:bottom w:val="nil"/>
              <w:right w:val="nil"/>
            </w:tcBorders>
            <w:shd w:val="clear" w:color="000000" w:fill="FFFFFF"/>
            <w:noWrap/>
            <w:vAlign w:val="bottom"/>
            <w:hideMark/>
          </w:tcPr>
          <w:p w14:paraId="511E5FED"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496" w:type="dxa"/>
            <w:tcBorders>
              <w:top w:val="nil"/>
              <w:left w:val="nil"/>
              <w:bottom w:val="nil"/>
              <w:right w:val="nil"/>
            </w:tcBorders>
            <w:shd w:val="clear" w:color="000000" w:fill="FFFFFF"/>
            <w:noWrap/>
            <w:vAlign w:val="bottom"/>
            <w:hideMark/>
          </w:tcPr>
          <w:p w14:paraId="1552DD7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30.9%</w:t>
            </w:r>
          </w:p>
        </w:tc>
        <w:tc>
          <w:tcPr>
            <w:tcW w:w="785" w:type="dxa"/>
            <w:tcBorders>
              <w:top w:val="nil"/>
              <w:left w:val="nil"/>
              <w:bottom w:val="nil"/>
              <w:right w:val="nil"/>
            </w:tcBorders>
            <w:shd w:val="clear" w:color="000000" w:fill="FFFFFF"/>
            <w:noWrap/>
            <w:vAlign w:val="bottom"/>
            <w:hideMark/>
          </w:tcPr>
          <w:p w14:paraId="270805D0"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10.9%</w:t>
            </w:r>
          </w:p>
        </w:tc>
        <w:tc>
          <w:tcPr>
            <w:tcW w:w="1625" w:type="dxa"/>
            <w:tcBorders>
              <w:top w:val="nil"/>
              <w:left w:val="nil"/>
              <w:bottom w:val="nil"/>
              <w:right w:val="nil"/>
            </w:tcBorders>
            <w:shd w:val="clear" w:color="000000" w:fill="FFFFFF"/>
            <w:noWrap/>
            <w:vAlign w:val="bottom"/>
            <w:hideMark/>
          </w:tcPr>
          <w:p w14:paraId="79D3CAA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10.0</w:t>
            </w:r>
          </w:p>
        </w:tc>
        <w:tc>
          <w:tcPr>
            <w:tcW w:w="693" w:type="dxa"/>
            <w:tcBorders>
              <w:top w:val="nil"/>
              <w:left w:val="nil"/>
              <w:bottom w:val="nil"/>
              <w:right w:val="nil"/>
            </w:tcBorders>
            <w:shd w:val="clear" w:color="000000" w:fill="FFFFFF"/>
            <w:noWrap/>
            <w:vAlign w:val="bottom"/>
            <w:hideMark/>
          </w:tcPr>
          <w:p w14:paraId="4D11B365"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2.9%</w:t>
            </w:r>
          </w:p>
        </w:tc>
        <w:tc>
          <w:tcPr>
            <w:tcW w:w="1291" w:type="dxa"/>
            <w:tcBorders>
              <w:top w:val="nil"/>
              <w:left w:val="nil"/>
              <w:bottom w:val="nil"/>
              <w:right w:val="nil"/>
            </w:tcBorders>
            <w:shd w:val="clear" w:color="000000" w:fill="FFFFFF"/>
            <w:noWrap/>
            <w:vAlign w:val="bottom"/>
            <w:hideMark/>
          </w:tcPr>
          <w:p w14:paraId="3B1BFDF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0.004</w:t>
            </w:r>
          </w:p>
        </w:tc>
        <w:tc>
          <w:tcPr>
            <w:tcW w:w="785" w:type="dxa"/>
            <w:tcBorders>
              <w:top w:val="nil"/>
              <w:left w:val="nil"/>
              <w:bottom w:val="nil"/>
              <w:right w:val="nil"/>
            </w:tcBorders>
            <w:shd w:val="clear" w:color="000000" w:fill="FFFFFF"/>
            <w:noWrap/>
            <w:vAlign w:val="bottom"/>
            <w:hideMark/>
          </w:tcPr>
          <w:p w14:paraId="3BEB93A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11.0%</w:t>
            </w:r>
          </w:p>
        </w:tc>
        <w:tc>
          <w:tcPr>
            <w:tcW w:w="1213" w:type="dxa"/>
            <w:tcBorders>
              <w:top w:val="nil"/>
              <w:left w:val="nil"/>
              <w:bottom w:val="nil"/>
              <w:right w:val="nil"/>
            </w:tcBorders>
            <w:shd w:val="clear" w:color="000000" w:fill="FFFFFF"/>
            <w:noWrap/>
            <w:vAlign w:val="bottom"/>
            <w:hideMark/>
          </w:tcPr>
          <w:p w14:paraId="578C1EBF"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0.043</w:t>
            </w:r>
          </w:p>
        </w:tc>
        <w:tc>
          <w:tcPr>
            <w:tcW w:w="785" w:type="dxa"/>
            <w:tcBorders>
              <w:top w:val="nil"/>
              <w:left w:val="nil"/>
              <w:bottom w:val="nil"/>
              <w:right w:val="nil"/>
            </w:tcBorders>
            <w:shd w:val="clear" w:color="000000" w:fill="FFFFFF"/>
            <w:noWrap/>
            <w:vAlign w:val="bottom"/>
            <w:hideMark/>
          </w:tcPr>
          <w:p w14:paraId="35845E4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8.3%</w:t>
            </w:r>
          </w:p>
        </w:tc>
        <w:tc>
          <w:tcPr>
            <w:tcW w:w="1625" w:type="dxa"/>
            <w:tcBorders>
              <w:top w:val="nil"/>
              <w:left w:val="nil"/>
              <w:bottom w:val="nil"/>
              <w:right w:val="nil"/>
            </w:tcBorders>
            <w:shd w:val="clear" w:color="000000" w:fill="FFFFFF"/>
            <w:noWrap/>
            <w:vAlign w:val="bottom"/>
            <w:hideMark/>
          </w:tcPr>
          <w:p w14:paraId="3220A76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0.0059</w:t>
            </w:r>
          </w:p>
        </w:tc>
        <w:tc>
          <w:tcPr>
            <w:tcW w:w="785" w:type="dxa"/>
            <w:tcBorders>
              <w:top w:val="nil"/>
              <w:left w:val="nil"/>
              <w:bottom w:val="nil"/>
              <w:right w:val="nil"/>
            </w:tcBorders>
            <w:shd w:val="clear" w:color="000000" w:fill="FFFFFF"/>
            <w:noWrap/>
            <w:vAlign w:val="bottom"/>
            <w:hideMark/>
          </w:tcPr>
          <w:p w14:paraId="29C3C2D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10.0%</w:t>
            </w:r>
          </w:p>
        </w:tc>
        <w:tc>
          <w:tcPr>
            <w:tcW w:w="1341" w:type="dxa"/>
            <w:tcBorders>
              <w:top w:val="nil"/>
              <w:left w:val="nil"/>
              <w:bottom w:val="nil"/>
              <w:right w:val="nil"/>
            </w:tcBorders>
            <w:shd w:val="clear" w:color="000000" w:fill="FFFFFF"/>
            <w:noWrap/>
            <w:vAlign w:val="bottom"/>
            <w:hideMark/>
          </w:tcPr>
          <w:p w14:paraId="56165519"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0.0371</w:t>
            </w:r>
          </w:p>
        </w:tc>
        <w:tc>
          <w:tcPr>
            <w:tcW w:w="993" w:type="dxa"/>
            <w:tcBorders>
              <w:top w:val="nil"/>
              <w:left w:val="nil"/>
              <w:bottom w:val="nil"/>
              <w:right w:val="nil"/>
            </w:tcBorders>
            <w:shd w:val="clear" w:color="000000" w:fill="FFFFFF"/>
            <w:noWrap/>
            <w:vAlign w:val="bottom"/>
            <w:hideMark/>
          </w:tcPr>
          <w:p w14:paraId="31CB734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8.2%</w:t>
            </w:r>
          </w:p>
        </w:tc>
      </w:tr>
      <w:tr w:rsidR="007221F5" w:rsidRPr="00D34D08" w14:paraId="4EAC87A6" w14:textId="77777777" w:rsidTr="00CD6260">
        <w:trPr>
          <w:trHeight w:val="300"/>
        </w:trPr>
        <w:tc>
          <w:tcPr>
            <w:tcW w:w="1843" w:type="dxa"/>
            <w:tcBorders>
              <w:top w:val="nil"/>
              <w:left w:val="nil"/>
              <w:bottom w:val="single" w:sz="4" w:space="0" w:color="auto"/>
              <w:right w:val="nil"/>
            </w:tcBorders>
            <w:shd w:val="clear" w:color="000000" w:fill="FFFFFF"/>
            <w:noWrap/>
            <w:vAlign w:val="bottom"/>
            <w:hideMark/>
          </w:tcPr>
          <w:p w14:paraId="6433B2E6"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475" w:type="dxa"/>
            <w:tcBorders>
              <w:top w:val="nil"/>
              <w:left w:val="nil"/>
              <w:bottom w:val="single" w:sz="4" w:space="0" w:color="auto"/>
              <w:right w:val="nil"/>
            </w:tcBorders>
            <w:shd w:val="clear" w:color="000000" w:fill="FFFFFF"/>
            <w:noWrap/>
            <w:vAlign w:val="bottom"/>
            <w:hideMark/>
          </w:tcPr>
          <w:p w14:paraId="2E631B2A" w14:textId="77777777" w:rsidR="007221F5" w:rsidRPr="00D34D08" w:rsidRDefault="007221F5" w:rsidP="00CD6260">
            <w:pPr>
              <w:spacing w:after="0" w:line="240" w:lineRule="auto"/>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 </w:t>
            </w:r>
          </w:p>
        </w:tc>
        <w:tc>
          <w:tcPr>
            <w:tcW w:w="1496" w:type="dxa"/>
            <w:tcBorders>
              <w:top w:val="nil"/>
              <w:left w:val="nil"/>
              <w:bottom w:val="single" w:sz="4" w:space="0" w:color="auto"/>
              <w:right w:val="nil"/>
            </w:tcBorders>
            <w:shd w:val="clear" w:color="000000" w:fill="FFFFFF"/>
            <w:noWrap/>
            <w:vAlign w:val="bottom"/>
            <w:hideMark/>
          </w:tcPr>
          <w:p w14:paraId="2B15EC88"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100.0%</w:t>
            </w:r>
          </w:p>
        </w:tc>
        <w:tc>
          <w:tcPr>
            <w:tcW w:w="785" w:type="dxa"/>
            <w:tcBorders>
              <w:top w:val="nil"/>
              <w:left w:val="nil"/>
              <w:bottom w:val="single" w:sz="4" w:space="0" w:color="auto"/>
              <w:right w:val="nil"/>
            </w:tcBorders>
            <w:shd w:val="clear" w:color="000000" w:fill="FFFFFF"/>
            <w:noWrap/>
            <w:vAlign w:val="bottom"/>
            <w:hideMark/>
          </w:tcPr>
          <w:p w14:paraId="031FE1D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single" w:sz="4" w:space="0" w:color="auto"/>
              <w:right w:val="nil"/>
            </w:tcBorders>
            <w:shd w:val="clear" w:color="000000" w:fill="FFFFFF"/>
            <w:noWrap/>
            <w:vAlign w:val="bottom"/>
            <w:hideMark/>
          </w:tcPr>
          <w:p w14:paraId="7926E28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693" w:type="dxa"/>
            <w:tcBorders>
              <w:top w:val="nil"/>
              <w:left w:val="nil"/>
              <w:bottom w:val="single" w:sz="4" w:space="0" w:color="auto"/>
              <w:right w:val="nil"/>
            </w:tcBorders>
            <w:shd w:val="clear" w:color="000000" w:fill="FFFFFF"/>
            <w:noWrap/>
            <w:vAlign w:val="bottom"/>
            <w:hideMark/>
          </w:tcPr>
          <w:p w14:paraId="63CDE39C"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91" w:type="dxa"/>
            <w:tcBorders>
              <w:top w:val="nil"/>
              <w:left w:val="nil"/>
              <w:bottom w:val="single" w:sz="4" w:space="0" w:color="auto"/>
              <w:right w:val="nil"/>
            </w:tcBorders>
            <w:shd w:val="clear" w:color="000000" w:fill="FFFFFF"/>
            <w:noWrap/>
            <w:vAlign w:val="bottom"/>
            <w:hideMark/>
          </w:tcPr>
          <w:p w14:paraId="6CA1C4D7"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0.018</w:t>
            </w:r>
          </w:p>
        </w:tc>
        <w:tc>
          <w:tcPr>
            <w:tcW w:w="785" w:type="dxa"/>
            <w:tcBorders>
              <w:top w:val="nil"/>
              <w:left w:val="nil"/>
              <w:bottom w:val="single" w:sz="4" w:space="0" w:color="auto"/>
              <w:right w:val="nil"/>
            </w:tcBorders>
            <w:shd w:val="clear" w:color="000000" w:fill="FFFFFF"/>
            <w:noWrap/>
            <w:vAlign w:val="bottom"/>
            <w:hideMark/>
          </w:tcPr>
          <w:p w14:paraId="15095EE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2.7%</w:t>
            </w:r>
          </w:p>
        </w:tc>
        <w:tc>
          <w:tcPr>
            <w:tcW w:w="1213" w:type="dxa"/>
            <w:tcBorders>
              <w:top w:val="nil"/>
              <w:left w:val="nil"/>
              <w:bottom w:val="single" w:sz="4" w:space="0" w:color="auto"/>
              <w:right w:val="nil"/>
            </w:tcBorders>
            <w:shd w:val="clear" w:color="000000" w:fill="FFFFFF"/>
            <w:noWrap/>
            <w:vAlign w:val="bottom"/>
            <w:hideMark/>
          </w:tcPr>
          <w:p w14:paraId="238A5B86"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0.138</w:t>
            </w:r>
          </w:p>
        </w:tc>
        <w:tc>
          <w:tcPr>
            <w:tcW w:w="785" w:type="dxa"/>
            <w:tcBorders>
              <w:top w:val="nil"/>
              <w:left w:val="nil"/>
              <w:bottom w:val="single" w:sz="4" w:space="0" w:color="auto"/>
              <w:right w:val="nil"/>
            </w:tcBorders>
            <w:shd w:val="clear" w:color="000000" w:fill="FFFFFF"/>
            <w:noWrap/>
            <w:vAlign w:val="bottom"/>
            <w:hideMark/>
          </w:tcPr>
          <w:p w14:paraId="0DE5DF7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1.9%</w:t>
            </w:r>
          </w:p>
        </w:tc>
        <w:tc>
          <w:tcPr>
            <w:tcW w:w="1625" w:type="dxa"/>
            <w:tcBorders>
              <w:top w:val="nil"/>
              <w:left w:val="nil"/>
              <w:bottom w:val="single" w:sz="4" w:space="0" w:color="auto"/>
              <w:right w:val="nil"/>
            </w:tcBorders>
            <w:shd w:val="clear" w:color="000000" w:fill="FFFFFF"/>
            <w:noWrap/>
            <w:vAlign w:val="bottom"/>
            <w:hideMark/>
          </w:tcPr>
          <w:p w14:paraId="46BAFCD9"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0.0185</w:t>
            </w:r>
          </w:p>
        </w:tc>
        <w:tc>
          <w:tcPr>
            <w:tcW w:w="785" w:type="dxa"/>
            <w:tcBorders>
              <w:top w:val="nil"/>
              <w:left w:val="nil"/>
              <w:bottom w:val="single" w:sz="4" w:space="0" w:color="auto"/>
              <w:right w:val="nil"/>
            </w:tcBorders>
            <w:shd w:val="clear" w:color="000000" w:fill="FFFFFF"/>
            <w:noWrap/>
            <w:vAlign w:val="bottom"/>
            <w:hideMark/>
          </w:tcPr>
          <w:p w14:paraId="0E82ED2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4.0%</w:t>
            </w:r>
          </w:p>
        </w:tc>
        <w:tc>
          <w:tcPr>
            <w:tcW w:w="1341" w:type="dxa"/>
            <w:tcBorders>
              <w:top w:val="nil"/>
              <w:left w:val="nil"/>
              <w:bottom w:val="single" w:sz="4" w:space="0" w:color="auto"/>
              <w:right w:val="nil"/>
            </w:tcBorders>
            <w:shd w:val="clear" w:color="000000" w:fill="FFFFFF"/>
            <w:noWrap/>
            <w:vAlign w:val="bottom"/>
            <w:hideMark/>
          </w:tcPr>
          <w:p w14:paraId="4FD075E3" w14:textId="77777777" w:rsidR="007221F5" w:rsidRPr="00D34D08" w:rsidRDefault="007221F5" w:rsidP="00CD6260">
            <w:pPr>
              <w:spacing w:after="0" w:line="240" w:lineRule="auto"/>
              <w:jc w:val="center"/>
              <w:rPr>
                <w:rFonts w:ascii="Times New Roman" w:eastAsia="Times New Roman" w:hAnsi="Times New Roman" w:cs="Times New Roman"/>
                <w:b/>
                <w:bCs/>
                <w:color w:val="000000"/>
                <w:lang w:eastAsia="en-GB"/>
              </w:rPr>
            </w:pPr>
            <w:r w:rsidRPr="00D34D08">
              <w:rPr>
                <w:rFonts w:ascii="Times New Roman" w:eastAsia="Times New Roman" w:hAnsi="Times New Roman" w:cs="Times New Roman"/>
                <w:b/>
                <w:bCs/>
                <w:color w:val="000000"/>
                <w:lang w:eastAsia="en-GB"/>
              </w:rPr>
              <w:t>0.1206</w:t>
            </w:r>
          </w:p>
        </w:tc>
        <w:tc>
          <w:tcPr>
            <w:tcW w:w="993" w:type="dxa"/>
            <w:tcBorders>
              <w:top w:val="nil"/>
              <w:left w:val="nil"/>
              <w:bottom w:val="single" w:sz="4" w:space="0" w:color="auto"/>
              <w:right w:val="nil"/>
            </w:tcBorders>
            <w:shd w:val="clear" w:color="000000" w:fill="FFFFFF"/>
            <w:noWrap/>
            <w:vAlign w:val="bottom"/>
            <w:hideMark/>
          </w:tcPr>
          <w:p w14:paraId="0B47705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2.0%</w:t>
            </w:r>
          </w:p>
        </w:tc>
      </w:tr>
      <w:tr w:rsidR="007221F5" w:rsidRPr="00D34D08" w14:paraId="11C18C4F" w14:textId="77777777" w:rsidTr="00CD6260">
        <w:trPr>
          <w:trHeight w:val="300"/>
        </w:trPr>
        <w:tc>
          <w:tcPr>
            <w:tcW w:w="6917" w:type="dxa"/>
            <w:gridSpan w:val="6"/>
            <w:tcBorders>
              <w:top w:val="nil"/>
              <w:left w:val="nil"/>
              <w:bottom w:val="nil"/>
              <w:right w:val="nil"/>
            </w:tcBorders>
            <w:shd w:val="clear" w:color="000000" w:fill="FFFFFF"/>
            <w:noWrap/>
            <w:vAlign w:val="bottom"/>
            <w:hideMark/>
          </w:tcPr>
          <w:p w14:paraId="4BDCDC4C" w14:textId="77777777" w:rsidR="007221F5" w:rsidRPr="00D34D08" w:rsidRDefault="007221F5" w:rsidP="00CD6260">
            <w:pPr>
              <w:spacing w:after="0" w:line="240" w:lineRule="auto"/>
              <w:rPr>
                <w:rFonts w:ascii="Times New Roman" w:eastAsia="Times New Roman" w:hAnsi="Times New Roman" w:cs="Times New Roman"/>
                <w:color w:val="000000"/>
                <w:sz w:val="18"/>
                <w:szCs w:val="18"/>
                <w:lang w:eastAsia="en-GB"/>
              </w:rPr>
            </w:pPr>
            <w:r w:rsidRPr="00D34D08">
              <w:rPr>
                <w:rFonts w:ascii="Times New Roman" w:eastAsia="Times New Roman" w:hAnsi="Times New Roman" w:cs="Times New Roman"/>
                <w:color w:val="000000"/>
                <w:sz w:val="18"/>
                <w:szCs w:val="18"/>
                <w:lang w:eastAsia="en-GB"/>
              </w:rPr>
              <w:t>MOE = margin of error, ME = metabolisable energy, BW = bodyweight, DM = dry matter</w:t>
            </w:r>
          </w:p>
        </w:tc>
        <w:tc>
          <w:tcPr>
            <w:tcW w:w="1291" w:type="dxa"/>
            <w:tcBorders>
              <w:top w:val="nil"/>
              <w:left w:val="nil"/>
              <w:bottom w:val="nil"/>
              <w:right w:val="nil"/>
            </w:tcBorders>
            <w:shd w:val="clear" w:color="000000" w:fill="FFFFFF"/>
            <w:noWrap/>
            <w:vAlign w:val="bottom"/>
            <w:hideMark/>
          </w:tcPr>
          <w:p w14:paraId="72FC262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4E507824"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13" w:type="dxa"/>
            <w:tcBorders>
              <w:top w:val="nil"/>
              <w:left w:val="nil"/>
              <w:bottom w:val="nil"/>
              <w:right w:val="nil"/>
            </w:tcBorders>
            <w:shd w:val="clear" w:color="000000" w:fill="FFFFFF"/>
            <w:noWrap/>
            <w:vAlign w:val="bottom"/>
            <w:hideMark/>
          </w:tcPr>
          <w:p w14:paraId="001DCC22"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122CD9AB"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5DA73A21"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736DF75B"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341" w:type="dxa"/>
            <w:tcBorders>
              <w:top w:val="nil"/>
              <w:left w:val="nil"/>
              <w:bottom w:val="nil"/>
              <w:right w:val="nil"/>
            </w:tcBorders>
            <w:shd w:val="clear" w:color="000000" w:fill="FFFFFF"/>
            <w:noWrap/>
            <w:vAlign w:val="bottom"/>
            <w:hideMark/>
          </w:tcPr>
          <w:p w14:paraId="5CB75BA3"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bottom"/>
            <w:hideMark/>
          </w:tcPr>
          <w:p w14:paraId="0143668B"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r>
      <w:tr w:rsidR="007221F5" w:rsidRPr="00D34D08" w14:paraId="29164361" w14:textId="77777777" w:rsidTr="00CD6260">
        <w:trPr>
          <w:trHeight w:val="300"/>
        </w:trPr>
        <w:tc>
          <w:tcPr>
            <w:tcW w:w="6224" w:type="dxa"/>
            <w:gridSpan w:val="5"/>
            <w:tcBorders>
              <w:top w:val="nil"/>
              <w:left w:val="nil"/>
              <w:bottom w:val="nil"/>
              <w:right w:val="nil"/>
            </w:tcBorders>
            <w:shd w:val="clear" w:color="000000" w:fill="FFFFFF"/>
            <w:noWrap/>
            <w:vAlign w:val="bottom"/>
            <w:hideMark/>
          </w:tcPr>
          <w:p w14:paraId="493073D0" w14:textId="77777777" w:rsidR="007221F5" w:rsidRPr="00D34D08" w:rsidRDefault="007221F5" w:rsidP="00CD6260">
            <w:pPr>
              <w:spacing w:after="0" w:line="240" w:lineRule="auto"/>
              <w:rPr>
                <w:rFonts w:ascii="Times New Roman" w:eastAsia="Times New Roman" w:hAnsi="Times New Roman" w:cs="Times New Roman"/>
                <w:color w:val="000000"/>
                <w:sz w:val="18"/>
                <w:szCs w:val="18"/>
                <w:lang w:eastAsia="en-GB"/>
              </w:rPr>
            </w:pPr>
            <w:r w:rsidRPr="00D34D08">
              <w:rPr>
                <w:rFonts w:ascii="Times New Roman" w:eastAsia="Times New Roman" w:hAnsi="Times New Roman" w:cs="Times New Roman"/>
                <w:color w:val="000000"/>
                <w:sz w:val="18"/>
                <w:szCs w:val="18"/>
                <w:lang w:eastAsia="en-GB"/>
              </w:rPr>
              <w:t>Mean ME Intake for exercise for "All horses" excludes "inactive horses".</w:t>
            </w:r>
          </w:p>
        </w:tc>
        <w:tc>
          <w:tcPr>
            <w:tcW w:w="693" w:type="dxa"/>
            <w:tcBorders>
              <w:top w:val="nil"/>
              <w:left w:val="nil"/>
              <w:bottom w:val="nil"/>
              <w:right w:val="nil"/>
            </w:tcBorders>
            <w:shd w:val="clear" w:color="000000" w:fill="FFFFFF"/>
            <w:noWrap/>
            <w:vAlign w:val="bottom"/>
            <w:hideMark/>
          </w:tcPr>
          <w:p w14:paraId="62D7D1FB" w14:textId="77777777" w:rsidR="007221F5" w:rsidRPr="00D34D08" w:rsidRDefault="007221F5" w:rsidP="00CD6260">
            <w:pPr>
              <w:spacing w:after="0" w:line="240" w:lineRule="auto"/>
              <w:rPr>
                <w:rFonts w:ascii="Calibri" w:eastAsia="Times New Roman" w:hAnsi="Calibri" w:cs="Times New Roman"/>
                <w:color w:val="000000"/>
                <w:lang w:eastAsia="en-GB"/>
              </w:rPr>
            </w:pPr>
            <w:r w:rsidRPr="00D34D08">
              <w:rPr>
                <w:rFonts w:ascii="Calibri" w:eastAsia="Times New Roman" w:hAnsi="Calibri" w:cs="Times New Roman"/>
                <w:color w:val="000000"/>
                <w:lang w:eastAsia="en-GB"/>
              </w:rPr>
              <w:t> </w:t>
            </w:r>
          </w:p>
        </w:tc>
        <w:tc>
          <w:tcPr>
            <w:tcW w:w="1291" w:type="dxa"/>
            <w:tcBorders>
              <w:top w:val="nil"/>
              <w:left w:val="nil"/>
              <w:bottom w:val="nil"/>
              <w:right w:val="nil"/>
            </w:tcBorders>
            <w:shd w:val="clear" w:color="000000" w:fill="FFFFFF"/>
            <w:noWrap/>
            <w:vAlign w:val="bottom"/>
            <w:hideMark/>
          </w:tcPr>
          <w:p w14:paraId="0C9F836C" w14:textId="77777777" w:rsidR="007221F5" w:rsidRPr="00D34D08" w:rsidRDefault="007221F5" w:rsidP="00CD6260">
            <w:pPr>
              <w:spacing w:after="0" w:line="240" w:lineRule="auto"/>
              <w:rPr>
                <w:rFonts w:ascii="Calibri" w:eastAsia="Times New Roman" w:hAnsi="Calibri" w:cs="Times New Roman"/>
                <w:color w:val="000000"/>
                <w:lang w:eastAsia="en-GB"/>
              </w:rPr>
            </w:pPr>
            <w:r w:rsidRPr="00D34D08">
              <w:rPr>
                <w:rFonts w:ascii="Calibri" w:eastAsia="Times New Roman" w:hAnsi="Calibri"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5E8175AA"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213" w:type="dxa"/>
            <w:tcBorders>
              <w:top w:val="nil"/>
              <w:left w:val="nil"/>
              <w:bottom w:val="nil"/>
              <w:right w:val="nil"/>
            </w:tcBorders>
            <w:shd w:val="clear" w:color="000000" w:fill="FFFFFF"/>
            <w:noWrap/>
            <w:vAlign w:val="bottom"/>
            <w:hideMark/>
          </w:tcPr>
          <w:p w14:paraId="278BD3C6"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3A4824AD"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625" w:type="dxa"/>
            <w:tcBorders>
              <w:top w:val="nil"/>
              <w:left w:val="nil"/>
              <w:bottom w:val="nil"/>
              <w:right w:val="nil"/>
            </w:tcBorders>
            <w:shd w:val="clear" w:color="000000" w:fill="FFFFFF"/>
            <w:noWrap/>
            <w:vAlign w:val="bottom"/>
            <w:hideMark/>
          </w:tcPr>
          <w:p w14:paraId="7CB3E134" w14:textId="77777777" w:rsidR="007221F5" w:rsidRPr="00D34D08" w:rsidRDefault="007221F5" w:rsidP="00CD6260">
            <w:pPr>
              <w:spacing w:after="0" w:line="240" w:lineRule="auto"/>
              <w:jc w:val="center"/>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785" w:type="dxa"/>
            <w:tcBorders>
              <w:top w:val="nil"/>
              <w:left w:val="nil"/>
              <w:bottom w:val="nil"/>
              <w:right w:val="nil"/>
            </w:tcBorders>
            <w:shd w:val="clear" w:color="000000" w:fill="FFFFFF"/>
            <w:noWrap/>
            <w:vAlign w:val="bottom"/>
            <w:hideMark/>
          </w:tcPr>
          <w:p w14:paraId="1BD3785C"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1341" w:type="dxa"/>
            <w:tcBorders>
              <w:top w:val="nil"/>
              <w:left w:val="nil"/>
              <w:bottom w:val="nil"/>
              <w:right w:val="nil"/>
            </w:tcBorders>
            <w:shd w:val="clear" w:color="000000" w:fill="FFFFFF"/>
            <w:noWrap/>
            <w:vAlign w:val="bottom"/>
            <w:hideMark/>
          </w:tcPr>
          <w:p w14:paraId="1ABD2DA0"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bottom"/>
            <w:hideMark/>
          </w:tcPr>
          <w:p w14:paraId="668C228C" w14:textId="77777777" w:rsidR="007221F5" w:rsidRPr="00D34D08" w:rsidRDefault="007221F5" w:rsidP="00CD6260">
            <w:pPr>
              <w:spacing w:after="0" w:line="240" w:lineRule="auto"/>
              <w:rPr>
                <w:rFonts w:ascii="Times New Roman" w:eastAsia="Times New Roman" w:hAnsi="Times New Roman" w:cs="Times New Roman"/>
                <w:color w:val="000000"/>
                <w:lang w:eastAsia="en-GB"/>
              </w:rPr>
            </w:pPr>
            <w:r w:rsidRPr="00D34D08">
              <w:rPr>
                <w:rFonts w:ascii="Times New Roman" w:eastAsia="Times New Roman" w:hAnsi="Times New Roman" w:cs="Times New Roman"/>
                <w:color w:val="000000"/>
                <w:lang w:eastAsia="en-GB"/>
              </w:rPr>
              <w:t> </w:t>
            </w:r>
          </w:p>
        </w:tc>
      </w:tr>
    </w:tbl>
    <w:p w14:paraId="5623B701" w14:textId="77777777" w:rsidR="007221F5" w:rsidRDefault="007221F5" w:rsidP="007221F5">
      <w:pPr>
        <w:rPr>
          <w:rFonts w:ascii="Times New Roman" w:hAnsi="Times New Roman" w:cs="Times New Roman"/>
          <w:b/>
        </w:rPr>
      </w:pPr>
    </w:p>
    <w:p w14:paraId="3330883E" w14:textId="77777777" w:rsidR="007221F5" w:rsidRDefault="007221F5" w:rsidP="007221F5">
      <w:pPr>
        <w:rPr>
          <w:rFonts w:ascii="Times New Roman" w:hAnsi="Times New Roman" w:cs="Times New Roman"/>
          <w:b/>
        </w:rPr>
      </w:pPr>
      <w:r w:rsidRPr="002718D7">
        <w:rPr>
          <w:rFonts w:ascii="Times New Roman" w:hAnsi="Times New Roman" w:cs="Times New Roman"/>
          <w:b/>
        </w:rPr>
        <w:tab/>
      </w:r>
    </w:p>
    <w:p w14:paraId="67E7750F" w14:textId="77777777" w:rsidR="007221F5" w:rsidRPr="002E1EB1" w:rsidRDefault="007221F5" w:rsidP="007221F5">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Table 8</w:t>
      </w:r>
      <w:r w:rsidRPr="002E1EB1">
        <w:rPr>
          <w:rFonts w:ascii="Times New Roman" w:eastAsia="Times New Roman" w:hAnsi="Times New Roman" w:cs="Times New Roman"/>
          <w:b/>
          <w:bCs/>
          <w:color w:val="000000"/>
          <w:lang w:eastAsia="en-GB"/>
        </w:rPr>
        <w:t>:  Metabolisable energy and dry matter intake by type of feed, in total and for maintenance, for 60 performance horses in the UK and Switzerland</w:t>
      </w:r>
    </w:p>
    <w:p w14:paraId="3582A5AE" w14:textId="77777777" w:rsidR="007221F5" w:rsidRPr="002718D7" w:rsidRDefault="007221F5" w:rsidP="007221F5">
      <w:pPr>
        <w:rPr>
          <w:rFonts w:ascii="Times New Roman" w:hAnsi="Times New Roman" w:cs="Times New Roman"/>
          <w:b/>
        </w:rPr>
      </w:pPr>
      <w:r w:rsidRPr="002718D7">
        <w:rPr>
          <w:rFonts w:ascii="Times New Roman" w:hAnsi="Times New Roman" w:cs="Times New Roman"/>
          <w:b/>
        </w:rPr>
        <w:tab/>
      </w:r>
      <w:r w:rsidRPr="002718D7">
        <w:rPr>
          <w:rFonts w:ascii="Times New Roman" w:hAnsi="Times New Roman" w:cs="Times New Roman"/>
          <w:b/>
        </w:rPr>
        <w:tab/>
      </w:r>
    </w:p>
    <w:tbl>
      <w:tblPr>
        <w:tblW w:w="15256" w:type="dxa"/>
        <w:tblInd w:w="108" w:type="dxa"/>
        <w:tblLook w:val="04A0" w:firstRow="1" w:lastRow="0" w:firstColumn="1" w:lastColumn="0" w:noHBand="0" w:noVBand="1"/>
      </w:tblPr>
      <w:tblGrid>
        <w:gridCol w:w="2133"/>
        <w:gridCol w:w="1222"/>
        <w:gridCol w:w="1033"/>
        <w:gridCol w:w="271"/>
        <w:gridCol w:w="728"/>
        <w:gridCol w:w="1353"/>
        <w:gridCol w:w="271"/>
        <w:gridCol w:w="1494"/>
        <w:gridCol w:w="1438"/>
        <w:gridCol w:w="271"/>
        <w:gridCol w:w="1053"/>
        <w:gridCol w:w="1384"/>
        <w:gridCol w:w="271"/>
        <w:gridCol w:w="2334"/>
      </w:tblGrid>
      <w:tr w:rsidR="007221F5" w:rsidRPr="002E1EB1" w14:paraId="152B6859" w14:textId="77777777" w:rsidTr="00CD6260">
        <w:trPr>
          <w:trHeight w:val="300"/>
        </w:trPr>
        <w:tc>
          <w:tcPr>
            <w:tcW w:w="2133" w:type="dxa"/>
            <w:tcBorders>
              <w:top w:val="nil"/>
              <w:left w:val="nil"/>
              <w:bottom w:val="nil"/>
              <w:right w:val="nil"/>
            </w:tcBorders>
            <w:shd w:val="clear" w:color="000000" w:fill="FFFFFF"/>
            <w:noWrap/>
            <w:vAlign w:val="bottom"/>
            <w:hideMark/>
          </w:tcPr>
          <w:p w14:paraId="701AC6E5"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255" w:type="dxa"/>
            <w:gridSpan w:val="2"/>
            <w:tcBorders>
              <w:top w:val="nil"/>
              <w:left w:val="nil"/>
              <w:bottom w:val="nil"/>
              <w:right w:val="nil"/>
            </w:tcBorders>
            <w:shd w:val="clear" w:color="000000" w:fill="FFFFFF"/>
            <w:noWrap/>
            <w:vAlign w:val="bottom"/>
            <w:hideMark/>
          </w:tcPr>
          <w:p w14:paraId="4E4D325B"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Source of ME</w:t>
            </w:r>
          </w:p>
        </w:tc>
        <w:tc>
          <w:tcPr>
            <w:tcW w:w="271" w:type="dxa"/>
            <w:tcBorders>
              <w:top w:val="nil"/>
              <w:left w:val="nil"/>
              <w:bottom w:val="nil"/>
              <w:right w:val="nil"/>
            </w:tcBorders>
            <w:shd w:val="clear" w:color="000000" w:fill="FFFFFF"/>
            <w:noWrap/>
            <w:vAlign w:val="bottom"/>
            <w:hideMark/>
          </w:tcPr>
          <w:p w14:paraId="0291ADF2"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081" w:type="dxa"/>
            <w:gridSpan w:val="2"/>
            <w:tcBorders>
              <w:top w:val="nil"/>
              <w:left w:val="nil"/>
              <w:bottom w:val="nil"/>
              <w:right w:val="nil"/>
            </w:tcBorders>
            <w:shd w:val="clear" w:color="000000" w:fill="FFFFFF"/>
            <w:noWrap/>
            <w:vAlign w:val="bottom"/>
            <w:hideMark/>
          </w:tcPr>
          <w:p w14:paraId="29CACB12"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Total DM Intake</w:t>
            </w:r>
          </w:p>
        </w:tc>
        <w:tc>
          <w:tcPr>
            <w:tcW w:w="271" w:type="dxa"/>
            <w:tcBorders>
              <w:top w:val="nil"/>
              <w:left w:val="nil"/>
              <w:bottom w:val="nil"/>
              <w:right w:val="nil"/>
            </w:tcBorders>
            <w:shd w:val="clear" w:color="000000" w:fill="FFFFFF"/>
            <w:noWrap/>
            <w:vAlign w:val="bottom"/>
            <w:hideMark/>
          </w:tcPr>
          <w:p w14:paraId="63DD472F"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932" w:type="dxa"/>
            <w:gridSpan w:val="2"/>
            <w:tcBorders>
              <w:top w:val="nil"/>
              <w:left w:val="nil"/>
              <w:bottom w:val="nil"/>
              <w:right w:val="nil"/>
            </w:tcBorders>
            <w:shd w:val="clear" w:color="000000" w:fill="FFFFFF"/>
            <w:noWrap/>
            <w:vAlign w:val="bottom"/>
            <w:hideMark/>
          </w:tcPr>
          <w:p w14:paraId="3B00B828"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DM Intake for Maintenance</w:t>
            </w:r>
          </w:p>
        </w:tc>
        <w:tc>
          <w:tcPr>
            <w:tcW w:w="271" w:type="dxa"/>
            <w:tcBorders>
              <w:top w:val="nil"/>
              <w:left w:val="nil"/>
              <w:bottom w:val="nil"/>
              <w:right w:val="nil"/>
            </w:tcBorders>
            <w:shd w:val="clear" w:color="000000" w:fill="FFFFFF"/>
            <w:noWrap/>
            <w:vAlign w:val="bottom"/>
            <w:hideMark/>
          </w:tcPr>
          <w:p w14:paraId="25A5A775"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437" w:type="dxa"/>
            <w:gridSpan w:val="2"/>
            <w:tcBorders>
              <w:top w:val="nil"/>
              <w:left w:val="nil"/>
              <w:bottom w:val="nil"/>
              <w:right w:val="nil"/>
            </w:tcBorders>
            <w:shd w:val="clear" w:color="000000" w:fill="FFFFFF"/>
            <w:noWrap/>
            <w:vAlign w:val="bottom"/>
            <w:hideMark/>
          </w:tcPr>
          <w:p w14:paraId="5F15ED92"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ME Content of Feeds</w:t>
            </w:r>
          </w:p>
        </w:tc>
        <w:tc>
          <w:tcPr>
            <w:tcW w:w="271" w:type="dxa"/>
            <w:tcBorders>
              <w:top w:val="nil"/>
              <w:left w:val="nil"/>
              <w:bottom w:val="nil"/>
              <w:right w:val="nil"/>
            </w:tcBorders>
            <w:shd w:val="clear" w:color="000000" w:fill="FFFFFF"/>
            <w:noWrap/>
            <w:vAlign w:val="bottom"/>
            <w:hideMark/>
          </w:tcPr>
          <w:p w14:paraId="6747F179"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334" w:type="dxa"/>
            <w:tcBorders>
              <w:top w:val="nil"/>
              <w:left w:val="nil"/>
              <w:bottom w:val="nil"/>
              <w:right w:val="nil"/>
            </w:tcBorders>
            <w:shd w:val="clear" w:color="000000" w:fill="FFFFFF"/>
            <w:noWrap/>
            <w:vAlign w:val="bottom"/>
            <w:hideMark/>
          </w:tcPr>
          <w:p w14:paraId="4E079D53"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ME for Maintenance</w:t>
            </w:r>
          </w:p>
        </w:tc>
      </w:tr>
      <w:tr w:rsidR="007221F5" w:rsidRPr="002E1EB1" w14:paraId="5F49E3AF" w14:textId="77777777" w:rsidTr="00CD6260">
        <w:trPr>
          <w:trHeight w:val="300"/>
        </w:trPr>
        <w:tc>
          <w:tcPr>
            <w:tcW w:w="2133" w:type="dxa"/>
            <w:tcBorders>
              <w:top w:val="nil"/>
              <w:left w:val="nil"/>
              <w:bottom w:val="nil"/>
              <w:right w:val="nil"/>
            </w:tcBorders>
            <w:shd w:val="clear" w:color="000000" w:fill="FFFFFF"/>
            <w:noWrap/>
            <w:vAlign w:val="bottom"/>
            <w:hideMark/>
          </w:tcPr>
          <w:p w14:paraId="3D4EE717"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255" w:type="dxa"/>
            <w:gridSpan w:val="2"/>
            <w:tcBorders>
              <w:top w:val="nil"/>
              <w:left w:val="nil"/>
              <w:bottom w:val="single" w:sz="4" w:space="0" w:color="auto"/>
              <w:right w:val="nil"/>
            </w:tcBorders>
            <w:shd w:val="clear" w:color="000000" w:fill="FFFFFF"/>
            <w:noWrap/>
            <w:vAlign w:val="bottom"/>
            <w:hideMark/>
          </w:tcPr>
          <w:p w14:paraId="17041F25"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w:t>
            </w:r>
          </w:p>
        </w:tc>
        <w:tc>
          <w:tcPr>
            <w:tcW w:w="271" w:type="dxa"/>
            <w:tcBorders>
              <w:top w:val="nil"/>
              <w:left w:val="nil"/>
              <w:bottom w:val="nil"/>
              <w:right w:val="nil"/>
            </w:tcBorders>
            <w:shd w:val="clear" w:color="000000" w:fill="FFFFFF"/>
            <w:noWrap/>
            <w:vAlign w:val="bottom"/>
            <w:hideMark/>
          </w:tcPr>
          <w:p w14:paraId="142B945A"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 </w:t>
            </w:r>
          </w:p>
        </w:tc>
        <w:tc>
          <w:tcPr>
            <w:tcW w:w="2081" w:type="dxa"/>
            <w:gridSpan w:val="2"/>
            <w:tcBorders>
              <w:top w:val="nil"/>
              <w:left w:val="nil"/>
              <w:bottom w:val="single" w:sz="4" w:space="0" w:color="auto"/>
              <w:right w:val="nil"/>
            </w:tcBorders>
            <w:shd w:val="clear" w:color="000000" w:fill="FFFFFF"/>
            <w:noWrap/>
            <w:vAlign w:val="bottom"/>
            <w:hideMark/>
          </w:tcPr>
          <w:p w14:paraId="66E7063A"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(g </w:t>
            </w:r>
            <w:r w:rsidRPr="002E1EB1">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2E1EB1">
              <w:rPr>
                <w:rFonts w:ascii="Times New Roman" w:eastAsia="Times New Roman" w:hAnsi="Times New Roman" w:cs="Times New Roman"/>
                <w:i/>
                <w:iCs/>
                <w:color w:val="000000"/>
                <w:lang w:eastAsia="en-GB"/>
              </w:rPr>
              <w:t>day</w:t>
            </w:r>
            <w:r>
              <w:rPr>
                <w:rFonts w:ascii="Times New Roman" w:eastAsia="Times New Roman" w:hAnsi="Times New Roman" w:cs="Times New Roman"/>
                <w:i/>
                <w:iCs/>
                <w:color w:val="000000"/>
                <w:vertAlign w:val="superscript"/>
                <w:lang w:eastAsia="en-GB"/>
              </w:rPr>
              <w:t>-1</w:t>
            </w:r>
            <w:r w:rsidRPr="002E1EB1">
              <w:rPr>
                <w:rFonts w:ascii="Times New Roman" w:eastAsia="Times New Roman" w:hAnsi="Times New Roman" w:cs="Times New Roman"/>
                <w:i/>
                <w:iCs/>
                <w:color w:val="000000"/>
                <w:lang w:eastAsia="en-GB"/>
              </w:rPr>
              <w:t>)</w:t>
            </w:r>
          </w:p>
        </w:tc>
        <w:tc>
          <w:tcPr>
            <w:tcW w:w="271" w:type="dxa"/>
            <w:tcBorders>
              <w:top w:val="nil"/>
              <w:left w:val="nil"/>
              <w:bottom w:val="nil"/>
              <w:right w:val="nil"/>
            </w:tcBorders>
            <w:shd w:val="clear" w:color="000000" w:fill="FFFFFF"/>
            <w:noWrap/>
            <w:vAlign w:val="bottom"/>
            <w:hideMark/>
          </w:tcPr>
          <w:p w14:paraId="47E6CE7D"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932" w:type="dxa"/>
            <w:gridSpan w:val="2"/>
            <w:tcBorders>
              <w:top w:val="nil"/>
              <w:left w:val="nil"/>
              <w:bottom w:val="single" w:sz="4" w:space="0" w:color="auto"/>
              <w:right w:val="nil"/>
            </w:tcBorders>
            <w:shd w:val="clear" w:color="000000" w:fill="FFFFFF"/>
            <w:noWrap/>
            <w:vAlign w:val="bottom"/>
            <w:hideMark/>
          </w:tcPr>
          <w:p w14:paraId="7C8C6F11"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(g </w:t>
            </w:r>
            <w:r w:rsidRPr="002E1EB1">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2E1EB1">
              <w:rPr>
                <w:rFonts w:ascii="Times New Roman" w:eastAsia="Times New Roman" w:hAnsi="Times New Roman" w:cs="Times New Roman"/>
                <w:i/>
                <w:iCs/>
                <w:color w:val="000000"/>
                <w:lang w:eastAsia="en-GB"/>
              </w:rPr>
              <w:t>day</w:t>
            </w:r>
            <w:r>
              <w:rPr>
                <w:rFonts w:ascii="Times New Roman" w:eastAsia="Times New Roman" w:hAnsi="Times New Roman" w:cs="Times New Roman"/>
                <w:i/>
                <w:iCs/>
                <w:color w:val="000000"/>
                <w:vertAlign w:val="superscript"/>
                <w:lang w:eastAsia="en-GB"/>
              </w:rPr>
              <w:t>-1</w:t>
            </w:r>
            <w:r w:rsidRPr="002E1EB1">
              <w:rPr>
                <w:rFonts w:ascii="Times New Roman" w:eastAsia="Times New Roman" w:hAnsi="Times New Roman" w:cs="Times New Roman"/>
                <w:i/>
                <w:iCs/>
                <w:color w:val="000000"/>
                <w:lang w:eastAsia="en-GB"/>
              </w:rPr>
              <w:t>)</w:t>
            </w:r>
          </w:p>
        </w:tc>
        <w:tc>
          <w:tcPr>
            <w:tcW w:w="271" w:type="dxa"/>
            <w:tcBorders>
              <w:top w:val="nil"/>
              <w:left w:val="nil"/>
              <w:bottom w:val="nil"/>
              <w:right w:val="nil"/>
            </w:tcBorders>
            <w:shd w:val="clear" w:color="000000" w:fill="FFFFFF"/>
            <w:noWrap/>
            <w:vAlign w:val="bottom"/>
            <w:hideMark/>
          </w:tcPr>
          <w:p w14:paraId="328DE154"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 </w:t>
            </w:r>
          </w:p>
        </w:tc>
        <w:tc>
          <w:tcPr>
            <w:tcW w:w="2437" w:type="dxa"/>
            <w:gridSpan w:val="2"/>
            <w:tcBorders>
              <w:top w:val="nil"/>
              <w:left w:val="nil"/>
              <w:bottom w:val="single" w:sz="4" w:space="0" w:color="auto"/>
              <w:right w:val="nil"/>
            </w:tcBorders>
            <w:shd w:val="clear" w:color="000000" w:fill="FFFFFF"/>
            <w:noWrap/>
            <w:vAlign w:val="bottom"/>
            <w:hideMark/>
          </w:tcPr>
          <w:p w14:paraId="080A1AA0"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(MJ ME</w:t>
            </w:r>
            <w:r>
              <w:rPr>
                <w:rFonts w:ascii="Times New Roman" w:eastAsia="Times New Roman" w:hAnsi="Times New Roman" w:cs="Times New Roman"/>
                <w:i/>
                <w:iCs/>
                <w:color w:val="000000"/>
                <w:lang w:eastAsia="en-GB"/>
              </w:rPr>
              <w:t xml:space="preserve"> </w:t>
            </w:r>
            <w:r w:rsidRPr="002E1EB1">
              <w:rPr>
                <w:rFonts w:ascii="Times New Roman" w:eastAsia="Times New Roman" w:hAnsi="Times New Roman" w:cs="Times New Roman"/>
                <w:i/>
                <w:iCs/>
                <w:color w:val="000000"/>
                <w:lang w:eastAsia="en-GB"/>
              </w:rPr>
              <w:t>/</w:t>
            </w:r>
            <w:r>
              <w:rPr>
                <w:rFonts w:ascii="Times New Roman" w:eastAsia="Times New Roman" w:hAnsi="Times New Roman" w:cs="Times New Roman"/>
                <w:i/>
                <w:iCs/>
                <w:color w:val="000000"/>
                <w:lang w:eastAsia="en-GB"/>
              </w:rPr>
              <w:t xml:space="preserve"> </w:t>
            </w:r>
            <w:r w:rsidRPr="002E1EB1">
              <w:rPr>
                <w:rFonts w:ascii="Times New Roman" w:eastAsia="Times New Roman" w:hAnsi="Times New Roman" w:cs="Times New Roman"/>
                <w:i/>
                <w:iCs/>
                <w:color w:val="000000"/>
                <w:lang w:eastAsia="en-GB"/>
              </w:rPr>
              <w:t>kg DM)</w:t>
            </w:r>
          </w:p>
        </w:tc>
        <w:tc>
          <w:tcPr>
            <w:tcW w:w="271" w:type="dxa"/>
            <w:tcBorders>
              <w:top w:val="nil"/>
              <w:left w:val="nil"/>
              <w:bottom w:val="nil"/>
              <w:right w:val="nil"/>
            </w:tcBorders>
            <w:shd w:val="clear" w:color="000000" w:fill="FFFFFF"/>
            <w:noWrap/>
            <w:vAlign w:val="bottom"/>
            <w:hideMark/>
          </w:tcPr>
          <w:p w14:paraId="06AC2E11"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 </w:t>
            </w:r>
          </w:p>
        </w:tc>
        <w:tc>
          <w:tcPr>
            <w:tcW w:w="2334" w:type="dxa"/>
            <w:tcBorders>
              <w:top w:val="nil"/>
              <w:left w:val="nil"/>
              <w:bottom w:val="single" w:sz="4" w:space="0" w:color="auto"/>
              <w:right w:val="nil"/>
            </w:tcBorders>
            <w:shd w:val="clear" w:color="000000" w:fill="FFFFFF"/>
            <w:noWrap/>
            <w:vAlign w:val="bottom"/>
            <w:hideMark/>
          </w:tcPr>
          <w:p w14:paraId="166FEFA9"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w:t>
            </w:r>
            <w:r w:rsidRPr="00D34D08">
              <w:rPr>
                <w:rFonts w:ascii="Times New Roman" w:eastAsia="Times New Roman" w:hAnsi="Times New Roman" w:cs="Times New Roman"/>
                <w:i/>
                <w:iCs/>
                <w:color w:val="000000"/>
                <w:lang w:eastAsia="en-GB"/>
              </w:rPr>
              <w:t>M</w:t>
            </w:r>
            <w:r>
              <w:rPr>
                <w:rFonts w:ascii="Times New Roman" w:eastAsia="Times New Roman" w:hAnsi="Times New Roman" w:cs="Times New Roman"/>
                <w:i/>
                <w:iCs/>
                <w:color w:val="000000"/>
                <w:lang w:eastAsia="en-GB"/>
              </w:rPr>
              <w:t xml:space="preserve">J ME </w:t>
            </w:r>
            <w:r w:rsidRPr="00D34D08">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D34D08">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r w:rsidRPr="002E1EB1">
              <w:rPr>
                <w:rFonts w:ascii="Times New Roman" w:eastAsia="Times New Roman" w:hAnsi="Times New Roman" w:cs="Times New Roman"/>
                <w:i/>
                <w:iCs/>
                <w:color w:val="000000"/>
                <w:lang w:eastAsia="en-GB"/>
              </w:rPr>
              <w:t>)</w:t>
            </w:r>
          </w:p>
        </w:tc>
      </w:tr>
      <w:tr w:rsidR="007221F5" w:rsidRPr="002E1EB1" w14:paraId="2CFD2C3F" w14:textId="77777777" w:rsidTr="00CD6260">
        <w:trPr>
          <w:trHeight w:val="300"/>
        </w:trPr>
        <w:tc>
          <w:tcPr>
            <w:tcW w:w="2133" w:type="dxa"/>
            <w:tcBorders>
              <w:top w:val="nil"/>
              <w:left w:val="nil"/>
              <w:bottom w:val="single" w:sz="4" w:space="0" w:color="auto"/>
              <w:right w:val="nil"/>
            </w:tcBorders>
            <w:shd w:val="clear" w:color="000000" w:fill="FFFFFF"/>
            <w:noWrap/>
            <w:vAlign w:val="bottom"/>
            <w:hideMark/>
          </w:tcPr>
          <w:p w14:paraId="30B0A0BE"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222" w:type="dxa"/>
            <w:tcBorders>
              <w:top w:val="nil"/>
              <w:left w:val="nil"/>
              <w:bottom w:val="single" w:sz="4" w:space="0" w:color="auto"/>
              <w:right w:val="nil"/>
            </w:tcBorders>
            <w:shd w:val="clear" w:color="000000" w:fill="FFFFFF"/>
            <w:noWrap/>
            <w:vAlign w:val="bottom"/>
            <w:hideMark/>
          </w:tcPr>
          <w:p w14:paraId="03136FA5"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Mean</w:t>
            </w:r>
          </w:p>
        </w:tc>
        <w:tc>
          <w:tcPr>
            <w:tcW w:w="1033" w:type="dxa"/>
            <w:tcBorders>
              <w:top w:val="nil"/>
              <w:left w:val="nil"/>
              <w:bottom w:val="single" w:sz="4" w:space="0" w:color="auto"/>
              <w:right w:val="nil"/>
            </w:tcBorders>
            <w:shd w:val="clear" w:color="000000" w:fill="FFFFFF"/>
            <w:noWrap/>
            <w:vAlign w:val="bottom"/>
            <w:hideMark/>
          </w:tcPr>
          <w:p w14:paraId="1BAEBF85"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19F61C1A"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 </w:t>
            </w:r>
          </w:p>
        </w:tc>
        <w:tc>
          <w:tcPr>
            <w:tcW w:w="728" w:type="dxa"/>
            <w:tcBorders>
              <w:top w:val="nil"/>
              <w:left w:val="nil"/>
              <w:bottom w:val="single" w:sz="4" w:space="0" w:color="auto"/>
              <w:right w:val="nil"/>
            </w:tcBorders>
            <w:shd w:val="clear" w:color="000000" w:fill="FFFFFF"/>
            <w:noWrap/>
            <w:vAlign w:val="bottom"/>
            <w:hideMark/>
          </w:tcPr>
          <w:p w14:paraId="11A0C034"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Mean</w:t>
            </w:r>
          </w:p>
        </w:tc>
        <w:tc>
          <w:tcPr>
            <w:tcW w:w="1353" w:type="dxa"/>
            <w:tcBorders>
              <w:top w:val="nil"/>
              <w:left w:val="nil"/>
              <w:bottom w:val="single" w:sz="4" w:space="0" w:color="auto"/>
              <w:right w:val="nil"/>
            </w:tcBorders>
            <w:shd w:val="clear" w:color="000000" w:fill="FFFFFF"/>
            <w:noWrap/>
            <w:vAlign w:val="bottom"/>
            <w:hideMark/>
          </w:tcPr>
          <w:p w14:paraId="5EFA4B8D"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4331570F"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1494" w:type="dxa"/>
            <w:tcBorders>
              <w:top w:val="nil"/>
              <w:left w:val="nil"/>
              <w:bottom w:val="single" w:sz="4" w:space="0" w:color="auto"/>
              <w:right w:val="nil"/>
            </w:tcBorders>
            <w:shd w:val="clear" w:color="000000" w:fill="FFFFFF"/>
            <w:noWrap/>
            <w:vAlign w:val="bottom"/>
            <w:hideMark/>
          </w:tcPr>
          <w:p w14:paraId="56E5B76F"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Mean</w:t>
            </w:r>
          </w:p>
        </w:tc>
        <w:tc>
          <w:tcPr>
            <w:tcW w:w="1438" w:type="dxa"/>
            <w:tcBorders>
              <w:top w:val="nil"/>
              <w:left w:val="nil"/>
              <w:bottom w:val="single" w:sz="4" w:space="0" w:color="auto"/>
              <w:right w:val="nil"/>
            </w:tcBorders>
            <w:shd w:val="clear" w:color="000000" w:fill="FFFFFF"/>
            <w:noWrap/>
            <w:vAlign w:val="bottom"/>
            <w:hideMark/>
          </w:tcPr>
          <w:p w14:paraId="45BB071F"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330D1C62"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 </w:t>
            </w:r>
          </w:p>
        </w:tc>
        <w:tc>
          <w:tcPr>
            <w:tcW w:w="1053" w:type="dxa"/>
            <w:tcBorders>
              <w:top w:val="nil"/>
              <w:left w:val="nil"/>
              <w:bottom w:val="single" w:sz="4" w:space="0" w:color="auto"/>
              <w:right w:val="nil"/>
            </w:tcBorders>
            <w:shd w:val="clear" w:color="000000" w:fill="FFFFFF"/>
            <w:noWrap/>
            <w:vAlign w:val="bottom"/>
            <w:hideMark/>
          </w:tcPr>
          <w:p w14:paraId="1906B990"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Mean</w:t>
            </w:r>
          </w:p>
        </w:tc>
        <w:tc>
          <w:tcPr>
            <w:tcW w:w="1384" w:type="dxa"/>
            <w:tcBorders>
              <w:top w:val="nil"/>
              <w:left w:val="nil"/>
              <w:bottom w:val="single" w:sz="4" w:space="0" w:color="auto"/>
              <w:right w:val="nil"/>
            </w:tcBorders>
            <w:shd w:val="clear" w:color="000000" w:fill="FFFFFF"/>
            <w:noWrap/>
            <w:vAlign w:val="bottom"/>
            <w:hideMark/>
          </w:tcPr>
          <w:p w14:paraId="32099A9C"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MOE</w:t>
            </w:r>
          </w:p>
        </w:tc>
        <w:tc>
          <w:tcPr>
            <w:tcW w:w="271" w:type="dxa"/>
            <w:tcBorders>
              <w:top w:val="nil"/>
              <w:left w:val="nil"/>
              <w:bottom w:val="nil"/>
              <w:right w:val="nil"/>
            </w:tcBorders>
            <w:shd w:val="clear" w:color="000000" w:fill="FFFFFF"/>
            <w:noWrap/>
            <w:vAlign w:val="bottom"/>
            <w:hideMark/>
          </w:tcPr>
          <w:p w14:paraId="357D2F95"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 </w:t>
            </w:r>
          </w:p>
        </w:tc>
        <w:tc>
          <w:tcPr>
            <w:tcW w:w="2334" w:type="dxa"/>
            <w:tcBorders>
              <w:top w:val="nil"/>
              <w:left w:val="nil"/>
              <w:bottom w:val="single" w:sz="4" w:space="0" w:color="auto"/>
              <w:right w:val="nil"/>
            </w:tcBorders>
            <w:shd w:val="clear" w:color="000000" w:fill="FFFFFF"/>
            <w:noWrap/>
            <w:vAlign w:val="bottom"/>
            <w:hideMark/>
          </w:tcPr>
          <w:p w14:paraId="1E9749F6" w14:textId="77777777" w:rsidR="007221F5" w:rsidRPr="002E1EB1" w:rsidRDefault="007221F5" w:rsidP="00CD6260">
            <w:pPr>
              <w:spacing w:after="0" w:line="240" w:lineRule="auto"/>
              <w:jc w:val="center"/>
              <w:rPr>
                <w:rFonts w:ascii="Times New Roman" w:eastAsia="Times New Roman" w:hAnsi="Times New Roman" w:cs="Times New Roman"/>
                <w:i/>
                <w:iCs/>
                <w:color w:val="000000"/>
                <w:lang w:eastAsia="en-GB"/>
              </w:rPr>
            </w:pPr>
            <w:r w:rsidRPr="002E1EB1">
              <w:rPr>
                <w:rFonts w:ascii="Times New Roman" w:eastAsia="Times New Roman" w:hAnsi="Times New Roman" w:cs="Times New Roman"/>
                <w:i/>
                <w:iCs/>
                <w:color w:val="000000"/>
                <w:lang w:eastAsia="en-GB"/>
              </w:rPr>
              <w:t> </w:t>
            </w:r>
          </w:p>
        </w:tc>
      </w:tr>
      <w:tr w:rsidR="007221F5" w:rsidRPr="002E1EB1" w14:paraId="2119BBD3" w14:textId="77777777" w:rsidTr="00CD6260">
        <w:trPr>
          <w:trHeight w:val="300"/>
        </w:trPr>
        <w:tc>
          <w:tcPr>
            <w:tcW w:w="2133" w:type="dxa"/>
            <w:tcBorders>
              <w:top w:val="nil"/>
              <w:left w:val="nil"/>
              <w:bottom w:val="nil"/>
              <w:right w:val="nil"/>
            </w:tcBorders>
            <w:shd w:val="clear" w:color="000000" w:fill="FFFFFF"/>
            <w:noWrap/>
            <w:vAlign w:val="bottom"/>
            <w:hideMark/>
          </w:tcPr>
          <w:p w14:paraId="07974A7A"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xml:space="preserve">UK horses </w:t>
            </w:r>
            <w:r w:rsidRPr="002E1EB1">
              <w:rPr>
                <w:rFonts w:ascii="Times New Roman" w:eastAsia="Times New Roman" w:hAnsi="Times New Roman" w:cs="Times New Roman"/>
                <w:i/>
                <w:iCs/>
                <w:color w:val="000000"/>
                <w:lang w:eastAsia="en-GB"/>
              </w:rPr>
              <w:t>(n=30)</w:t>
            </w:r>
          </w:p>
        </w:tc>
        <w:tc>
          <w:tcPr>
            <w:tcW w:w="1222" w:type="dxa"/>
            <w:tcBorders>
              <w:top w:val="nil"/>
              <w:left w:val="nil"/>
              <w:bottom w:val="nil"/>
              <w:right w:val="nil"/>
            </w:tcBorders>
            <w:shd w:val="clear" w:color="000000" w:fill="FFFFFF"/>
            <w:noWrap/>
            <w:vAlign w:val="bottom"/>
            <w:hideMark/>
          </w:tcPr>
          <w:p w14:paraId="5210D8C6"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33" w:type="dxa"/>
            <w:tcBorders>
              <w:top w:val="nil"/>
              <w:left w:val="nil"/>
              <w:bottom w:val="nil"/>
              <w:right w:val="nil"/>
            </w:tcBorders>
            <w:shd w:val="clear" w:color="000000" w:fill="FFFFFF"/>
            <w:noWrap/>
            <w:vAlign w:val="bottom"/>
            <w:hideMark/>
          </w:tcPr>
          <w:p w14:paraId="6B591572"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5398975F"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728" w:type="dxa"/>
            <w:tcBorders>
              <w:top w:val="nil"/>
              <w:left w:val="nil"/>
              <w:bottom w:val="nil"/>
              <w:right w:val="nil"/>
            </w:tcBorders>
            <w:shd w:val="clear" w:color="000000" w:fill="FFFFFF"/>
            <w:noWrap/>
            <w:vAlign w:val="bottom"/>
            <w:hideMark/>
          </w:tcPr>
          <w:p w14:paraId="1FF3F327"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353" w:type="dxa"/>
            <w:tcBorders>
              <w:top w:val="nil"/>
              <w:left w:val="nil"/>
              <w:bottom w:val="nil"/>
              <w:right w:val="nil"/>
            </w:tcBorders>
            <w:shd w:val="clear" w:color="000000" w:fill="FFFFFF"/>
            <w:noWrap/>
            <w:vAlign w:val="bottom"/>
            <w:hideMark/>
          </w:tcPr>
          <w:p w14:paraId="6CC3D843"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304C6BEA"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494" w:type="dxa"/>
            <w:tcBorders>
              <w:top w:val="nil"/>
              <w:left w:val="nil"/>
              <w:bottom w:val="nil"/>
              <w:right w:val="nil"/>
            </w:tcBorders>
            <w:shd w:val="clear" w:color="000000" w:fill="FFFFFF"/>
            <w:noWrap/>
            <w:vAlign w:val="bottom"/>
            <w:hideMark/>
          </w:tcPr>
          <w:p w14:paraId="7ED4C74C"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438" w:type="dxa"/>
            <w:tcBorders>
              <w:top w:val="nil"/>
              <w:left w:val="nil"/>
              <w:bottom w:val="nil"/>
              <w:right w:val="nil"/>
            </w:tcBorders>
            <w:shd w:val="clear" w:color="000000" w:fill="FFFFFF"/>
            <w:noWrap/>
            <w:vAlign w:val="bottom"/>
            <w:hideMark/>
          </w:tcPr>
          <w:p w14:paraId="43EE9FE7"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34792CF9"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53" w:type="dxa"/>
            <w:tcBorders>
              <w:top w:val="nil"/>
              <w:left w:val="nil"/>
              <w:bottom w:val="nil"/>
              <w:right w:val="nil"/>
            </w:tcBorders>
            <w:shd w:val="clear" w:color="000000" w:fill="FFFFFF"/>
            <w:noWrap/>
            <w:vAlign w:val="bottom"/>
            <w:hideMark/>
          </w:tcPr>
          <w:p w14:paraId="27BF0DF2"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384" w:type="dxa"/>
            <w:tcBorders>
              <w:top w:val="nil"/>
              <w:left w:val="nil"/>
              <w:bottom w:val="nil"/>
              <w:right w:val="nil"/>
            </w:tcBorders>
            <w:shd w:val="clear" w:color="000000" w:fill="FFFFFF"/>
            <w:noWrap/>
            <w:vAlign w:val="bottom"/>
            <w:hideMark/>
          </w:tcPr>
          <w:p w14:paraId="6786CD4F"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397F4C15"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334" w:type="dxa"/>
            <w:tcBorders>
              <w:top w:val="nil"/>
              <w:left w:val="nil"/>
              <w:bottom w:val="nil"/>
              <w:right w:val="nil"/>
            </w:tcBorders>
            <w:shd w:val="clear" w:color="000000" w:fill="FFFFFF"/>
            <w:noWrap/>
            <w:vAlign w:val="bottom"/>
            <w:hideMark/>
          </w:tcPr>
          <w:p w14:paraId="6396892F"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r>
      <w:tr w:rsidR="007221F5" w:rsidRPr="002E1EB1" w14:paraId="6DC4CE4C" w14:textId="77777777" w:rsidTr="00CD6260">
        <w:trPr>
          <w:trHeight w:val="300"/>
        </w:trPr>
        <w:tc>
          <w:tcPr>
            <w:tcW w:w="2133" w:type="dxa"/>
            <w:tcBorders>
              <w:top w:val="nil"/>
              <w:left w:val="nil"/>
              <w:bottom w:val="nil"/>
              <w:right w:val="nil"/>
            </w:tcBorders>
            <w:shd w:val="clear" w:color="000000" w:fill="FFFFFF"/>
            <w:noWrap/>
            <w:vAlign w:val="bottom"/>
            <w:hideMark/>
          </w:tcPr>
          <w:p w14:paraId="734748C5"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Forage and chaff</w:t>
            </w:r>
          </w:p>
        </w:tc>
        <w:tc>
          <w:tcPr>
            <w:tcW w:w="1222" w:type="dxa"/>
            <w:tcBorders>
              <w:top w:val="nil"/>
              <w:left w:val="nil"/>
              <w:bottom w:val="nil"/>
              <w:right w:val="nil"/>
            </w:tcBorders>
            <w:shd w:val="clear" w:color="000000" w:fill="FFFFFF"/>
            <w:noWrap/>
            <w:vAlign w:val="bottom"/>
            <w:hideMark/>
          </w:tcPr>
          <w:p w14:paraId="10BF9379"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82.5%</w:t>
            </w:r>
          </w:p>
        </w:tc>
        <w:tc>
          <w:tcPr>
            <w:tcW w:w="1033" w:type="dxa"/>
            <w:tcBorders>
              <w:top w:val="nil"/>
              <w:left w:val="nil"/>
              <w:bottom w:val="nil"/>
              <w:right w:val="nil"/>
            </w:tcBorders>
            <w:shd w:val="clear" w:color="000000" w:fill="FFFFFF"/>
            <w:noWrap/>
            <w:vAlign w:val="bottom"/>
            <w:hideMark/>
          </w:tcPr>
          <w:p w14:paraId="20893DA2"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2.7%</w:t>
            </w:r>
          </w:p>
        </w:tc>
        <w:tc>
          <w:tcPr>
            <w:tcW w:w="271" w:type="dxa"/>
            <w:tcBorders>
              <w:top w:val="nil"/>
              <w:left w:val="nil"/>
              <w:bottom w:val="nil"/>
              <w:right w:val="nil"/>
            </w:tcBorders>
            <w:shd w:val="clear" w:color="000000" w:fill="FFFFFF"/>
            <w:noWrap/>
            <w:vAlign w:val="bottom"/>
            <w:hideMark/>
          </w:tcPr>
          <w:p w14:paraId="4C0E3DED"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728" w:type="dxa"/>
            <w:tcBorders>
              <w:top w:val="nil"/>
              <w:left w:val="nil"/>
              <w:bottom w:val="nil"/>
              <w:right w:val="nil"/>
            </w:tcBorders>
            <w:shd w:val="clear" w:color="000000" w:fill="FFFFFF"/>
            <w:noWrap/>
            <w:vAlign w:val="bottom"/>
            <w:hideMark/>
          </w:tcPr>
          <w:p w14:paraId="596A9147"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16.2</w:t>
            </w:r>
          </w:p>
        </w:tc>
        <w:tc>
          <w:tcPr>
            <w:tcW w:w="1353" w:type="dxa"/>
            <w:tcBorders>
              <w:top w:val="nil"/>
              <w:left w:val="nil"/>
              <w:bottom w:val="nil"/>
              <w:right w:val="nil"/>
            </w:tcBorders>
            <w:shd w:val="clear" w:color="000000" w:fill="FFFFFF"/>
            <w:noWrap/>
            <w:vAlign w:val="bottom"/>
            <w:hideMark/>
          </w:tcPr>
          <w:p w14:paraId="68542503"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4.2%</w:t>
            </w:r>
          </w:p>
        </w:tc>
        <w:tc>
          <w:tcPr>
            <w:tcW w:w="271" w:type="dxa"/>
            <w:tcBorders>
              <w:top w:val="nil"/>
              <w:left w:val="nil"/>
              <w:bottom w:val="nil"/>
              <w:right w:val="nil"/>
            </w:tcBorders>
            <w:shd w:val="clear" w:color="000000" w:fill="FFFFFF"/>
            <w:noWrap/>
            <w:vAlign w:val="bottom"/>
            <w:hideMark/>
          </w:tcPr>
          <w:p w14:paraId="7F1CC438"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494" w:type="dxa"/>
            <w:tcBorders>
              <w:top w:val="nil"/>
              <w:left w:val="nil"/>
              <w:bottom w:val="nil"/>
              <w:right w:val="nil"/>
            </w:tcBorders>
            <w:shd w:val="clear" w:color="000000" w:fill="FFFFFF"/>
            <w:noWrap/>
            <w:vAlign w:val="bottom"/>
            <w:hideMark/>
          </w:tcPr>
          <w:p w14:paraId="0DA09A46"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14.3</w:t>
            </w:r>
          </w:p>
        </w:tc>
        <w:tc>
          <w:tcPr>
            <w:tcW w:w="1438" w:type="dxa"/>
            <w:tcBorders>
              <w:top w:val="nil"/>
              <w:left w:val="nil"/>
              <w:bottom w:val="nil"/>
              <w:right w:val="nil"/>
            </w:tcBorders>
            <w:shd w:val="clear" w:color="000000" w:fill="FFFFFF"/>
            <w:noWrap/>
            <w:vAlign w:val="bottom"/>
            <w:hideMark/>
          </w:tcPr>
          <w:p w14:paraId="654B21B4"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4.4%</w:t>
            </w:r>
          </w:p>
        </w:tc>
        <w:tc>
          <w:tcPr>
            <w:tcW w:w="271" w:type="dxa"/>
            <w:tcBorders>
              <w:top w:val="nil"/>
              <w:left w:val="nil"/>
              <w:bottom w:val="nil"/>
              <w:right w:val="nil"/>
            </w:tcBorders>
            <w:shd w:val="clear" w:color="000000" w:fill="FFFFFF"/>
            <w:noWrap/>
            <w:vAlign w:val="bottom"/>
            <w:hideMark/>
          </w:tcPr>
          <w:p w14:paraId="0E58F207"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53" w:type="dxa"/>
            <w:tcBorders>
              <w:top w:val="nil"/>
              <w:left w:val="nil"/>
              <w:bottom w:val="nil"/>
              <w:right w:val="nil"/>
            </w:tcBorders>
            <w:shd w:val="clear" w:color="000000" w:fill="FFFFFF"/>
            <w:noWrap/>
            <w:vAlign w:val="bottom"/>
            <w:hideMark/>
          </w:tcPr>
          <w:p w14:paraId="05499EC9"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7.1</w:t>
            </w:r>
          </w:p>
        </w:tc>
        <w:tc>
          <w:tcPr>
            <w:tcW w:w="1384" w:type="dxa"/>
            <w:tcBorders>
              <w:top w:val="nil"/>
              <w:left w:val="nil"/>
              <w:bottom w:val="nil"/>
              <w:right w:val="nil"/>
            </w:tcBorders>
            <w:shd w:val="clear" w:color="000000" w:fill="FFFFFF"/>
            <w:noWrap/>
            <w:vAlign w:val="bottom"/>
            <w:hideMark/>
          </w:tcPr>
          <w:p w14:paraId="745D26E2"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0.8%</w:t>
            </w:r>
          </w:p>
        </w:tc>
        <w:tc>
          <w:tcPr>
            <w:tcW w:w="271" w:type="dxa"/>
            <w:tcBorders>
              <w:top w:val="nil"/>
              <w:left w:val="nil"/>
              <w:bottom w:val="nil"/>
              <w:right w:val="nil"/>
            </w:tcBorders>
            <w:shd w:val="clear" w:color="000000" w:fill="FFFFFF"/>
            <w:noWrap/>
            <w:vAlign w:val="bottom"/>
            <w:hideMark/>
          </w:tcPr>
          <w:p w14:paraId="34A9B033"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334" w:type="dxa"/>
            <w:tcBorders>
              <w:top w:val="nil"/>
              <w:left w:val="nil"/>
              <w:bottom w:val="nil"/>
              <w:right w:val="nil"/>
            </w:tcBorders>
            <w:shd w:val="clear" w:color="000000" w:fill="FFFFFF"/>
            <w:noWrap/>
            <w:vAlign w:val="bottom"/>
            <w:hideMark/>
          </w:tcPr>
          <w:p w14:paraId="6CD9775B"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0.1007</w:t>
            </w:r>
          </w:p>
        </w:tc>
      </w:tr>
      <w:tr w:rsidR="007221F5" w:rsidRPr="002E1EB1" w14:paraId="502C9705" w14:textId="77777777" w:rsidTr="00CD6260">
        <w:trPr>
          <w:trHeight w:val="300"/>
        </w:trPr>
        <w:tc>
          <w:tcPr>
            <w:tcW w:w="2133" w:type="dxa"/>
            <w:tcBorders>
              <w:top w:val="nil"/>
              <w:left w:val="nil"/>
              <w:bottom w:val="nil"/>
              <w:right w:val="nil"/>
            </w:tcBorders>
            <w:shd w:val="clear" w:color="000000" w:fill="FFFFFF"/>
            <w:noWrap/>
            <w:vAlign w:val="bottom"/>
            <w:hideMark/>
          </w:tcPr>
          <w:p w14:paraId="322B3DB6"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Other feed</w:t>
            </w:r>
          </w:p>
        </w:tc>
        <w:tc>
          <w:tcPr>
            <w:tcW w:w="1222" w:type="dxa"/>
            <w:tcBorders>
              <w:top w:val="nil"/>
              <w:left w:val="nil"/>
              <w:bottom w:val="nil"/>
              <w:right w:val="nil"/>
            </w:tcBorders>
            <w:shd w:val="clear" w:color="000000" w:fill="FFFFFF"/>
            <w:noWrap/>
            <w:vAlign w:val="bottom"/>
            <w:hideMark/>
          </w:tcPr>
          <w:p w14:paraId="3FEB2B96"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17.5%</w:t>
            </w:r>
          </w:p>
        </w:tc>
        <w:tc>
          <w:tcPr>
            <w:tcW w:w="1033" w:type="dxa"/>
            <w:tcBorders>
              <w:top w:val="nil"/>
              <w:left w:val="nil"/>
              <w:bottom w:val="nil"/>
              <w:right w:val="nil"/>
            </w:tcBorders>
            <w:shd w:val="clear" w:color="000000" w:fill="FFFFFF"/>
            <w:noWrap/>
            <w:vAlign w:val="bottom"/>
            <w:hideMark/>
          </w:tcPr>
          <w:p w14:paraId="3BF3E35F"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2.7%</w:t>
            </w:r>
          </w:p>
        </w:tc>
        <w:tc>
          <w:tcPr>
            <w:tcW w:w="271" w:type="dxa"/>
            <w:tcBorders>
              <w:top w:val="nil"/>
              <w:left w:val="nil"/>
              <w:bottom w:val="nil"/>
              <w:right w:val="nil"/>
            </w:tcBorders>
            <w:shd w:val="clear" w:color="000000" w:fill="FFFFFF"/>
            <w:noWrap/>
            <w:vAlign w:val="bottom"/>
            <w:hideMark/>
          </w:tcPr>
          <w:p w14:paraId="1666911A"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728" w:type="dxa"/>
            <w:tcBorders>
              <w:top w:val="nil"/>
              <w:left w:val="nil"/>
              <w:bottom w:val="nil"/>
              <w:right w:val="nil"/>
            </w:tcBorders>
            <w:shd w:val="clear" w:color="000000" w:fill="FFFFFF"/>
            <w:noWrap/>
            <w:vAlign w:val="bottom"/>
            <w:hideMark/>
          </w:tcPr>
          <w:p w14:paraId="77D940E6"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2.3</w:t>
            </w:r>
          </w:p>
        </w:tc>
        <w:tc>
          <w:tcPr>
            <w:tcW w:w="1353" w:type="dxa"/>
            <w:tcBorders>
              <w:top w:val="nil"/>
              <w:left w:val="nil"/>
              <w:bottom w:val="nil"/>
              <w:right w:val="nil"/>
            </w:tcBorders>
            <w:shd w:val="clear" w:color="000000" w:fill="FFFFFF"/>
            <w:noWrap/>
            <w:vAlign w:val="bottom"/>
            <w:hideMark/>
          </w:tcPr>
          <w:p w14:paraId="649BA912"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11.2%</w:t>
            </w:r>
          </w:p>
        </w:tc>
        <w:tc>
          <w:tcPr>
            <w:tcW w:w="271" w:type="dxa"/>
            <w:tcBorders>
              <w:top w:val="nil"/>
              <w:left w:val="nil"/>
              <w:bottom w:val="nil"/>
              <w:right w:val="nil"/>
            </w:tcBorders>
            <w:shd w:val="clear" w:color="000000" w:fill="FFFFFF"/>
            <w:noWrap/>
            <w:vAlign w:val="bottom"/>
            <w:hideMark/>
          </w:tcPr>
          <w:p w14:paraId="42B1F892"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494" w:type="dxa"/>
            <w:tcBorders>
              <w:top w:val="nil"/>
              <w:left w:val="nil"/>
              <w:bottom w:val="nil"/>
              <w:right w:val="nil"/>
            </w:tcBorders>
            <w:shd w:val="clear" w:color="000000" w:fill="FFFFFF"/>
            <w:noWrap/>
            <w:vAlign w:val="bottom"/>
            <w:hideMark/>
          </w:tcPr>
          <w:p w14:paraId="4099DB7F"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2.0</w:t>
            </w:r>
          </w:p>
        </w:tc>
        <w:tc>
          <w:tcPr>
            <w:tcW w:w="1438" w:type="dxa"/>
            <w:tcBorders>
              <w:top w:val="nil"/>
              <w:left w:val="nil"/>
              <w:bottom w:val="nil"/>
              <w:right w:val="nil"/>
            </w:tcBorders>
            <w:shd w:val="clear" w:color="000000" w:fill="FFFFFF"/>
            <w:noWrap/>
            <w:vAlign w:val="bottom"/>
            <w:hideMark/>
          </w:tcPr>
          <w:p w14:paraId="69866489"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11.1%</w:t>
            </w:r>
          </w:p>
        </w:tc>
        <w:tc>
          <w:tcPr>
            <w:tcW w:w="271" w:type="dxa"/>
            <w:tcBorders>
              <w:top w:val="nil"/>
              <w:left w:val="nil"/>
              <w:bottom w:val="nil"/>
              <w:right w:val="nil"/>
            </w:tcBorders>
            <w:shd w:val="clear" w:color="000000" w:fill="FFFFFF"/>
            <w:noWrap/>
            <w:vAlign w:val="bottom"/>
            <w:hideMark/>
          </w:tcPr>
          <w:p w14:paraId="63CBCDF5"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53" w:type="dxa"/>
            <w:tcBorders>
              <w:top w:val="nil"/>
              <w:left w:val="nil"/>
              <w:bottom w:val="nil"/>
              <w:right w:val="nil"/>
            </w:tcBorders>
            <w:shd w:val="clear" w:color="000000" w:fill="FFFFFF"/>
            <w:noWrap/>
            <w:vAlign w:val="bottom"/>
            <w:hideMark/>
          </w:tcPr>
          <w:p w14:paraId="1CA92951"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9.7</w:t>
            </w:r>
          </w:p>
        </w:tc>
        <w:tc>
          <w:tcPr>
            <w:tcW w:w="1384" w:type="dxa"/>
            <w:tcBorders>
              <w:top w:val="nil"/>
              <w:left w:val="nil"/>
              <w:bottom w:val="nil"/>
              <w:right w:val="nil"/>
            </w:tcBorders>
            <w:shd w:val="clear" w:color="000000" w:fill="FFFFFF"/>
            <w:noWrap/>
            <w:vAlign w:val="bottom"/>
            <w:hideMark/>
          </w:tcPr>
          <w:p w14:paraId="20A2BED3"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4.0%</w:t>
            </w:r>
          </w:p>
        </w:tc>
        <w:tc>
          <w:tcPr>
            <w:tcW w:w="271" w:type="dxa"/>
            <w:tcBorders>
              <w:top w:val="nil"/>
              <w:left w:val="nil"/>
              <w:bottom w:val="nil"/>
              <w:right w:val="nil"/>
            </w:tcBorders>
            <w:shd w:val="clear" w:color="000000" w:fill="FFFFFF"/>
            <w:noWrap/>
            <w:vAlign w:val="bottom"/>
            <w:hideMark/>
          </w:tcPr>
          <w:p w14:paraId="1E7F798C"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334" w:type="dxa"/>
            <w:tcBorders>
              <w:top w:val="nil"/>
              <w:left w:val="nil"/>
              <w:bottom w:val="nil"/>
              <w:right w:val="nil"/>
            </w:tcBorders>
            <w:shd w:val="clear" w:color="000000" w:fill="FFFFFF"/>
            <w:noWrap/>
            <w:vAlign w:val="bottom"/>
            <w:hideMark/>
          </w:tcPr>
          <w:p w14:paraId="1B66C1FC"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0.0195</w:t>
            </w:r>
          </w:p>
        </w:tc>
      </w:tr>
      <w:tr w:rsidR="007221F5" w:rsidRPr="002E1EB1" w14:paraId="0027565E" w14:textId="77777777" w:rsidTr="00CD6260">
        <w:trPr>
          <w:trHeight w:val="300"/>
        </w:trPr>
        <w:tc>
          <w:tcPr>
            <w:tcW w:w="2133" w:type="dxa"/>
            <w:tcBorders>
              <w:top w:val="nil"/>
              <w:left w:val="nil"/>
              <w:bottom w:val="nil"/>
              <w:right w:val="nil"/>
            </w:tcBorders>
            <w:shd w:val="clear" w:color="000000" w:fill="FFFFFF"/>
            <w:noWrap/>
            <w:vAlign w:val="bottom"/>
            <w:hideMark/>
          </w:tcPr>
          <w:p w14:paraId="59AA76AD"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Total</w:t>
            </w:r>
          </w:p>
        </w:tc>
        <w:tc>
          <w:tcPr>
            <w:tcW w:w="1222" w:type="dxa"/>
            <w:tcBorders>
              <w:top w:val="nil"/>
              <w:left w:val="nil"/>
              <w:bottom w:val="nil"/>
              <w:right w:val="nil"/>
            </w:tcBorders>
            <w:shd w:val="clear" w:color="000000" w:fill="FFFFFF"/>
            <w:noWrap/>
            <w:vAlign w:val="bottom"/>
            <w:hideMark/>
          </w:tcPr>
          <w:p w14:paraId="7B97BF35"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100.0%</w:t>
            </w:r>
          </w:p>
        </w:tc>
        <w:tc>
          <w:tcPr>
            <w:tcW w:w="1033" w:type="dxa"/>
            <w:tcBorders>
              <w:top w:val="nil"/>
              <w:left w:val="nil"/>
              <w:bottom w:val="nil"/>
              <w:right w:val="nil"/>
            </w:tcBorders>
            <w:shd w:val="clear" w:color="000000" w:fill="FFFFFF"/>
            <w:noWrap/>
            <w:vAlign w:val="bottom"/>
            <w:hideMark/>
          </w:tcPr>
          <w:p w14:paraId="078F57D5"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71" w:type="dxa"/>
            <w:tcBorders>
              <w:top w:val="nil"/>
              <w:left w:val="nil"/>
              <w:bottom w:val="nil"/>
              <w:right w:val="nil"/>
            </w:tcBorders>
            <w:shd w:val="clear" w:color="000000" w:fill="FFFFFF"/>
            <w:noWrap/>
            <w:vAlign w:val="bottom"/>
            <w:hideMark/>
          </w:tcPr>
          <w:p w14:paraId="2129385C"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728" w:type="dxa"/>
            <w:tcBorders>
              <w:top w:val="nil"/>
              <w:left w:val="nil"/>
              <w:bottom w:val="nil"/>
              <w:right w:val="nil"/>
            </w:tcBorders>
            <w:shd w:val="clear" w:color="000000" w:fill="FFFFFF"/>
            <w:noWrap/>
            <w:vAlign w:val="bottom"/>
            <w:hideMark/>
          </w:tcPr>
          <w:p w14:paraId="4563DAD1"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18.5</w:t>
            </w:r>
          </w:p>
        </w:tc>
        <w:tc>
          <w:tcPr>
            <w:tcW w:w="1353" w:type="dxa"/>
            <w:tcBorders>
              <w:top w:val="nil"/>
              <w:left w:val="nil"/>
              <w:bottom w:val="nil"/>
              <w:right w:val="nil"/>
            </w:tcBorders>
            <w:shd w:val="clear" w:color="000000" w:fill="FFFFFF"/>
            <w:noWrap/>
            <w:vAlign w:val="bottom"/>
            <w:hideMark/>
          </w:tcPr>
          <w:p w14:paraId="22CE6303"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3.1%</w:t>
            </w:r>
          </w:p>
        </w:tc>
        <w:tc>
          <w:tcPr>
            <w:tcW w:w="271" w:type="dxa"/>
            <w:tcBorders>
              <w:top w:val="nil"/>
              <w:left w:val="nil"/>
              <w:bottom w:val="nil"/>
              <w:right w:val="nil"/>
            </w:tcBorders>
            <w:shd w:val="clear" w:color="000000" w:fill="FFFFFF"/>
            <w:noWrap/>
            <w:vAlign w:val="bottom"/>
            <w:hideMark/>
          </w:tcPr>
          <w:p w14:paraId="62B930D2"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1494" w:type="dxa"/>
            <w:tcBorders>
              <w:top w:val="nil"/>
              <w:left w:val="nil"/>
              <w:bottom w:val="nil"/>
              <w:right w:val="nil"/>
            </w:tcBorders>
            <w:shd w:val="clear" w:color="000000" w:fill="FFFFFF"/>
            <w:noWrap/>
            <w:vAlign w:val="bottom"/>
            <w:hideMark/>
          </w:tcPr>
          <w:p w14:paraId="7592D41C"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16.3</w:t>
            </w:r>
          </w:p>
        </w:tc>
        <w:tc>
          <w:tcPr>
            <w:tcW w:w="1438" w:type="dxa"/>
            <w:tcBorders>
              <w:top w:val="nil"/>
              <w:left w:val="nil"/>
              <w:bottom w:val="nil"/>
              <w:right w:val="nil"/>
            </w:tcBorders>
            <w:shd w:val="clear" w:color="000000" w:fill="FFFFFF"/>
            <w:noWrap/>
            <w:vAlign w:val="bottom"/>
            <w:hideMark/>
          </w:tcPr>
          <w:p w14:paraId="1CE01EA0"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3.4%</w:t>
            </w:r>
          </w:p>
        </w:tc>
        <w:tc>
          <w:tcPr>
            <w:tcW w:w="271" w:type="dxa"/>
            <w:tcBorders>
              <w:top w:val="nil"/>
              <w:left w:val="nil"/>
              <w:bottom w:val="nil"/>
              <w:right w:val="nil"/>
            </w:tcBorders>
            <w:shd w:val="clear" w:color="000000" w:fill="FFFFFF"/>
            <w:noWrap/>
            <w:vAlign w:val="bottom"/>
            <w:hideMark/>
          </w:tcPr>
          <w:p w14:paraId="5D039BB1"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1053" w:type="dxa"/>
            <w:tcBorders>
              <w:top w:val="nil"/>
              <w:left w:val="nil"/>
              <w:bottom w:val="nil"/>
              <w:right w:val="nil"/>
            </w:tcBorders>
            <w:shd w:val="clear" w:color="000000" w:fill="FFFFFF"/>
            <w:noWrap/>
            <w:vAlign w:val="bottom"/>
            <w:hideMark/>
          </w:tcPr>
          <w:p w14:paraId="6E78BEA6"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1384" w:type="dxa"/>
            <w:tcBorders>
              <w:top w:val="nil"/>
              <w:left w:val="nil"/>
              <w:bottom w:val="nil"/>
              <w:right w:val="nil"/>
            </w:tcBorders>
            <w:shd w:val="clear" w:color="000000" w:fill="FFFFFF"/>
            <w:noWrap/>
            <w:vAlign w:val="bottom"/>
            <w:hideMark/>
          </w:tcPr>
          <w:p w14:paraId="2936CEFB"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71" w:type="dxa"/>
            <w:tcBorders>
              <w:top w:val="nil"/>
              <w:left w:val="nil"/>
              <w:bottom w:val="nil"/>
              <w:right w:val="nil"/>
            </w:tcBorders>
            <w:shd w:val="clear" w:color="000000" w:fill="FFFFFF"/>
            <w:noWrap/>
            <w:vAlign w:val="bottom"/>
            <w:hideMark/>
          </w:tcPr>
          <w:p w14:paraId="36AF4395"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334" w:type="dxa"/>
            <w:tcBorders>
              <w:top w:val="nil"/>
              <w:left w:val="nil"/>
              <w:bottom w:val="nil"/>
              <w:right w:val="nil"/>
            </w:tcBorders>
            <w:shd w:val="clear" w:color="000000" w:fill="FFFFFF"/>
            <w:noWrap/>
            <w:vAlign w:val="bottom"/>
            <w:hideMark/>
          </w:tcPr>
          <w:p w14:paraId="7CC08125"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0.1202</w:t>
            </w:r>
          </w:p>
        </w:tc>
      </w:tr>
      <w:tr w:rsidR="007221F5" w:rsidRPr="002E1EB1" w14:paraId="57463768" w14:textId="77777777" w:rsidTr="00CD6260">
        <w:trPr>
          <w:trHeight w:val="300"/>
        </w:trPr>
        <w:tc>
          <w:tcPr>
            <w:tcW w:w="2133" w:type="dxa"/>
            <w:tcBorders>
              <w:top w:val="nil"/>
              <w:left w:val="nil"/>
              <w:bottom w:val="nil"/>
              <w:right w:val="nil"/>
            </w:tcBorders>
            <w:shd w:val="clear" w:color="000000" w:fill="FFFFFF"/>
            <w:noWrap/>
            <w:vAlign w:val="bottom"/>
            <w:hideMark/>
          </w:tcPr>
          <w:p w14:paraId="0028F33F"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Swiss horses</w:t>
            </w:r>
            <w:r w:rsidRPr="002E1EB1">
              <w:rPr>
                <w:rFonts w:ascii="Times New Roman" w:eastAsia="Times New Roman" w:hAnsi="Times New Roman" w:cs="Times New Roman"/>
                <w:i/>
                <w:iCs/>
                <w:color w:val="000000"/>
                <w:lang w:eastAsia="en-GB"/>
              </w:rPr>
              <w:t xml:space="preserve"> (n=30)</w:t>
            </w:r>
          </w:p>
        </w:tc>
        <w:tc>
          <w:tcPr>
            <w:tcW w:w="1222" w:type="dxa"/>
            <w:tcBorders>
              <w:top w:val="nil"/>
              <w:left w:val="nil"/>
              <w:bottom w:val="nil"/>
              <w:right w:val="nil"/>
            </w:tcBorders>
            <w:shd w:val="clear" w:color="000000" w:fill="FFFFFF"/>
            <w:noWrap/>
            <w:vAlign w:val="bottom"/>
            <w:hideMark/>
          </w:tcPr>
          <w:p w14:paraId="3E0879FA"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33" w:type="dxa"/>
            <w:tcBorders>
              <w:top w:val="nil"/>
              <w:left w:val="nil"/>
              <w:bottom w:val="nil"/>
              <w:right w:val="nil"/>
            </w:tcBorders>
            <w:shd w:val="clear" w:color="000000" w:fill="FFFFFF"/>
            <w:noWrap/>
            <w:vAlign w:val="bottom"/>
            <w:hideMark/>
          </w:tcPr>
          <w:p w14:paraId="663C359C"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2EE19909"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728" w:type="dxa"/>
            <w:tcBorders>
              <w:top w:val="nil"/>
              <w:left w:val="nil"/>
              <w:bottom w:val="nil"/>
              <w:right w:val="nil"/>
            </w:tcBorders>
            <w:shd w:val="clear" w:color="000000" w:fill="FFFFFF"/>
            <w:noWrap/>
            <w:vAlign w:val="bottom"/>
            <w:hideMark/>
          </w:tcPr>
          <w:p w14:paraId="1FB8AF4F"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353" w:type="dxa"/>
            <w:tcBorders>
              <w:top w:val="nil"/>
              <w:left w:val="nil"/>
              <w:bottom w:val="nil"/>
              <w:right w:val="nil"/>
            </w:tcBorders>
            <w:shd w:val="clear" w:color="000000" w:fill="FFFFFF"/>
            <w:noWrap/>
            <w:vAlign w:val="bottom"/>
            <w:hideMark/>
          </w:tcPr>
          <w:p w14:paraId="0B2A36A7"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6D7F6D0C"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494" w:type="dxa"/>
            <w:tcBorders>
              <w:top w:val="nil"/>
              <w:left w:val="nil"/>
              <w:bottom w:val="nil"/>
              <w:right w:val="nil"/>
            </w:tcBorders>
            <w:shd w:val="clear" w:color="000000" w:fill="FFFFFF"/>
            <w:noWrap/>
            <w:vAlign w:val="bottom"/>
            <w:hideMark/>
          </w:tcPr>
          <w:p w14:paraId="4C875108"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438" w:type="dxa"/>
            <w:tcBorders>
              <w:top w:val="nil"/>
              <w:left w:val="nil"/>
              <w:bottom w:val="nil"/>
              <w:right w:val="nil"/>
            </w:tcBorders>
            <w:shd w:val="clear" w:color="000000" w:fill="FFFFFF"/>
            <w:noWrap/>
            <w:vAlign w:val="bottom"/>
            <w:hideMark/>
          </w:tcPr>
          <w:p w14:paraId="7E3C7A7E"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713424C3"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53" w:type="dxa"/>
            <w:tcBorders>
              <w:top w:val="nil"/>
              <w:left w:val="nil"/>
              <w:bottom w:val="nil"/>
              <w:right w:val="nil"/>
            </w:tcBorders>
            <w:shd w:val="clear" w:color="000000" w:fill="FFFFFF"/>
            <w:noWrap/>
            <w:vAlign w:val="bottom"/>
            <w:hideMark/>
          </w:tcPr>
          <w:p w14:paraId="787349BE"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384" w:type="dxa"/>
            <w:tcBorders>
              <w:top w:val="nil"/>
              <w:left w:val="nil"/>
              <w:bottom w:val="nil"/>
              <w:right w:val="nil"/>
            </w:tcBorders>
            <w:shd w:val="clear" w:color="000000" w:fill="FFFFFF"/>
            <w:noWrap/>
            <w:vAlign w:val="bottom"/>
            <w:hideMark/>
          </w:tcPr>
          <w:p w14:paraId="79E0F66E"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465AD644"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334" w:type="dxa"/>
            <w:tcBorders>
              <w:top w:val="nil"/>
              <w:left w:val="nil"/>
              <w:bottom w:val="nil"/>
              <w:right w:val="nil"/>
            </w:tcBorders>
            <w:shd w:val="clear" w:color="000000" w:fill="FFFFFF"/>
            <w:noWrap/>
            <w:vAlign w:val="bottom"/>
            <w:hideMark/>
          </w:tcPr>
          <w:p w14:paraId="25DAD5BB"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r>
      <w:tr w:rsidR="007221F5" w:rsidRPr="002E1EB1" w14:paraId="308DCB87" w14:textId="77777777" w:rsidTr="00CD6260">
        <w:trPr>
          <w:trHeight w:val="300"/>
        </w:trPr>
        <w:tc>
          <w:tcPr>
            <w:tcW w:w="2133" w:type="dxa"/>
            <w:tcBorders>
              <w:top w:val="nil"/>
              <w:left w:val="nil"/>
              <w:bottom w:val="nil"/>
              <w:right w:val="nil"/>
            </w:tcBorders>
            <w:shd w:val="clear" w:color="000000" w:fill="FFFFFF"/>
            <w:noWrap/>
            <w:vAlign w:val="bottom"/>
            <w:hideMark/>
          </w:tcPr>
          <w:p w14:paraId="3BC86DC5"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Forage and chaff</w:t>
            </w:r>
          </w:p>
        </w:tc>
        <w:tc>
          <w:tcPr>
            <w:tcW w:w="1222" w:type="dxa"/>
            <w:tcBorders>
              <w:top w:val="nil"/>
              <w:left w:val="nil"/>
              <w:bottom w:val="nil"/>
              <w:right w:val="nil"/>
            </w:tcBorders>
            <w:shd w:val="clear" w:color="000000" w:fill="FFFFFF"/>
            <w:noWrap/>
            <w:vAlign w:val="bottom"/>
            <w:hideMark/>
          </w:tcPr>
          <w:p w14:paraId="1327E201"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55.3%</w:t>
            </w:r>
          </w:p>
        </w:tc>
        <w:tc>
          <w:tcPr>
            <w:tcW w:w="1033" w:type="dxa"/>
            <w:tcBorders>
              <w:top w:val="nil"/>
              <w:left w:val="nil"/>
              <w:bottom w:val="nil"/>
              <w:right w:val="nil"/>
            </w:tcBorders>
            <w:shd w:val="clear" w:color="000000" w:fill="FFFFFF"/>
            <w:noWrap/>
            <w:vAlign w:val="bottom"/>
            <w:hideMark/>
          </w:tcPr>
          <w:p w14:paraId="7C16061E"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4.2%</w:t>
            </w:r>
          </w:p>
        </w:tc>
        <w:tc>
          <w:tcPr>
            <w:tcW w:w="271" w:type="dxa"/>
            <w:tcBorders>
              <w:top w:val="nil"/>
              <w:left w:val="nil"/>
              <w:bottom w:val="nil"/>
              <w:right w:val="nil"/>
            </w:tcBorders>
            <w:shd w:val="clear" w:color="000000" w:fill="FFFFFF"/>
            <w:noWrap/>
            <w:vAlign w:val="bottom"/>
            <w:hideMark/>
          </w:tcPr>
          <w:p w14:paraId="73F5B138"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728" w:type="dxa"/>
            <w:tcBorders>
              <w:top w:val="nil"/>
              <w:left w:val="nil"/>
              <w:bottom w:val="nil"/>
              <w:right w:val="nil"/>
            </w:tcBorders>
            <w:shd w:val="clear" w:color="000000" w:fill="FFFFFF"/>
            <w:noWrap/>
            <w:vAlign w:val="bottom"/>
            <w:hideMark/>
          </w:tcPr>
          <w:p w14:paraId="339CA928"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12.1</w:t>
            </w:r>
          </w:p>
        </w:tc>
        <w:tc>
          <w:tcPr>
            <w:tcW w:w="1353" w:type="dxa"/>
            <w:tcBorders>
              <w:top w:val="nil"/>
              <w:left w:val="nil"/>
              <w:bottom w:val="nil"/>
              <w:right w:val="nil"/>
            </w:tcBorders>
            <w:shd w:val="clear" w:color="000000" w:fill="FFFFFF"/>
            <w:noWrap/>
            <w:vAlign w:val="bottom"/>
            <w:hideMark/>
          </w:tcPr>
          <w:p w14:paraId="1C122818"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4.2%</w:t>
            </w:r>
          </w:p>
        </w:tc>
        <w:tc>
          <w:tcPr>
            <w:tcW w:w="271" w:type="dxa"/>
            <w:tcBorders>
              <w:top w:val="nil"/>
              <w:left w:val="nil"/>
              <w:bottom w:val="nil"/>
              <w:right w:val="nil"/>
            </w:tcBorders>
            <w:shd w:val="clear" w:color="000000" w:fill="FFFFFF"/>
            <w:noWrap/>
            <w:vAlign w:val="bottom"/>
            <w:hideMark/>
          </w:tcPr>
          <w:p w14:paraId="7F98DBE9"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494" w:type="dxa"/>
            <w:tcBorders>
              <w:top w:val="nil"/>
              <w:left w:val="nil"/>
              <w:bottom w:val="nil"/>
              <w:right w:val="nil"/>
            </w:tcBorders>
            <w:shd w:val="clear" w:color="000000" w:fill="FFFFFF"/>
            <w:noWrap/>
            <w:vAlign w:val="bottom"/>
            <w:hideMark/>
          </w:tcPr>
          <w:p w14:paraId="26396684"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10.5</w:t>
            </w:r>
          </w:p>
        </w:tc>
        <w:tc>
          <w:tcPr>
            <w:tcW w:w="1438" w:type="dxa"/>
            <w:tcBorders>
              <w:top w:val="nil"/>
              <w:left w:val="nil"/>
              <w:bottom w:val="nil"/>
              <w:right w:val="nil"/>
            </w:tcBorders>
            <w:shd w:val="clear" w:color="000000" w:fill="FFFFFF"/>
            <w:noWrap/>
            <w:vAlign w:val="bottom"/>
            <w:hideMark/>
          </w:tcPr>
          <w:p w14:paraId="031EACF3"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4.2%</w:t>
            </w:r>
          </w:p>
        </w:tc>
        <w:tc>
          <w:tcPr>
            <w:tcW w:w="271" w:type="dxa"/>
            <w:tcBorders>
              <w:top w:val="nil"/>
              <w:left w:val="nil"/>
              <w:bottom w:val="nil"/>
              <w:right w:val="nil"/>
            </w:tcBorders>
            <w:shd w:val="clear" w:color="000000" w:fill="FFFFFF"/>
            <w:noWrap/>
            <w:vAlign w:val="bottom"/>
            <w:hideMark/>
          </w:tcPr>
          <w:p w14:paraId="4ADD9555"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53" w:type="dxa"/>
            <w:tcBorders>
              <w:top w:val="nil"/>
              <w:left w:val="nil"/>
              <w:bottom w:val="nil"/>
              <w:right w:val="nil"/>
            </w:tcBorders>
            <w:shd w:val="clear" w:color="000000" w:fill="FFFFFF"/>
            <w:noWrap/>
            <w:vAlign w:val="bottom"/>
            <w:hideMark/>
          </w:tcPr>
          <w:p w14:paraId="31B6BA6B"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6.4</w:t>
            </w:r>
          </w:p>
        </w:tc>
        <w:tc>
          <w:tcPr>
            <w:tcW w:w="1384" w:type="dxa"/>
            <w:tcBorders>
              <w:top w:val="nil"/>
              <w:left w:val="nil"/>
              <w:bottom w:val="nil"/>
              <w:right w:val="nil"/>
            </w:tcBorders>
            <w:shd w:val="clear" w:color="000000" w:fill="FFFFFF"/>
            <w:noWrap/>
            <w:vAlign w:val="bottom"/>
            <w:hideMark/>
          </w:tcPr>
          <w:p w14:paraId="4A1A71DD"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1.3%</w:t>
            </w:r>
          </w:p>
        </w:tc>
        <w:tc>
          <w:tcPr>
            <w:tcW w:w="271" w:type="dxa"/>
            <w:tcBorders>
              <w:top w:val="nil"/>
              <w:left w:val="nil"/>
              <w:bottom w:val="nil"/>
              <w:right w:val="nil"/>
            </w:tcBorders>
            <w:shd w:val="clear" w:color="000000" w:fill="FFFFFF"/>
            <w:noWrap/>
            <w:vAlign w:val="bottom"/>
            <w:hideMark/>
          </w:tcPr>
          <w:p w14:paraId="738F00B3"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334" w:type="dxa"/>
            <w:tcBorders>
              <w:top w:val="nil"/>
              <w:left w:val="nil"/>
              <w:bottom w:val="nil"/>
              <w:right w:val="nil"/>
            </w:tcBorders>
            <w:shd w:val="clear" w:color="000000" w:fill="FFFFFF"/>
            <w:noWrap/>
            <w:vAlign w:val="bottom"/>
            <w:hideMark/>
          </w:tcPr>
          <w:p w14:paraId="501AD5ED"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0.0668</w:t>
            </w:r>
          </w:p>
        </w:tc>
      </w:tr>
      <w:tr w:rsidR="007221F5" w:rsidRPr="002E1EB1" w14:paraId="4A80269B" w14:textId="77777777" w:rsidTr="00CD6260">
        <w:trPr>
          <w:trHeight w:val="300"/>
        </w:trPr>
        <w:tc>
          <w:tcPr>
            <w:tcW w:w="2133" w:type="dxa"/>
            <w:tcBorders>
              <w:top w:val="nil"/>
              <w:left w:val="nil"/>
              <w:bottom w:val="nil"/>
              <w:right w:val="nil"/>
            </w:tcBorders>
            <w:shd w:val="clear" w:color="000000" w:fill="FFFFFF"/>
            <w:noWrap/>
            <w:vAlign w:val="bottom"/>
            <w:hideMark/>
          </w:tcPr>
          <w:p w14:paraId="4AC5B922"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Other feed</w:t>
            </w:r>
          </w:p>
        </w:tc>
        <w:tc>
          <w:tcPr>
            <w:tcW w:w="1222" w:type="dxa"/>
            <w:tcBorders>
              <w:top w:val="nil"/>
              <w:left w:val="nil"/>
              <w:bottom w:val="nil"/>
              <w:right w:val="nil"/>
            </w:tcBorders>
            <w:shd w:val="clear" w:color="000000" w:fill="FFFFFF"/>
            <w:noWrap/>
            <w:vAlign w:val="bottom"/>
            <w:hideMark/>
          </w:tcPr>
          <w:p w14:paraId="1E5C24F2"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44.7%</w:t>
            </w:r>
          </w:p>
        </w:tc>
        <w:tc>
          <w:tcPr>
            <w:tcW w:w="1033" w:type="dxa"/>
            <w:tcBorders>
              <w:top w:val="nil"/>
              <w:left w:val="nil"/>
              <w:bottom w:val="nil"/>
              <w:right w:val="nil"/>
            </w:tcBorders>
            <w:shd w:val="clear" w:color="000000" w:fill="FFFFFF"/>
            <w:noWrap/>
            <w:vAlign w:val="bottom"/>
            <w:hideMark/>
          </w:tcPr>
          <w:p w14:paraId="5002185A"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4.2%</w:t>
            </w:r>
          </w:p>
        </w:tc>
        <w:tc>
          <w:tcPr>
            <w:tcW w:w="271" w:type="dxa"/>
            <w:tcBorders>
              <w:top w:val="nil"/>
              <w:left w:val="nil"/>
              <w:bottom w:val="nil"/>
              <w:right w:val="nil"/>
            </w:tcBorders>
            <w:shd w:val="clear" w:color="000000" w:fill="FFFFFF"/>
            <w:noWrap/>
            <w:vAlign w:val="bottom"/>
            <w:hideMark/>
          </w:tcPr>
          <w:p w14:paraId="7B6D16A0"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728" w:type="dxa"/>
            <w:tcBorders>
              <w:top w:val="nil"/>
              <w:left w:val="nil"/>
              <w:bottom w:val="nil"/>
              <w:right w:val="nil"/>
            </w:tcBorders>
            <w:shd w:val="clear" w:color="000000" w:fill="FFFFFF"/>
            <w:noWrap/>
            <w:vAlign w:val="bottom"/>
            <w:hideMark/>
          </w:tcPr>
          <w:p w14:paraId="2309E17A"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6.1</w:t>
            </w:r>
          </w:p>
        </w:tc>
        <w:tc>
          <w:tcPr>
            <w:tcW w:w="1353" w:type="dxa"/>
            <w:tcBorders>
              <w:top w:val="nil"/>
              <w:left w:val="nil"/>
              <w:bottom w:val="nil"/>
              <w:right w:val="nil"/>
            </w:tcBorders>
            <w:shd w:val="clear" w:color="000000" w:fill="FFFFFF"/>
            <w:noWrap/>
            <w:vAlign w:val="bottom"/>
            <w:hideMark/>
          </w:tcPr>
          <w:p w14:paraId="4D1BC7C8"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5.8%</w:t>
            </w:r>
          </w:p>
        </w:tc>
        <w:tc>
          <w:tcPr>
            <w:tcW w:w="271" w:type="dxa"/>
            <w:tcBorders>
              <w:top w:val="nil"/>
              <w:left w:val="nil"/>
              <w:bottom w:val="nil"/>
              <w:right w:val="nil"/>
            </w:tcBorders>
            <w:shd w:val="clear" w:color="000000" w:fill="FFFFFF"/>
            <w:noWrap/>
            <w:vAlign w:val="bottom"/>
            <w:hideMark/>
          </w:tcPr>
          <w:p w14:paraId="3DCC21EB"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494" w:type="dxa"/>
            <w:tcBorders>
              <w:top w:val="nil"/>
              <w:left w:val="nil"/>
              <w:bottom w:val="nil"/>
              <w:right w:val="nil"/>
            </w:tcBorders>
            <w:shd w:val="clear" w:color="000000" w:fill="FFFFFF"/>
            <w:noWrap/>
            <w:vAlign w:val="bottom"/>
            <w:hideMark/>
          </w:tcPr>
          <w:p w14:paraId="5B3DFB2D"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5.3</w:t>
            </w:r>
          </w:p>
        </w:tc>
        <w:tc>
          <w:tcPr>
            <w:tcW w:w="1438" w:type="dxa"/>
            <w:tcBorders>
              <w:top w:val="nil"/>
              <w:left w:val="nil"/>
              <w:bottom w:val="nil"/>
              <w:right w:val="nil"/>
            </w:tcBorders>
            <w:shd w:val="clear" w:color="000000" w:fill="FFFFFF"/>
            <w:noWrap/>
            <w:vAlign w:val="bottom"/>
            <w:hideMark/>
          </w:tcPr>
          <w:p w14:paraId="73D9E023"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5.6%</w:t>
            </w:r>
          </w:p>
        </w:tc>
        <w:tc>
          <w:tcPr>
            <w:tcW w:w="271" w:type="dxa"/>
            <w:tcBorders>
              <w:top w:val="nil"/>
              <w:left w:val="nil"/>
              <w:bottom w:val="nil"/>
              <w:right w:val="nil"/>
            </w:tcBorders>
            <w:shd w:val="clear" w:color="000000" w:fill="FFFFFF"/>
            <w:noWrap/>
            <w:vAlign w:val="bottom"/>
            <w:hideMark/>
          </w:tcPr>
          <w:p w14:paraId="0878830C"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53" w:type="dxa"/>
            <w:tcBorders>
              <w:top w:val="nil"/>
              <w:left w:val="nil"/>
              <w:bottom w:val="nil"/>
              <w:right w:val="nil"/>
            </w:tcBorders>
            <w:shd w:val="clear" w:color="000000" w:fill="FFFFFF"/>
            <w:noWrap/>
            <w:vAlign w:val="bottom"/>
            <w:hideMark/>
          </w:tcPr>
          <w:p w14:paraId="12481F3B"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10.2</w:t>
            </w:r>
          </w:p>
        </w:tc>
        <w:tc>
          <w:tcPr>
            <w:tcW w:w="1384" w:type="dxa"/>
            <w:tcBorders>
              <w:top w:val="nil"/>
              <w:left w:val="nil"/>
              <w:bottom w:val="nil"/>
              <w:right w:val="nil"/>
            </w:tcBorders>
            <w:shd w:val="clear" w:color="000000" w:fill="FFFFFF"/>
            <w:noWrap/>
            <w:vAlign w:val="bottom"/>
            <w:hideMark/>
          </w:tcPr>
          <w:p w14:paraId="73E2D2ED"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2.0%</w:t>
            </w:r>
          </w:p>
        </w:tc>
        <w:tc>
          <w:tcPr>
            <w:tcW w:w="271" w:type="dxa"/>
            <w:tcBorders>
              <w:top w:val="nil"/>
              <w:left w:val="nil"/>
              <w:bottom w:val="nil"/>
              <w:right w:val="nil"/>
            </w:tcBorders>
            <w:shd w:val="clear" w:color="000000" w:fill="FFFFFF"/>
            <w:noWrap/>
            <w:vAlign w:val="bottom"/>
            <w:hideMark/>
          </w:tcPr>
          <w:p w14:paraId="5FC2CCA6"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334" w:type="dxa"/>
            <w:tcBorders>
              <w:top w:val="nil"/>
              <w:left w:val="nil"/>
              <w:bottom w:val="nil"/>
              <w:right w:val="nil"/>
            </w:tcBorders>
            <w:shd w:val="clear" w:color="000000" w:fill="FFFFFF"/>
            <w:noWrap/>
            <w:vAlign w:val="bottom"/>
            <w:hideMark/>
          </w:tcPr>
          <w:p w14:paraId="4F31F490" w14:textId="77777777" w:rsidR="007221F5" w:rsidRPr="002E1EB1" w:rsidRDefault="007221F5" w:rsidP="00CD6260">
            <w:pPr>
              <w:spacing w:after="0" w:line="240" w:lineRule="auto"/>
              <w:jc w:val="center"/>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0.0544</w:t>
            </w:r>
          </w:p>
        </w:tc>
      </w:tr>
      <w:tr w:rsidR="007221F5" w:rsidRPr="002E1EB1" w14:paraId="401BC441" w14:textId="77777777" w:rsidTr="00CD6260">
        <w:trPr>
          <w:trHeight w:val="300"/>
        </w:trPr>
        <w:tc>
          <w:tcPr>
            <w:tcW w:w="2133" w:type="dxa"/>
            <w:tcBorders>
              <w:top w:val="nil"/>
              <w:left w:val="nil"/>
              <w:bottom w:val="single" w:sz="4" w:space="0" w:color="auto"/>
              <w:right w:val="nil"/>
            </w:tcBorders>
            <w:shd w:val="clear" w:color="000000" w:fill="FFFFFF"/>
            <w:noWrap/>
            <w:vAlign w:val="bottom"/>
            <w:hideMark/>
          </w:tcPr>
          <w:p w14:paraId="3155F089"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Total</w:t>
            </w:r>
          </w:p>
        </w:tc>
        <w:tc>
          <w:tcPr>
            <w:tcW w:w="1222" w:type="dxa"/>
            <w:tcBorders>
              <w:top w:val="nil"/>
              <w:left w:val="nil"/>
              <w:bottom w:val="single" w:sz="4" w:space="0" w:color="auto"/>
              <w:right w:val="nil"/>
            </w:tcBorders>
            <w:shd w:val="clear" w:color="000000" w:fill="FFFFFF"/>
            <w:noWrap/>
            <w:vAlign w:val="bottom"/>
            <w:hideMark/>
          </w:tcPr>
          <w:p w14:paraId="48F984A5"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100.0%</w:t>
            </w:r>
          </w:p>
        </w:tc>
        <w:tc>
          <w:tcPr>
            <w:tcW w:w="1033" w:type="dxa"/>
            <w:tcBorders>
              <w:top w:val="nil"/>
              <w:left w:val="nil"/>
              <w:bottom w:val="single" w:sz="4" w:space="0" w:color="auto"/>
              <w:right w:val="nil"/>
            </w:tcBorders>
            <w:shd w:val="clear" w:color="000000" w:fill="FFFFFF"/>
            <w:noWrap/>
            <w:vAlign w:val="bottom"/>
            <w:hideMark/>
          </w:tcPr>
          <w:p w14:paraId="276295B8"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71" w:type="dxa"/>
            <w:tcBorders>
              <w:top w:val="nil"/>
              <w:left w:val="nil"/>
              <w:bottom w:val="single" w:sz="4" w:space="0" w:color="auto"/>
              <w:right w:val="nil"/>
            </w:tcBorders>
            <w:shd w:val="clear" w:color="000000" w:fill="FFFFFF"/>
            <w:noWrap/>
            <w:vAlign w:val="bottom"/>
            <w:hideMark/>
          </w:tcPr>
          <w:p w14:paraId="0C167D47"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728" w:type="dxa"/>
            <w:tcBorders>
              <w:top w:val="nil"/>
              <w:left w:val="nil"/>
              <w:bottom w:val="single" w:sz="4" w:space="0" w:color="auto"/>
              <w:right w:val="nil"/>
            </w:tcBorders>
            <w:shd w:val="clear" w:color="000000" w:fill="FFFFFF"/>
            <w:noWrap/>
            <w:vAlign w:val="bottom"/>
            <w:hideMark/>
          </w:tcPr>
          <w:p w14:paraId="55D0C091"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18.2</w:t>
            </w:r>
          </w:p>
        </w:tc>
        <w:tc>
          <w:tcPr>
            <w:tcW w:w="1353" w:type="dxa"/>
            <w:tcBorders>
              <w:top w:val="nil"/>
              <w:left w:val="nil"/>
              <w:bottom w:val="single" w:sz="4" w:space="0" w:color="auto"/>
              <w:right w:val="nil"/>
            </w:tcBorders>
            <w:shd w:val="clear" w:color="000000" w:fill="FFFFFF"/>
            <w:noWrap/>
            <w:vAlign w:val="bottom"/>
            <w:hideMark/>
          </w:tcPr>
          <w:p w14:paraId="44786839"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2.2%</w:t>
            </w:r>
          </w:p>
        </w:tc>
        <w:tc>
          <w:tcPr>
            <w:tcW w:w="271" w:type="dxa"/>
            <w:tcBorders>
              <w:top w:val="nil"/>
              <w:left w:val="nil"/>
              <w:bottom w:val="single" w:sz="4" w:space="0" w:color="auto"/>
              <w:right w:val="nil"/>
            </w:tcBorders>
            <w:shd w:val="clear" w:color="000000" w:fill="FFFFFF"/>
            <w:noWrap/>
            <w:vAlign w:val="bottom"/>
            <w:hideMark/>
          </w:tcPr>
          <w:p w14:paraId="5A431B9C"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1494" w:type="dxa"/>
            <w:tcBorders>
              <w:top w:val="nil"/>
              <w:left w:val="nil"/>
              <w:bottom w:val="single" w:sz="4" w:space="0" w:color="auto"/>
              <w:right w:val="nil"/>
            </w:tcBorders>
            <w:shd w:val="clear" w:color="000000" w:fill="FFFFFF"/>
            <w:noWrap/>
            <w:vAlign w:val="bottom"/>
            <w:hideMark/>
          </w:tcPr>
          <w:p w14:paraId="5B8725C2"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15.8</w:t>
            </w:r>
          </w:p>
        </w:tc>
        <w:tc>
          <w:tcPr>
            <w:tcW w:w="1438" w:type="dxa"/>
            <w:tcBorders>
              <w:top w:val="nil"/>
              <w:left w:val="nil"/>
              <w:bottom w:val="single" w:sz="4" w:space="0" w:color="auto"/>
              <w:right w:val="nil"/>
            </w:tcBorders>
            <w:shd w:val="clear" w:color="000000" w:fill="FFFFFF"/>
            <w:noWrap/>
            <w:vAlign w:val="bottom"/>
            <w:hideMark/>
          </w:tcPr>
          <w:p w14:paraId="6AC06781"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2.1%</w:t>
            </w:r>
          </w:p>
        </w:tc>
        <w:tc>
          <w:tcPr>
            <w:tcW w:w="271" w:type="dxa"/>
            <w:tcBorders>
              <w:top w:val="nil"/>
              <w:left w:val="nil"/>
              <w:bottom w:val="single" w:sz="4" w:space="0" w:color="auto"/>
              <w:right w:val="nil"/>
            </w:tcBorders>
            <w:shd w:val="clear" w:color="000000" w:fill="FFFFFF"/>
            <w:noWrap/>
            <w:vAlign w:val="bottom"/>
            <w:hideMark/>
          </w:tcPr>
          <w:p w14:paraId="724FAC82"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1053" w:type="dxa"/>
            <w:tcBorders>
              <w:top w:val="nil"/>
              <w:left w:val="nil"/>
              <w:bottom w:val="single" w:sz="4" w:space="0" w:color="auto"/>
              <w:right w:val="nil"/>
            </w:tcBorders>
            <w:shd w:val="clear" w:color="000000" w:fill="FFFFFF"/>
            <w:noWrap/>
            <w:vAlign w:val="bottom"/>
            <w:hideMark/>
          </w:tcPr>
          <w:p w14:paraId="7599DF99"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1384" w:type="dxa"/>
            <w:tcBorders>
              <w:top w:val="nil"/>
              <w:left w:val="nil"/>
              <w:bottom w:val="single" w:sz="4" w:space="0" w:color="auto"/>
              <w:right w:val="nil"/>
            </w:tcBorders>
            <w:shd w:val="clear" w:color="000000" w:fill="FFFFFF"/>
            <w:noWrap/>
            <w:vAlign w:val="bottom"/>
            <w:hideMark/>
          </w:tcPr>
          <w:p w14:paraId="2B23F1D6"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71" w:type="dxa"/>
            <w:tcBorders>
              <w:top w:val="nil"/>
              <w:left w:val="nil"/>
              <w:bottom w:val="single" w:sz="4" w:space="0" w:color="auto"/>
              <w:right w:val="nil"/>
            </w:tcBorders>
            <w:shd w:val="clear" w:color="000000" w:fill="FFFFFF"/>
            <w:noWrap/>
            <w:vAlign w:val="bottom"/>
            <w:hideMark/>
          </w:tcPr>
          <w:p w14:paraId="1D015EF5" w14:textId="77777777" w:rsidR="007221F5" w:rsidRPr="002E1EB1" w:rsidRDefault="007221F5" w:rsidP="00CD6260">
            <w:pPr>
              <w:spacing w:after="0" w:line="240" w:lineRule="auto"/>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 </w:t>
            </w:r>
          </w:p>
        </w:tc>
        <w:tc>
          <w:tcPr>
            <w:tcW w:w="2334" w:type="dxa"/>
            <w:tcBorders>
              <w:top w:val="nil"/>
              <w:left w:val="nil"/>
              <w:bottom w:val="single" w:sz="4" w:space="0" w:color="auto"/>
              <w:right w:val="nil"/>
            </w:tcBorders>
            <w:shd w:val="clear" w:color="000000" w:fill="FFFFFF"/>
            <w:noWrap/>
            <w:vAlign w:val="bottom"/>
            <w:hideMark/>
          </w:tcPr>
          <w:p w14:paraId="58A4AA07" w14:textId="77777777" w:rsidR="007221F5" w:rsidRPr="002E1EB1" w:rsidRDefault="007221F5" w:rsidP="00CD6260">
            <w:pPr>
              <w:spacing w:after="0" w:line="240" w:lineRule="auto"/>
              <w:jc w:val="center"/>
              <w:rPr>
                <w:rFonts w:ascii="Times New Roman" w:eastAsia="Times New Roman" w:hAnsi="Times New Roman" w:cs="Times New Roman"/>
                <w:b/>
                <w:bCs/>
                <w:color w:val="000000"/>
                <w:lang w:eastAsia="en-GB"/>
              </w:rPr>
            </w:pPr>
            <w:r w:rsidRPr="002E1EB1">
              <w:rPr>
                <w:rFonts w:ascii="Times New Roman" w:eastAsia="Times New Roman" w:hAnsi="Times New Roman" w:cs="Times New Roman"/>
                <w:b/>
                <w:bCs/>
                <w:color w:val="000000"/>
                <w:lang w:eastAsia="en-GB"/>
              </w:rPr>
              <w:t>0.1211</w:t>
            </w:r>
          </w:p>
        </w:tc>
      </w:tr>
      <w:tr w:rsidR="007221F5" w:rsidRPr="002E1EB1" w14:paraId="649246D9" w14:textId="77777777" w:rsidTr="00CD6260">
        <w:trPr>
          <w:trHeight w:val="300"/>
        </w:trPr>
        <w:tc>
          <w:tcPr>
            <w:tcW w:w="8505" w:type="dxa"/>
            <w:gridSpan w:val="8"/>
            <w:tcBorders>
              <w:top w:val="nil"/>
              <w:left w:val="nil"/>
              <w:bottom w:val="nil"/>
              <w:right w:val="nil"/>
            </w:tcBorders>
            <w:shd w:val="clear" w:color="000000" w:fill="FFFFFF"/>
            <w:noWrap/>
            <w:vAlign w:val="bottom"/>
            <w:hideMark/>
          </w:tcPr>
          <w:p w14:paraId="0444D92B" w14:textId="77777777" w:rsidR="007221F5" w:rsidRPr="002E1EB1" w:rsidRDefault="007221F5" w:rsidP="00CD6260">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ME = metabolisable energy, DM = dry matter, BW = bodyweight, MOE = margin of error</w:t>
            </w:r>
          </w:p>
        </w:tc>
        <w:tc>
          <w:tcPr>
            <w:tcW w:w="1438" w:type="dxa"/>
            <w:tcBorders>
              <w:top w:val="nil"/>
              <w:left w:val="nil"/>
              <w:bottom w:val="nil"/>
              <w:right w:val="nil"/>
            </w:tcBorders>
            <w:shd w:val="clear" w:color="000000" w:fill="FFFFFF"/>
            <w:noWrap/>
            <w:vAlign w:val="bottom"/>
            <w:hideMark/>
          </w:tcPr>
          <w:p w14:paraId="604BFB25"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5DEEA0F1"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053" w:type="dxa"/>
            <w:tcBorders>
              <w:top w:val="nil"/>
              <w:left w:val="nil"/>
              <w:bottom w:val="nil"/>
              <w:right w:val="nil"/>
            </w:tcBorders>
            <w:shd w:val="clear" w:color="000000" w:fill="FFFFFF"/>
            <w:noWrap/>
            <w:vAlign w:val="bottom"/>
            <w:hideMark/>
          </w:tcPr>
          <w:p w14:paraId="26A129F9"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1384" w:type="dxa"/>
            <w:tcBorders>
              <w:top w:val="nil"/>
              <w:left w:val="nil"/>
              <w:bottom w:val="nil"/>
              <w:right w:val="nil"/>
            </w:tcBorders>
            <w:shd w:val="clear" w:color="000000" w:fill="FFFFFF"/>
            <w:noWrap/>
            <w:vAlign w:val="bottom"/>
            <w:hideMark/>
          </w:tcPr>
          <w:p w14:paraId="0FD408EE"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54675346"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c>
          <w:tcPr>
            <w:tcW w:w="2334" w:type="dxa"/>
            <w:tcBorders>
              <w:top w:val="nil"/>
              <w:left w:val="nil"/>
              <w:bottom w:val="nil"/>
              <w:right w:val="nil"/>
            </w:tcBorders>
            <w:shd w:val="clear" w:color="000000" w:fill="FFFFFF"/>
            <w:noWrap/>
            <w:vAlign w:val="bottom"/>
            <w:hideMark/>
          </w:tcPr>
          <w:p w14:paraId="1AF282D8" w14:textId="77777777" w:rsidR="007221F5" w:rsidRPr="002E1EB1" w:rsidRDefault="007221F5" w:rsidP="00CD6260">
            <w:pPr>
              <w:spacing w:after="0" w:line="240" w:lineRule="auto"/>
              <w:rPr>
                <w:rFonts w:ascii="Times New Roman" w:eastAsia="Times New Roman" w:hAnsi="Times New Roman" w:cs="Times New Roman"/>
                <w:color w:val="000000"/>
                <w:lang w:eastAsia="en-GB"/>
              </w:rPr>
            </w:pPr>
            <w:r w:rsidRPr="002E1EB1">
              <w:rPr>
                <w:rFonts w:ascii="Times New Roman" w:eastAsia="Times New Roman" w:hAnsi="Times New Roman" w:cs="Times New Roman"/>
                <w:color w:val="000000"/>
                <w:lang w:eastAsia="en-GB"/>
              </w:rPr>
              <w:t> </w:t>
            </w:r>
          </w:p>
        </w:tc>
      </w:tr>
    </w:tbl>
    <w:p w14:paraId="5AB4DD61" w14:textId="77777777" w:rsidR="007221F5" w:rsidRPr="002718D7" w:rsidRDefault="007221F5" w:rsidP="007221F5">
      <w:pPr>
        <w:rPr>
          <w:rFonts w:ascii="Times New Roman" w:hAnsi="Times New Roman" w:cs="Times New Roman"/>
          <w:b/>
        </w:rPr>
      </w:pPr>
      <w:r w:rsidRPr="002718D7">
        <w:rPr>
          <w:rFonts w:ascii="Times New Roman" w:hAnsi="Times New Roman" w:cs="Times New Roman"/>
          <w:b/>
        </w:rPr>
        <w:tab/>
      </w:r>
      <w:r w:rsidRPr="002718D7">
        <w:rPr>
          <w:rFonts w:ascii="Times New Roman" w:hAnsi="Times New Roman" w:cs="Times New Roman"/>
          <w:b/>
        </w:rPr>
        <w:tab/>
      </w:r>
      <w:r w:rsidRPr="002718D7">
        <w:rPr>
          <w:rFonts w:ascii="Times New Roman" w:hAnsi="Times New Roman" w:cs="Times New Roman"/>
          <w:b/>
        </w:rPr>
        <w:tab/>
      </w:r>
      <w:r w:rsidRPr="002718D7">
        <w:rPr>
          <w:rFonts w:ascii="Times New Roman" w:hAnsi="Times New Roman" w:cs="Times New Roman"/>
          <w:b/>
        </w:rPr>
        <w:tab/>
      </w:r>
      <w:r w:rsidRPr="002718D7">
        <w:rPr>
          <w:rFonts w:ascii="Times New Roman" w:hAnsi="Times New Roman" w:cs="Times New Roman"/>
          <w:b/>
        </w:rPr>
        <w:tab/>
      </w:r>
    </w:p>
    <w:tbl>
      <w:tblPr>
        <w:tblW w:w="960" w:type="dxa"/>
        <w:tblLook w:val="04A0" w:firstRow="1" w:lastRow="0" w:firstColumn="1" w:lastColumn="0" w:noHBand="0" w:noVBand="1"/>
      </w:tblPr>
      <w:tblGrid>
        <w:gridCol w:w="960"/>
      </w:tblGrid>
      <w:tr w:rsidR="007221F5" w:rsidRPr="008D6A00" w14:paraId="288E798A" w14:textId="77777777" w:rsidTr="00CD6260">
        <w:trPr>
          <w:trHeight w:val="300"/>
        </w:trPr>
        <w:tc>
          <w:tcPr>
            <w:tcW w:w="960" w:type="dxa"/>
            <w:tcBorders>
              <w:top w:val="nil"/>
              <w:left w:val="nil"/>
              <w:bottom w:val="nil"/>
              <w:right w:val="nil"/>
            </w:tcBorders>
            <w:shd w:val="clear" w:color="auto" w:fill="auto"/>
            <w:noWrap/>
            <w:vAlign w:val="bottom"/>
          </w:tcPr>
          <w:p w14:paraId="679DB751" w14:textId="77777777" w:rsidR="007221F5" w:rsidRPr="008D6A00" w:rsidRDefault="007221F5" w:rsidP="00CD6260">
            <w:pPr>
              <w:spacing w:after="0" w:line="240" w:lineRule="auto"/>
              <w:rPr>
                <w:rFonts w:ascii="Times New Roman" w:eastAsia="Times New Roman" w:hAnsi="Times New Roman" w:cs="Times New Roman"/>
                <w:sz w:val="20"/>
                <w:szCs w:val="20"/>
                <w:lang w:eastAsia="en-GB"/>
              </w:rPr>
            </w:pPr>
          </w:p>
        </w:tc>
      </w:tr>
      <w:tr w:rsidR="007221F5" w:rsidRPr="008D6A00" w14:paraId="3DE43668" w14:textId="77777777" w:rsidTr="00CD6260">
        <w:trPr>
          <w:trHeight w:val="300"/>
        </w:trPr>
        <w:tc>
          <w:tcPr>
            <w:tcW w:w="960" w:type="dxa"/>
            <w:tcBorders>
              <w:top w:val="nil"/>
              <w:left w:val="nil"/>
              <w:bottom w:val="nil"/>
              <w:right w:val="nil"/>
            </w:tcBorders>
            <w:shd w:val="clear" w:color="auto" w:fill="auto"/>
            <w:noWrap/>
            <w:vAlign w:val="bottom"/>
          </w:tcPr>
          <w:p w14:paraId="7CD9782C" w14:textId="77777777" w:rsidR="007221F5" w:rsidRPr="008D6A00" w:rsidRDefault="007221F5" w:rsidP="00CD6260">
            <w:pPr>
              <w:spacing w:after="0" w:line="240" w:lineRule="auto"/>
              <w:rPr>
                <w:rFonts w:ascii="Times New Roman" w:eastAsia="Times New Roman" w:hAnsi="Times New Roman" w:cs="Times New Roman"/>
                <w:sz w:val="20"/>
                <w:szCs w:val="20"/>
                <w:lang w:eastAsia="en-GB"/>
              </w:rPr>
            </w:pPr>
          </w:p>
        </w:tc>
      </w:tr>
    </w:tbl>
    <w:p w14:paraId="77080886" w14:textId="77777777" w:rsidR="007221F5" w:rsidRDefault="007221F5" w:rsidP="007221F5"/>
    <w:tbl>
      <w:tblPr>
        <w:tblW w:w="960" w:type="dxa"/>
        <w:tblLook w:val="04A0" w:firstRow="1" w:lastRow="0" w:firstColumn="1" w:lastColumn="0" w:noHBand="0" w:noVBand="1"/>
      </w:tblPr>
      <w:tblGrid>
        <w:gridCol w:w="960"/>
      </w:tblGrid>
      <w:tr w:rsidR="007221F5" w:rsidRPr="008D6A00" w14:paraId="3722814D" w14:textId="77777777" w:rsidTr="00CD6260">
        <w:trPr>
          <w:trHeight w:val="300"/>
        </w:trPr>
        <w:tc>
          <w:tcPr>
            <w:tcW w:w="960" w:type="dxa"/>
            <w:tcBorders>
              <w:top w:val="nil"/>
              <w:left w:val="nil"/>
              <w:bottom w:val="nil"/>
              <w:right w:val="nil"/>
            </w:tcBorders>
            <w:shd w:val="clear" w:color="auto" w:fill="auto"/>
            <w:noWrap/>
            <w:vAlign w:val="bottom"/>
            <w:hideMark/>
          </w:tcPr>
          <w:p w14:paraId="0A3BE73B" w14:textId="77777777" w:rsidR="007221F5" w:rsidRPr="008D6A00" w:rsidRDefault="007221F5" w:rsidP="00CD6260">
            <w:pPr>
              <w:spacing w:after="0" w:line="240" w:lineRule="auto"/>
              <w:rPr>
                <w:rFonts w:ascii="Times New Roman" w:eastAsia="Times New Roman" w:hAnsi="Times New Roman" w:cs="Times New Roman"/>
                <w:sz w:val="20"/>
                <w:szCs w:val="20"/>
                <w:lang w:eastAsia="en-GB"/>
              </w:rPr>
            </w:pPr>
          </w:p>
        </w:tc>
      </w:tr>
    </w:tbl>
    <w:p w14:paraId="41C729A9" w14:textId="77777777" w:rsidR="007221F5" w:rsidRDefault="007221F5" w:rsidP="007221F5">
      <w:pPr>
        <w:rPr>
          <w:rFonts w:ascii="Times New Roman" w:eastAsia="Times New Roman" w:hAnsi="Times New Roman" w:cs="Times New Roman"/>
          <w:b/>
          <w:sz w:val="24"/>
          <w:szCs w:val="24"/>
          <w:lang w:eastAsia="en-GB"/>
        </w:rPr>
      </w:pPr>
    </w:p>
    <w:p w14:paraId="10960533" w14:textId="77777777" w:rsidR="007221F5" w:rsidRDefault="007221F5" w:rsidP="007221F5">
      <w:pPr>
        <w:rPr>
          <w:rFonts w:ascii="Times New Roman" w:eastAsia="Times New Roman" w:hAnsi="Times New Roman" w:cs="Times New Roman"/>
          <w:b/>
          <w:sz w:val="24"/>
          <w:szCs w:val="24"/>
          <w:lang w:eastAsia="en-GB"/>
        </w:rPr>
      </w:pPr>
    </w:p>
    <w:p w14:paraId="66522FF8" w14:textId="77777777" w:rsidR="007221F5" w:rsidRDefault="007221F5" w:rsidP="007221F5">
      <w:pPr>
        <w:rPr>
          <w:rFonts w:ascii="Times New Roman" w:eastAsia="Times New Roman" w:hAnsi="Times New Roman" w:cs="Times New Roman"/>
          <w:b/>
          <w:sz w:val="24"/>
          <w:szCs w:val="24"/>
          <w:lang w:eastAsia="en-GB"/>
        </w:rPr>
      </w:pPr>
    </w:p>
    <w:p w14:paraId="7A073101" w14:textId="77777777" w:rsidR="007221F5" w:rsidRDefault="007221F5" w:rsidP="007221F5">
      <w:pPr>
        <w:rPr>
          <w:rFonts w:ascii="Times New Roman" w:eastAsia="Times New Roman" w:hAnsi="Times New Roman" w:cs="Times New Roman"/>
          <w:b/>
          <w:sz w:val="24"/>
          <w:szCs w:val="24"/>
          <w:lang w:eastAsia="en-GB"/>
        </w:rPr>
      </w:pPr>
    </w:p>
    <w:p w14:paraId="00EFF37F" w14:textId="77777777" w:rsidR="007221F5" w:rsidRDefault="007221F5" w:rsidP="007221F5">
      <w:pPr>
        <w:rPr>
          <w:rFonts w:ascii="Times New Roman" w:eastAsia="Times New Roman" w:hAnsi="Times New Roman" w:cs="Times New Roman"/>
          <w:b/>
          <w:sz w:val="24"/>
          <w:szCs w:val="24"/>
          <w:lang w:eastAsia="en-GB"/>
        </w:rPr>
      </w:pPr>
    </w:p>
    <w:p w14:paraId="105CF3A1" w14:textId="77777777" w:rsidR="007221F5" w:rsidRDefault="007221F5" w:rsidP="007221F5">
      <w:pPr>
        <w:rPr>
          <w:rFonts w:ascii="Times New Roman" w:eastAsia="Times New Roman" w:hAnsi="Times New Roman" w:cs="Times New Roman"/>
          <w:b/>
          <w:sz w:val="24"/>
          <w:szCs w:val="24"/>
          <w:lang w:eastAsia="en-GB"/>
        </w:rPr>
      </w:pPr>
    </w:p>
    <w:p w14:paraId="58FB2C92" w14:textId="77777777" w:rsidR="007221F5" w:rsidRDefault="007221F5" w:rsidP="007221F5">
      <w:pPr>
        <w:rPr>
          <w:rFonts w:ascii="Times New Roman" w:eastAsia="Times New Roman" w:hAnsi="Times New Roman" w:cs="Times New Roman"/>
          <w:b/>
          <w:sz w:val="24"/>
          <w:szCs w:val="24"/>
          <w:lang w:eastAsia="en-GB"/>
        </w:rPr>
      </w:pPr>
    </w:p>
    <w:p w14:paraId="36E9D483" w14:textId="77777777" w:rsidR="007221F5" w:rsidRDefault="007221F5" w:rsidP="007221F5">
      <w:pPr>
        <w:rPr>
          <w:rFonts w:ascii="Times New Roman" w:eastAsia="Times New Roman" w:hAnsi="Times New Roman" w:cs="Times New Roman"/>
          <w:b/>
          <w:sz w:val="24"/>
          <w:szCs w:val="24"/>
          <w:lang w:eastAsia="en-GB"/>
        </w:rPr>
      </w:pPr>
    </w:p>
    <w:p w14:paraId="438A844D" w14:textId="77777777" w:rsidR="007221F5" w:rsidRPr="00181507" w:rsidRDefault="007221F5" w:rsidP="007221F5">
      <w:pPr>
        <w:spacing w:after="0" w:line="240" w:lineRule="auto"/>
        <w:rPr>
          <w:rFonts w:ascii="Times New Roman" w:eastAsia="Times New Roman" w:hAnsi="Times New Roman" w:cs="Times New Roman"/>
          <w:b/>
          <w:bCs/>
          <w:color w:val="000000"/>
          <w:sz w:val="24"/>
          <w:szCs w:val="24"/>
          <w:lang w:eastAsia="en-GB"/>
        </w:rPr>
      </w:pPr>
      <w:r w:rsidRPr="00181507">
        <w:rPr>
          <w:rFonts w:ascii="Times New Roman" w:eastAsia="Times New Roman" w:hAnsi="Times New Roman" w:cs="Times New Roman"/>
          <w:b/>
          <w:bCs/>
          <w:color w:val="000000"/>
          <w:sz w:val="24"/>
          <w:szCs w:val="24"/>
          <w:lang w:eastAsia="en-GB"/>
        </w:rPr>
        <w:t>Table 9: Individual field maintenance requirements for 15 horses while in a state of constant BW (energy balance)</w:t>
      </w:r>
    </w:p>
    <w:p w14:paraId="3402483A" w14:textId="77777777" w:rsidR="007221F5" w:rsidRDefault="007221F5" w:rsidP="007221F5">
      <w:pPr>
        <w:rPr>
          <w:rFonts w:ascii="Times New Roman" w:eastAsia="Times New Roman" w:hAnsi="Times New Roman" w:cs="Times New Roman"/>
          <w:b/>
          <w:sz w:val="24"/>
          <w:szCs w:val="24"/>
          <w:lang w:eastAsia="en-GB"/>
        </w:rPr>
      </w:pPr>
    </w:p>
    <w:tbl>
      <w:tblPr>
        <w:tblW w:w="14835" w:type="dxa"/>
        <w:tblInd w:w="108" w:type="dxa"/>
        <w:tblLook w:val="04A0" w:firstRow="1" w:lastRow="0" w:firstColumn="1" w:lastColumn="0" w:noHBand="0" w:noVBand="1"/>
      </w:tblPr>
      <w:tblGrid>
        <w:gridCol w:w="1248"/>
        <w:gridCol w:w="2292"/>
        <w:gridCol w:w="1658"/>
        <w:gridCol w:w="998"/>
        <w:gridCol w:w="1040"/>
        <w:gridCol w:w="1329"/>
        <w:gridCol w:w="1360"/>
        <w:gridCol w:w="1034"/>
        <w:gridCol w:w="273"/>
        <w:gridCol w:w="543"/>
        <w:gridCol w:w="273"/>
        <w:gridCol w:w="975"/>
        <w:gridCol w:w="273"/>
        <w:gridCol w:w="1266"/>
        <w:gridCol w:w="273"/>
      </w:tblGrid>
      <w:tr w:rsidR="007221F5" w:rsidRPr="005B11D6" w14:paraId="0970C84B"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5699B322"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2292" w:type="dxa"/>
            <w:tcBorders>
              <w:top w:val="nil"/>
              <w:left w:val="nil"/>
              <w:bottom w:val="nil"/>
              <w:right w:val="nil"/>
            </w:tcBorders>
            <w:shd w:val="clear" w:color="000000" w:fill="FFFFFF"/>
            <w:noWrap/>
            <w:vAlign w:val="bottom"/>
            <w:hideMark/>
          </w:tcPr>
          <w:p w14:paraId="617A05ED"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1658" w:type="dxa"/>
            <w:tcBorders>
              <w:top w:val="nil"/>
              <w:left w:val="nil"/>
              <w:bottom w:val="nil"/>
              <w:right w:val="nil"/>
            </w:tcBorders>
            <w:shd w:val="clear" w:color="000000" w:fill="FFFFFF"/>
            <w:noWrap/>
            <w:vAlign w:val="bottom"/>
            <w:hideMark/>
          </w:tcPr>
          <w:p w14:paraId="2142487D"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998" w:type="dxa"/>
            <w:tcBorders>
              <w:top w:val="nil"/>
              <w:left w:val="nil"/>
              <w:bottom w:val="nil"/>
              <w:right w:val="nil"/>
            </w:tcBorders>
            <w:shd w:val="clear" w:color="000000" w:fill="FFFFFF"/>
            <w:noWrap/>
            <w:vAlign w:val="bottom"/>
            <w:hideMark/>
          </w:tcPr>
          <w:p w14:paraId="06E3B2C3"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040" w:type="dxa"/>
            <w:tcBorders>
              <w:top w:val="nil"/>
              <w:left w:val="nil"/>
              <w:bottom w:val="nil"/>
              <w:right w:val="nil"/>
            </w:tcBorders>
            <w:shd w:val="clear" w:color="000000" w:fill="FFFFFF"/>
            <w:noWrap/>
            <w:vAlign w:val="bottom"/>
            <w:hideMark/>
          </w:tcPr>
          <w:p w14:paraId="684DA406"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29" w:type="dxa"/>
            <w:tcBorders>
              <w:top w:val="nil"/>
              <w:left w:val="nil"/>
              <w:bottom w:val="nil"/>
              <w:right w:val="nil"/>
            </w:tcBorders>
            <w:shd w:val="clear" w:color="000000" w:fill="FFFFFF"/>
            <w:noWrap/>
            <w:vAlign w:val="bottom"/>
            <w:hideMark/>
          </w:tcPr>
          <w:p w14:paraId="059A7B6F"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5997" w:type="dxa"/>
            <w:gridSpan w:val="8"/>
            <w:tcBorders>
              <w:top w:val="nil"/>
              <w:left w:val="nil"/>
              <w:bottom w:val="single" w:sz="4" w:space="0" w:color="auto"/>
              <w:right w:val="nil"/>
            </w:tcBorders>
            <w:shd w:val="clear" w:color="000000" w:fill="FFFFFF"/>
            <w:noWrap/>
            <w:vAlign w:val="bottom"/>
            <w:hideMark/>
          </w:tcPr>
          <w:p w14:paraId="127E1177"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Energy expenditure for maintenance</w:t>
            </w:r>
          </w:p>
        </w:tc>
      </w:tr>
      <w:tr w:rsidR="007221F5" w:rsidRPr="005B11D6" w14:paraId="5492141A"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46C0925A"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2292" w:type="dxa"/>
            <w:tcBorders>
              <w:top w:val="nil"/>
              <w:left w:val="nil"/>
              <w:bottom w:val="nil"/>
              <w:right w:val="nil"/>
            </w:tcBorders>
            <w:shd w:val="clear" w:color="000000" w:fill="FFFFFF"/>
            <w:noWrap/>
            <w:vAlign w:val="bottom"/>
            <w:hideMark/>
          </w:tcPr>
          <w:p w14:paraId="64BB6DDF"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1658" w:type="dxa"/>
            <w:tcBorders>
              <w:top w:val="nil"/>
              <w:left w:val="nil"/>
              <w:bottom w:val="nil"/>
              <w:right w:val="nil"/>
            </w:tcBorders>
            <w:shd w:val="clear" w:color="000000" w:fill="FFFFFF"/>
            <w:noWrap/>
            <w:vAlign w:val="bottom"/>
            <w:hideMark/>
          </w:tcPr>
          <w:p w14:paraId="0572E26D"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998" w:type="dxa"/>
            <w:tcBorders>
              <w:top w:val="nil"/>
              <w:left w:val="nil"/>
              <w:bottom w:val="nil"/>
              <w:right w:val="nil"/>
            </w:tcBorders>
            <w:shd w:val="clear" w:color="000000" w:fill="FFFFFF"/>
            <w:noWrap/>
            <w:vAlign w:val="bottom"/>
            <w:hideMark/>
          </w:tcPr>
          <w:p w14:paraId="23651DFB"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1040" w:type="dxa"/>
            <w:tcBorders>
              <w:top w:val="nil"/>
              <w:left w:val="nil"/>
              <w:bottom w:val="nil"/>
              <w:right w:val="nil"/>
            </w:tcBorders>
            <w:shd w:val="clear" w:color="000000" w:fill="FFFFFF"/>
            <w:noWrap/>
            <w:vAlign w:val="bottom"/>
            <w:hideMark/>
          </w:tcPr>
          <w:p w14:paraId="793BEA5D"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1329" w:type="dxa"/>
            <w:tcBorders>
              <w:top w:val="nil"/>
              <w:left w:val="nil"/>
              <w:bottom w:val="nil"/>
              <w:right w:val="nil"/>
            </w:tcBorders>
            <w:shd w:val="clear" w:color="000000" w:fill="FFFFFF"/>
            <w:noWrap/>
            <w:vAlign w:val="bottom"/>
            <w:hideMark/>
          </w:tcPr>
          <w:p w14:paraId="0A9AFD3B"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1360" w:type="dxa"/>
            <w:tcBorders>
              <w:top w:val="nil"/>
              <w:left w:val="nil"/>
              <w:bottom w:val="nil"/>
              <w:right w:val="nil"/>
            </w:tcBorders>
            <w:shd w:val="clear" w:color="000000" w:fill="FFFFFF"/>
            <w:noWrap/>
            <w:vAlign w:val="bottom"/>
            <w:hideMark/>
          </w:tcPr>
          <w:p w14:paraId="76F17541"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Mean</w:t>
            </w:r>
          </w:p>
        </w:tc>
        <w:tc>
          <w:tcPr>
            <w:tcW w:w="1034" w:type="dxa"/>
            <w:tcBorders>
              <w:top w:val="nil"/>
              <w:left w:val="nil"/>
              <w:bottom w:val="nil"/>
              <w:right w:val="nil"/>
            </w:tcBorders>
            <w:shd w:val="clear" w:color="000000" w:fill="FFFFFF"/>
            <w:noWrap/>
            <w:vAlign w:val="bottom"/>
            <w:hideMark/>
          </w:tcPr>
          <w:p w14:paraId="282C40FE"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SD</w:t>
            </w:r>
          </w:p>
        </w:tc>
        <w:tc>
          <w:tcPr>
            <w:tcW w:w="816" w:type="dxa"/>
            <w:gridSpan w:val="2"/>
            <w:tcBorders>
              <w:top w:val="nil"/>
              <w:left w:val="nil"/>
              <w:bottom w:val="nil"/>
              <w:right w:val="nil"/>
            </w:tcBorders>
            <w:shd w:val="clear" w:color="000000" w:fill="FFFFFF"/>
            <w:noWrap/>
            <w:vAlign w:val="bottom"/>
            <w:hideMark/>
          </w:tcPr>
          <w:p w14:paraId="44C605D9"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CV</w:t>
            </w:r>
          </w:p>
        </w:tc>
        <w:tc>
          <w:tcPr>
            <w:tcW w:w="1248" w:type="dxa"/>
            <w:gridSpan w:val="2"/>
            <w:tcBorders>
              <w:top w:val="nil"/>
              <w:left w:val="nil"/>
              <w:bottom w:val="nil"/>
              <w:right w:val="nil"/>
            </w:tcBorders>
            <w:shd w:val="clear" w:color="000000" w:fill="FFFFFF"/>
            <w:noWrap/>
            <w:vAlign w:val="bottom"/>
            <w:hideMark/>
          </w:tcPr>
          <w:p w14:paraId="7BDB2ACC"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Conf. Int.</w:t>
            </w:r>
          </w:p>
        </w:tc>
        <w:tc>
          <w:tcPr>
            <w:tcW w:w="1539" w:type="dxa"/>
            <w:gridSpan w:val="2"/>
            <w:tcBorders>
              <w:top w:val="nil"/>
              <w:left w:val="nil"/>
              <w:bottom w:val="nil"/>
              <w:right w:val="nil"/>
            </w:tcBorders>
            <w:shd w:val="clear" w:color="000000" w:fill="FFFFFF"/>
            <w:noWrap/>
            <w:vAlign w:val="bottom"/>
            <w:hideMark/>
          </w:tcPr>
          <w:p w14:paraId="2205D391"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Mean</w:t>
            </w:r>
          </w:p>
        </w:tc>
      </w:tr>
      <w:tr w:rsidR="007221F5" w:rsidRPr="005B11D6" w14:paraId="29B570A6" w14:textId="77777777" w:rsidTr="00CD6260">
        <w:trPr>
          <w:trHeight w:val="305"/>
        </w:trPr>
        <w:tc>
          <w:tcPr>
            <w:tcW w:w="1248" w:type="dxa"/>
            <w:tcBorders>
              <w:top w:val="nil"/>
              <w:left w:val="nil"/>
              <w:bottom w:val="nil"/>
              <w:right w:val="nil"/>
            </w:tcBorders>
            <w:shd w:val="clear" w:color="000000" w:fill="FFFFFF"/>
            <w:noWrap/>
            <w:vAlign w:val="bottom"/>
            <w:hideMark/>
          </w:tcPr>
          <w:p w14:paraId="031A0CA8"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Horse</w:t>
            </w:r>
          </w:p>
        </w:tc>
        <w:tc>
          <w:tcPr>
            <w:tcW w:w="2292" w:type="dxa"/>
            <w:tcBorders>
              <w:top w:val="nil"/>
              <w:left w:val="nil"/>
              <w:bottom w:val="nil"/>
              <w:right w:val="nil"/>
            </w:tcBorders>
            <w:shd w:val="clear" w:color="000000" w:fill="FFFFFF"/>
            <w:noWrap/>
            <w:vAlign w:val="bottom"/>
            <w:hideMark/>
          </w:tcPr>
          <w:p w14:paraId="19642907"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Breed</w:t>
            </w:r>
          </w:p>
        </w:tc>
        <w:tc>
          <w:tcPr>
            <w:tcW w:w="1658" w:type="dxa"/>
            <w:tcBorders>
              <w:top w:val="nil"/>
              <w:left w:val="nil"/>
              <w:bottom w:val="nil"/>
              <w:right w:val="nil"/>
            </w:tcBorders>
            <w:shd w:val="clear" w:color="000000" w:fill="FFFFFF"/>
            <w:noWrap/>
            <w:vAlign w:val="bottom"/>
            <w:hideMark/>
          </w:tcPr>
          <w:p w14:paraId="3286BA87"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Training</w:t>
            </w:r>
          </w:p>
        </w:tc>
        <w:tc>
          <w:tcPr>
            <w:tcW w:w="998" w:type="dxa"/>
            <w:tcBorders>
              <w:top w:val="nil"/>
              <w:left w:val="nil"/>
              <w:bottom w:val="nil"/>
              <w:right w:val="nil"/>
            </w:tcBorders>
            <w:shd w:val="clear" w:color="000000" w:fill="FFFFFF"/>
            <w:noWrap/>
            <w:vAlign w:val="bottom"/>
            <w:hideMark/>
          </w:tcPr>
          <w:p w14:paraId="75AE945F"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Weight</w:t>
            </w:r>
          </w:p>
        </w:tc>
        <w:tc>
          <w:tcPr>
            <w:tcW w:w="1040" w:type="dxa"/>
            <w:tcBorders>
              <w:top w:val="nil"/>
              <w:left w:val="nil"/>
              <w:bottom w:val="nil"/>
              <w:right w:val="nil"/>
            </w:tcBorders>
            <w:shd w:val="clear" w:color="000000" w:fill="FFFFFF"/>
            <w:noWrap/>
            <w:vAlign w:val="bottom"/>
            <w:hideMark/>
          </w:tcPr>
          <w:p w14:paraId="457EFDB8"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Age</w:t>
            </w:r>
          </w:p>
        </w:tc>
        <w:tc>
          <w:tcPr>
            <w:tcW w:w="1329" w:type="dxa"/>
            <w:tcBorders>
              <w:top w:val="nil"/>
              <w:left w:val="nil"/>
              <w:bottom w:val="nil"/>
              <w:right w:val="nil"/>
            </w:tcBorders>
            <w:shd w:val="clear" w:color="000000" w:fill="FFFFFF"/>
            <w:noWrap/>
            <w:vAlign w:val="bottom"/>
            <w:hideMark/>
          </w:tcPr>
          <w:p w14:paraId="33D84367"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Weeks</w:t>
            </w:r>
          </w:p>
        </w:tc>
        <w:tc>
          <w:tcPr>
            <w:tcW w:w="1360" w:type="dxa"/>
            <w:tcBorders>
              <w:top w:val="nil"/>
              <w:left w:val="nil"/>
              <w:bottom w:val="nil"/>
              <w:right w:val="nil"/>
            </w:tcBorders>
            <w:shd w:val="clear" w:color="000000" w:fill="FFFFFF"/>
            <w:noWrap/>
            <w:vAlign w:val="bottom"/>
            <w:hideMark/>
          </w:tcPr>
          <w:p w14:paraId="0A9E8BCE" w14:textId="77777777" w:rsidR="007221F5" w:rsidRPr="005B11D6"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MJ ME </w:t>
            </w:r>
          </w:p>
        </w:tc>
        <w:tc>
          <w:tcPr>
            <w:tcW w:w="1307" w:type="dxa"/>
            <w:gridSpan w:val="2"/>
            <w:tcBorders>
              <w:top w:val="nil"/>
              <w:left w:val="nil"/>
              <w:bottom w:val="nil"/>
              <w:right w:val="nil"/>
            </w:tcBorders>
            <w:shd w:val="clear" w:color="000000" w:fill="FFFFFF"/>
            <w:noWrap/>
            <w:vAlign w:val="bottom"/>
            <w:hideMark/>
          </w:tcPr>
          <w:p w14:paraId="7F6618F3" w14:textId="77777777" w:rsidR="007221F5" w:rsidRPr="005B11D6" w:rsidRDefault="007221F5" w:rsidP="00CD6260">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MJ ME </w:t>
            </w:r>
          </w:p>
        </w:tc>
        <w:tc>
          <w:tcPr>
            <w:tcW w:w="816" w:type="dxa"/>
            <w:gridSpan w:val="2"/>
            <w:tcBorders>
              <w:top w:val="nil"/>
              <w:left w:val="nil"/>
              <w:bottom w:val="nil"/>
              <w:right w:val="nil"/>
            </w:tcBorders>
            <w:shd w:val="clear" w:color="000000" w:fill="FFFFFF"/>
            <w:noWrap/>
            <w:vAlign w:val="bottom"/>
            <w:hideMark/>
          </w:tcPr>
          <w:p w14:paraId="0AD82E8C" w14:textId="77777777" w:rsidR="007221F5" w:rsidRPr="005B11D6" w:rsidRDefault="007221F5" w:rsidP="00CD6260">
            <w:pPr>
              <w:spacing w:after="0" w:line="240" w:lineRule="auto"/>
              <w:jc w:val="center"/>
              <w:rPr>
                <w:rFonts w:ascii="Times New Roman" w:eastAsia="Times New Roman" w:hAnsi="Times New Roman" w:cs="Times New Roman"/>
                <w:i/>
                <w:iCs/>
                <w:color w:val="000000"/>
                <w:lang w:eastAsia="en-GB"/>
              </w:rPr>
            </w:pPr>
            <w:r w:rsidRPr="005B11D6">
              <w:rPr>
                <w:rFonts w:ascii="Times New Roman" w:eastAsia="Times New Roman" w:hAnsi="Times New Roman" w:cs="Times New Roman"/>
                <w:i/>
                <w:iCs/>
                <w:color w:val="000000"/>
                <w:lang w:eastAsia="en-GB"/>
              </w:rPr>
              <w:t> </w:t>
            </w:r>
          </w:p>
        </w:tc>
        <w:tc>
          <w:tcPr>
            <w:tcW w:w="1248" w:type="dxa"/>
            <w:gridSpan w:val="2"/>
            <w:tcBorders>
              <w:top w:val="nil"/>
              <w:left w:val="nil"/>
              <w:bottom w:val="nil"/>
              <w:right w:val="nil"/>
            </w:tcBorders>
            <w:shd w:val="clear" w:color="000000" w:fill="FFFFFF"/>
            <w:noWrap/>
            <w:vAlign w:val="bottom"/>
            <w:hideMark/>
          </w:tcPr>
          <w:p w14:paraId="227E6589" w14:textId="77777777" w:rsidR="007221F5" w:rsidRPr="005B11D6" w:rsidRDefault="007221F5" w:rsidP="00CD6260">
            <w:pPr>
              <w:spacing w:after="0" w:line="240" w:lineRule="auto"/>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MJ ME</w:t>
            </w:r>
          </w:p>
        </w:tc>
        <w:tc>
          <w:tcPr>
            <w:tcW w:w="1539" w:type="dxa"/>
            <w:gridSpan w:val="2"/>
            <w:tcBorders>
              <w:top w:val="nil"/>
              <w:left w:val="nil"/>
              <w:bottom w:val="nil"/>
              <w:right w:val="nil"/>
            </w:tcBorders>
            <w:shd w:val="clear" w:color="000000" w:fill="FFFFFF"/>
            <w:noWrap/>
            <w:vAlign w:val="bottom"/>
            <w:hideMark/>
          </w:tcPr>
          <w:p w14:paraId="660A06D8" w14:textId="77777777" w:rsidR="007221F5" w:rsidRPr="00FC7DF0" w:rsidRDefault="007221F5" w:rsidP="00CD6260">
            <w:pPr>
              <w:spacing w:after="0" w:line="240" w:lineRule="auto"/>
              <w:jc w:val="center"/>
              <w:rPr>
                <w:rFonts w:ascii="Times New Roman" w:eastAsia="Times New Roman" w:hAnsi="Times New Roman" w:cs="Times New Roman"/>
                <w:i/>
                <w:iCs/>
                <w:color w:val="000000"/>
                <w:vertAlign w:val="superscript"/>
                <w:lang w:eastAsia="en-GB"/>
              </w:rPr>
            </w:pPr>
            <w:r>
              <w:rPr>
                <w:rFonts w:ascii="Times New Roman" w:eastAsia="Times New Roman" w:hAnsi="Times New Roman" w:cs="Times New Roman"/>
                <w:i/>
                <w:iCs/>
                <w:color w:val="000000"/>
                <w:lang w:eastAsia="en-GB"/>
              </w:rPr>
              <w:t>MJ ME</w:t>
            </w:r>
          </w:p>
        </w:tc>
      </w:tr>
      <w:tr w:rsidR="007221F5" w:rsidRPr="005B11D6" w14:paraId="6DE406E7" w14:textId="77777777" w:rsidTr="00CD6260">
        <w:trPr>
          <w:trHeight w:val="305"/>
        </w:trPr>
        <w:tc>
          <w:tcPr>
            <w:tcW w:w="1248" w:type="dxa"/>
            <w:tcBorders>
              <w:top w:val="nil"/>
              <w:left w:val="nil"/>
              <w:bottom w:val="single" w:sz="4" w:space="0" w:color="auto"/>
              <w:right w:val="nil"/>
            </w:tcBorders>
            <w:shd w:val="clear" w:color="000000" w:fill="FFFFFF"/>
            <w:noWrap/>
            <w:vAlign w:val="bottom"/>
            <w:hideMark/>
          </w:tcPr>
          <w:p w14:paraId="30AF6486"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2292" w:type="dxa"/>
            <w:tcBorders>
              <w:top w:val="nil"/>
              <w:left w:val="nil"/>
              <w:bottom w:val="single" w:sz="4" w:space="0" w:color="auto"/>
              <w:right w:val="nil"/>
            </w:tcBorders>
            <w:shd w:val="clear" w:color="000000" w:fill="FFFFFF"/>
            <w:noWrap/>
            <w:vAlign w:val="bottom"/>
            <w:hideMark/>
          </w:tcPr>
          <w:p w14:paraId="53B048D0"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 </w:t>
            </w:r>
          </w:p>
        </w:tc>
        <w:tc>
          <w:tcPr>
            <w:tcW w:w="1658" w:type="dxa"/>
            <w:tcBorders>
              <w:top w:val="nil"/>
              <w:left w:val="nil"/>
              <w:bottom w:val="single" w:sz="4" w:space="0" w:color="auto"/>
              <w:right w:val="nil"/>
            </w:tcBorders>
            <w:shd w:val="clear" w:color="000000" w:fill="FFFFFF"/>
            <w:noWrap/>
            <w:vAlign w:val="bottom"/>
            <w:hideMark/>
          </w:tcPr>
          <w:p w14:paraId="2CE62F20"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Status</w:t>
            </w:r>
          </w:p>
        </w:tc>
        <w:tc>
          <w:tcPr>
            <w:tcW w:w="998" w:type="dxa"/>
            <w:tcBorders>
              <w:top w:val="nil"/>
              <w:left w:val="nil"/>
              <w:bottom w:val="single" w:sz="4" w:space="0" w:color="auto"/>
              <w:right w:val="nil"/>
            </w:tcBorders>
            <w:shd w:val="clear" w:color="000000" w:fill="FFFFFF"/>
            <w:noWrap/>
            <w:vAlign w:val="bottom"/>
            <w:hideMark/>
          </w:tcPr>
          <w:p w14:paraId="15AAB71E"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040" w:type="dxa"/>
            <w:tcBorders>
              <w:top w:val="nil"/>
              <w:left w:val="nil"/>
              <w:bottom w:val="single" w:sz="4" w:space="0" w:color="auto"/>
              <w:right w:val="nil"/>
            </w:tcBorders>
            <w:shd w:val="clear" w:color="000000" w:fill="FFFFFF"/>
            <w:noWrap/>
            <w:vAlign w:val="bottom"/>
            <w:hideMark/>
          </w:tcPr>
          <w:p w14:paraId="513FC13B"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29" w:type="dxa"/>
            <w:tcBorders>
              <w:top w:val="nil"/>
              <w:left w:val="nil"/>
              <w:bottom w:val="single" w:sz="4" w:space="0" w:color="auto"/>
              <w:right w:val="nil"/>
            </w:tcBorders>
            <w:shd w:val="clear" w:color="000000" w:fill="FFFFFF"/>
            <w:noWrap/>
            <w:vAlign w:val="bottom"/>
            <w:hideMark/>
          </w:tcPr>
          <w:p w14:paraId="15E4CB47"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in study</w:t>
            </w:r>
          </w:p>
        </w:tc>
        <w:tc>
          <w:tcPr>
            <w:tcW w:w="1360" w:type="dxa"/>
            <w:tcBorders>
              <w:top w:val="nil"/>
              <w:left w:val="nil"/>
              <w:bottom w:val="single" w:sz="4" w:space="0" w:color="auto"/>
              <w:right w:val="nil"/>
            </w:tcBorders>
            <w:shd w:val="clear" w:color="000000" w:fill="FFFFFF"/>
            <w:noWrap/>
            <w:vAlign w:val="bottom"/>
            <w:hideMark/>
          </w:tcPr>
          <w:p w14:paraId="05572A47" w14:textId="77777777" w:rsidR="007221F5" w:rsidRPr="00C24540" w:rsidRDefault="007221F5" w:rsidP="00CD6260">
            <w:pPr>
              <w:spacing w:after="0" w:line="240" w:lineRule="auto"/>
              <w:jc w:val="center"/>
              <w:rPr>
                <w:rFonts w:ascii="Times New Roman" w:eastAsia="Times New Roman" w:hAnsi="Times New Roman" w:cs="Times New Roman"/>
                <w:i/>
                <w:iCs/>
                <w:color w:val="000000"/>
                <w:vertAlign w:val="superscript"/>
                <w:lang w:eastAsia="en-GB"/>
              </w:rPr>
            </w:pPr>
            <w:r w:rsidRPr="005B11D6">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5B11D6">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p>
        </w:tc>
        <w:tc>
          <w:tcPr>
            <w:tcW w:w="1307" w:type="dxa"/>
            <w:gridSpan w:val="2"/>
            <w:tcBorders>
              <w:top w:val="nil"/>
              <w:left w:val="nil"/>
              <w:bottom w:val="single" w:sz="4" w:space="0" w:color="auto"/>
              <w:right w:val="nil"/>
            </w:tcBorders>
            <w:shd w:val="clear" w:color="000000" w:fill="FFFFFF"/>
            <w:noWrap/>
            <w:vAlign w:val="bottom"/>
            <w:hideMark/>
          </w:tcPr>
          <w:p w14:paraId="7BFDA434" w14:textId="77777777" w:rsidR="007221F5" w:rsidRPr="00C24540" w:rsidRDefault="007221F5" w:rsidP="00CD6260">
            <w:pPr>
              <w:spacing w:after="0" w:line="240" w:lineRule="auto"/>
              <w:jc w:val="center"/>
              <w:rPr>
                <w:rFonts w:ascii="Times New Roman" w:eastAsia="Times New Roman" w:hAnsi="Times New Roman" w:cs="Times New Roman"/>
                <w:i/>
                <w:iCs/>
                <w:color w:val="000000"/>
                <w:vertAlign w:val="superscript"/>
                <w:lang w:eastAsia="en-GB"/>
              </w:rPr>
            </w:pPr>
            <w:r w:rsidRPr="005B11D6">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5B11D6">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p>
        </w:tc>
        <w:tc>
          <w:tcPr>
            <w:tcW w:w="816" w:type="dxa"/>
            <w:gridSpan w:val="2"/>
            <w:tcBorders>
              <w:top w:val="nil"/>
              <w:left w:val="nil"/>
              <w:bottom w:val="single" w:sz="4" w:space="0" w:color="auto"/>
              <w:right w:val="nil"/>
            </w:tcBorders>
            <w:shd w:val="clear" w:color="000000" w:fill="FFFFFF"/>
            <w:noWrap/>
            <w:vAlign w:val="bottom"/>
            <w:hideMark/>
          </w:tcPr>
          <w:p w14:paraId="4C916ADB" w14:textId="77777777" w:rsidR="007221F5" w:rsidRPr="005B11D6" w:rsidRDefault="007221F5" w:rsidP="00CD6260">
            <w:pPr>
              <w:spacing w:after="0" w:line="240" w:lineRule="auto"/>
              <w:rPr>
                <w:rFonts w:ascii="Times New Roman" w:eastAsia="Times New Roman" w:hAnsi="Times New Roman" w:cs="Times New Roman"/>
                <w:i/>
                <w:iCs/>
                <w:color w:val="000000"/>
                <w:lang w:eastAsia="en-GB"/>
              </w:rPr>
            </w:pPr>
            <w:r w:rsidRPr="005B11D6">
              <w:rPr>
                <w:rFonts w:ascii="Times New Roman" w:eastAsia="Times New Roman" w:hAnsi="Times New Roman" w:cs="Times New Roman"/>
                <w:i/>
                <w:iCs/>
                <w:color w:val="000000"/>
                <w:lang w:eastAsia="en-GB"/>
              </w:rPr>
              <w:t>%</w:t>
            </w:r>
          </w:p>
        </w:tc>
        <w:tc>
          <w:tcPr>
            <w:tcW w:w="1248" w:type="dxa"/>
            <w:gridSpan w:val="2"/>
            <w:tcBorders>
              <w:top w:val="nil"/>
              <w:left w:val="nil"/>
              <w:bottom w:val="single" w:sz="4" w:space="0" w:color="auto"/>
              <w:right w:val="nil"/>
            </w:tcBorders>
            <w:shd w:val="clear" w:color="000000" w:fill="FFFFFF"/>
            <w:noWrap/>
            <w:vAlign w:val="bottom"/>
            <w:hideMark/>
          </w:tcPr>
          <w:p w14:paraId="01BD3917" w14:textId="77777777" w:rsidR="007221F5" w:rsidRPr="00C24540" w:rsidRDefault="007221F5" w:rsidP="00CD6260">
            <w:pPr>
              <w:spacing w:after="0" w:line="240" w:lineRule="auto"/>
              <w:rPr>
                <w:rFonts w:ascii="Times New Roman" w:eastAsia="Times New Roman" w:hAnsi="Times New Roman" w:cs="Times New Roman"/>
                <w:i/>
                <w:iCs/>
                <w:color w:val="000000"/>
                <w:vertAlign w:val="superscript"/>
                <w:lang w:eastAsia="en-GB"/>
              </w:rPr>
            </w:pPr>
            <w:r w:rsidRPr="005B11D6">
              <w:rPr>
                <w:rFonts w:ascii="Times New Roman" w:eastAsia="Times New Roman" w:hAnsi="Times New Roman" w:cs="Times New Roman"/>
                <w:i/>
                <w:iCs/>
                <w:color w:val="000000"/>
                <w:lang w:eastAsia="en-GB"/>
              </w:rPr>
              <w:t>kg BW</w:t>
            </w:r>
            <w:r>
              <w:rPr>
                <w:rFonts w:ascii="Times New Roman" w:eastAsia="Times New Roman" w:hAnsi="Times New Roman" w:cs="Times New Roman"/>
                <w:i/>
                <w:iCs/>
                <w:color w:val="000000"/>
                <w:vertAlign w:val="superscript"/>
                <w:lang w:eastAsia="en-GB"/>
              </w:rPr>
              <w:t xml:space="preserve">-1 </w:t>
            </w:r>
            <w:r w:rsidRPr="005B11D6">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p>
        </w:tc>
        <w:tc>
          <w:tcPr>
            <w:tcW w:w="1539" w:type="dxa"/>
            <w:gridSpan w:val="2"/>
            <w:tcBorders>
              <w:top w:val="nil"/>
              <w:left w:val="nil"/>
              <w:bottom w:val="single" w:sz="4" w:space="0" w:color="auto"/>
              <w:right w:val="nil"/>
            </w:tcBorders>
            <w:shd w:val="clear" w:color="000000" w:fill="FFFFFF"/>
            <w:noWrap/>
            <w:vAlign w:val="bottom"/>
            <w:hideMark/>
          </w:tcPr>
          <w:p w14:paraId="5343DF8D" w14:textId="77777777" w:rsidR="007221F5" w:rsidRPr="00FC7DF0" w:rsidRDefault="007221F5" w:rsidP="00CD6260">
            <w:pPr>
              <w:spacing w:after="0" w:line="240" w:lineRule="auto"/>
              <w:jc w:val="center"/>
              <w:rPr>
                <w:rFonts w:ascii="Times New Roman" w:eastAsia="Times New Roman" w:hAnsi="Times New Roman" w:cs="Times New Roman"/>
                <w:i/>
                <w:iCs/>
                <w:color w:val="000000"/>
                <w:vertAlign w:val="superscript"/>
                <w:lang w:eastAsia="en-GB"/>
              </w:rPr>
            </w:pPr>
            <w:r w:rsidRPr="005B11D6">
              <w:rPr>
                <w:rFonts w:ascii="Times New Roman" w:eastAsia="Times New Roman" w:hAnsi="Times New Roman" w:cs="Times New Roman"/>
                <w:i/>
                <w:iCs/>
                <w:color w:val="000000"/>
                <w:lang w:eastAsia="en-GB"/>
              </w:rPr>
              <w:t>kg MBW</w:t>
            </w:r>
            <w:r>
              <w:rPr>
                <w:rFonts w:ascii="Times New Roman" w:eastAsia="Times New Roman" w:hAnsi="Times New Roman" w:cs="Times New Roman"/>
                <w:i/>
                <w:iCs/>
                <w:color w:val="000000"/>
                <w:vertAlign w:val="superscript"/>
                <w:lang w:eastAsia="en-GB"/>
              </w:rPr>
              <w:t xml:space="preserve">-1 </w:t>
            </w:r>
            <w:r w:rsidRPr="005B11D6">
              <w:rPr>
                <w:rFonts w:ascii="Times New Roman" w:eastAsia="Times New Roman" w:hAnsi="Times New Roman" w:cs="Times New Roman"/>
                <w:i/>
                <w:iCs/>
                <w:color w:val="000000"/>
                <w:lang w:eastAsia="en-GB"/>
              </w:rPr>
              <w:t>d</w:t>
            </w:r>
            <w:r>
              <w:rPr>
                <w:rFonts w:ascii="Times New Roman" w:eastAsia="Times New Roman" w:hAnsi="Times New Roman" w:cs="Times New Roman"/>
                <w:i/>
                <w:iCs/>
                <w:color w:val="000000"/>
                <w:vertAlign w:val="superscript"/>
                <w:lang w:eastAsia="en-GB"/>
              </w:rPr>
              <w:t>-1</w:t>
            </w:r>
          </w:p>
        </w:tc>
      </w:tr>
      <w:tr w:rsidR="007221F5" w:rsidRPr="005B11D6" w14:paraId="360C7F63"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5FE9C53A"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UK1</w:t>
            </w:r>
          </w:p>
        </w:tc>
        <w:tc>
          <w:tcPr>
            <w:tcW w:w="2292" w:type="dxa"/>
            <w:tcBorders>
              <w:top w:val="nil"/>
              <w:left w:val="nil"/>
              <w:bottom w:val="nil"/>
              <w:right w:val="nil"/>
            </w:tcBorders>
            <w:shd w:val="clear" w:color="000000" w:fill="FFFFFF"/>
            <w:noWrap/>
            <w:vAlign w:val="bottom"/>
            <w:hideMark/>
          </w:tcPr>
          <w:p w14:paraId="26401EE9"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Irish x  Trakehaner</w:t>
            </w:r>
          </w:p>
        </w:tc>
        <w:tc>
          <w:tcPr>
            <w:tcW w:w="1658" w:type="dxa"/>
            <w:tcBorders>
              <w:top w:val="nil"/>
              <w:left w:val="nil"/>
              <w:bottom w:val="nil"/>
              <w:right w:val="nil"/>
            </w:tcBorders>
            <w:shd w:val="clear" w:color="000000" w:fill="FFFFFF"/>
            <w:noWrap/>
            <w:vAlign w:val="bottom"/>
            <w:hideMark/>
          </w:tcPr>
          <w:p w14:paraId="04EE8626"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Dressage</w:t>
            </w:r>
          </w:p>
        </w:tc>
        <w:tc>
          <w:tcPr>
            <w:tcW w:w="998" w:type="dxa"/>
            <w:tcBorders>
              <w:top w:val="nil"/>
              <w:left w:val="nil"/>
              <w:bottom w:val="nil"/>
              <w:right w:val="nil"/>
            </w:tcBorders>
            <w:shd w:val="clear" w:color="000000" w:fill="FFFFFF"/>
            <w:noWrap/>
            <w:vAlign w:val="bottom"/>
            <w:hideMark/>
          </w:tcPr>
          <w:p w14:paraId="4D9D077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647</w:t>
            </w:r>
          </w:p>
        </w:tc>
        <w:tc>
          <w:tcPr>
            <w:tcW w:w="1040" w:type="dxa"/>
            <w:tcBorders>
              <w:top w:val="nil"/>
              <w:left w:val="nil"/>
              <w:bottom w:val="nil"/>
              <w:right w:val="nil"/>
            </w:tcBorders>
            <w:shd w:val="clear" w:color="000000" w:fill="FFFFFF"/>
            <w:noWrap/>
            <w:vAlign w:val="bottom"/>
            <w:hideMark/>
          </w:tcPr>
          <w:p w14:paraId="1C335744"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12</w:t>
            </w:r>
          </w:p>
        </w:tc>
        <w:tc>
          <w:tcPr>
            <w:tcW w:w="1329" w:type="dxa"/>
            <w:tcBorders>
              <w:top w:val="nil"/>
              <w:left w:val="nil"/>
              <w:bottom w:val="nil"/>
              <w:right w:val="nil"/>
            </w:tcBorders>
            <w:shd w:val="clear" w:color="000000" w:fill="FFFFFF"/>
            <w:noWrap/>
            <w:vAlign w:val="bottom"/>
            <w:hideMark/>
          </w:tcPr>
          <w:p w14:paraId="78A77DA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34</w:t>
            </w:r>
          </w:p>
        </w:tc>
        <w:tc>
          <w:tcPr>
            <w:tcW w:w="1360" w:type="dxa"/>
            <w:tcBorders>
              <w:top w:val="nil"/>
              <w:left w:val="nil"/>
              <w:bottom w:val="nil"/>
              <w:right w:val="nil"/>
            </w:tcBorders>
            <w:shd w:val="clear" w:color="000000" w:fill="FFFFFF"/>
            <w:noWrap/>
            <w:vAlign w:val="bottom"/>
            <w:hideMark/>
          </w:tcPr>
          <w:p w14:paraId="4C8D5BF8"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0.109</w:t>
            </w:r>
          </w:p>
        </w:tc>
        <w:tc>
          <w:tcPr>
            <w:tcW w:w="1034" w:type="dxa"/>
            <w:tcBorders>
              <w:top w:val="nil"/>
              <w:left w:val="nil"/>
              <w:bottom w:val="nil"/>
              <w:right w:val="nil"/>
            </w:tcBorders>
            <w:shd w:val="clear" w:color="000000" w:fill="FFFFFF"/>
            <w:noWrap/>
            <w:vAlign w:val="bottom"/>
            <w:hideMark/>
          </w:tcPr>
          <w:p w14:paraId="660E185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0.021</w:t>
            </w:r>
          </w:p>
        </w:tc>
        <w:tc>
          <w:tcPr>
            <w:tcW w:w="816" w:type="dxa"/>
            <w:gridSpan w:val="2"/>
            <w:tcBorders>
              <w:top w:val="nil"/>
              <w:left w:val="nil"/>
              <w:bottom w:val="nil"/>
              <w:right w:val="nil"/>
            </w:tcBorders>
            <w:shd w:val="clear" w:color="000000" w:fill="FFFFFF"/>
            <w:noWrap/>
            <w:vAlign w:val="bottom"/>
            <w:hideMark/>
          </w:tcPr>
          <w:p w14:paraId="45C8232F"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19.3%</w:t>
            </w:r>
          </w:p>
        </w:tc>
        <w:tc>
          <w:tcPr>
            <w:tcW w:w="1248" w:type="dxa"/>
            <w:gridSpan w:val="2"/>
            <w:tcBorders>
              <w:top w:val="nil"/>
              <w:left w:val="nil"/>
              <w:bottom w:val="nil"/>
              <w:right w:val="nil"/>
            </w:tcBorders>
            <w:shd w:val="clear" w:color="000000" w:fill="FFFFFF"/>
            <w:noWrap/>
            <w:vAlign w:val="bottom"/>
            <w:hideMark/>
          </w:tcPr>
          <w:p w14:paraId="29FAA5A8"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0.0070</w:t>
            </w:r>
          </w:p>
        </w:tc>
        <w:tc>
          <w:tcPr>
            <w:tcW w:w="1539" w:type="dxa"/>
            <w:gridSpan w:val="2"/>
            <w:tcBorders>
              <w:top w:val="nil"/>
              <w:left w:val="nil"/>
              <w:bottom w:val="nil"/>
              <w:right w:val="nil"/>
            </w:tcBorders>
            <w:shd w:val="clear" w:color="000000" w:fill="FFFFFF"/>
            <w:noWrap/>
            <w:vAlign w:val="bottom"/>
            <w:hideMark/>
          </w:tcPr>
          <w:p w14:paraId="0FB1E0DF"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0.570</w:t>
            </w:r>
          </w:p>
        </w:tc>
      </w:tr>
      <w:tr w:rsidR="007221F5" w:rsidRPr="005B11D6" w14:paraId="5101BBBA"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187FD188"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UK2</w:t>
            </w:r>
          </w:p>
        </w:tc>
        <w:tc>
          <w:tcPr>
            <w:tcW w:w="2292" w:type="dxa"/>
            <w:tcBorders>
              <w:top w:val="nil"/>
              <w:left w:val="nil"/>
              <w:bottom w:val="nil"/>
              <w:right w:val="nil"/>
            </w:tcBorders>
            <w:shd w:val="clear" w:color="000000" w:fill="FFFFFF"/>
            <w:noWrap/>
            <w:vAlign w:val="bottom"/>
            <w:hideMark/>
          </w:tcPr>
          <w:p w14:paraId="7A961CB4"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Dutch warmblood</w:t>
            </w:r>
          </w:p>
        </w:tc>
        <w:tc>
          <w:tcPr>
            <w:tcW w:w="1658" w:type="dxa"/>
            <w:tcBorders>
              <w:top w:val="nil"/>
              <w:left w:val="nil"/>
              <w:bottom w:val="nil"/>
              <w:right w:val="nil"/>
            </w:tcBorders>
            <w:shd w:val="clear" w:color="000000" w:fill="FFFFFF"/>
            <w:noWrap/>
            <w:vAlign w:val="bottom"/>
            <w:hideMark/>
          </w:tcPr>
          <w:p w14:paraId="6BD81E79"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Dressage</w:t>
            </w:r>
          </w:p>
        </w:tc>
        <w:tc>
          <w:tcPr>
            <w:tcW w:w="998" w:type="dxa"/>
            <w:tcBorders>
              <w:top w:val="nil"/>
              <w:left w:val="nil"/>
              <w:bottom w:val="nil"/>
              <w:right w:val="nil"/>
            </w:tcBorders>
            <w:shd w:val="clear" w:color="000000" w:fill="FFFFFF"/>
            <w:noWrap/>
            <w:vAlign w:val="bottom"/>
            <w:hideMark/>
          </w:tcPr>
          <w:p w14:paraId="5D15F62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650</w:t>
            </w:r>
          </w:p>
        </w:tc>
        <w:tc>
          <w:tcPr>
            <w:tcW w:w="1040" w:type="dxa"/>
            <w:tcBorders>
              <w:top w:val="nil"/>
              <w:left w:val="nil"/>
              <w:bottom w:val="nil"/>
              <w:right w:val="nil"/>
            </w:tcBorders>
            <w:shd w:val="clear" w:color="000000" w:fill="FFFFFF"/>
            <w:noWrap/>
            <w:vAlign w:val="bottom"/>
            <w:hideMark/>
          </w:tcPr>
          <w:p w14:paraId="2E91FDAE"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10</w:t>
            </w:r>
          </w:p>
        </w:tc>
        <w:tc>
          <w:tcPr>
            <w:tcW w:w="1329" w:type="dxa"/>
            <w:tcBorders>
              <w:top w:val="nil"/>
              <w:left w:val="nil"/>
              <w:bottom w:val="nil"/>
              <w:right w:val="nil"/>
            </w:tcBorders>
            <w:shd w:val="clear" w:color="000000" w:fill="FFFFFF"/>
            <w:noWrap/>
            <w:vAlign w:val="bottom"/>
            <w:hideMark/>
          </w:tcPr>
          <w:p w14:paraId="31BDD42E"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42</w:t>
            </w:r>
          </w:p>
        </w:tc>
        <w:tc>
          <w:tcPr>
            <w:tcW w:w="1360" w:type="dxa"/>
            <w:tcBorders>
              <w:top w:val="nil"/>
              <w:left w:val="nil"/>
              <w:bottom w:val="nil"/>
              <w:right w:val="nil"/>
            </w:tcBorders>
            <w:shd w:val="clear" w:color="000000" w:fill="FFFFFF"/>
            <w:noWrap/>
            <w:vAlign w:val="bottom"/>
            <w:hideMark/>
          </w:tcPr>
          <w:p w14:paraId="5A81A5A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0.130</w:t>
            </w:r>
          </w:p>
        </w:tc>
        <w:tc>
          <w:tcPr>
            <w:tcW w:w="1034" w:type="dxa"/>
            <w:tcBorders>
              <w:top w:val="nil"/>
              <w:left w:val="nil"/>
              <w:bottom w:val="nil"/>
              <w:right w:val="nil"/>
            </w:tcBorders>
            <w:shd w:val="clear" w:color="000000" w:fill="FFFFFF"/>
            <w:noWrap/>
            <w:vAlign w:val="bottom"/>
            <w:hideMark/>
          </w:tcPr>
          <w:p w14:paraId="3ABBDED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0.019</w:t>
            </w:r>
          </w:p>
        </w:tc>
        <w:tc>
          <w:tcPr>
            <w:tcW w:w="816" w:type="dxa"/>
            <w:gridSpan w:val="2"/>
            <w:tcBorders>
              <w:top w:val="nil"/>
              <w:left w:val="nil"/>
              <w:bottom w:val="nil"/>
              <w:right w:val="nil"/>
            </w:tcBorders>
            <w:shd w:val="clear" w:color="000000" w:fill="FFFFFF"/>
            <w:noWrap/>
            <w:vAlign w:val="bottom"/>
            <w:hideMark/>
          </w:tcPr>
          <w:p w14:paraId="545FBCC9"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14.3%</w:t>
            </w:r>
          </w:p>
        </w:tc>
        <w:tc>
          <w:tcPr>
            <w:tcW w:w="1248" w:type="dxa"/>
            <w:gridSpan w:val="2"/>
            <w:tcBorders>
              <w:top w:val="nil"/>
              <w:left w:val="nil"/>
              <w:bottom w:val="nil"/>
              <w:right w:val="nil"/>
            </w:tcBorders>
            <w:shd w:val="clear" w:color="000000" w:fill="FFFFFF"/>
            <w:noWrap/>
            <w:vAlign w:val="bottom"/>
            <w:hideMark/>
          </w:tcPr>
          <w:p w14:paraId="77DA421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0.0056</w:t>
            </w:r>
          </w:p>
        </w:tc>
        <w:tc>
          <w:tcPr>
            <w:tcW w:w="1539" w:type="dxa"/>
            <w:gridSpan w:val="2"/>
            <w:tcBorders>
              <w:top w:val="nil"/>
              <w:left w:val="nil"/>
              <w:bottom w:val="nil"/>
              <w:right w:val="nil"/>
            </w:tcBorders>
            <w:shd w:val="clear" w:color="000000" w:fill="FFFFFF"/>
            <w:noWrap/>
            <w:vAlign w:val="bottom"/>
            <w:hideMark/>
          </w:tcPr>
          <w:p w14:paraId="0B26226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0.661</w:t>
            </w:r>
          </w:p>
        </w:tc>
      </w:tr>
      <w:tr w:rsidR="007221F5" w:rsidRPr="005B11D6" w14:paraId="29BA9E33" w14:textId="77777777" w:rsidTr="00CD6260">
        <w:trPr>
          <w:gridAfter w:val="1"/>
          <w:wAfter w:w="273" w:type="dxa"/>
          <w:trHeight w:val="321"/>
        </w:trPr>
        <w:tc>
          <w:tcPr>
            <w:tcW w:w="1248" w:type="dxa"/>
            <w:tcBorders>
              <w:top w:val="nil"/>
              <w:left w:val="nil"/>
              <w:bottom w:val="nil"/>
              <w:right w:val="nil"/>
            </w:tcBorders>
            <w:shd w:val="clear" w:color="000000" w:fill="FFFFFF"/>
            <w:noWrap/>
            <w:vAlign w:val="bottom"/>
            <w:hideMark/>
          </w:tcPr>
          <w:p w14:paraId="4A8BBC44"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UK3</w:t>
            </w:r>
          </w:p>
        </w:tc>
        <w:tc>
          <w:tcPr>
            <w:tcW w:w="2292" w:type="dxa"/>
            <w:tcBorders>
              <w:top w:val="nil"/>
              <w:left w:val="nil"/>
              <w:bottom w:val="nil"/>
              <w:right w:val="nil"/>
            </w:tcBorders>
            <w:shd w:val="clear" w:color="000000" w:fill="FFFFFF"/>
            <w:noWrap/>
            <w:vAlign w:val="bottom"/>
            <w:hideMark/>
          </w:tcPr>
          <w:p w14:paraId="6DC2538B"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Thoroughbred</w:t>
            </w:r>
          </w:p>
        </w:tc>
        <w:tc>
          <w:tcPr>
            <w:tcW w:w="1658" w:type="dxa"/>
            <w:tcBorders>
              <w:top w:val="nil"/>
              <w:left w:val="nil"/>
              <w:bottom w:val="nil"/>
              <w:right w:val="nil"/>
            </w:tcBorders>
            <w:shd w:val="clear" w:color="000000" w:fill="FFFFFF"/>
            <w:noWrap/>
            <w:vAlign w:val="bottom"/>
            <w:hideMark/>
          </w:tcPr>
          <w:p w14:paraId="530BE957"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All rounder</w:t>
            </w:r>
          </w:p>
        </w:tc>
        <w:tc>
          <w:tcPr>
            <w:tcW w:w="998" w:type="dxa"/>
            <w:tcBorders>
              <w:top w:val="nil"/>
              <w:left w:val="nil"/>
              <w:bottom w:val="nil"/>
              <w:right w:val="nil"/>
            </w:tcBorders>
            <w:shd w:val="clear" w:color="000000" w:fill="FFFFFF"/>
            <w:noWrap/>
            <w:vAlign w:val="bottom"/>
            <w:hideMark/>
          </w:tcPr>
          <w:p w14:paraId="0B03938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549</w:t>
            </w:r>
          </w:p>
        </w:tc>
        <w:tc>
          <w:tcPr>
            <w:tcW w:w="1040" w:type="dxa"/>
            <w:tcBorders>
              <w:top w:val="nil"/>
              <w:left w:val="nil"/>
              <w:bottom w:val="nil"/>
              <w:right w:val="nil"/>
            </w:tcBorders>
            <w:shd w:val="clear" w:color="000000" w:fill="FFFFFF"/>
            <w:noWrap/>
            <w:vAlign w:val="bottom"/>
            <w:hideMark/>
          </w:tcPr>
          <w:p w14:paraId="233FBBF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10</w:t>
            </w:r>
          </w:p>
        </w:tc>
        <w:tc>
          <w:tcPr>
            <w:tcW w:w="1329" w:type="dxa"/>
            <w:tcBorders>
              <w:top w:val="nil"/>
              <w:left w:val="nil"/>
              <w:bottom w:val="nil"/>
              <w:right w:val="nil"/>
            </w:tcBorders>
            <w:shd w:val="clear" w:color="000000" w:fill="FFFFFF"/>
            <w:noWrap/>
            <w:vAlign w:val="bottom"/>
            <w:hideMark/>
          </w:tcPr>
          <w:p w14:paraId="5F1A103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28</w:t>
            </w:r>
          </w:p>
        </w:tc>
        <w:tc>
          <w:tcPr>
            <w:tcW w:w="1360" w:type="dxa"/>
            <w:tcBorders>
              <w:top w:val="nil"/>
              <w:left w:val="nil"/>
              <w:bottom w:val="nil"/>
              <w:right w:val="nil"/>
            </w:tcBorders>
            <w:shd w:val="clear" w:color="000000" w:fill="FFFFFF"/>
            <w:noWrap/>
            <w:vAlign w:val="bottom"/>
            <w:hideMark/>
          </w:tcPr>
          <w:p w14:paraId="05EC53D7"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0.126</w:t>
            </w:r>
          </w:p>
        </w:tc>
        <w:tc>
          <w:tcPr>
            <w:tcW w:w="1034" w:type="dxa"/>
            <w:tcBorders>
              <w:top w:val="nil"/>
              <w:left w:val="nil"/>
              <w:bottom w:val="nil"/>
              <w:right w:val="nil"/>
            </w:tcBorders>
            <w:shd w:val="clear" w:color="000000" w:fill="FFFFFF"/>
            <w:noWrap/>
            <w:vAlign w:val="bottom"/>
            <w:hideMark/>
          </w:tcPr>
          <w:p w14:paraId="5659146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0.007</w:t>
            </w:r>
          </w:p>
        </w:tc>
        <w:tc>
          <w:tcPr>
            <w:tcW w:w="816" w:type="dxa"/>
            <w:gridSpan w:val="2"/>
            <w:tcBorders>
              <w:top w:val="nil"/>
              <w:left w:val="nil"/>
              <w:bottom w:val="nil"/>
              <w:right w:val="nil"/>
            </w:tcBorders>
            <w:shd w:val="clear" w:color="000000" w:fill="FFFFFF"/>
            <w:noWrap/>
            <w:vAlign w:val="bottom"/>
            <w:hideMark/>
          </w:tcPr>
          <w:p w14:paraId="326FACB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5.8%</w:t>
            </w:r>
          </w:p>
        </w:tc>
        <w:tc>
          <w:tcPr>
            <w:tcW w:w="1248" w:type="dxa"/>
            <w:gridSpan w:val="2"/>
            <w:tcBorders>
              <w:top w:val="nil"/>
              <w:left w:val="nil"/>
              <w:bottom w:val="nil"/>
              <w:right w:val="nil"/>
            </w:tcBorders>
            <w:shd w:val="clear" w:color="000000" w:fill="FFFFFF"/>
            <w:noWrap/>
            <w:vAlign w:val="bottom"/>
            <w:hideMark/>
          </w:tcPr>
          <w:p w14:paraId="0141123E"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0.0027</w:t>
            </w:r>
          </w:p>
        </w:tc>
        <w:tc>
          <w:tcPr>
            <w:tcW w:w="1539" w:type="dxa"/>
            <w:gridSpan w:val="2"/>
            <w:tcBorders>
              <w:top w:val="nil"/>
              <w:left w:val="nil"/>
              <w:bottom w:val="nil"/>
              <w:right w:val="nil"/>
            </w:tcBorders>
            <w:shd w:val="clear" w:color="000000" w:fill="FFFFFF"/>
            <w:noWrap/>
            <w:vAlign w:val="bottom"/>
            <w:hideMark/>
          </w:tcPr>
          <w:p w14:paraId="3865856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0.580</w:t>
            </w:r>
          </w:p>
        </w:tc>
      </w:tr>
      <w:tr w:rsidR="007221F5" w:rsidRPr="005B11D6" w14:paraId="74212780"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7753E629"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UK4</w:t>
            </w:r>
          </w:p>
        </w:tc>
        <w:tc>
          <w:tcPr>
            <w:tcW w:w="2292" w:type="dxa"/>
            <w:tcBorders>
              <w:top w:val="nil"/>
              <w:left w:val="nil"/>
              <w:bottom w:val="nil"/>
              <w:right w:val="nil"/>
            </w:tcBorders>
            <w:shd w:val="clear" w:color="000000" w:fill="FFFFFF"/>
            <w:noWrap/>
            <w:vAlign w:val="bottom"/>
            <w:hideMark/>
          </w:tcPr>
          <w:p w14:paraId="68B1B8B7"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Irish Sporting horse</w:t>
            </w:r>
          </w:p>
        </w:tc>
        <w:tc>
          <w:tcPr>
            <w:tcW w:w="1658" w:type="dxa"/>
            <w:tcBorders>
              <w:top w:val="nil"/>
              <w:left w:val="nil"/>
              <w:bottom w:val="nil"/>
              <w:right w:val="nil"/>
            </w:tcBorders>
            <w:shd w:val="clear" w:color="000000" w:fill="FFFFFF"/>
            <w:noWrap/>
            <w:vAlign w:val="bottom"/>
            <w:hideMark/>
          </w:tcPr>
          <w:p w14:paraId="05082E35"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Dressage</w:t>
            </w:r>
          </w:p>
        </w:tc>
        <w:tc>
          <w:tcPr>
            <w:tcW w:w="998" w:type="dxa"/>
            <w:tcBorders>
              <w:top w:val="nil"/>
              <w:left w:val="nil"/>
              <w:bottom w:val="nil"/>
              <w:right w:val="nil"/>
            </w:tcBorders>
            <w:shd w:val="clear" w:color="000000" w:fill="FFFFFF"/>
            <w:noWrap/>
            <w:vAlign w:val="bottom"/>
            <w:hideMark/>
          </w:tcPr>
          <w:p w14:paraId="25E1660C"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650</w:t>
            </w:r>
          </w:p>
        </w:tc>
        <w:tc>
          <w:tcPr>
            <w:tcW w:w="1040" w:type="dxa"/>
            <w:tcBorders>
              <w:top w:val="nil"/>
              <w:left w:val="nil"/>
              <w:bottom w:val="nil"/>
              <w:right w:val="nil"/>
            </w:tcBorders>
            <w:shd w:val="clear" w:color="000000" w:fill="FFFFFF"/>
            <w:noWrap/>
            <w:vAlign w:val="bottom"/>
            <w:hideMark/>
          </w:tcPr>
          <w:p w14:paraId="53149614"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17</w:t>
            </w:r>
          </w:p>
        </w:tc>
        <w:tc>
          <w:tcPr>
            <w:tcW w:w="1329" w:type="dxa"/>
            <w:tcBorders>
              <w:top w:val="nil"/>
              <w:left w:val="nil"/>
              <w:bottom w:val="nil"/>
              <w:right w:val="nil"/>
            </w:tcBorders>
            <w:shd w:val="clear" w:color="000000" w:fill="FFFFFF"/>
            <w:noWrap/>
            <w:vAlign w:val="bottom"/>
            <w:hideMark/>
          </w:tcPr>
          <w:p w14:paraId="57CE4E3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27</w:t>
            </w:r>
          </w:p>
        </w:tc>
        <w:tc>
          <w:tcPr>
            <w:tcW w:w="1360" w:type="dxa"/>
            <w:tcBorders>
              <w:top w:val="nil"/>
              <w:left w:val="nil"/>
              <w:bottom w:val="nil"/>
              <w:right w:val="nil"/>
            </w:tcBorders>
            <w:shd w:val="clear" w:color="000000" w:fill="FFFFFF"/>
            <w:noWrap/>
            <w:vAlign w:val="bottom"/>
            <w:hideMark/>
          </w:tcPr>
          <w:p w14:paraId="209A67DF"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0.107</w:t>
            </w:r>
          </w:p>
        </w:tc>
        <w:tc>
          <w:tcPr>
            <w:tcW w:w="1034" w:type="dxa"/>
            <w:tcBorders>
              <w:top w:val="nil"/>
              <w:left w:val="nil"/>
              <w:bottom w:val="nil"/>
              <w:right w:val="nil"/>
            </w:tcBorders>
            <w:shd w:val="clear" w:color="000000" w:fill="FFFFFF"/>
            <w:noWrap/>
            <w:vAlign w:val="bottom"/>
            <w:hideMark/>
          </w:tcPr>
          <w:p w14:paraId="5E8FA71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0.003</w:t>
            </w:r>
          </w:p>
        </w:tc>
        <w:tc>
          <w:tcPr>
            <w:tcW w:w="816" w:type="dxa"/>
            <w:gridSpan w:val="2"/>
            <w:tcBorders>
              <w:top w:val="nil"/>
              <w:left w:val="nil"/>
              <w:bottom w:val="nil"/>
              <w:right w:val="nil"/>
            </w:tcBorders>
            <w:shd w:val="clear" w:color="000000" w:fill="FFFFFF"/>
            <w:noWrap/>
            <w:vAlign w:val="bottom"/>
            <w:hideMark/>
          </w:tcPr>
          <w:p w14:paraId="4809BF0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3.0%</w:t>
            </w:r>
          </w:p>
        </w:tc>
        <w:tc>
          <w:tcPr>
            <w:tcW w:w="1248" w:type="dxa"/>
            <w:gridSpan w:val="2"/>
            <w:tcBorders>
              <w:top w:val="nil"/>
              <w:left w:val="nil"/>
              <w:bottom w:val="nil"/>
              <w:right w:val="nil"/>
            </w:tcBorders>
            <w:shd w:val="clear" w:color="000000" w:fill="FFFFFF"/>
            <w:noWrap/>
            <w:vAlign w:val="bottom"/>
            <w:hideMark/>
          </w:tcPr>
          <w:p w14:paraId="38F12BD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0.0012</w:t>
            </w:r>
          </w:p>
        </w:tc>
        <w:tc>
          <w:tcPr>
            <w:tcW w:w="1539" w:type="dxa"/>
            <w:gridSpan w:val="2"/>
            <w:tcBorders>
              <w:top w:val="nil"/>
              <w:left w:val="nil"/>
              <w:bottom w:val="nil"/>
              <w:right w:val="nil"/>
            </w:tcBorders>
            <w:shd w:val="clear" w:color="000000" w:fill="FFFFFF"/>
            <w:noWrap/>
            <w:vAlign w:val="bottom"/>
            <w:hideMark/>
          </w:tcPr>
          <w:p w14:paraId="172B532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0.561</w:t>
            </w:r>
          </w:p>
        </w:tc>
      </w:tr>
      <w:tr w:rsidR="007221F5" w:rsidRPr="005B11D6" w14:paraId="5744C50D"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36F545C6"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UK5</w:t>
            </w:r>
          </w:p>
        </w:tc>
        <w:tc>
          <w:tcPr>
            <w:tcW w:w="2292" w:type="dxa"/>
            <w:tcBorders>
              <w:top w:val="nil"/>
              <w:left w:val="nil"/>
              <w:bottom w:val="nil"/>
              <w:right w:val="nil"/>
            </w:tcBorders>
            <w:shd w:val="clear" w:color="000000" w:fill="FFFFFF"/>
            <w:noWrap/>
            <w:vAlign w:val="bottom"/>
            <w:hideMark/>
          </w:tcPr>
          <w:p w14:paraId="7A828289"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Welsh Sec. D</w:t>
            </w:r>
          </w:p>
        </w:tc>
        <w:tc>
          <w:tcPr>
            <w:tcW w:w="1658" w:type="dxa"/>
            <w:tcBorders>
              <w:top w:val="nil"/>
              <w:left w:val="nil"/>
              <w:bottom w:val="nil"/>
              <w:right w:val="nil"/>
            </w:tcBorders>
            <w:shd w:val="clear" w:color="000000" w:fill="FFFFFF"/>
            <w:noWrap/>
            <w:vAlign w:val="bottom"/>
            <w:hideMark/>
          </w:tcPr>
          <w:p w14:paraId="7BD6B827"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Inactive/</w:t>
            </w:r>
            <w:r w:rsidRPr="005B11D6">
              <w:rPr>
                <w:rFonts w:ascii="Times New Roman" w:eastAsia="Times New Roman" w:hAnsi="Times New Roman" w:cs="Times New Roman"/>
                <w:color w:val="000000"/>
                <w:lang w:eastAsia="en-GB"/>
              </w:rPr>
              <w:t>Control</w:t>
            </w:r>
          </w:p>
        </w:tc>
        <w:tc>
          <w:tcPr>
            <w:tcW w:w="998" w:type="dxa"/>
            <w:tcBorders>
              <w:top w:val="nil"/>
              <w:left w:val="nil"/>
              <w:bottom w:val="nil"/>
              <w:right w:val="nil"/>
            </w:tcBorders>
            <w:shd w:val="clear" w:color="000000" w:fill="FFFFFF"/>
            <w:noWrap/>
            <w:vAlign w:val="bottom"/>
            <w:hideMark/>
          </w:tcPr>
          <w:p w14:paraId="7763B01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523</w:t>
            </w:r>
          </w:p>
        </w:tc>
        <w:tc>
          <w:tcPr>
            <w:tcW w:w="1040" w:type="dxa"/>
            <w:tcBorders>
              <w:top w:val="nil"/>
              <w:left w:val="nil"/>
              <w:bottom w:val="nil"/>
              <w:right w:val="nil"/>
            </w:tcBorders>
            <w:shd w:val="clear" w:color="000000" w:fill="FFFFFF"/>
            <w:noWrap/>
            <w:vAlign w:val="bottom"/>
            <w:hideMark/>
          </w:tcPr>
          <w:p w14:paraId="46667EC7"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20</w:t>
            </w:r>
          </w:p>
        </w:tc>
        <w:tc>
          <w:tcPr>
            <w:tcW w:w="1329" w:type="dxa"/>
            <w:tcBorders>
              <w:top w:val="nil"/>
              <w:left w:val="nil"/>
              <w:bottom w:val="nil"/>
              <w:right w:val="nil"/>
            </w:tcBorders>
            <w:shd w:val="clear" w:color="000000" w:fill="FFFFFF"/>
            <w:noWrap/>
            <w:vAlign w:val="bottom"/>
            <w:hideMark/>
          </w:tcPr>
          <w:p w14:paraId="651A62D8"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13</w:t>
            </w:r>
          </w:p>
        </w:tc>
        <w:tc>
          <w:tcPr>
            <w:tcW w:w="1360" w:type="dxa"/>
            <w:tcBorders>
              <w:top w:val="nil"/>
              <w:left w:val="nil"/>
              <w:bottom w:val="nil"/>
              <w:right w:val="nil"/>
            </w:tcBorders>
            <w:shd w:val="clear" w:color="000000" w:fill="FFFFFF"/>
            <w:noWrap/>
            <w:vAlign w:val="bottom"/>
            <w:hideMark/>
          </w:tcPr>
          <w:p w14:paraId="404EEE68"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0.082</w:t>
            </w:r>
          </w:p>
        </w:tc>
        <w:tc>
          <w:tcPr>
            <w:tcW w:w="1034" w:type="dxa"/>
            <w:tcBorders>
              <w:top w:val="nil"/>
              <w:left w:val="nil"/>
              <w:bottom w:val="nil"/>
              <w:right w:val="nil"/>
            </w:tcBorders>
            <w:shd w:val="clear" w:color="000000" w:fill="FFFFFF"/>
            <w:noWrap/>
            <w:vAlign w:val="bottom"/>
            <w:hideMark/>
          </w:tcPr>
          <w:p w14:paraId="2F1CE1E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0.017</w:t>
            </w:r>
          </w:p>
        </w:tc>
        <w:tc>
          <w:tcPr>
            <w:tcW w:w="816" w:type="dxa"/>
            <w:gridSpan w:val="2"/>
            <w:tcBorders>
              <w:top w:val="nil"/>
              <w:left w:val="nil"/>
              <w:bottom w:val="nil"/>
              <w:right w:val="nil"/>
            </w:tcBorders>
            <w:shd w:val="clear" w:color="000000" w:fill="FFFFFF"/>
            <w:noWrap/>
            <w:vAlign w:val="bottom"/>
            <w:hideMark/>
          </w:tcPr>
          <w:p w14:paraId="02121CE7"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20.6%</w:t>
            </w:r>
          </w:p>
        </w:tc>
        <w:tc>
          <w:tcPr>
            <w:tcW w:w="1248" w:type="dxa"/>
            <w:gridSpan w:val="2"/>
            <w:tcBorders>
              <w:top w:val="nil"/>
              <w:left w:val="nil"/>
              <w:bottom w:val="nil"/>
              <w:right w:val="nil"/>
            </w:tcBorders>
            <w:shd w:val="clear" w:color="000000" w:fill="FFFFFF"/>
            <w:noWrap/>
            <w:vAlign w:val="bottom"/>
            <w:hideMark/>
          </w:tcPr>
          <w:p w14:paraId="0BEB8B2F"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0.0093</w:t>
            </w:r>
          </w:p>
        </w:tc>
        <w:tc>
          <w:tcPr>
            <w:tcW w:w="1539" w:type="dxa"/>
            <w:gridSpan w:val="2"/>
            <w:tcBorders>
              <w:top w:val="nil"/>
              <w:left w:val="nil"/>
              <w:bottom w:val="nil"/>
              <w:right w:val="nil"/>
            </w:tcBorders>
            <w:shd w:val="clear" w:color="000000" w:fill="FFFFFF"/>
            <w:noWrap/>
            <w:vAlign w:val="bottom"/>
            <w:hideMark/>
          </w:tcPr>
          <w:p w14:paraId="6647459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0.394</w:t>
            </w:r>
          </w:p>
        </w:tc>
      </w:tr>
      <w:tr w:rsidR="007221F5" w:rsidRPr="005B11D6" w14:paraId="46D82A52" w14:textId="77777777" w:rsidTr="00CD6260">
        <w:trPr>
          <w:gridAfter w:val="1"/>
          <w:wAfter w:w="273" w:type="dxa"/>
          <w:trHeight w:val="321"/>
        </w:trPr>
        <w:tc>
          <w:tcPr>
            <w:tcW w:w="1248" w:type="dxa"/>
            <w:tcBorders>
              <w:top w:val="nil"/>
              <w:left w:val="nil"/>
              <w:bottom w:val="nil"/>
              <w:right w:val="nil"/>
            </w:tcBorders>
            <w:shd w:val="clear" w:color="000000" w:fill="FFFFFF"/>
            <w:noWrap/>
            <w:vAlign w:val="bottom"/>
            <w:hideMark/>
          </w:tcPr>
          <w:p w14:paraId="0448582C"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UK6</w:t>
            </w:r>
          </w:p>
        </w:tc>
        <w:tc>
          <w:tcPr>
            <w:tcW w:w="2292" w:type="dxa"/>
            <w:tcBorders>
              <w:top w:val="nil"/>
              <w:left w:val="nil"/>
              <w:bottom w:val="nil"/>
              <w:right w:val="nil"/>
            </w:tcBorders>
            <w:shd w:val="clear" w:color="000000" w:fill="FFFFFF"/>
            <w:noWrap/>
            <w:vAlign w:val="bottom"/>
            <w:hideMark/>
          </w:tcPr>
          <w:p w14:paraId="666B384B"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Danish Warmblood</w:t>
            </w:r>
          </w:p>
        </w:tc>
        <w:tc>
          <w:tcPr>
            <w:tcW w:w="1658" w:type="dxa"/>
            <w:tcBorders>
              <w:top w:val="nil"/>
              <w:left w:val="nil"/>
              <w:bottom w:val="nil"/>
              <w:right w:val="nil"/>
            </w:tcBorders>
            <w:shd w:val="clear" w:color="000000" w:fill="FFFFFF"/>
            <w:noWrap/>
            <w:vAlign w:val="bottom"/>
            <w:hideMark/>
          </w:tcPr>
          <w:p w14:paraId="3A5B8ACF"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Dressage</w:t>
            </w:r>
          </w:p>
        </w:tc>
        <w:tc>
          <w:tcPr>
            <w:tcW w:w="998" w:type="dxa"/>
            <w:tcBorders>
              <w:top w:val="nil"/>
              <w:left w:val="nil"/>
              <w:bottom w:val="nil"/>
              <w:right w:val="nil"/>
            </w:tcBorders>
            <w:shd w:val="clear" w:color="000000" w:fill="FFFFFF"/>
            <w:noWrap/>
            <w:vAlign w:val="bottom"/>
            <w:hideMark/>
          </w:tcPr>
          <w:p w14:paraId="64E900D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582</w:t>
            </w:r>
          </w:p>
        </w:tc>
        <w:tc>
          <w:tcPr>
            <w:tcW w:w="1040" w:type="dxa"/>
            <w:tcBorders>
              <w:top w:val="nil"/>
              <w:left w:val="nil"/>
              <w:bottom w:val="nil"/>
              <w:right w:val="nil"/>
            </w:tcBorders>
            <w:shd w:val="clear" w:color="000000" w:fill="FFFFFF"/>
            <w:noWrap/>
            <w:vAlign w:val="bottom"/>
            <w:hideMark/>
          </w:tcPr>
          <w:p w14:paraId="59D10EB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10</w:t>
            </w:r>
          </w:p>
        </w:tc>
        <w:tc>
          <w:tcPr>
            <w:tcW w:w="1329" w:type="dxa"/>
            <w:tcBorders>
              <w:top w:val="nil"/>
              <w:left w:val="nil"/>
              <w:bottom w:val="nil"/>
              <w:right w:val="nil"/>
            </w:tcBorders>
            <w:shd w:val="clear" w:color="000000" w:fill="FFFFFF"/>
            <w:noWrap/>
            <w:vAlign w:val="bottom"/>
            <w:hideMark/>
          </w:tcPr>
          <w:p w14:paraId="442D820E"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12</w:t>
            </w:r>
          </w:p>
        </w:tc>
        <w:tc>
          <w:tcPr>
            <w:tcW w:w="1360" w:type="dxa"/>
            <w:tcBorders>
              <w:top w:val="nil"/>
              <w:left w:val="nil"/>
              <w:bottom w:val="nil"/>
              <w:right w:val="nil"/>
            </w:tcBorders>
            <w:shd w:val="clear" w:color="000000" w:fill="FFFFFF"/>
            <w:noWrap/>
            <w:vAlign w:val="bottom"/>
            <w:hideMark/>
          </w:tcPr>
          <w:p w14:paraId="20E3203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0.093</w:t>
            </w:r>
          </w:p>
        </w:tc>
        <w:tc>
          <w:tcPr>
            <w:tcW w:w="1034" w:type="dxa"/>
            <w:tcBorders>
              <w:top w:val="nil"/>
              <w:left w:val="nil"/>
              <w:bottom w:val="nil"/>
              <w:right w:val="nil"/>
            </w:tcBorders>
            <w:shd w:val="clear" w:color="000000" w:fill="FFFFFF"/>
            <w:noWrap/>
            <w:vAlign w:val="bottom"/>
            <w:hideMark/>
          </w:tcPr>
          <w:p w14:paraId="4456A7C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0.009</w:t>
            </w:r>
          </w:p>
        </w:tc>
        <w:tc>
          <w:tcPr>
            <w:tcW w:w="816" w:type="dxa"/>
            <w:gridSpan w:val="2"/>
            <w:tcBorders>
              <w:top w:val="nil"/>
              <w:left w:val="nil"/>
              <w:bottom w:val="nil"/>
              <w:right w:val="nil"/>
            </w:tcBorders>
            <w:shd w:val="clear" w:color="000000" w:fill="FFFFFF"/>
            <w:noWrap/>
            <w:vAlign w:val="bottom"/>
            <w:hideMark/>
          </w:tcPr>
          <w:p w14:paraId="4B6E7A8B"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9.3%</w:t>
            </w:r>
          </w:p>
        </w:tc>
        <w:tc>
          <w:tcPr>
            <w:tcW w:w="1248" w:type="dxa"/>
            <w:gridSpan w:val="2"/>
            <w:tcBorders>
              <w:top w:val="nil"/>
              <w:left w:val="nil"/>
              <w:bottom w:val="nil"/>
              <w:right w:val="nil"/>
            </w:tcBorders>
            <w:shd w:val="clear" w:color="000000" w:fill="FFFFFF"/>
            <w:noWrap/>
            <w:vAlign w:val="bottom"/>
            <w:hideMark/>
          </w:tcPr>
          <w:p w14:paraId="686001C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0.0049</w:t>
            </w:r>
          </w:p>
        </w:tc>
        <w:tc>
          <w:tcPr>
            <w:tcW w:w="1539" w:type="dxa"/>
            <w:gridSpan w:val="2"/>
            <w:tcBorders>
              <w:top w:val="nil"/>
              <w:left w:val="nil"/>
              <w:bottom w:val="nil"/>
              <w:right w:val="nil"/>
            </w:tcBorders>
            <w:shd w:val="clear" w:color="000000" w:fill="FFFFFF"/>
            <w:noWrap/>
            <w:vAlign w:val="bottom"/>
            <w:hideMark/>
          </w:tcPr>
          <w:p w14:paraId="4630527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0.455</w:t>
            </w:r>
          </w:p>
        </w:tc>
      </w:tr>
      <w:tr w:rsidR="007221F5" w:rsidRPr="005B11D6" w14:paraId="660221C0"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6DDC6121"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UK7</w:t>
            </w:r>
          </w:p>
        </w:tc>
        <w:tc>
          <w:tcPr>
            <w:tcW w:w="2292" w:type="dxa"/>
            <w:tcBorders>
              <w:top w:val="nil"/>
              <w:left w:val="nil"/>
              <w:bottom w:val="nil"/>
              <w:right w:val="nil"/>
            </w:tcBorders>
            <w:shd w:val="clear" w:color="000000" w:fill="FFFFFF"/>
            <w:noWrap/>
            <w:vAlign w:val="bottom"/>
            <w:hideMark/>
          </w:tcPr>
          <w:p w14:paraId="3A872AEC"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Cleveland Bay x TB</w:t>
            </w:r>
          </w:p>
        </w:tc>
        <w:tc>
          <w:tcPr>
            <w:tcW w:w="1658" w:type="dxa"/>
            <w:tcBorders>
              <w:top w:val="nil"/>
              <w:left w:val="nil"/>
              <w:bottom w:val="nil"/>
              <w:right w:val="nil"/>
            </w:tcBorders>
            <w:shd w:val="clear" w:color="000000" w:fill="FFFFFF"/>
            <w:noWrap/>
            <w:vAlign w:val="bottom"/>
            <w:hideMark/>
          </w:tcPr>
          <w:p w14:paraId="6E8663FE"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Dressage</w:t>
            </w:r>
          </w:p>
        </w:tc>
        <w:tc>
          <w:tcPr>
            <w:tcW w:w="998" w:type="dxa"/>
            <w:tcBorders>
              <w:top w:val="nil"/>
              <w:left w:val="nil"/>
              <w:bottom w:val="nil"/>
              <w:right w:val="nil"/>
            </w:tcBorders>
            <w:shd w:val="clear" w:color="000000" w:fill="FFFFFF"/>
            <w:noWrap/>
            <w:vAlign w:val="bottom"/>
            <w:hideMark/>
          </w:tcPr>
          <w:p w14:paraId="34B6F35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737</w:t>
            </w:r>
          </w:p>
        </w:tc>
        <w:tc>
          <w:tcPr>
            <w:tcW w:w="1040" w:type="dxa"/>
            <w:tcBorders>
              <w:top w:val="nil"/>
              <w:left w:val="nil"/>
              <w:bottom w:val="nil"/>
              <w:right w:val="nil"/>
            </w:tcBorders>
            <w:shd w:val="clear" w:color="000000" w:fill="FFFFFF"/>
            <w:noWrap/>
            <w:vAlign w:val="bottom"/>
            <w:hideMark/>
          </w:tcPr>
          <w:p w14:paraId="69A167EE"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9</w:t>
            </w:r>
          </w:p>
        </w:tc>
        <w:tc>
          <w:tcPr>
            <w:tcW w:w="1329" w:type="dxa"/>
            <w:tcBorders>
              <w:top w:val="nil"/>
              <w:left w:val="nil"/>
              <w:bottom w:val="nil"/>
              <w:right w:val="nil"/>
            </w:tcBorders>
            <w:shd w:val="clear" w:color="000000" w:fill="FFFFFF"/>
            <w:noWrap/>
            <w:vAlign w:val="bottom"/>
            <w:hideMark/>
          </w:tcPr>
          <w:p w14:paraId="701CF8D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12</w:t>
            </w:r>
          </w:p>
        </w:tc>
        <w:tc>
          <w:tcPr>
            <w:tcW w:w="1360" w:type="dxa"/>
            <w:tcBorders>
              <w:top w:val="nil"/>
              <w:left w:val="nil"/>
              <w:bottom w:val="nil"/>
              <w:right w:val="nil"/>
            </w:tcBorders>
            <w:shd w:val="clear" w:color="000000" w:fill="FFFFFF"/>
            <w:noWrap/>
            <w:vAlign w:val="bottom"/>
            <w:hideMark/>
          </w:tcPr>
          <w:p w14:paraId="22823E39"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0.127</w:t>
            </w:r>
          </w:p>
        </w:tc>
        <w:tc>
          <w:tcPr>
            <w:tcW w:w="1034" w:type="dxa"/>
            <w:tcBorders>
              <w:top w:val="nil"/>
              <w:left w:val="nil"/>
              <w:bottom w:val="nil"/>
              <w:right w:val="nil"/>
            </w:tcBorders>
            <w:shd w:val="clear" w:color="000000" w:fill="FFFFFF"/>
            <w:noWrap/>
            <w:vAlign w:val="bottom"/>
            <w:hideMark/>
          </w:tcPr>
          <w:p w14:paraId="7999D184"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0.043</w:t>
            </w:r>
          </w:p>
        </w:tc>
        <w:tc>
          <w:tcPr>
            <w:tcW w:w="816" w:type="dxa"/>
            <w:gridSpan w:val="2"/>
            <w:tcBorders>
              <w:top w:val="nil"/>
              <w:left w:val="nil"/>
              <w:bottom w:val="nil"/>
              <w:right w:val="nil"/>
            </w:tcBorders>
            <w:shd w:val="clear" w:color="000000" w:fill="FFFFFF"/>
            <w:noWrap/>
            <w:vAlign w:val="bottom"/>
            <w:hideMark/>
          </w:tcPr>
          <w:p w14:paraId="1D07B9B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6.5%</w:t>
            </w:r>
          </w:p>
        </w:tc>
        <w:tc>
          <w:tcPr>
            <w:tcW w:w="1248" w:type="dxa"/>
            <w:gridSpan w:val="2"/>
            <w:tcBorders>
              <w:top w:val="nil"/>
              <w:left w:val="nil"/>
              <w:bottom w:val="nil"/>
              <w:right w:val="nil"/>
            </w:tcBorders>
            <w:shd w:val="clear" w:color="000000" w:fill="FFFFFF"/>
            <w:noWrap/>
            <w:vAlign w:val="bottom"/>
            <w:hideMark/>
          </w:tcPr>
          <w:p w14:paraId="4C6CE95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0.0244</w:t>
            </w:r>
          </w:p>
        </w:tc>
        <w:tc>
          <w:tcPr>
            <w:tcW w:w="1539" w:type="dxa"/>
            <w:gridSpan w:val="2"/>
            <w:tcBorders>
              <w:top w:val="nil"/>
              <w:left w:val="nil"/>
              <w:bottom w:val="nil"/>
              <w:right w:val="nil"/>
            </w:tcBorders>
            <w:shd w:val="clear" w:color="000000" w:fill="FFFFFF"/>
            <w:noWrap/>
            <w:vAlign w:val="bottom"/>
            <w:hideMark/>
          </w:tcPr>
          <w:p w14:paraId="093F8C9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0.659</w:t>
            </w:r>
          </w:p>
        </w:tc>
      </w:tr>
      <w:tr w:rsidR="007221F5" w:rsidRPr="005B11D6" w14:paraId="131595AC"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7AD59DDC"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UK8</w:t>
            </w:r>
          </w:p>
        </w:tc>
        <w:tc>
          <w:tcPr>
            <w:tcW w:w="2292" w:type="dxa"/>
            <w:tcBorders>
              <w:top w:val="nil"/>
              <w:left w:val="nil"/>
              <w:bottom w:val="nil"/>
              <w:right w:val="nil"/>
            </w:tcBorders>
            <w:shd w:val="clear" w:color="000000" w:fill="FFFFFF"/>
            <w:noWrap/>
            <w:vAlign w:val="bottom"/>
            <w:hideMark/>
          </w:tcPr>
          <w:p w14:paraId="7015FC53"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KWPN</w:t>
            </w:r>
          </w:p>
        </w:tc>
        <w:tc>
          <w:tcPr>
            <w:tcW w:w="1658" w:type="dxa"/>
            <w:tcBorders>
              <w:top w:val="nil"/>
              <w:left w:val="nil"/>
              <w:bottom w:val="nil"/>
              <w:right w:val="nil"/>
            </w:tcBorders>
            <w:shd w:val="clear" w:color="000000" w:fill="FFFFFF"/>
            <w:noWrap/>
            <w:vAlign w:val="bottom"/>
            <w:hideMark/>
          </w:tcPr>
          <w:p w14:paraId="167E02A7"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Inactive/</w:t>
            </w:r>
            <w:r w:rsidRPr="005B11D6">
              <w:rPr>
                <w:rFonts w:ascii="Times New Roman" w:eastAsia="Times New Roman" w:hAnsi="Times New Roman" w:cs="Times New Roman"/>
                <w:color w:val="000000"/>
                <w:lang w:eastAsia="en-GB"/>
              </w:rPr>
              <w:t>Control</w:t>
            </w:r>
          </w:p>
        </w:tc>
        <w:tc>
          <w:tcPr>
            <w:tcW w:w="998" w:type="dxa"/>
            <w:tcBorders>
              <w:top w:val="nil"/>
              <w:left w:val="nil"/>
              <w:bottom w:val="nil"/>
              <w:right w:val="nil"/>
            </w:tcBorders>
            <w:shd w:val="clear" w:color="000000" w:fill="FFFFFF"/>
            <w:noWrap/>
            <w:vAlign w:val="bottom"/>
            <w:hideMark/>
          </w:tcPr>
          <w:p w14:paraId="7B3875F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630</w:t>
            </w:r>
          </w:p>
        </w:tc>
        <w:tc>
          <w:tcPr>
            <w:tcW w:w="1040" w:type="dxa"/>
            <w:tcBorders>
              <w:top w:val="nil"/>
              <w:left w:val="nil"/>
              <w:bottom w:val="nil"/>
              <w:right w:val="nil"/>
            </w:tcBorders>
            <w:shd w:val="clear" w:color="000000" w:fill="FFFFFF"/>
            <w:noWrap/>
            <w:vAlign w:val="bottom"/>
            <w:hideMark/>
          </w:tcPr>
          <w:p w14:paraId="40117E0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9</w:t>
            </w:r>
          </w:p>
        </w:tc>
        <w:tc>
          <w:tcPr>
            <w:tcW w:w="1329" w:type="dxa"/>
            <w:tcBorders>
              <w:top w:val="nil"/>
              <w:left w:val="nil"/>
              <w:bottom w:val="nil"/>
              <w:right w:val="nil"/>
            </w:tcBorders>
            <w:shd w:val="clear" w:color="000000" w:fill="FFFFFF"/>
            <w:noWrap/>
            <w:vAlign w:val="bottom"/>
            <w:hideMark/>
          </w:tcPr>
          <w:p w14:paraId="7A1BFC7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9</w:t>
            </w:r>
          </w:p>
        </w:tc>
        <w:tc>
          <w:tcPr>
            <w:tcW w:w="1360" w:type="dxa"/>
            <w:tcBorders>
              <w:top w:val="nil"/>
              <w:left w:val="nil"/>
              <w:bottom w:val="nil"/>
              <w:right w:val="nil"/>
            </w:tcBorders>
            <w:shd w:val="clear" w:color="000000" w:fill="FFFFFF"/>
            <w:noWrap/>
            <w:vAlign w:val="bottom"/>
            <w:hideMark/>
          </w:tcPr>
          <w:p w14:paraId="1EB0ACEF"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0.136</w:t>
            </w:r>
          </w:p>
        </w:tc>
        <w:tc>
          <w:tcPr>
            <w:tcW w:w="1034" w:type="dxa"/>
            <w:tcBorders>
              <w:top w:val="nil"/>
              <w:left w:val="nil"/>
              <w:bottom w:val="nil"/>
              <w:right w:val="nil"/>
            </w:tcBorders>
            <w:shd w:val="clear" w:color="000000" w:fill="FFFFFF"/>
            <w:noWrap/>
            <w:vAlign w:val="bottom"/>
            <w:hideMark/>
          </w:tcPr>
          <w:p w14:paraId="7AE708B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0.012</w:t>
            </w:r>
          </w:p>
        </w:tc>
        <w:tc>
          <w:tcPr>
            <w:tcW w:w="816" w:type="dxa"/>
            <w:gridSpan w:val="2"/>
            <w:tcBorders>
              <w:top w:val="nil"/>
              <w:left w:val="nil"/>
              <w:bottom w:val="nil"/>
              <w:right w:val="nil"/>
            </w:tcBorders>
            <w:shd w:val="clear" w:color="000000" w:fill="FFFFFF"/>
            <w:noWrap/>
            <w:vAlign w:val="bottom"/>
            <w:hideMark/>
          </w:tcPr>
          <w:p w14:paraId="0C454D2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8.5%</w:t>
            </w:r>
          </w:p>
        </w:tc>
        <w:tc>
          <w:tcPr>
            <w:tcW w:w="1248" w:type="dxa"/>
            <w:gridSpan w:val="2"/>
            <w:tcBorders>
              <w:top w:val="nil"/>
              <w:left w:val="nil"/>
              <w:bottom w:val="nil"/>
              <w:right w:val="nil"/>
            </w:tcBorders>
            <w:shd w:val="clear" w:color="000000" w:fill="FFFFFF"/>
            <w:noWrap/>
            <w:vAlign w:val="bottom"/>
            <w:hideMark/>
          </w:tcPr>
          <w:p w14:paraId="59ADF63C"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0.0076</w:t>
            </w:r>
          </w:p>
        </w:tc>
        <w:tc>
          <w:tcPr>
            <w:tcW w:w="1539" w:type="dxa"/>
            <w:gridSpan w:val="2"/>
            <w:tcBorders>
              <w:top w:val="nil"/>
              <w:left w:val="nil"/>
              <w:bottom w:val="nil"/>
              <w:right w:val="nil"/>
            </w:tcBorders>
            <w:shd w:val="clear" w:color="000000" w:fill="FFFFFF"/>
            <w:noWrap/>
            <w:vAlign w:val="bottom"/>
            <w:hideMark/>
          </w:tcPr>
          <w:p w14:paraId="01CC3B8F"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0.683</w:t>
            </w:r>
          </w:p>
        </w:tc>
      </w:tr>
      <w:tr w:rsidR="007221F5" w:rsidRPr="005B11D6" w14:paraId="0FD2BD65" w14:textId="77777777" w:rsidTr="00CD6260">
        <w:trPr>
          <w:gridAfter w:val="1"/>
          <w:wAfter w:w="273" w:type="dxa"/>
          <w:trHeight w:val="321"/>
        </w:trPr>
        <w:tc>
          <w:tcPr>
            <w:tcW w:w="1248" w:type="dxa"/>
            <w:tcBorders>
              <w:top w:val="nil"/>
              <w:left w:val="nil"/>
              <w:bottom w:val="nil"/>
              <w:right w:val="nil"/>
            </w:tcBorders>
            <w:shd w:val="clear" w:color="000000" w:fill="FFFFFF"/>
            <w:noWrap/>
            <w:vAlign w:val="bottom"/>
            <w:hideMark/>
          </w:tcPr>
          <w:p w14:paraId="3E1BAE38"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UK9</w:t>
            </w:r>
          </w:p>
        </w:tc>
        <w:tc>
          <w:tcPr>
            <w:tcW w:w="2292" w:type="dxa"/>
            <w:tcBorders>
              <w:top w:val="nil"/>
              <w:left w:val="nil"/>
              <w:bottom w:val="nil"/>
              <w:right w:val="nil"/>
            </w:tcBorders>
            <w:shd w:val="clear" w:color="000000" w:fill="FFFFFF"/>
            <w:noWrap/>
            <w:vAlign w:val="bottom"/>
            <w:hideMark/>
          </w:tcPr>
          <w:p w14:paraId="46F776CE"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Trakehaner x TB</w:t>
            </w:r>
          </w:p>
        </w:tc>
        <w:tc>
          <w:tcPr>
            <w:tcW w:w="1658" w:type="dxa"/>
            <w:tcBorders>
              <w:top w:val="nil"/>
              <w:left w:val="nil"/>
              <w:bottom w:val="nil"/>
              <w:right w:val="nil"/>
            </w:tcBorders>
            <w:shd w:val="clear" w:color="000000" w:fill="FFFFFF"/>
            <w:noWrap/>
            <w:vAlign w:val="bottom"/>
            <w:hideMark/>
          </w:tcPr>
          <w:p w14:paraId="1E959C39"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All rounder</w:t>
            </w:r>
          </w:p>
        </w:tc>
        <w:tc>
          <w:tcPr>
            <w:tcW w:w="998" w:type="dxa"/>
            <w:tcBorders>
              <w:top w:val="nil"/>
              <w:left w:val="nil"/>
              <w:bottom w:val="nil"/>
              <w:right w:val="nil"/>
            </w:tcBorders>
            <w:shd w:val="clear" w:color="000000" w:fill="FFFFFF"/>
            <w:noWrap/>
            <w:vAlign w:val="bottom"/>
            <w:hideMark/>
          </w:tcPr>
          <w:p w14:paraId="6C96F2F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667</w:t>
            </w:r>
          </w:p>
        </w:tc>
        <w:tc>
          <w:tcPr>
            <w:tcW w:w="1040" w:type="dxa"/>
            <w:tcBorders>
              <w:top w:val="nil"/>
              <w:left w:val="nil"/>
              <w:bottom w:val="nil"/>
              <w:right w:val="nil"/>
            </w:tcBorders>
            <w:shd w:val="clear" w:color="000000" w:fill="FFFFFF"/>
            <w:noWrap/>
            <w:vAlign w:val="bottom"/>
            <w:hideMark/>
          </w:tcPr>
          <w:p w14:paraId="75F32F9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20</w:t>
            </w:r>
          </w:p>
        </w:tc>
        <w:tc>
          <w:tcPr>
            <w:tcW w:w="1329" w:type="dxa"/>
            <w:tcBorders>
              <w:top w:val="nil"/>
              <w:left w:val="nil"/>
              <w:bottom w:val="nil"/>
              <w:right w:val="nil"/>
            </w:tcBorders>
            <w:shd w:val="clear" w:color="000000" w:fill="FFFFFF"/>
            <w:noWrap/>
            <w:vAlign w:val="bottom"/>
            <w:hideMark/>
          </w:tcPr>
          <w:p w14:paraId="0D76841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13</w:t>
            </w:r>
          </w:p>
        </w:tc>
        <w:tc>
          <w:tcPr>
            <w:tcW w:w="1360" w:type="dxa"/>
            <w:tcBorders>
              <w:top w:val="nil"/>
              <w:left w:val="nil"/>
              <w:bottom w:val="nil"/>
              <w:right w:val="nil"/>
            </w:tcBorders>
            <w:shd w:val="clear" w:color="000000" w:fill="FFFFFF"/>
            <w:noWrap/>
            <w:vAlign w:val="bottom"/>
            <w:hideMark/>
          </w:tcPr>
          <w:p w14:paraId="16B50E3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0.087</w:t>
            </w:r>
          </w:p>
        </w:tc>
        <w:tc>
          <w:tcPr>
            <w:tcW w:w="1034" w:type="dxa"/>
            <w:tcBorders>
              <w:top w:val="nil"/>
              <w:left w:val="nil"/>
              <w:bottom w:val="nil"/>
              <w:right w:val="nil"/>
            </w:tcBorders>
            <w:shd w:val="clear" w:color="000000" w:fill="FFFFFF"/>
            <w:noWrap/>
            <w:vAlign w:val="bottom"/>
            <w:hideMark/>
          </w:tcPr>
          <w:p w14:paraId="3AEE200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0.006</w:t>
            </w:r>
          </w:p>
        </w:tc>
        <w:tc>
          <w:tcPr>
            <w:tcW w:w="816" w:type="dxa"/>
            <w:gridSpan w:val="2"/>
            <w:tcBorders>
              <w:top w:val="nil"/>
              <w:left w:val="nil"/>
              <w:bottom w:val="nil"/>
              <w:right w:val="nil"/>
            </w:tcBorders>
            <w:shd w:val="clear" w:color="000000" w:fill="FFFFFF"/>
            <w:noWrap/>
            <w:vAlign w:val="bottom"/>
            <w:hideMark/>
          </w:tcPr>
          <w:p w14:paraId="5C4E94A9"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7.3%</w:t>
            </w:r>
          </w:p>
        </w:tc>
        <w:tc>
          <w:tcPr>
            <w:tcW w:w="1248" w:type="dxa"/>
            <w:gridSpan w:val="2"/>
            <w:tcBorders>
              <w:top w:val="nil"/>
              <w:left w:val="nil"/>
              <w:bottom w:val="nil"/>
              <w:right w:val="nil"/>
            </w:tcBorders>
            <w:shd w:val="clear" w:color="000000" w:fill="FFFFFF"/>
            <w:noWrap/>
            <w:vAlign w:val="bottom"/>
            <w:hideMark/>
          </w:tcPr>
          <w:p w14:paraId="4DAA107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0.0035</w:t>
            </w:r>
          </w:p>
        </w:tc>
        <w:tc>
          <w:tcPr>
            <w:tcW w:w="1539" w:type="dxa"/>
            <w:gridSpan w:val="2"/>
            <w:tcBorders>
              <w:top w:val="nil"/>
              <w:left w:val="nil"/>
              <w:bottom w:val="nil"/>
              <w:right w:val="nil"/>
            </w:tcBorders>
            <w:shd w:val="clear" w:color="000000" w:fill="FFFFFF"/>
            <w:noWrap/>
            <w:vAlign w:val="bottom"/>
            <w:hideMark/>
          </w:tcPr>
          <w:p w14:paraId="1047068B"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0.443</w:t>
            </w:r>
          </w:p>
        </w:tc>
      </w:tr>
      <w:tr w:rsidR="007221F5" w:rsidRPr="005B11D6" w14:paraId="45094E10"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22B87654"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UK10</w:t>
            </w:r>
          </w:p>
        </w:tc>
        <w:tc>
          <w:tcPr>
            <w:tcW w:w="2292" w:type="dxa"/>
            <w:tcBorders>
              <w:top w:val="nil"/>
              <w:left w:val="nil"/>
              <w:bottom w:val="nil"/>
              <w:right w:val="nil"/>
            </w:tcBorders>
            <w:shd w:val="clear" w:color="000000" w:fill="FFFFFF"/>
            <w:noWrap/>
            <w:vAlign w:val="bottom"/>
            <w:hideMark/>
          </w:tcPr>
          <w:p w14:paraId="19A0358E"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Thoroughbred</w:t>
            </w:r>
          </w:p>
        </w:tc>
        <w:tc>
          <w:tcPr>
            <w:tcW w:w="1658" w:type="dxa"/>
            <w:tcBorders>
              <w:top w:val="nil"/>
              <w:left w:val="nil"/>
              <w:bottom w:val="nil"/>
              <w:right w:val="nil"/>
            </w:tcBorders>
            <w:shd w:val="clear" w:color="000000" w:fill="FFFFFF"/>
            <w:noWrap/>
            <w:vAlign w:val="bottom"/>
            <w:hideMark/>
          </w:tcPr>
          <w:p w14:paraId="3233558A"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Eventing</w:t>
            </w:r>
          </w:p>
        </w:tc>
        <w:tc>
          <w:tcPr>
            <w:tcW w:w="998" w:type="dxa"/>
            <w:tcBorders>
              <w:top w:val="nil"/>
              <w:left w:val="nil"/>
              <w:bottom w:val="nil"/>
              <w:right w:val="nil"/>
            </w:tcBorders>
            <w:shd w:val="clear" w:color="000000" w:fill="FFFFFF"/>
            <w:noWrap/>
            <w:vAlign w:val="bottom"/>
            <w:hideMark/>
          </w:tcPr>
          <w:p w14:paraId="7665578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483</w:t>
            </w:r>
          </w:p>
        </w:tc>
        <w:tc>
          <w:tcPr>
            <w:tcW w:w="1040" w:type="dxa"/>
            <w:tcBorders>
              <w:top w:val="nil"/>
              <w:left w:val="nil"/>
              <w:bottom w:val="nil"/>
              <w:right w:val="nil"/>
            </w:tcBorders>
            <w:shd w:val="clear" w:color="000000" w:fill="FFFFFF"/>
            <w:noWrap/>
            <w:vAlign w:val="bottom"/>
            <w:hideMark/>
          </w:tcPr>
          <w:p w14:paraId="28DB284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w:t>
            </w:r>
          </w:p>
        </w:tc>
        <w:tc>
          <w:tcPr>
            <w:tcW w:w="1329" w:type="dxa"/>
            <w:tcBorders>
              <w:top w:val="nil"/>
              <w:left w:val="nil"/>
              <w:bottom w:val="nil"/>
              <w:right w:val="nil"/>
            </w:tcBorders>
            <w:shd w:val="clear" w:color="000000" w:fill="FFFFFF"/>
            <w:noWrap/>
            <w:vAlign w:val="bottom"/>
            <w:hideMark/>
          </w:tcPr>
          <w:p w14:paraId="7AA46CE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12</w:t>
            </w:r>
          </w:p>
        </w:tc>
        <w:tc>
          <w:tcPr>
            <w:tcW w:w="1360" w:type="dxa"/>
            <w:tcBorders>
              <w:top w:val="nil"/>
              <w:left w:val="nil"/>
              <w:bottom w:val="nil"/>
              <w:right w:val="nil"/>
            </w:tcBorders>
            <w:shd w:val="clear" w:color="000000" w:fill="FFFFFF"/>
            <w:noWrap/>
            <w:vAlign w:val="bottom"/>
            <w:hideMark/>
          </w:tcPr>
          <w:p w14:paraId="10F3B118"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0.183</w:t>
            </w:r>
          </w:p>
        </w:tc>
        <w:tc>
          <w:tcPr>
            <w:tcW w:w="1034" w:type="dxa"/>
            <w:tcBorders>
              <w:top w:val="nil"/>
              <w:left w:val="nil"/>
              <w:bottom w:val="nil"/>
              <w:right w:val="nil"/>
            </w:tcBorders>
            <w:shd w:val="clear" w:color="000000" w:fill="FFFFFF"/>
            <w:noWrap/>
            <w:vAlign w:val="bottom"/>
            <w:hideMark/>
          </w:tcPr>
          <w:p w14:paraId="6FDD95E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0.009</w:t>
            </w:r>
          </w:p>
        </w:tc>
        <w:tc>
          <w:tcPr>
            <w:tcW w:w="816" w:type="dxa"/>
            <w:gridSpan w:val="2"/>
            <w:tcBorders>
              <w:top w:val="nil"/>
              <w:left w:val="nil"/>
              <w:bottom w:val="nil"/>
              <w:right w:val="nil"/>
            </w:tcBorders>
            <w:shd w:val="clear" w:color="000000" w:fill="FFFFFF"/>
            <w:noWrap/>
            <w:vAlign w:val="bottom"/>
            <w:hideMark/>
          </w:tcPr>
          <w:p w14:paraId="22CC6A87"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4.8%</w:t>
            </w:r>
          </w:p>
        </w:tc>
        <w:tc>
          <w:tcPr>
            <w:tcW w:w="1248" w:type="dxa"/>
            <w:gridSpan w:val="2"/>
            <w:tcBorders>
              <w:top w:val="nil"/>
              <w:left w:val="nil"/>
              <w:bottom w:val="nil"/>
              <w:right w:val="nil"/>
            </w:tcBorders>
            <w:shd w:val="clear" w:color="000000" w:fill="FFFFFF"/>
            <w:noWrap/>
            <w:vAlign w:val="bottom"/>
            <w:hideMark/>
          </w:tcPr>
          <w:p w14:paraId="171F8C18"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0.0049</w:t>
            </w:r>
          </w:p>
        </w:tc>
        <w:tc>
          <w:tcPr>
            <w:tcW w:w="1539" w:type="dxa"/>
            <w:gridSpan w:val="2"/>
            <w:tcBorders>
              <w:top w:val="nil"/>
              <w:left w:val="nil"/>
              <w:bottom w:val="nil"/>
              <w:right w:val="nil"/>
            </w:tcBorders>
            <w:shd w:val="clear" w:color="000000" w:fill="FFFFFF"/>
            <w:noWrap/>
            <w:vAlign w:val="bottom"/>
            <w:hideMark/>
          </w:tcPr>
          <w:p w14:paraId="304E4066"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0.859</w:t>
            </w:r>
          </w:p>
        </w:tc>
      </w:tr>
      <w:tr w:rsidR="007221F5" w:rsidRPr="005B11D6" w14:paraId="35427D02"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1104A0D2"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Swiss1</w:t>
            </w:r>
          </w:p>
        </w:tc>
        <w:tc>
          <w:tcPr>
            <w:tcW w:w="2292" w:type="dxa"/>
            <w:tcBorders>
              <w:top w:val="nil"/>
              <w:left w:val="nil"/>
              <w:bottom w:val="nil"/>
              <w:right w:val="nil"/>
            </w:tcBorders>
            <w:shd w:val="clear" w:color="000000" w:fill="FFFFFF"/>
            <w:noWrap/>
            <w:vAlign w:val="bottom"/>
            <w:hideMark/>
          </w:tcPr>
          <w:p w14:paraId="799A4611"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Irish Sporting Horse</w:t>
            </w:r>
          </w:p>
        </w:tc>
        <w:tc>
          <w:tcPr>
            <w:tcW w:w="1658" w:type="dxa"/>
            <w:tcBorders>
              <w:top w:val="nil"/>
              <w:left w:val="nil"/>
              <w:bottom w:val="nil"/>
              <w:right w:val="nil"/>
            </w:tcBorders>
            <w:shd w:val="clear" w:color="000000" w:fill="FFFFFF"/>
            <w:noWrap/>
            <w:vAlign w:val="bottom"/>
            <w:hideMark/>
          </w:tcPr>
          <w:p w14:paraId="2E7EF9B5"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All rounder</w:t>
            </w:r>
          </w:p>
        </w:tc>
        <w:tc>
          <w:tcPr>
            <w:tcW w:w="998" w:type="dxa"/>
            <w:tcBorders>
              <w:top w:val="nil"/>
              <w:left w:val="nil"/>
              <w:bottom w:val="nil"/>
              <w:right w:val="nil"/>
            </w:tcBorders>
            <w:shd w:val="clear" w:color="000000" w:fill="FFFFFF"/>
            <w:noWrap/>
            <w:vAlign w:val="bottom"/>
            <w:hideMark/>
          </w:tcPr>
          <w:p w14:paraId="583E4E39"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637</w:t>
            </w:r>
          </w:p>
        </w:tc>
        <w:tc>
          <w:tcPr>
            <w:tcW w:w="1040" w:type="dxa"/>
            <w:tcBorders>
              <w:top w:val="nil"/>
              <w:left w:val="nil"/>
              <w:bottom w:val="nil"/>
              <w:right w:val="nil"/>
            </w:tcBorders>
            <w:shd w:val="clear" w:color="000000" w:fill="FFFFFF"/>
            <w:noWrap/>
            <w:vAlign w:val="bottom"/>
            <w:hideMark/>
          </w:tcPr>
          <w:p w14:paraId="694BC6C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18</w:t>
            </w:r>
          </w:p>
        </w:tc>
        <w:tc>
          <w:tcPr>
            <w:tcW w:w="1329" w:type="dxa"/>
            <w:tcBorders>
              <w:top w:val="nil"/>
              <w:left w:val="nil"/>
              <w:bottom w:val="nil"/>
              <w:right w:val="nil"/>
            </w:tcBorders>
            <w:shd w:val="clear" w:color="000000" w:fill="FFFFFF"/>
            <w:noWrap/>
            <w:vAlign w:val="bottom"/>
            <w:hideMark/>
          </w:tcPr>
          <w:p w14:paraId="1B14E974"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43</w:t>
            </w:r>
          </w:p>
        </w:tc>
        <w:tc>
          <w:tcPr>
            <w:tcW w:w="1360" w:type="dxa"/>
            <w:tcBorders>
              <w:top w:val="nil"/>
              <w:left w:val="nil"/>
              <w:bottom w:val="nil"/>
              <w:right w:val="nil"/>
            </w:tcBorders>
            <w:shd w:val="clear" w:color="000000" w:fill="FFFFFF"/>
            <w:noWrap/>
            <w:vAlign w:val="bottom"/>
            <w:hideMark/>
          </w:tcPr>
          <w:p w14:paraId="0C4CCCF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0.113</w:t>
            </w:r>
          </w:p>
        </w:tc>
        <w:tc>
          <w:tcPr>
            <w:tcW w:w="1034" w:type="dxa"/>
            <w:tcBorders>
              <w:top w:val="nil"/>
              <w:left w:val="nil"/>
              <w:bottom w:val="nil"/>
              <w:right w:val="nil"/>
            </w:tcBorders>
            <w:shd w:val="clear" w:color="000000" w:fill="FFFFFF"/>
            <w:noWrap/>
            <w:vAlign w:val="bottom"/>
            <w:hideMark/>
          </w:tcPr>
          <w:p w14:paraId="7960516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0.007</w:t>
            </w:r>
          </w:p>
        </w:tc>
        <w:tc>
          <w:tcPr>
            <w:tcW w:w="816" w:type="dxa"/>
            <w:gridSpan w:val="2"/>
            <w:tcBorders>
              <w:top w:val="nil"/>
              <w:left w:val="nil"/>
              <w:bottom w:val="nil"/>
              <w:right w:val="nil"/>
            </w:tcBorders>
            <w:shd w:val="clear" w:color="000000" w:fill="FFFFFF"/>
            <w:noWrap/>
            <w:vAlign w:val="bottom"/>
            <w:hideMark/>
          </w:tcPr>
          <w:p w14:paraId="7F1F102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5.9%</w:t>
            </w:r>
          </w:p>
        </w:tc>
        <w:tc>
          <w:tcPr>
            <w:tcW w:w="1248" w:type="dxa"/>
            <w:gridSpan w:val="2"/>
            <w:tcBorders>
              <w:top w:val="nil"/>
              <w:left w:val="nil"/>
              <w:bottom w:val="nil"/>
              <w:right w:val="nil"/>
            </w:tcBorders>
            <w:shd w:val="clear" w:color="000000" w:fill="FFFFFF"/>
            <w:noWrap/>
            <w:vAlign w:val="bottom"/>
            <w:hideMark/>
          </w:tcPr>
          <w:p w14:paraId="65BB128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0.0064</w:t>
            </w:r>
          </w:p>
        </w:tc>
        <w:tc>
          <w:tcPr>
            <w:tcW w:w="1539" w:type="dxa"/>
            <w:gridSpan w:val="2"/>
            <w:tcBorders>
              <w:top w:val="nil"/>
              <w:left w:val="nil"/>
              <w:bottom w:val="nil"/>
              <w:right w:val="nil"/>
            </w:tcBorders>
            <w:shd w:val="clear" w:color="000000" w:fill="FFFFFF"/>
            <w:noWrap/>
            <w:vAlign w:val="bottom"/>
            <w:hideMark/>
          </w:tcPr>
          <w:p w14:paraId="54C218E9"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0.571</w:t>
            </w:r>
          </w:p>
        </w:tc>
      </w:tr>
      <w:tr w:rsidR="007221F5" w:rsidRPr="005B11D6" w14:paraId="3328EDED"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52C291D0"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Swiss 2</w:t>
            </w:r>
          </w:p>
        </w:tc>
        <w:tc>
          <w:tcPr>
            <w:tcW w:w="2292" w:type="dxa"/>
            <w:tcBorders>
              <w:top w:val="nil"/>
              <w:left w:val="nil"/>
              <w:bottom w:val="nil"/>
              <w:right w:val="nil"/>
            </w:tcBorders>
            <w:shd w:val="clear" w:color="000000" w:fill="FFFFFF"/>
            <w:noWrap/>
            <w:vAlign w:val="bottom"/>
            <w:hideMark/>
          </w:tcPr>
          <w:p w14:paraId="0D60BB79"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German warmblood</w:t>
            </w:r>
          </w:p>
        </w:tc>
        <w:tc>
          <w:tcPr>
            <w:tcW w:w="1658" w:type="dxa"/>
            <w:tcBorders>
              <w:top w:val="nil"/>
              <w:left w:val="nil"/>
              <w:bottom w:val="nil"/>
              <w:right w:val="nil"/>
            </w:tcBorders>
            <w:shd w:val="clear" w:color="000000" w:fill="FFFFFF"/>
            <w:noWrap/>
            <w:vAlign w:val="bottom"/>
            <w:hideMark/>
          </w:tcPr>
          <w:p w14:paraId="5304BB71"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Inactive/</w:t>
            </w:r>
            <w:r w:rsidRPr="005B11D6">
              <w:rPr>
                <w:rFonts w:ascii="Times New Roman" w:eastAsia="Times New Roman" w:hAnsi="Times New Roman" w:cs="Times New Roman"/>
                <w:color w:val="000000"/>
                <w:lang w:eastAsia="en-GB"/>
              </w:rPr>
              <w:t>Control</w:t>
            </w:r>
          </w:p>
        </w:tc>
        <w:tc>
          <w:tcPr>
            <w:tcW w:w="998" w:type="dxa"/>
            <w:tcBorders>
              <w:top w:val="nil"/>
              <w:left w:val="nil"/>
              <w:bottom w:val="nil"/>
              <w:right w:val="nil"/>
            </w:tcBorders>
            <w:shd w:val="clear" w:color="000000" w:fill="FFFFFF"/>
            <w:noWrap/>
            <w:vAlign w:val="bottom"/>
            <w:hideMark/>
          </w:tcPr>
          <w:p w14:paraId="7797B78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510</w:t>
            </w:r>
          </w:p>
        </w:tc>
        <w:tc>
          <w:tcPr>
            <w:tcW w:w="1040" w:type="dxa"/>
            <w:tcBorders>
              <w:top w:val="nil"/>
              <w:left w:val="nil"/>
              <w:bottom w:val="nil"/>
              <w:right w:val="nil"/>
            </w:tcBorders>
            <w:shd w:val="clear" w:color="000000" w:fill="FFFFFF"/>
            <w:noWrap/>
            <w:vAlign w:val="bottom"/>
            <w:hideMark/>
          </w:tcPr>
          <w:p w14:paraId="12681826"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16</w:t>
            </w:r>
          </w:p>
        </w:tc>
        <w:tc>
          <w:tcPr>
            <w:tcW w:w="1329" w:type="dxa"/>
            <w:tcBorders>
              <w:top w:val="nil"/>
              <w:left w:val="nil"/>
              <w:bottom w:val="nil"/>
              <w:right w:val="nil"/>
            </w:tcBorders>
            <w:shd w:val="clear" w:color="000000" w:fill="FFFFFF"/>
            <w:noWrap/>
            <w:vAlign w:val="bottom"/>
            <w:hideMark/>
          </w:tcPr>
          <w:p w14:paraId="3E73318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32</w:t>
            </w:r>
          </w:p>
        </w:tc>
        <w:tc>
          <w:tcPr>
            <w:tcW w:w="1360" w:type="dxa"/>
            <w:tcBorders>
              <w:top w:val="nil"/>
              <w:left w:val="nil"/>
              <w:bottom w:val="nil"/>
              <w:right w:val="nil"/>
            </w:tcBorders>
            <w:shd w:val="clear" w:color="000000" w:fill="FFFFFF"/>
            <w:noWrap/>
            <w:vAlign w:val="bottom"/>
            <w:hideMark/>
          </w:tcPr>
          <w:p w14:paraId="643F41E9"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0.121</w:t>
            </w:r>
          </w:p>
        </w:tc>
        <w:tc>
          <w:tcPr>
            <w:tcW w:w="1034" w:type="dxa"/>
            <w:tcBorders>
              <w:top w:val="nil"/>
              <w:left w:val="nil"/>
              <w:bottom w:val="nil"/>
              <w:right w:val="nil"/>
            </w:tcBorders>
            <w:shd w:val="clear" w:color="000000" w:fill="FFFFFF"/>
            <w:noWrap/>
            <w:vAlign w:val="bottom"/>
            <w:hideMark/>
          </w:tcPr>
          <w:p w14:paraId="69D060E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0.001</w:t>
            </w:r>
          </w:p>
        </w:tc>
        <w:tc>
          <w:tcPr>
            <w:tcW w:w="816" w:type="dxa"/>
            <w:gridSpan w:val="2"/>
            <w:tcBorders>
              <w:top w:val="nil"/>
              <w:left w:val="nil"/>
              <w:bottom w:val="nil"/>
              <w:right w:val="nil"/>
            </w:tcBorders>
            <w:shd w:val="clear" w:color="000000" w:fill="FFFFFF"/>
            <w:noWrap/>
            <w:vAlign w:val="bottom"/>
            <w:hideMark/>
          </w:tcPr>
          <w:p w14:paraId="7A21A4C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1.1%</w:t>
            </w:r>
          </w:p>
        </w:tc>
        <w:tc>
          <w:tcPr>
            <w:tcW w:w="1248" w:type="dxa"/>
            <w:gridSpan w:val="2"/>
            <w:tcBorders>
              <w:top w:val="nil"/>
              <w:left w:val="nil"/>
              <w:bottom w:val="nil"/>
              <w:right w:val="nil"/>
            </w:tcBorders>
            <w:shd w:val="clear" w:color="000000" w:fill="FFFFFF"/>
            <w:noWrap/>
            <w:vAlign w:val="bottom"/>
            <w:hideMark/>
          </w:tcPr>
          <w:p w14:paraId="77BA541B"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0.0026</w:t>
            </w:r>
          </w:p>
        </w:tc>
        <w:tc>
          <w:tcPr>
            <w:tcW w:w="1539" w:type="dxa"/>
            <w:gridSpan w:val="2"/>
            <w:tcBorders>
              <w:top w:val="nil"/>
              <w:left w:val="nil"/>
              <w:bottom w:val="nil"/>
              <w:right w:val="nil"/>
            </w:tcBorders>
            <w:shd w:val="clear" w:color="000000" w:fill="FFFFFF"/>
            <w:noWrap/>
            <w:vAlign w:val="bottom"/>
            <w:hideMark/>
          </w:tcPr>
          <w:p w14:paraId="4239817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0.584</w:t>
            </w:r>
          </w:p>
        </w:tc>
      </w:tr>
      <w:tr w:rsidR="007221F5" w:rsidRPr="005B11D6" w14:paraId="34D0AAA0"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443C7750"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Swiss 3</w:t>
            </w:r>
          </w:p>
        </w:tc>
        <w:tc>
          <w:tcPr>
            <w:tcW w:w="2292" w:type="dxa"/>
            <w:tcBorders>
              <w:top w:val="nil"/>
              <w:left w:val="nil"/>
              <w:bottom w:val="nil"/>
              <w:right w:val="nil"/>
            </w:tcBorders>
            <w:shd w:val="clear" w:color="000000" w:fill="FFFFFF"/>
            <w:noWrap/>
            <w:vAlign w:val="bottom"/>
            <w:hideMark/>
          </w:tcPr>
          <w:p w14:paraId="5EBA0636"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Dutch warmblood</w:t>
            </w:r>
          </w:p>
        </w:tc>
        <w:tc>
          <w:tcPr>
            <w:tcW w:w="1658" w:type="dxa"/>
            <w:tcBorders>
              <w:top w:val="nil"/>
              <w:left w:val="nil"/>
              <w:bottom w:val="nil"/>
              <w:right w:val="nil"/>
            </w:tcBorders>
            <w:shd w:val="clear" w:color="000000" w:fill="FFFFFF"/>
            <w:noWrap/>
            <w:vAlign w:val="bottom"/>
            <w:hideMark/>
          </w:tcPr>
          <w:p w14:paraId="218D30C4"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Inactive/</w:t>
            </w:r>
            <w:r w:rsidRPr="005B11D6">
              <w:rPr>
                <w:rFonts w:ascii="Times New Roman" w:eastAsia="Times New Roman" w:hAnsi="Times New Roman" w:cs="Times New Roman"/>
                <w:color w:val="000000"/>
                <w:lang w:eastAsia="en-GB"/>
              </w:rPr>
              <w:t>Control</w:t>
            </w:r>
          </w:p>
        </w:tc>
        <w:tc>
          <w:tcPr>
            <w:tcW w:w="998" w:type="dxa"/>
            <w:tcBorders>
              <w:top w:val="nil"/>
              <w:left w:val="nil"/>
              <w:bottom w:val="nil"/>
              <w:right w:val="nil"/>
            </w:tcBorders>
            <w:shd w:val="clear" w:color="000000" w:fill="FFFFFF"/>
            <w:noWrap/>
            <w:vAlign w:val="bottom"/>
            <w:hideMark/>
          </w:tcPr>
          <w:p w14:paraId="40949F4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644</w:t>
            </w:r>
          </w:p>
        </w:tc>
        <w:tc>
          <w:tcPr>
            <w:tcW w:w="1040" w:type="dxa"/>
            <w:tcBorders>
              <w:top w:val="nil"/>
              <w:left w:val="nil"/>
              <w:bottom w:val="nil"/>
              <w:right w:val="nil"/>
            </w:tcBorders>
            <w:shd w:val="clear" w:color="000000" w:fill="FFFFFF"/>
            <w:noWrap/>
            <w:vAlign w:val="bottom"/>
            <w:hideMark/>
          </w:tcPr>
          <w:p w14:paraId="20B02D7C"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17</w:t>
            </w:r>
          </w:p>
        </w:tc>
        <w:tc>
          <w:tcPr>
            <w:tcW w:w="1329" w:type="dxa"/>
            <w:tcBorders>
              <w:top w:val="nil"/>
              <w:left w:val="nil"/>
              <w:bottom w:val="nil"/>
              <w:right w:val="nil"/>
            </w:tcBorders>
            <w:shd w:val="clear" w:color="000000" w:fill="FFFFFF"/>
            <w:noWrap/>
            <w:vAlign w:val="bottom"/>
            <w:hideMark/>
          </w:tcPr>
          <w:p w14:paraId="21CD9FB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31</w:t>
            </w:r>
          </w:p>
        </w:tc>
        <w:tc>
          <w:tcPr>
            <w:tcW w:w="1360" w:type="dxa"/>
            <w:tcBorders>
              <w:top w:val="nil"/>
              <w:left w:val="nil"/>
              <w:bottom w:val="nil"/>
              <w:right w:val="nil"/>
            </w:tcBorders>
            <w:shd w:val="clear" w:color="000000" w:fill="FFFFFF"/>
            <w:noWrap/>
            <w:vAlign w:val="bottom"/>
            <w:hideMark/>
          </w:tcPr>
          <w:p w14:paraId="68756674"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0.119</w:t>
            </w:r>
          </w:p>
        </w:tc>
        <w:tc>
          <w:tcPr>
            <w:tcW w:w="1034" w:type="dxa"/>
            <w:tcBorders>
              <w:top w:val="nil"/>
              <w:left w:val="nil"/>
              <w:bottom w:val="nil"/>
              <w:right w:val="nil"/>
            </w:tcBorders>
            <w:shd w:val="clear" w:color="000000" w:fill="FFFFFF"/>
            <w:noWrap/>
            <w:vAlign w:val="bottom"/>
            <w:hideMark/>
          </w:tcPr>
          <w:p w14:paraId="7AE85FB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0.001</w:t>
            </w:r>
          </w:p>
        </w:tc>
        <w:tc>
          <w:tcPr>
            <w:tcW w:w="816" w:type="dxa"/>
            <w:gridSpan w:val="2"/>
            <w:tcBorders>
              <w:top w:val="nil"/>
              <w:left w:val="nil"/>
              <w:bottom w:val="nil"/>
              <w:right w:val="nil"/>
            </w:tcBorders>
            <w:shd w:val="clear" w:color="000000" w:fill="FFFFFF"/>
            <w:noWrap/>
            <w:vAlign w:val="bottom"/>
            <w:hideMark/>
          </w:tcPr>
          <w:p w14:paraId="3FAC8E5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0.6%</w:t>
            </w:r>
          </w:p>
        </w:tc>
        <w:tc>
          <w:tcPr>
            <w:tcW w:w="1248" w:type="dxa"/>
            <w:gridSpan w:val="2"/>
            <w:tcBorders>
              <w:top w:val="nil"/>
              <w:left w:val="nil"/>
              <w:bottom w:val="nil"/>
              <w:right w:val="nil"/>
            </w:tcBorders>
            <w:shd w:val="clear" w:color="000000" w:fill="FFFFFF"/>
            <w:noWrap/>
            <w:vAlign w:val="bottom"/>
            <w:hideMark/>
          </w:tcPr>
          <w:p w14:paraId="59DDE63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0.0017</w:t>
            </w:r>
          </w:p>
        </w:tc>
        <w:tc>
          <w:tcPr>
            <w:tcW w:w="1539" w:type="dxa"/>
            <w:gridSpan w:val="2"/>
            <w:tcBorders>
              <w:top w:val="nil"/>
              <w:left w:val="nil"/>
              <w:bottom w:val="nil"/>
              <w:right w:val="nil"/>
            </w:tcBorders>
            <w:shd w:val="clear" w:color="000000" w:fill="FFFFFF"/>
            <w:noWrap/>
            <w:vAlign w:val="bottom"/>
            <w:hideMark/>
          </w:tcPr>
          <w:p w14:paraId="30D6A04E"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0.596</w:t>
            </w:r>
          </w:p>
        </w:tc>
      </w:tr>
      <w:tr w:rsidR="007221F5" w:rsidRPr="005B11D6" w14:paraId="3B2FA210" w14:textId="77777777" w:rsidTr="00CD6260">
        <w:trPr>
          <w:gridAfter w:val="1"/>
          <w:wAfter w:w="273" w:type="dxa"/>
          <w:trHeight w:val="321"/>
        </w:trPr>
        <w:tc>
          <w:tcPr>
            <w:tcW w:w="1248" w:type="dxa"/>
            <w:tcBorders>
              <w:top w:val="nil"/>
              <w:left w:val="nil"/>
              <w:bottom w:val="nil"/>
              <w:right w:val="nil"/>
            </w:tcBorders>
            <w:shd w:val="clear" w:color="000000" w:fill="FFFFFF"/>
            <w:noWrap/>
            <w:vAlign w:val="bottom"/>
            <w:hideMark/>
          </w:tcPr>
          <w:p w14:paraId="442E913E"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Swiss 4</w:t>
            </w:r>
          </w:p>
        </w:tc>
        <w:tc>
          <w:tcPr>
            <w:tcW w:w="2292" w:type="dxa"/>
            <w:tcBorders>
              <w:top w:val="nil"/>
              <w:left w:val="nil"/>
              <w:bottom w:val="nil"/>
              <w:right w:val="nil"/>
            </w:tcBorders>
            <w:shd w:val="clear" w:color="000000" w:fill="FFFFFF"/>
            <w:noWrap/>
            <w:vAlign w:val="bottom"/>
            <w:hideMark/>
          </w:tcPr>
          <w:p w14:paraId="4986DE8D"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Swiss warmblood</w:t>
            </w:r>
          </w:p>
        </w:tc>
        <w:tc>
          <w:tcPr>
            <w:tcW w:w="1658" w:type="dxa"/>
            <w:tcBorders>
              <w:top w:val="nil"/>
              <w:left w:val="nil"/>
              <w:bottom w:val="nil"/>
              <w:right w:val="nil"/>
            </w:tcBorders>
            <w:shd w:val="clear" w:color="000000" w:fill="FFFFFF"/>
            <w:noWrap/>
            <w:vAlign w:val="bottom"/>
            <w:hideMark/>
          </w:tcPr>
          <w:p w14:paraId="561497B2"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All rounder</w:t>
            </w:r>
          </w:p>
        </w:tc>
        <w:tc>
          <w:tcPr>
            <w:tcW w:w="998" w:type="dxa"/>
            <w:tcBorders>
              <w:top w:val="nil"/>
              <w:left w:val="nil"/>
              <w:bottom w:val="nil"/>
              <w:right w:val="nil"/>
            </w:tcBorders>
            <w:shd w:val="clear" w:color="000000" w:fill="FFFFFF"/>
            <w:noWrap/>
            <w:vAlign w:val="bottom"/>
            <w:hideMark/>
          </w:tcPr>
          <w:p w14:paraId="6F0C64A6"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513</w:t>
            </w:r>
          </w:p>
        </w:tc>
        <w:tc>
          <w:tcPr>
            <w:tcW w:w="1040" w:type="dxa"/>
            <w:tcBorders>
              <w:top w:val="nil"/>
              <w:left w:val="nil"/>
              <w:bottom w:val="nil"/>
              <w:right w:val="nil"/>
            </w:tcBorders>
            <w:shd w:val="clear" w:color="000000" w:fill="FFFFFF"/>
            <w:noWrap/>
            <w:vAlign w:val="bottom"/>
            <w:hideMark/>
          </w:tcPr>
          <w:p w14:paraId="497E1E1A"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22</w:t>
            </w:r>
          </w:p>
        </w:tc>
        <w:tc>
          <w:tcPr>
            <w:tcW w:w="1329" w:type="dxa"/>
            <w:tcBorders>
              <w:top w:val="nil"/>
              <w:left w:val="nil"/>
              <w:bottom w:val="nil"/>
              <w:right w:val="nil"/>
            </w:tcBorders>
            <w:shd w:val="clear" w:color="000000" w:fill="FFFFFF"/>
            <w:noWrap/>
            <w:vAlign w:val="bottom"/>
            <w:hideMark/>
          </w:tcPr>
          <w:p w14:paraId="0655B79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21</w:t>
            </w:r>
          </w:p>
        </w:tc>
        <w:tc>
          <w:tcPr>
            <w:tcW w:w="1360" w:type="dxa"/>
            <w:tcBorders>
              <w:top w:val="nil"/>
              <w:left w:val="nil"/>
              <w:bottom w:val="nil"/>
              <w:right w:val="nil"/>
            </w:tcBorders>
            <w:shd w:val="clear" w:color="000000" w:fill="FFFFFF"/>
            <w:noWrap/>
            <w:vAlign w:val="bottom"/>
            <w:hideMark/>
          </w:tcPr>
          <w:p w14:paraId="217013A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0.128</w:t>
            </w:r>
          </w:p>
        </w:tc>
        <w:tc>
          <w:tcPr>
            <w:tcW w:w="1034" w:type="dxa"/>
            <w:tcBorders>
              <w:top w:val="nil"/>
              <w:left w:val="nil"/>
              <w:bottom w:val="nil"/>
              <w:right w:val="nil"/>
            </w:tcBorders>
            <w:shd w:val="clear" w:color="000000" w:fill="FFFFFF"/>
            <w:noWrap/>
            <w:vAlign w:val="bottom"/>
            <w:hideMark/>
          </w:tcPr>
          <w:p w14:paraId="63AE258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0.004</w:t>
            </w:r>
          </w:p>
        </w:tc>
        <w:tc>
          <w:tcPr>
            <w:tcW w:w="816" w:type="dxa"/>
            <w:gridSpan w:val="2"/>
            <w:tcBorders>
              <w:top w:val="nil"/>
              <w:left w:val="nil"/>
              <w:bottom w:val="nil"/>
              <w:right w:val="nil"/>
            </w:tcBorders>
            <w:shd w:val="clear" w:color="000000" w:fill="FFFFFF"/>
            <w:noWrap/>
            <w:vAlign w:val="bottom"/>
            <w:hideMark/>
          </w:tcPr>
          <w:p w14:paraId="2AE1EF8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3.2%</w:t>
            </w:r>
          </w:p>
        </w:tc>
        <w:tc>
          <w:tcPr>
            <w:tcW w:w="1248" w:type="dxa"/>
            <w:gridSpan w:val="2"/>
            <w:tcBorders>
              <w:top w:val="nil"/>
              <w:left w:val="nil"/>
              <w:bottom w:val="nil"/>
              <w:right w:val="nil"/>
            </w:tcBorders>
            <w:shd w:val="clear" w:color="000000" w:fill="FFFFFF"/>
            <w:noWrap/>
            <w:vAlign w:val="bottom"/>
            <w:hideMark/>
          </w:tcPr>
          <w:p w14:paraId="38ADE45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0.0046</w:t>
            </w:r>
          </w:p>
        </w:tc>
        <w:tc>
          <w:tcPr>
            <w:tcW w:w="1539" w:type="dxa"/>
            <w:gridSpan w:val="2"/>
            <w:tcBorders>
              <w:top w:val="nil"/>
              <w:left w:val="nil"/>
              <w:bottom w:val="nil"/>
              <w:right w:val="nil"/>
            </w:tcBorders>
            <w:shd w:val="clear" w:color="000000" w:fill="FFFFFF"/>
            <w:noWrap/>
            <w:vAlign w:val="bottom"/>
            <w:hideMark/>
          </w:tcPr>
          <w:p w14:paraId="021D5AC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0.610</w:t>
            </w:r>
          </w:p>
        </w:tc>
      </w:tr>
      <w:tr w:rsidR="007221F5" w:rsidRPr="005B11D6" w14:paraId="6650E95B"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2D6914A3"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Swiss 5</w:t>
            </w:r>
          </w:p>
        </w:tc>
        <w:tc>
          <w:tcPr>
            <w:tcW w:w="2292" w:type="dxa"/>
            <w:tcBorders>
              <w:top w:val="nil"/>
              <w:left w:val="nil"/>
              <w:bottom w:val="nil"/>
              <w:right w:val="nil"/>
            </w:tcBorders>
            <w:shd w:val="clear" w:color="000000" w:fill="FFFFFF"/>
            <w:noWrap/>
            <w:vAlign w:val="bottom"/>
            <w:hideMark/>
          </w:tcPr>
          <w:p w14:paraId="33496D02"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Selle Francais</w:t>
            </w:r>
          </w:p>
        </w:tc>
        <w:tc>
          <w:tcPr>
            <w:tcW w:w="1658" w:type="dxa"/>
            <w:tcBorders>
              <w:top w:val="nil"/>
              <w:left w:val="nil"/>
              <w:bottom w:val="nil"/>
              <w:right w:val="nil"/>
            </w:tcBorders>
            <w:shd w:val="clear" w:color="000000" w:fill="FFFFFF"/>
            <w:noWrap/>
            <w:vAlign w:val="bottom"/>
            <w:hideMark/>
          </w:tcPr>
          <w:p w14:paraId="22E7BD9F"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Jumping</w:t>
            </w:r>
          </w:p>
        </w:tc>
        <w:tc>
          <w:tcPr>
            <w:tcW w:w="998" w:type="dxa"/>
            <w:tcBorders>
              <w:top w:val="nil"/>
              <w:left w:val="nil"/>
              <w:bottom w:val="nil"/>
              <w:right w:val="nil"/>
            </w:tcBorders>
            <w:shd w:val="clear" w:color="000000" w:fill="FFFFFF"/>
            <w:noWrap/>
            <w:vAlign w:val="bottom"/>
            <w:hideMark/>
          </w:tcPr>
          <w:p w14:paraId="2F6232B6"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572</w:t>
            </w:r>
          </w:p>
        </w:tc>
        <w:tc>
          <w:tcPr>
            <w:tcW w:w="1040" w:type="dxa"/>
            <w:tcBorders>
              <w:top w:val="nil"/>
              <w:left w:val="nil"/>
              <w:bottom w:val="nil"/>
              <w:right w:val="nil"/>
            </w:tcBorders>
            <w:shd w:val="clear" w:color="000000" w:fill="FFFFFF"/>
            <w:noWrap/>
            <w:vAlign w:val="bottom"/>
            <w:hideMark/>
          </w:tcPr>
          <w:p w14:paraId="6540419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8</w:t>
            </w:r>
          </w:p>
        </w:tc>
        <w:tc>
          <w:tcPr>
            <w:tcW w:w="1329" w:type="dxa"/>
            <w:tcBorders>
              <w:top w:val="nil"/>
              <w:left w:val="nil"/>
              <w:bottom w:val="nil"/>
              <w:right w:val="nil"/>
            </w:tcBorders>
            <w:shd w:val="clear" w:color="000000" w:fill="FFFFFF"/>
            <w:noWrap/>
            <w:vAlign w:val="bottom"/>
            <w:hideMark/>
          </w:tcPr>
          <w:p w14:paraId="6D201C28"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28</w:t>
            </w:r>
          </w:p>
        </w:tc>
        <w:tc>
          <w:tcPr>
            <w:tcW w:w="1360" w:type="dxa"/>
            <w:tcBorders>
              <w:top w:val="nil"/>
              <w:left w:val="nil"/>
              <w:bottom w:val="nil"/>
              <w:right w:val="nil"/>
            </w:tcBorders>
            <w:shd w:val="clear" w:color="000000" w:fill="FFFFFF"/>
            <w:noWrap/>
            <w:vAlign w:val="bottom"/>
            <w:hideMark/>
          </w:tcPr>
          <w:p w14:paraId="03E52B7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0.112</w:t>
            </w:r>
          </w:p>
        </w:tc>
        <w:tc>
          <w:tcPr>
            <w:tcW w:w="1034" w:type="dxa"/>
            <w:tcBorders>
              <w:top w:val="nil"/>
              <w:left w:val="nil"/>
              <w:bottom w:val="nil"/>
              <w:right w:val="nil"/>
            </w:tcBorders>
            <w:shd w:val="clear" w:color="000000" w:fill="FFFFFF"/>
            <w:noWrap/>
            <w:vAlign w:val="bottom"/>
            <w:hideMark/>
          </w:tcPr>
          <w:p w14:paraId="09C1FEC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0.008</w:t>
            </w:r>
          </w:p>
        </w:tc>
        <w:tc>
          <w:tcPr>
            <w:tcW w:w="816" w:type="dxa"/>
            <w:gridSpan w:val="2"/>
            <w:tcBorders>
              <w:top w:val="nil"/>
              <w:left w:val="nil"/>
              <w:bottom w:val="nil"/>
              <w:right w:val="nil"/>
            </w:tcBorders>
            <w:shd w:val="clear" w:color="000000" w:fill="FFFFFF"/>
            <w:noWrap/>
            <w:vAlign w:val="bottom"/>
            <w:hideMark/>
          </w:tcPr>
          <w:p w14:paraId="7256E94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7.0%</w:t>
            </w:r>
          </w:p>
        </w:tc>
        <w:tc>
          <w:tcPr>
            <w:tcW w:w="1248" w:type="dxa"/>
            <w:gridSpan w:val="2"/>
            <w:tcBorders>
              <w:top w:val="nil"/>
              <w:left w:val="nil"/>
              <w:bottom w:val="nil"/>
              <w:right w:val="nil"/>
            </w:tcBorders>
            <w:shd w:val="clear" w:color="000000" w:fill="FFFFFF"/>
            <w:noWrap/>
            <w:vAlign w:val="bottom"/>
            <w:hideMark/>
          </w:tcPr>
          <w:p w14:paraId="0B3F7D3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0.0175</w:t>
            </w:r>
          </w:p>
        </w:tc>
        <w:tc>
          <w:tcPr>
            <w:tcW w:w="1539" w:type="dxa"/>
            <w:gridSpan w:val="2"/>
            <w:tcBorders>
              <w:top w:val="nil"/>
              <w:left w:val="nil"/>
              <w:bottom w:val="nil"/>
              <w:right w:val="nil"/>
            </w:tcBorders>
            <w:shd w:val="clear" w:color="000000" w:fill="FFFFFF"/>
            <w:noWrap/>
            <w:vAlign w:val="bottom"/>
            <w:hideMark/>
          </w:tcPr>
          <w:p w14:paraId="1DB29027"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0.604</w:t>
            </w:r>
          </w:p>
        </w:tc>
      </w:tr>
      <w:tr w:rsidR="007221F5" w:rsidRPr="005B11D6" w14:paraId="1F993568"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491522F2" w14:textId="77777777" w:rsidR="007221F5" w:rsidRPr="005B11D6" w:rsidRDefault="007221F5" w:rsidP="00CD6260">
            <w:pPr>
              <w:spacing w:after="0" w:line="240" w:lineRule="auto"/>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Mean</w:t>
            </w:r>
          </w:p>
        </w:tc>
        <w:tc>
          <w:tcPr>
            <w:tcW w:w="2292" w:type="dxa"/>
            <w:tcBorders>
              <w:top w:val="nil"/>
              <w:left w:val="nil"/>
              <w:bottom w:val="nil"/>
              <w:right w:val="nil"/>
            </w:tcBorders>
            <w:shd w:val="clear" w:color="000000" w:fill="FFFFFF"/>
            <w:noWrap/>
            <w:vAlign w:val="bottom"/>
            <w:hideMark/>
          </w:tcPr>
          <w:p w14:paraId="4AEA846A"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658" w:type="dxa"/>
            <w:tcBorders>
              <w:top w:val="nil"/>
              <w:left w:val="nil"/>
              <w:bottom w:val="nil"/>
              <w:right w:val="nil"/>
            </w:tcBorders>
            <w:shd w:val="clear" w:color="000000" w:fill="FFFFFF"/>
            <w:noWrap/>
            <w:vAlign w:val="bottom"/>
            <w:hideMark/>
          </w:tcPr>
          <w:p w14:paraId="21E6C2EE"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998" w:type="dxa"/>
            <w:tcBorders>
              <w:top w:val="nil"/>
              <w:left w:val="nil"/>
              <w:bottom w:val="nil"/>
              <w:right w:val="nil"/>
            </w:tcBorders>
            <w:shd w:val="clear" w:color="000000" w:fill="FFFFFF"/>
            <w:noWrap/>
            <w:vAlign w:val="bottom"/>
            <w:hideMark/>
          </w:tcPr>
          <w:p w14:paraId="2CD0F7EF"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600</w:t>
            </w:r>
          </w:p>
        </w:tc>
        <w:tc>
          <w:tcPr>
            <w:tcW w:w="1040" w:type="dxa"/>
            <w:tcBorders>
              <w:top w:val="nil"/>
              <w:left w:val="nil"/>
              <w:bottom w:val="nil"/>
              <w:right w:val="nil"/>
            </w:tcBorders>
            <w:shd w:val="clear" w:color="000000" w:fill="FFFFFF"/>
            <w:noWrap/>
            <w:vAlign w:val="bottom"/>
            <w:hideMark/>
          </w:tcPr>
          <w:p w14:paraId="67C44CA3"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14</w:t>
            </w:r>
          </w:p>
        </w:tc>
        <w:tc>
          <w:tcPr>
            <w:tcW w:w="1329" w:type="dxa"/>
            <w:tcBorders>
              <w:top w:val="nil"/>
              <w:left w:val="nil"/>
              <w:bottom w:val="nil"/>
              <w:right w:val="nil"/>
            </w:tcBorders>
            <w:shd w:val="clear" w:color="000000" w:fill="FFFFFF"/>
            <w:noWrap/>
            <w:vAlign w:val="bottom"/>
            <w:hideMark/>
          </w:tcPr>
          <w:p w14:paraId="70BCE79F"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24</w:t>
            </w:r>
          </w:p>
        </w:tc>
        <w:tc>
          <w:tcPr>
            <w:tcW w:w="1360" w:type="dxa"/>
            <w:tcBorders>
              <w:top w:val="nil"/>
              <w:left w:val="nil"/>
              <w:bottom w:val="nil"/>
              <w:right w:val="nil"/>
            </w:tcBorders>
            <w:shd w:val="clear" w:color="000000" w:fill="FFFFFF"/>
            <w:noWrap/>
            <w:vAlign w:val="bottom"/>
            <w:hideMark/>
          </w:tcPr>
          <w:p w14:paraId="1A0EB9DF"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0.1182</w:t>
            </w:r>
          </w:p>
        </w:tc>
        <w:tc>
          <w:tcPr>
            <w:tcW w:w="1034" w:type="dxa"/>
            <w:tcBorders>
              <w:top w:val="nil"/>
              <w:left w:val="nil"/>
              <w:bottom w:val="nil"/>
              <w:right w:val="nil"/>
            </w:tcBorders>
            <w:shd w:val="clear" w:color="000000" w:fill="FFFFFF"/>
            <w:noWrap/>
            <w:vAlign w:val="bottom"/>
            <w:hideMark/>
          </w:tcPr>
          <w:p w14:paraId="41FD6446"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816" w:type="dxa"/>
            <w:gridSpan w:val="2"/>
            <w:tcBorders>
              <w:top w:val="nil"/>
              <w:left w:val="nil"/>
              <w:bottom w:val="nil"/>
              <w:right w:val="nil"/>
            </w:tcBorders>
            <w:shd w:val="clear" w:color="000000" w:fill="FFFFFF"/>
            <w:noWrap/>
            <w:vAlign w:val="bottom"/>
            <w:hideMark/>
          </w:tcPr>
          <w:p w14:paraId="30FC971D"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7.8%</w:t>
            </w:r>
          </w:p>
        </w:tc>
        <w:tc>
          <w:tcPr>
            <w:tcW w:w="1248" w:type="dxa"/>
            <w:gridSpan w:val="2"/>
            <w:tcBorders>
              <w:top w:val="nil"/>
              <w:left w:val="nil"/>
              <w:bottom w:val="nil"/>
              <w:right w:val="nil"/>
            </w:tcBorders>
            <w:shd w:val="clear" w:color="000000" w:fill="FFFFFF"/>
            <w:noWrap/>
            <w:vAlign w:val="bottom"/>
            <w:hideMark/>
          </w:tcPr>
          <w:p w14:paraId="653E0A86"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539" w:type="dxa"/>
            <w:gridSpan w:val="2"/>
            <w:tcBorders>
              <w:top w:val="nil"/>
              <w:left w:val="nil"/>
              <w:bottom w:val="nil"/>
              <w:right w:val="nil"/>
            </w:tcBorders>
            <w:shd w:val="clear" w:color="000000" w:fill="FFFFFF"/>
            <w:noWrap/>
            <w:vAlign w:val="bottom"/>
            <w:hideMark/>
          </w:tcPr>
          <w:p w14:paraId="1826B277" w14:textId="77777777" w:rsidR="007221F5" w:rsidRPr="005B11D6" w:rsidRDefault="007221F5" w:rsidP="00CD6260">
            <w:pPr>
              <w:spacing w:after="0" w:line="240" w:lineRule="auto"/>
              <w:jc w:val="center"/>
              <w:rPr>
                <w:rFonts w:ascii="Times New Roman" w:eastAsia="Times New Roman" w:hAnsi="Times New Roman" w:cs="Times New Roman"/>
                <w:b/>
                <w:bCs/>
                <w:color w:val="000000"/>
                <w:lang w:eastAsia="en-GB"/>
              </w:rPr>
            </w:pPr>
            <w:r w:rsidRPr="005B11D6">
              <w:rPr>
                <w:rFonts w:ascii="Times New Roman" w:eastAsia="Times New Roman" w:hAnsi="Times New Roman" w:cs="Times New Roman"/>
                <w:b/>
                <w:bCs/>
                <w:color w:val="000000"/>
                <w:lang w:eastAsia="en-GB"/>
              </w:rPr>
              <w:t>0.5887</w:t>
            </w:r>
          </w:p>
        </w:tc>
      </w:tr>
      <w:tr w:rsidR="007221F5" w:rsidRPr="005B11D6" w14:paraId="000560E1" w14:textId="77777777" w:rsidTr="00CD6260">
        <w:trPr>
          <w:gridAfter w:val="1"/>
          <w:wAfter w:w="273" w:type="dxa"/>
          <w:trHeight w:val="305"/>
        </w:trPr>
        <w:tc>
          <w:tcPr>
            <w:tcW w:w="1248" w:type="dxa"/>
            <w:tcBorders>
              <w:top w:val="nil"/>
              <w:left w:val="nil"/>
              <w:bottom w:val="nil"/>
              <w:right w:val="nil"/>
            </w:tcBorders>
            <w:shd w:val="clear" w:color="000000" w:fill="FFFFFF"/>
            <w:noWrap/>
            <w:vAlign w:val="bottom"/>
            <w:hideMark/>
          </w:tcPr>
          <w:p w14:paraId="53A296C5"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SD</w:t>
            </w:r>
          </w:p>
        </w:tc>
        <w:tc>
          <w:tcPr>
            <w:tcW w:w="2292" w:type="dxa"/>
            <w:tcBorders>
              <w:top w:val="nil"/>
              <w:left w:val="nil"/>
              <w:bottom w:val="nil"/>
              <w:right w:val="nil"/>
            </w:tcBorders>
            <w:shd w:val="clear" w:color="000000" w:fill="FFFFFF"/>
            <w:noWrap/>
            <w:vAlign w:val="bottom"/>
            <w:hideMark/>
          </w:tcPr>
          <w:p w14:paraId="1F7EE20E"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658" w:type="dxa"/>
            <w:tcBorders>
              <w:top w:val="nil"/>
              <w:left w:val="nil"/>
              <w:bottom w:val="nil"/>
              <w:right w:val="nil"/>
            </w:tcBorders>
            <w:shd w:val="clear" w:color="000000" w:fill="FFFFFF"/>
            <w:noWrap/>
            <w:vAlign w:val="bottom"/>
            <w:hideMark/>
          </w:tcPr>
          <w:p w14:paraId="61B2E86F"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998" w:type="dxa"/>
            <w:tcBorders>
              <w:top w:val="nil"/>
              <w:left w:val="nil"/>
              <w:bottom w:val="nil"/>
              <w:right w:val="nil"/>
            </w:tcBorders>
            <w:shd w:val="clear" w:color="000000" w:fill="FFFFFF"/>
            <w:noWrap/>
            <w:vAlign w:val="bottom"/>
            <w:hideMark/>
          </w:tcPr>
          <w:p w14:paraId="278BD0C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040" w:type="dxa"/>
            <w:tcBorders>
              <w:top w:val="nil"/>
              <w:left w:val="nil"/>
              <w:bottom w:val="nil"/>
              <w:right w:val="nil"/>
            </w:tcBorders>
            <w:shd w:val="clear" w:color="000000" w:fill="FFFFFF"/>
            <w:noWrap/>
            <w:vAlign w:val="bottom"/>
            <w:hideMark/>
          </w:tcPr>
          <w:p w14:paraId="39D43B34"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29" w:type="dxa"/>
            <w:tcBorders>
              <w:top w:val="nil"/>
              <w:left w:val="nil"/>
              <w:bottom w:val="nil"/>
              <w:right w:val="nil"/>
            </w:tcBorders>
            <w:shd w:val="clear" w:color="000000" w:fill="FFFFFF"/>
            <w:noWrap/>
            <w:vAlign w:val="bottom"/>
            <w:hideMark/>
          </w:tcPr>
          <w:p w14:paraId="1DF0117C"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60" w:type="dxa"/>
            <w:tcBorders>
              <w:top w:val="nil"/>
              <w:left w:val="nil"/>
              <w:bottom w:val="nil"/>
              <w:right w:val="nil"/>
            </w:tcBorders>
            <w:shd w:val="clear" w:color="000000" w:fill="FFFFFF"/>
            <w:noWrap/>
            <w:vAlign w:val="bottom"/>
            <w:hideMark/>
          </w:tcPr>
          <w:p w14:paraId="1DDB827D"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0.023</w:t>
            </w:r>
          </w:p>
        </w:tc>
        <w:tc>
          <w:tcPr>
            <w:tcW w:w="1034" w:type="dxa"/>
            <w:tcBorders>
              <w:top w:val="nil"/>
              <w:left w:val="nil"/>
              <w:bottom w:val="nil"/>
              <w:right w:val="nil"/>
            </w:tcBorders>
            <w:shd w:val="clear" w:color="000000" w:fill="FFFFFF"/>
            <w:noWrap/>
            <w:vAlign w:val="bottom"/>
            <w:hideMark/>
          </w:tcPr>
          <w:p w14:paraId="0929B0FB"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816" w:type="dxa"/>
            <w:gridSpan w:val="2"/>
            <w:tcBorders>
              <w:top w:val="nil"/>
              <w:left w:val="nil"/>
              <w:bottom w:val="nil"/>
              <w:right w:val="nil"/>
            </w:tcBorders>
            <w:shd w:val="clear" w:color="000000" w:fill="FFFFFF"/>
            <w:noWrap/>
            <w:vAlign w:val="bottom"/>
            <w:hideMark/>
          </w:tcPr>
          <w:p w14:paraId="1F77502C"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248" w:type="dxa"/>
            <w:gridSpan w:val="2"/>
            <w:tcBorders>
              <w:top w:val="nil"/>
              <w:left w:val="nil"/>
              <w:bottom w:val="nil"/>
              <w:right w:val="nil"/>
            </w:tcBorders>
            <w:shd w:val="clear" w:color="000000" w:fill="FFFFFF"/>
            <w:noWrap/>
            <w:vAlign w:val="bottom"/>
            <w:hideMark/>
          </w:tcPr>
          <w:p w14:paraId="3F4B6A4C"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539" w:type="dxa"/>
            <w:gridSpan w:val="2"/>
            <w:tcBorders>
              <w:top w:val="nil"/>
              <w:left w:val="nil"/>
              <w:bottom w:val="nil"/>
              <w:right w:val="nil"/>
            </w:tcBorders>
            <w:shd w:val="clear" w:color="000000" w:fill="FFFFFF"/>
            <w:noWrap/>
            <w:vAlign w:val="bottom"/>
            <w:hideMark/>
          </w:tcPr>
          <w:p w14:paraId="4B39B5EF"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0.107</w:t>
            </w:r>
          </w:p>
        </w:tc>
      </w:tr>
      <w:tr w:rsidR="007221F5" w:rsidRPr="005B11D6" w14:paraId="4D5F20E9" w14:textId="77777777" w:rsidTr="00CD6260">
        <w:trPr>
          <w:gridAfter w:val="1"/>
          <w:wAfter w:w="273" w:type="dxa"/>
          <w:trHeight w:val="305"/>
        </w:trPr>
        <w:tc>
          <w:tcPr>
            <w:tcW w:w="3540" w:type="dxa"/>
            <w:gridSpan w:val="2"/>
            <w:tcBorders>
              <w:top w:val="nil"/>
              <w:left w:val="nil"/>
              <w:bottom w:val="nil"/>
              <w:right w:val="nil"/>
            </w:tcBorders>
            <w:shd w:val="clear" w:color="000000" w:fill="FFFFFF"/>
            <w:noWrap/>
            <w:vAlign w:val="bottom"/>
            <w:hideMark/>
          </w:tcPr>
          <w:p w14:paraId="69623D0D"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Coefficient of variation</w:t>
            </w:r>
          </w:p>
        </w:tc>
        <w:tc>
          <w:tcPr>
            <w:tcW w:w="1658" w:type="dxa"/>
            <w:tcBorders>
              <w:top w:val="nil"/>
              <w:left w:val="nil"/>
              <w:bottom w:val="nil"/>
              <w:right w:val="nil"/>
            </w:tcBorders>
            <w:shd w:val="clear" w:color="000000" w:fill="FFFFFF"/>
            <w:noWrap/>
            <w:vAlign w:val="bottom"/>
            <w:hideMark/>
          </w:tcPr>
          <w:p w14:paraId="78CD0718"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998" w:type="dxa"/>
            <w:tcBorders>
              <w:top w:val="nil"/>
              <w:left w:val="nil"/>
              <w:bottom w:val="nil"/>
              <w:right w:val="nil"/>
            </w:tcBorders>
            <w:shd w:val="clear" w:color="000000" w:fill="FFFFFF"/>
            <w:noWrap/>
            <w:vAlign w:val="bottom"/>
            <w:hideMark/>
          </w:tcPr>
          <w:p w14:paraId="6C96169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040" w:type="dxa"/>
            <w:tcBorders>
              <w:top w:val="nil"/>
              <w:left w:val="nil"/>
              <w:bottom w:val="nil"/>
              <w:right w:val="nil"/>
            </w:tcBorders>
            <w:shd w:val="clear" w:color="000000" w:fill="FFFFFF"/>
            <w:noWrap/>
            <w:vAlign w:val="bottom"/>
            <w:hideMark/>
          </w:tcPr>
          <w:p w14:paraId="54ED3D80"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29" w:type="dxa"/>
            <w:tcBorders>
              <w:top w:val="nil"/>
              <w:left w:val="nil"/>
              <w:bottom w:val="nil"/>
              <w:right w:val="nil"/>
            </w:tcBorders>
            <w:shd w:val="clear" w:color="000000" w:fill="FFFFFF"/>
            <w:noWrap/>
            <w:vAlign w:val="bottom"/>
            <w:hideMark/>
          </w:tcPr>
          <w:p w14:paraId="2C5D3C94"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60" w:type="dxa"/>
            <w:tcBorders>
              <w:top w:val="nil"/>
              <w:left w:val="nil"/>
              <w:bottom w:val="nil"/>
              <w:right w:val="nil"/>
            </w:tcBorders>
            <w:shd w:val="clear" w:color="000000" w:fill="FFFFFF"/>
            <w:noWrap/>
            <w:vAlign w:val="bottom"/>
            <w:hideMark/>
          </w:tcPr>
          <w:p w14:paraId="0FE9D4E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19.7%</w:t>
            </w:r>
          </w:p>
        </w:tc>
        <w:tc>
          <w:tcPr>
            <w:tcW w:w="1034" w:type="dxa"/>
            <w:tcBorders>
              <w:top w:val="nil"/>
              <w:left w:val="nil"/>
              <w:bottom w:val="nil"/>
              <w:right w:val="nil"/>
            </w:tcBorders>
            <w:shd w:val="clear" w:color="000000" w:fill="FFFFFF"/>
            <w:noWrap/>
            <w:vAlign w:val="bottom"/>
            <w:hideMark/>
          </w:tcPr>
          <w:p w14:paraId="189890C9"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816" w:type="dxa"/>
            <w:gridSpan w:val="2"/>
            <w:tcBorders>
              <w:top w:val="nil"/>
              <w:left w:val="nil"/>
              <w:bottom w:val="nil"/>
              <w:right w:val="nil"/>
            </w:tcBorders>
            <w:shd w:val="clear" w:color="000000" w:fill="FFFFFF"/>
            <w:noWrap/>
            <w:vAlign w:val="bottom"/>
            <w:hideMark/>
          </w:tcPr>
          <w:p w14:paraId="2FF728B7"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248" w:type="dxa"/>
            <w:gridSpan w:val="2"/>
            <w:tcBorders>
              <w:top w:val="nil"/>
              <w:left w:val="nil"/>
              <w:bottom w:val="nil"/>
              <w:right w:val="nil"/>
            </w:tcBorders>
            <w:shd w:val="clear" w:color="000000" w:fill="FFFFFF"/>
            <w:noWrap/>
            <w:vAlign w:val="bottom"/>
            <w:hideMark/>
          </w:tcPr>
          <w:p w14:paraId="37E1C91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539" w:type="dxa"/>
            <w:gridSpan w:val="2"/>
            <w:tcBorders>
              <w:top w:val="nil"/>
              <w:left w:val="nil"/>
              <w:bottom w:val="nil"/>
              <w:right w:val="nil"/>
            </w:tcBorders>
            <w:shd w:val="clear" w:color="000000" w:fill="FFFFFF"/>
            <w:noWrap/>
            <w:vAlign w:val="bottom"/>
            <w:hideMark/>
          </w:tcPr>
          <w:p w14:paraId="6BEBBA83"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18.2%</w:t>
            </w:r>
          </w:p>
        </w:tc>
      </w:tr>
      <w:tr w:rsidR="007221F5" w:rsidRPr="005B11D6" w14:paraId="3926AAAB" w14:textId="77777777" w:rsidTr="00CD6260">
        <w:trPr>
          <w:gridAfter w:val="1"/>
          <w:wAfter w:w="273" w:type="dxa"/>
          <w:trHeight w:val="305"/>
        </w:trPr>
        <w:tc>
          <w:tcPr>
            <w:tcW w:w="3540" w:type="dxa"/>
            <w:gridSpan w:val="2"/>
            <w:tcBorders>
              <w:top w:val="nil"/>
              <w:left w:val="nil"/>
              <w:bottom w:val="nil"/>
              <w:right w:val="nil"/>
            </w:tcBorders>
            <w:shd w:val="clear" w:color="000000" w:fill="FFFFFF"/>
            <w:noWrap/>
            <w:vAlign w:val="bottom"/>
            <w:hideMark/>
          </w:tcPr>
          <w:p w14:paraId="557E6515"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Confidence interval (P &lt; 0.05)</w:t>
            </w:r>
          </w:p>
        </w:tc>
        <w:tc>
          <w:tcPr>
            <w:tcW w:w="1658" w:type="dxa"/>
            <w:tcBorders>
              <w:top w:val="nil"/>
              <w:left w:val="nil"/>
              <w:bottom w:val="nil"/>
              <w:right w:val="nil"/>
            </w:tcBorders>
            <w:shd w:val="clear" w:color="000000" w:fill="FFFFFF"/>
            <w:noWrap/>
            <w:vAlign w:val="bottom"/>
            <w:hideMark/>
          </w:tcPr>
          <w:p w14:paraId="6CF8B9AF"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998" w:type="dxa"/>
            <w:tcBorders>
              <w:top w:val="nil"/>
              <w:left w:val="nil"/>
              <w:bottom w:val="nil"/>
              <w:right w:val="nil"/>
            </w:tcBorders>
            <w:shd w:val="clear" w:color="000000" w:fill="FFFFFF"/>
            <w:noWrap/>
            <w:vAlign w:val="bottom"/>
            <w:hideMark/>
          </w:tcPr>
          <w:p w14:paraId="1CF84D5C"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040" w:type="dxa"/>
            <w:tcBorders>
              <w:top w:val="nil"/>
              <w:left w:val="nil"/>
              <w:bottom w:val="nil"/>
              <w:right w:val="nil"/>
            </w:tcBorders>
            <w:shd w:val="clear" w:color="000000" w:fill="FFFFFF"/>
            <w:noWrap/>
            <w:vAlign w:val="bottom"/>
            <w:hideMark/>
          </w:tcPr>
          <w:p w14:paraId="7CBC93B7"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29" w:type="dxa"/>
            <w:tcBorders>
              <w:top w:val="nil"/>
              <w:left w:val="nil"/>
              <w:bottom w:val="nil"/>
              <w:right w:val="nil"/>
            </w:tcBorders>
            <w:shd w:val="clear" w:color="000000" w:fill="FFFFFF"/>
            <w:noWrap/>
            <w:vAlign w:val="bottom"/>
            <w:hideMark/>
          </w:tcPr>
          <w:p w14:paraId="697BD6C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60" w:type="dxa"/>
            <w:tcBorders>
              <w:top w:val="nil"/>
              <w:left w:val="nil"/>
              <w:bottom w:val="nil"/>
              <w:right w:val="nil"/>
            </w:tcBorders>
            <w:shd w:val="clear" w:color="000000" w:fill="FFFFFF"/>
            <w:noWrap/>
            <w:vAlign w:val="bottom"/>
            <w:hideMark/>
          </w:tcPr>
          <w:p w14:paraId="4EEA8CF1"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0.013</w:t>
            </w:r>
          </w:p>
        </w:tc>
        <w:tc>
          <w:tcPr>
            <w:tcW w:w="1034" w:type="dxa"/>
            <w:tcBorders>
              <w:top w:val="nil"/>
              <w:left w:val="nil"/>
              <w:bottom w:val="nil"/>
              <w:right w:val="nil"/>
            </w:tcBorders>
            <w:shd w:val="clear" w:color="000000" w:fill="FFFFFF"/>
            <w:noWrap/>
            <w:vAlign w:val="bottom"/>
            <w:hideMark/>
          </w:tcPr>
          <w:p w14:paraId="172DE9CC"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816" w:type="dxa"/>
            <w:gridSpan w:val="2"/>
            <w:tcBorders>
              <w:top w:val="nil"/>
              <w:left w:val="nil"/>
              <w:bottom w:val="nil"/>
              <w:right w:val="nil"/>
            </w:tcBorders>
            <w:shd w:val="clear" w:color="000000" w:fill="FFFFFF"/>
            <w:noWrap/>
            <w:vAlign w:val="bottom"/>
            <w:hideMark/>
          </w:tcPr>
          <w:p w14:paraId="576EEE5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248" w:type="dxa"/>
            <w:gridSpan w:val="2"/>
            <w:tcBorders>
              <w:top w:val="nil"/>
              <w:left w:val="nil"/>
              <w:bottom w:val="nil"/>
              <w:right w:val="nil"/>
            </w:tcBorders>
            <w:shd w:val="clear" w:color="000000" w:fill="FFFFFF"/>
            <w:noWrap/>
            <w:vAlign w:val="bottom"/>
            <w:hideMark/>
          </w:tcPr>
          <w:p w14:paraId="55BA07B2"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539" w:type="dxa"/>
            <w:gridSpan w:val="2"/>
            <w:tcBorders>
              <w:top w:val="nil"/>
              <w:left w:val="nil"/>
              <w:bottom w:val="nil"/>
              <w:right w:val="nil"/>
            </w:tcBorders>
            <w:shd w:val="clear" w:color="000000" w:fill="FFFFFF"/>
            <w:noWrap/>
            <w:vAlign w:val="bottom"/>
            <w:hideMark/>
          </w:tcPr>
          <w:p w14:paraId="5CC6292E"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0.058</w:t>
            </w:r>
          </w:p>
        </w:tc>
      </w:tr>
      <w:tr w:rsidR="007221F5" w:rsidRPr="005B11D6" w14:paraId="63F16F08" w14:textId="77777777" w:rsidTr="00CD6260">
        <w:trPr>
          <w:gridAfter w:val="1"/>
          <w:wAfter w:w="273" w:type="dxa"/>
          <w:trHeight w:val="305"/>
        </w:trPr>
        <w:tc>
          <w:tcPr>
            <w:tcW w:w="3540" w:type="dxa"/>
            <w:gridSpan w:val="2"/>
            <w:tcBorders>
              <w:top w:val="nil"/>
              <w:left w:val="nil"/>
              <w:bottom w:val="single" w:sz="4" w:space="0" w:color="auto"/>
              <w:right w:val="nil"/>
            </w:tcBorders>
            <w:shd w:val="clear" w:color="000000" w:fill="FFFFFF"/>
            <w:noWrap/>
            <w:vAlign w:val="bottom"/>
            <w:hideMark/>
          </w:tcPr>
          <w:p w14:paraId="1B6E3D9C"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Margin of error</w:t>
            </w:r>
          </w:p>
        </w:tc>
        <w:tc>
          <w:tcPr>
            <w:tcW w:w="1658" w:type="dxa"/>
            <w:tcBorders>
              <w:top w:val="nil"/>
              <w:left w:val="nil"/>
              <w:bottom w:val="single" w:sz="4" w:space="0" w:color="auto"/>
              <w:right w:val="nil"/>
            </w:tcBorders>
            <w:shd w:val="clear" w:color="000000" w:fill="FFFFFF"/>
            <w:noWrap/>
            <w:vAlign w:val="bottom"/>
            <w:hideMark/>
          </w:tcPr>
          <w:p w14:paraId="6F3E5B31"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998" w:type="dxa"/>
            <w:tcBorders>
              <w:top w:val="nil"/>
              <w:left w:val="nil"/>
              <w:bottom w:val="single" w:sz="4" w:space="0" w:color="auto"/>
              <w:right w:val="nil"/>
            </w:tcBorders>
            <w:shd w:val="clear" w:color="000000" w:fill="FFFFFF"/>
            <w:noWrap/>
            <w:vAlign w:val="bottom"/>
            <w:hideMark/>
          </w:tcPr>
          <w:p w14:paraId="463D589E"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040" w:type="dxa"/>
            <w:tcBorders>
              <w:top w:val="nil"/>
              <w:left w:val="nil"/>
              <w:bottom w:val="single" w:sz="4" w:space="0" w:color="auto"/>
              <w:right w:val="nil"/>
            </w:tcBorders>
            <w:shd w:val="clear" w:color="000000" w:fill="FFFFFF"/>
            <w:noWrap/>
            <w:vAlign w:val="bottom"/>
            <w:hideMark/>
          </w:tcPr>
          <w:p w14:paraId="3A7D7BF1"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29" w:type="dxa"/>
            <w:tcBorders>
              <w:top w:val="nil"/>
              <w:left w:val="nil"/>
              <w:bottom w:val="single" w:sz="4" w:space="0" w:color="auto"/>
              <w:right w:val="nil"/>
            </w:tcBorders>
            <w:shd w:val="clear" w:color="000000" w:fill="FFFFFF"/>
            <w:noWrap/>
            <w:vAlign w:val="bottom"/>
            <w:hideMark/>
          </w:tcPr>
          <w:p w14:paraId="7B089E85"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360" w:type="dxa"/>
            <w:tcBorders>
              <w:top w:val="nil"/>
              <w:left w:val="nil"/>
              <w:bottom w:val="single" w:sz="4" w:space="0" w:color="auto"/>
              <w:right w:val="nil"/>
            </w:tcBorders>
            <w:shd w:val="clear" w:color="000000" w:fill="FFFFFF"/>
            <w:noWrap/>
            <w:vAlign w:val="bottom"/>
            <w:hideMark/>
          </w:tcPr>
          <w:p w14:paraId="14B64995"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5.4%</w:t>
            </w:r>
          </w:p>
        </w:tc>
        <w:tc>
          <w:tcPr>
            <w:tcW w:w="1034" w:type="dxa"/>
            <w:tcBorders>
              <w:top w:val="nil"/>
              <w:left w:val="nil"/>
              <w:bottom w:val="single" w:sz="4" w:space="0" w:color="auto"/>
              <w:right w:val="nil"/>
            </w:tcBorders>
            <w:shd w:val="clear" w:color="000000" w:fill="FFFFFF"/>
            <w:noWrap/>
            <w:vAlign w:val="bottom"/>
            <w:hideMark/>
          </w:tcPr>
          <w:p w14:paraId="303196F2"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816" w:type="dxa"/>
            <w:gridSpan w:val="2"/>
            <w:tcBorders>
              <w:top w:val="nil"/>
              <w:left w:val="nil"/>
              <w:bottom w:val="single" w:sz="4" w:space="0" w:color="auto"/>
              <w:right w:val="nil"/>
            </w:tcBorders>
            <w:shd w:val="clear" w:color="000000" w:fill="FFFFFF"/>
            <w:noWrap/>
            <w:vAlign w:val="bottom"/>
            <w:hideMark/>
          </w:tcPr>
          <w:p w14:paraId="79789621"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248" w:type="dxa"/>
            <w:gridSpan w:val="2"/>
            <w:tcBorders>
              <w:top w:val="nil"/>
              <w:left w:val="nil"/>
              <w:bottom w:val="single" w:sz="4" w:space="0" w:color="auto"/>
              <w:right w:val="nil"/>
            </w:tcBorders>
            <w:shd w:val="clear" w:color="000000" w:fill="FFFFFF"/>
            <w:noWrap/>
            <w:vAlign w:val="bottom"/>
            <w:hideMark/>
          </w:tcPr>
          <w:p w14:paraId="2224767D" w14:textId="77777777" w:rsidR="007221F5" w:rsidRPr="005B11D6" w:rsidRDefault="007221F5" w:rsidP="00CD6260">
            <w:pPr>
              <w:spacing w:after="0" w:line="240" w:lineRule="auto"/>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 </w:t>
            </w:r>
          </w:p>
        </w:tc>
        <w:tc>
          <w:tcPr>
            <w:tcW w:w="1539" w:type="dxa"/>
            <w:gridSpan w:val="2"/>
            <w:tcBorders>
              <w:top w:val="nil"/>
              <w:left w:val="nil"/>
              <w:bottom w:val="single" w:sz="4" w:space="0" w:color="auto"/>
              <w:right w:val="nil"/>
            </w:tcBorders>
            <w:shd w:val="clear" w:color="000000" w:fill="FFFFFF"/>
            <w:noWrap/>
            <w:vAlign w:val="bottom"/>
            <w:hideMark/>
          </w:tcPr>
          <w:p w14:paraId="6BE24EAF" w14:textId="77777777" w:rsidR="007221F5" w:rsidRPr="005B11D6" w:rsidRDefault="007221F5" w:rsidP="00CD6260">
            <w:pPr>
              <w:spacing w:after="0" w:line="240" w:lineRule="auto"/>
              <w:jc w:val="center"/>
              <w:rPr>
                <w:rFonts w:ascii="Times New Roman" w:eastAsia="Times New Roman" w:hAnsi="Times New Roman" w:cs="Times New Roman"/>
                <w:color w:val="000000"/>
                <w:lang w:eastAsia="en-GB"/>
              </w:rPr>
            </w:pPr>
            <w:r w:rsidRPr="005B11D6">
              <w:rPr>
                <w:rFonts w:ascii="Times New Roman" w:eastAsia="Times New Roman" w:hAnsi="Times New Roman" w:cs="Times New Roman"/>
                <w:color w:val="000000"/>
                <w:lang w:eastAsia="en-GB"/>
              </w:rPr>
              <w:t>4.9%</w:t>
            </w:r>
          </w:p>
        </w:tc>
      </w:tr>
      <w:tr w:rsidR="007221F5" w:rsidRPr="005B11D6" w14:paraId="0087ACDD" w14:textId="77777777" w:rsidTr="00CD6260">
        <w:trPr>
          <w:gridAfter w:val="1"/>
          <w:wAfter w:w="273" w:type="dxa"/>
          <w:trHeight w:val="305"/>
        </w:trPr>
        <w:tc>
          <w:tcPr>
            <w:tcW w:w="10959" w:type="dxa"/>
            <w:gridSpan w:val="8"/>
            <w:tcBorders>
              <w:top w:val="nil"/>
              <w:left w:val="nil"/>
              <w:bottom w:val="nil"/>
              <w:right w:val="nil"/>
            </w:tcBorders>
            <w:shd w:val="clear" w:color="000000" w:fill="FFFFFF"/>
            <w:noWrap/>
            <w:vAlign w:val="bottom"/>
            <w:hideMark/>
          </w:tcPr>
          <w:p w14:paraId="403D6FA1" w14:textId="77777777" w:rsidR="007221F5" w:rsidRPr="005B11D6" w:rsidRDefault="007221F5" w:rsidP="00CD6260">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ME = metabolisable energy, BW = bodyweight</w:t>
            </w:r>
          </w:p>
        </w:tc>
        <w:tc>
          <w:tcPr>
            <w:tcW w:w="816" w:type="dxa"/>
            <w:gridSpan w:val="2"/>
            <w:tcBorders>
              <w:top w:val="nil"/>
              <w:left w:val="nil"/>
              <w:bottom w:val="nil"/>
              <w:right w:val="nil"/>
            </w:tcBorders>
            <w:shd w:val="clear" w:color="000000" w:fill="FFFFFF"/>
            <w:noWrap/>
            <w:vAlign w:val="bottom"/>
            <w:hideMark/>
          </w:tcPr>
          <w:p w14:paraId="0FF058A5" w14:textId="77777777" w:rsidR="007221F5" w:rsidRPr="005B11D6" w:rsidRDefault="007221F5" w:rsidP="00CD6260">
            <w:pPr>
              <w:spacing w:after="0" w:line="240" w:lineRule="auto"/>
              <w:rPr>
                <w:rFonts w:ascii="Calibri" w:eastAsia="Times New Roman" w:hAnsi="Calibri" w:cs="Times New Roman"/>
                <w:color w:val="000000"/>
                <w:lang w:eastAsia="en-GB"/>
              </w:rPr>
            </w:pPr>
            <w:r w:rsidRPr="005B11D6">
              <w:rPr>
                <w:rFonts w:ascii="Calibri" w:eastAsia="Times New Roman" w:hAnsi="Calibri" w:cs="Times New Roman"/>
                <w:color w:val="000000"/>
                <w:lang w:eastAsia="en-GB"/>
              </w:rPr>
              <w:t> </w:t>
            </w:r>
          </w:p>
        </w:tc>
        <w:tc>
          <w:tcPr>
            <w:tcW w:w="1248" w:type="dxa"/>
            <w:gridSpan w:val="2"/>
            <w:tcBorders>
              <w:top w:val="nil"/>
              <w:left w:val="nil"/>
              <w:bottom w:val="nil"/>
              <w:right w:val="nil"/>
            </w:tcBorders>
            <w:shd w:val="clear" w:color="000000" w:fill="FFFFFF"/>
            <w:noWrap/>
            <w:vAlign w:val="bottom"/>
            <w:hideMark/>
          </w:tcPr>
          <w:p w14:paraId="12856DAA" w14:textId="77777777" w:rsidR="007221F5" w:rsidRPr="005B11D6" w:rsidRDefault="007221F5" w:rsidP="00CD6260">
            <w:pPr>
              <w:spacing w:after="0" w:line="240" w:lineRule="auto"/>
              <w:rPr>
                <w:rFonts w:ascii="Calibri" w:eastAsia="Times New Roman" w:hAnsi="Calibri" w:cs="Times New Roman"/>
                <w:color w:val="000000"/>
                <w:lang w:eastAsia="en-GB"/>
              </w:rPr>
            </w:pPr>
            <w:r w:rsidRPr="005B11D6">
              <w:rPr>
                <w:rFonts w:ascii="Calibri" w:eastAsia="Times New Roman" w:hAnsi="Calibri" w:cs="Times New Roman"/>
                <w:color w:val="000000"/>
                <w:lang w:eastAsia="en-GB"/>
              </w:rPr>
              <w:t> </w:t>
            </w:r>
          </w:p>
        </w:tc>
        <w:tc>
          <w:tcPr>
            <w:tcW w:w="1539" w:type="dxa"/>
            <w:gridSpan w:val="2"/>
            <w:tcBorders>
              <w:top w:val="nil"/>
              <w:left w:val="nil"/>
              <w:bottom w:val="nil"/>
              <w:right w:val="nil"/>
            </w:tcBorders>
            <w:shd w:val="clear" w:color="000000" w:fill="FFFFFF"/>
            <w:noWrap/>
            <w:vAlign w:val="bottom"/>
            <w:hideMark/>
          </w:tcPr>
          <w:p w14:paraId="23CCBD52" w14:textId="77777777" w:rsidR="007221F5" w:rsidRPr="005B11D6" w:rsidRDefault="007221F5" w:rsidP="00CD6260">
            <w:pPr>
              <w:spacing w:after="0" w:line="240" w:lineRule="auto"/>
              <w:jc w:val="center"/>
              <w:rPr>
                <w:rFonts w:ascii="Calibri" w:eastAsia="Times New Roman" w:hAnsi="Calibri" w:cs="Times New Roman"/>
                <w:color w:val="000000"/>
                <w:lang w:eastAsia="en-GB"/>
              </w:rPr>
            </w:pPr>
            <w:r w:rsidRPr="005B11D6">
              <w:rPr>
                <w:rFonts w:ascii="Calibri" w:eastAsia="Times New Roman" w:hAnsi="Calibri" w:cs="Times New Roman"/>
                <w:color w:val="000000"/>
                <w:lang w:eastAsia="en-GB"/>
              </w:rPr>
              <w:t> </w:t>
            </w:r>
          </w:p>
        </w:tc>
      </w:tr>
    </w:tbl>
    <w:p w14:paraId="6FFF44FE" w14:textId="77777777" w:rsidR="007221F5" w:rsidRPr="005B11D6" w:rsidRDefault="007221F5" w:rsidP="007221F5">
      <w:pPr>
        <w:spacing w:after="0" w:line="240" w:lineRule="auto"/>
        <w:rPr>
          <w:rFonts w:ascii="Times New Roman" w:eastAsia="Times New Roman" w:hAnsi="Times New Roman" w:cs="Times New Roman"/>
          <w:sz w:val="24"/>
          <w:szCs w:val="24"/>
          <w:lang w:eastAsia="en-GB"/>
        </w:rPr>
      </w:pPr>
    </w:p>
    <w:p w14:paraId="2F06B2A5" w14:textId="77777777" w:rsidR="007221F5" w:rsidRDefault="007221F5" w:rsidP="007221F5">
      <w:pPr>
        <w:rPr>
          <w:rFonts w:ascii="Times New Roman" w:eastAsia="Times New Roman" w:hAnsi="Times New Roman" w:cs="Times New Roman"/>
          <w:b/>
          <w:sz w:val="24"/>
          <w:szCs w:val="24"/>
          <w:lang w:eastAsia="en-GB"/>
        </w:rPr>
      </w:pPr>
    </w:p>
    <w:p w14:paraId="2F003863" w14:textId="77777777" w:rsidR="007221F5" w:rsidRPr="005B11D6" w:rsidRDefault="007221F5" w:rsidP="007221F5">
      <w:pPr>
        <w:spacing w:after="0" w:line="240" w:lineRule="auto"/>
        <w:rPr>
          <w:rFonts w:ascii="Times New Roman" w:eastAsia="Times New Roman" w:hAnsi="Times New Roman" w:cs="Times New Roman"/>
          <w:sz w:val="24"/>
          <w:szCs w:val="24"/>
          <w:lang w:eastAsia="en-GB"/>
        </w:rPr>
      </w:pPr>
    </w:p>
    <w:p w14:paraId="367FFCA4" w14:textId="77777777" w:rsidR="007221F5" w:rsidRPr="005B11D6" w:rsidRDefault="007221F5" w:rsidP="007221F5">
      <w:pPr>
        <w:spacing w:after="0" w:line="240" w:lineRule="auto"/>
        <w:rPr>
          <w:rFonts w:ascii="Times New Roman" w:eastAsia="Times New Roman" w:hAnsi="Times New Roman" w:cs="Times New Roman"/>
          <w:sz w:val="24"/>
          <w:szCs w:val="24"/>
          <w:lang w:eastAsia="en-GB"/>
        </w:rPr>
      </w:pPr>
    </w:p>
    <w:p w14:paraId="670BEEC6" w14:textId="77777777" w:rsidR="007221F5" w:rsidRDefault="007221F5" w:rsidP="007221F5">
      <w:pPr>
        <w:rPr>
          <w:rFonts w:ascii="Times New Roman" w:eastAsia="Times New Roman" w:hAnsi="Times New Roman" w:cs="Times New Roman"/>
          <w:b/>
          <w:sz w:val="24"/>
          <w:szCs w:val="24"/>
          <w:lang w:eastAsia="en-GB"/>
        </w:rPr>
      </w:pPr>
    </w:p>
    <w:p w14:paraId="4FD421E8" w14:textId="77777777" w:rsidR="007221F5" w:rsidRDefault="007221F5" w:rsidP="007221F5">
      <w:pPr>
        <w:rPr>
          <w:rFonts w:ascii="Times New Roman" w:eastAsia="Times New Roman" w:hAnsi="Times New Roman" w:cs="Times New Roman"/>
          <w:b/>
          <w:sz w:val="24"/>
          <w:szCs w:val="24"/>
          <w:lang w:eastAsia="en-GB"/>
        </w:rPr>
      </w:pPr>
    </w:p>
    <w:p w14:paraId="1825A46A" w14:textId="77777777" w:rsidR="007221F5" w:rsidRPr="00AC648F" w:rsidRDefault="007221F5" w:rsidP="007221F5">
      <w:pPr>
        <w:spacing w:after="0" w:line="240" w:lineRule="auto"/>
        <w:rPr>
          <w:rFonts w:ascii="Times New Roman" w:eastAsia="Times New Roman" w:hAnsi="Times New Roman" w:cs="Times New Roman"/>
          <w:b/>
          <w:bCs/>
          <w:color w:val="000000"/>
          <w:lang w:eastAsia="en-GB"/>
        </w:rPr>
      </w:pPr>
      <w:r w:rsidRPr="00AC648F">
        <w:rPr>
          <w:rFonts w:ascii="Times New Roman" w:eastAsia="Times New Roman" w:hAnsi="Times New Roman" w:cs="Times New Roman"/>
          <w:b/>
          <w:bCs/>
          <w:color w:val="000000"/>
          <w:lang w:eastAsia="en-GB"/>
        </w:rPr>
        <w:t xml:space="preserve">Table </w:t>
      </w:r>
      <w:r>
        <w:rPr>
          <w:rFonts w:ascii="Times New Roman" w:eastAsia="Times New Roman" w:hAnsi="Times New Roman" w:cs="Times New Roman"/>
          <w:b/>
          <w:bCs/>
          <w:color w:val="000000"/>
          <w:lang w:eastAsia="en-GB"/>
        </w:rPr>
        <w:t>10</w:t>
      </w:r>
      <w:r w:rsidRPr="00AC648F">
        <w:rPr>
          <w:rFonts w:ascii="Times New Roman" w:eastAsia="Times New Roman" w:hAnsi="Times New Roman" w:cs="Times New Roman"/>
          <w:b/>
          <w:bCs/>
          <w:color w:val="000000"/>
          <w:lang w:eastAsia="en-GB"/>
        </w:rPr>
        <w:t xml:space="preserve">:  Comparison of maintenance recommendations </w:t>
      </w:r>
    </w:p>
    <w:p w14:paraId="772135E5" w14:textId="77777777" w:rsidR="007221F5" w:rsidRDefault="007221F5" w:rsidP="007221F5">
      <w:pPr>
        <w:spacing w:line="360" w:lineRule="auto"/>
        <w:rPr>
          <w:rFonts w:ascii="Times New Roman" w:hAnsi="Times New Roman" w:cs="Times New Roman"/>
          <w:b/>
          <w:color w:val="FF0000"/>
          <w:sz w:val="24"/>
          <w:szCs w:val="24"/>
        </w:rPr>
      </w:pPr>
    </w:p>
    <w:tbl>
      <w:tblPr>
        <w:tblW w:w="15411" w:type="dxa"/>
        <w:tblInd w:w="93" w:type="dxa"/>
        <w:tblLook w:val="04A0" w:firstRow="1" w:lastRow="0" w:firstColumn="1" w:lastColumn="0" w:noHBand="0" w:noVBand="1"/>
      </w:tblPr>
      <w:tblGrid>
        <w:gridCol w:w="2313"/>
        <w:gridCol w:w="1908"/>
        <w:gridCol w:w="2167"/>
        <w:gridCol w:w="1032"/>
        <w:gridCol w:w="1196"/>
        <w:gridCol w:w="1072"/>
        <w:gridCol w:w="1134"/>
        <w:gridCol w:w="1166"/>
        <w:gridCol w:w="271"/>
        <w:gridCol w:w="864"/>
        <w:gridCol w:w="1684"/>
        <w:gridCol w:w="779"/>
      </w:tblGrid>
      <w:tr w:rsidR="007221F5" w:rsidRPr="009A6B1B" w14:paraId="1CC00CC3" w14:textId="77777777" w:rsidTr="00CD6260">
        <w:trPr>
          <w:trHeight w:val="300"/>
        </w:trPr>
        <w:tc>
          <w:tcPr>
            <w:tcW w:w="2313" w:type="dxa"/>
            <w:tcBorders>
              <w:top w:val="nil"/>
              <w:left w:val="nil"/>
              <w:bottom w:val="nil"/>
              <w:right w:val="nil"/>
            </w:tcBorders>
            <w:shd w:val="clear" w:color="000000" w:fill="FFFFFF"/>
            <w:noWrap/>
            <w:vAlign w:val="bottom"/>
            <w:hideMark/>
          </w:tcPr>
          <w:p w14:paraId="501D85A8"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908" w:type="dxa"/>
            <w:tcBorders>
              <w:top w:val="nil"/>
              <w:left w:val="nil"/>
              <w:bottom w:val="nil"/>
              <w:right w:val="nil"/>
            </w:tcBorders>
            <w:shd w:val="clear" w:color="000000" w:fill="FFFFFF"/>
            <w:noWrap/>
            <w:vAlign w:val="bottom"/>
            <w:hideMark/>
          </w:tcPr>
          <w:p w14:paraId="179D546D"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2167" w:type="dxa"/>
            <w:tcBorders>
              <w:top w:val="nil"/>
              <w:left w:val="nil"/>
              <w:bottom w:val="nil"/>
              <w:right w:val="nil"/>
            </w:tcBorders>
            <w:shd w:val="clear" w:color="000000" w:fill="FFFFFF"/>
            <w:noWrap/>
            <w:vAlign w:val="bottom"/>
            <w:hideMark/>
          </w:tcPr>
          <w:p w14:paraId="09BC9DA3"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5600" w:type="dxa"/>
            <w:gridSpan w:val="5"/>
            <w:tcBorders>
              <w:top w:val="nil"/>
              <w:left w:val="nil"/>
              <w:bottom w:val="single" w:sz="4" w:space="0" w:color="auto"/>
              <w:right w:val="nil"/>
            </w:tcBorders>
            <w:shd w:val="clear" w:color="000000" w:fill="FFFFFF"/>
            <w:noWrap/>
            <w:vAlign w:val="bottom"/>
            <w:hideMark/>
          </w:tcPr>
          <w:p w14:paraId="23F826FF" w14:textId="77777777" w:rsidR="007221F5" w:rsidRPr="009A6B1B" w:rsidRDefault="007221F5" w:rsidP="00CD6260">
            <w:pPr>
              <w:spacing w:after="0" w:line="240" w:lineRule="auto"/>
              <w:jc w:val="center"/>
              <w:rPr>
                <w:rFonts w:ascii="Times New Roman" w:eastAsia="Times New Roman" w:hAnsi="Times New Roman" w:cs="Times New Roman"/>
                <w:b/>
                <w:bCs/>
                <w:color w:val="000000"/>
                <w:lang w:eastAsia="en-GB"/>
              </w:rPr>
            </w:pPr>
            <w:r w:rsidRPr="009A6B1B">
              <w:rPr>
                <w:rFonts w:ascii="Times New Roman" w:eastAsia="Times New Roman" w:hAnsi="Times New Roman" w:cs="Times New Roman"/>
                <w:b/>
                <w:bCs/>
                <w:color w:val="000000"/>
                <w:lang w:eastAsia="en-GB"/>
              </w:rPr>
              <w:t xml:space="preserve">Maintenance requirement </w:t>
            </w:r>
          </w:p>
        </w:tc>
        <w:tc>
          <w:tcPr>
            <w:tcW w:w="271" w:type="dxa"/>
            <w:tcBorders>
              <w:top w:val="nil"/>
              <w:left w:val="nil"/>
              <w:bottom w:val="nil"/>
              <w:right w:val="nil"/>
            </w:tcBorders>
            <w:shd w:val="clear" w:color="000000" w:fill="FFFFFF"/>
            <w:noWrap/>
            <w:vAlign w:val="bottom"/>
            <w:hideMark/>
          </w:tcPr>
          <w:p w14:paraId="01FCC1A2" w14:textId="77777777" w:rsidR="007221F5" w:rsidRPr="009A6B1B" w:rsidRDefault="007221F5" w:rsidP="00CD6260">
            <w:pPr>
              <w:spacing w:after="0" w:line="240" w:lineRule="auto"/>
              <w:jc w:val="center"/>
              <w:rPr>
                <w:rFonts w:ascii="Times New Roman" w:eastAsia="Times New Roman" w:hAnsi="Times New Roman" w:cs="Times New Roman"/>
                <w:b/>
                <w:bCs/>
                <w:color w:val="000000"/>
                <w:lang w:eastAsia="en-GB"/>
              </w:rPr>
            </w:pPr>
            <w:r w:rsidRPr="009A6B1B">
              <w:rPr>
                <w:rFonts w:ascii="Times New Roman" w:eastAsia="Times New Roman" w:hAnsi="Times New Roman" w:cs="Times New Roman"/>
                <w:b/>
                <w:bCs/>
                <w:color w:val="000000"/>
                <w:lang w:eastAsia="en-GB"/>
              </w:rPr>
              <w:t> </w:t>
            </w:r>
          </w:p>
        </w:tc>
        <w:tc>
          <w:tcPr>
            <w:tcW w:w="3152" w:type="dxa"/>
            <w:gridSpan w:val="3"/>
            <w:tcBorders>
              <w:top w:val="nil"/>
              <w:left w:val="nil"/>
              <w:bottom w:val="single" w:sz="4" w:space="0" w:color="auto"/>
              <w:right w:val="nil"/>
            </w:tcBorders>
            <w:shd w:val="clear" w:color="000000" w:fill="FFFFFF"/>
            <w:noWrap/>
            <w:vAlign w:val="bottom"/>
            <w:hideMark/>
          </w:tcPr>
          <w:p w14:paraId="589D11C8" w14:textId="77777777" w:rsidR="007221F5" w:rsidRPr="009A6B1B" w:rsidRDefault="007221F5" w:rsidP="00CD6260">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Comparison to this Study</w:t>
            </w:r>
            <w:r w:rsidRPr="009A6B1B">
              <w:rPr>
                <w:rFonts w:ascii="Cambria Math" w:eastAsia="Times New Roman" w:hAnsi="Cambria Math" w:cs="Cambria Math"/>
                <w:b/>
                <w:bCs/>
                <w:color w:val="000000"/>
                <w:lang w:eastAsia="en-GB"/>
              </w:rPr>
              <w:t>⁵</w:t>
            </w:r>
          </w:p>
        </w:tc>
      </w:tr>
      <w:tr w:rsidR="007221F5" w:rsidRPr="009A6B1B" w14:paraId="1F198A2D" w14:textId="77777777" w:rsidTr="00CD6260">
        <w:trPr>
          <w:trHeight w:val="300"/>
        </w:trPr>
        <w:tc>
          <w:tcPr>
            <w:tcW w:w="2313" w:type="dxa"/>
            <w:tcBorders>
              <w:top w:val="nil"/>
              <w:left w:val="nil"/>
              <w:bottom w:val="nil"/>
              <w:right w:val="nil"/>
            </w:tcBorders>
            <w:shd w:val="clear" w:color="000000" w:fill="FFFFFF"/>
            <w:noWrap/>
            <w:vAlign w:val="bottom"/>
            <w:hideMark/>
          </w:tcPr>
          <w:p w14:paraId="0EB65CED"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908" w:type="dxa"/>
            <w:tcBorders>
              <w:top w:val="nil"/>
              <w:left w:val="nil"/>
              <w:bottom w:val="nil"/>
              <w:right w:val="nil"/>
            </w:tcBorders>
            <w:shd w:val="clear" w:color="000000" w:fill="FFFFFF"/>
            <w:noWrap/>
            <w:vAlign w:val="bottom"/>
            <w:hideMark/>
          </w:tcPr>
          <w:p w14:paraId="05179989"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2167" w:type="dxa"/>
            <w:tcBorders>
              <w:top w:val="nil"/>
              <w:left w:val="nil"/>
              <w:bottom w:val="nil"/>
              <w:right w:val="nil"/>
            </w:tcBorders>
            <w:shd w:val="clear" w:color="000000" w:fill="FFFFFF"/>
            <w:noWrap/>
            <w:vAlign w:val="bottom"/>
            <w:hideMark/>
          </w:tcPr>
          <w:p w14:paraId="7569E167"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32" w:type="dxa"/>
            <w:tcBorders>
              <w:top w:val="nil"/>
              <w:left w:val="nil"/>
              <w:bottom w:val="nil"/>
              <w:right w:val="nil"/>
            </w:tcBorders>
            <w:shd w:val="clear" w:color="000000" w:fill="FFFFFF"/>
            <w:noWrap/>
            <w:vAlign w:val="bottom"/>
            <w:hideMark/>
          </w:tcPr>
          <w:p w14:paraId="79F914F1"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MJ DE</w:t>
            </w:r>
          </w:p>
        </w:tc>
        <w:tc>
          <w:tcPr>
            <w:tcW w:w="1196" w:type="dxa"/>
            <w:tcBorders>
              <w:top w:val="nil"/>
              <w:left w:val="nil"/>
              <w:bottom w:val="nil"/>
              <w:right w:val="nil"/>
            </w:tcBorders>
            <w:shd w:val="clear" w:color="000000" w:fill="FFFFFF"/>
            <w:noWrap/>
            <w:vAlign w:val="bottom"/>
            <w:hideMark/>
          </w:tcPr>
          <w:p w14:paraId="63A54A60"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UFC</w:t>
            </w:r>
          </w:p>
        </w:tc>
        <w:tc>
          <w:tcPr>
            <w:tcW w:w="1072" w:type="dxa"/>
            <w:tcBorders>
              <w:top w:val="nil"/>
              <w:left w:val="nil"/>
              <w:bottom w:val="nil"/>
              <w:right w:val="nil"/>
            </w:tcBorders>
            <w:shd w:val="clear" w:color="000000" w:fill="FFFFFF"/>
            <w:noWrap/>
            <w:vAlign w:val="bottom"/>
            <w:hideMark/>
          </w:tcPr>
          <w:p w14:paraId="57232335"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EWpa</w:t>
            </w:r>
          </w:p>
        </w:tc>
        <w:tc>
          <w:tcPr>
            <w:tcW w:w="1134" w:type="dxa"/>
            <w:tcBorders>
              <w:top w:val="nil"/>
              <w:left w:val="nil"/>
              <w:bottom w:val="nil"/>
              <w:right w:val="nil"/>
            </w:tcBorders>
            <w:shd w:val="clear" w:color="000000" w:fill="FFFFFF"/>
            <w:noWrap/>
            <w:vAlign w:val="bottom"/>
            <w:hideMark/>
          </w:tcPr>
          <w:p w14:paraId="7A0A9C64"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MJ ME</w:t>
            </w:r>
          </w:p>
        </w:tc>
        <w:tc>
          <w:tcPr>
            <w:tcW w:w="1166" w:type="dxa"/>
            <w:tcBorders>
              <w:top w:val="nil"/>
              <w:left w:val="nil"/>
              <w:bottom w:val="nil"/>
              <w:right w:val="nil"/>
            </w:tcBorders>
            <w:shd w:val="clear" w:color="000000" w:fill="FFFFFF"/>
            <w:noWrap/>
            <w:vAlign w:val="bottom"/>
            <w:hideMark/>
          </w:tcPr>
          <w:p w14:paraId="041E9700"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MJ ME</w:t>
            </w:r>
          </w:p>
        </w:tc>
        <w:tc>
          <w:tcPr>
            <w:tcW w:w="271" w:type="dxa"/>
            <w:tcBorders>
              <w:top w:val="nil"/>
              <w:left w:val="nil"/>
              <w:bottom w:val="nil"/>
              <w:right w:val="nil"/>
            </w:tcBorders>
            <w:shd w:val="clear" w:color="000000" w:fill="FFFFFF"/>
            <w:noWrap/>
            <w:vAlign w:val="bottom"/>
            <w:hideMark/>
          </w:tcPr>
          <w:p w14:paraId="2493996B"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4D715D1C" w14:textId="77777777" w:rsidR="007221F5" w:rsidRPr="009A6B1B" w:rsidRDefault="007221F5" w:rsidP="00CD6260">
            <w:pPr>
              <w:spacing w:after="0" w:line="240" w:lineRule="auto"/>
              <w:ind w:hanging="269"/>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over/</w:t>
            </w:r>
          </w:p>
        </w:tc>
        <w:tc>
          <w:tcPr>
            <w:tcW w:w="1684" w:type="dxa"/>
            <w:tcBorders>
              <w:top w:val="nil"/>
              <w:left w:val="nil"/>
              <w:bottom w:val="nil"/>
              <w:right w:val="nil"/>
            </w:tcBorders>
            <w:shd w:val="clear" w:color="auto" w:fill="auto"/>
            <w:noWrap/>
            <w:vAlign w:val="bottom"/>
            <w:hideMark/>
          </w:tcPr>
          <w:p w14:paraId="110DE0B4"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i/>
                <w:iCs/>
                <w:color w:val="000000"/>
                <w:lang w:eastAsia="en-GB"/>
              </w:rPr>
              <w:t>P</w:t>
            </w:r>
            <w:r w:rsidRPr="009A6B1B">
              <w:rPr>
                <w:rFonts w:ascii="Times New Roman" w:eastAsia="Times New Roman" w:hAnsi="Times New Roman" w:cs="Times New Roman"/>
                <w:color w:val="000000"/>
                <w:lang w:eastAsia="en-GB"/>
              </w:rPr>
              <w:t>(T&lt;=t) two-tail</w:t>
            </w:r>
          </w:p>
        </w:tc>
        <w:tc>
          <w:tcPr>
            <w:tcW w:w="779" w:type="dxa"/>
            <w:tcBorders>
              <w:top w:val="nil"/>
              <w:left w:val="nil"/>
              <w:bottom w:val="nil"/>
              <w:right w:val="nil"/>
            </w:tcBorders>
            <w:shd w:val="clear" w:color="000000" w:fill="FFFFFF"/>
            <w:noWrap/>
            <w:vAlign w:val="bottom"/>
            <w:hideMark/>
          </w:tcPr>
          <w:p w14:paraId="5C721196"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Power</w:t>
            </w:r>
          </w:p>
        </w:tc>
      </w:tr>
      <w:tr w:rsidR="007221F5" w:rsidRPr="009A6B1B" w14:paraId="225678E6" w14:textId="77777777" w:rsidTr="00CD6260">
        <w:trPr>
          <w:trHeight w:val="300"/>
        </w:trPr>
        <w:tc>
          <w:tcPr>
            <w:tcW w:w="2313" w:type="dxa"/>
            <w:tcBorders>
              <w:top w:val="nil"/>
              <w:left w:val="nil"/>
              <w:bottom w:val="single" w:sz="4" w:space="0" w:color="auto"/>
              <w:right w:val="nil"/>
            </w:tcBorders>
            <w:shd w:val="clear" w:color="000000" w:fill="FFFFFF"/>
            <w:noWrap/>
            <w:vAlign w:val="bottom"/>
            <w:hideMark/>
          </w:tcPr>
          <w:p w14:paraId="31D69C4B" w14:textId="77777777" w:rsidR="007221F5" w:rsidRPr="009A6B1B" w:rsidRDefault="007221F5" w:rsidP="00CD6260">
            <w:pPr>
              <w:spacing w:after="0" w:line="240" w:lineRule="auto"/>
              <w:rPr>
                <w:rFonts w:ascii="Times New Roman" w:eastAsia="Times New Roman" w:hAnsi="Times New Roman" w:cs="Times New Roman"/>
                <w:b/>
                <w:bCs/>
                <w:color w:val="000000"/>
                <w:lang w:eastAsia="en-GB"/>
              </w:rPr>
            </w:pPr>
            <w:r w:rsidRPr="009A6B1B">
              <w:rPr>
                <w:rFonts w:ascii="Times New Roman" w:eastAsia="Times New Roman" w:hAnsi="Times New Roman" w:cs="Times New Roman"/>
                <w:b/>
                <w:bCs/>
                <w:color w:val="000000"/>
                <w:lang w:eastAsia="en-GB"/>
              </w:rPr>
              <w:t>Source</w:t>
            </w:r>
          </w:p>
        </w:tc>
        <w:tc>
          <w:tcPr>
            <w:tcW w:w="1908" w:type="dxa"/>
            <w:tcBorders>
              <w:top w:val="nil"/>
              <w:left w:val="nil"/>
              <w:bottom w:val="single" w:sz="4" w:space="0" w:color="auto"/>
              <w:right w:val="nil"/>
            </w:tcBorders>
            <w:shd w:val="clear" w:color="000000" w:fill="FFFFFF"/>
            <w:noWrap/>
            <w:vAlign w:val="bottom"/>
            <w:hideMark/>
          </w:tcPr>
          <w:p w14:paraId="1136A8B7" w14:textId="77777777" w:rsidR="007221F5" w:rsidRPr="009A6B1B" w:rsidRDefault="007221F5" w:rsidP="00CD6260">
            <w:pPr>
              <w:spacing w:after="0" w:line="240" w:lineRule="auto"/>
              <w:rPr>
                <w:rFonts w:ascii="Times New Roman" w:eastAsia="Times New Roman" w:hAnsi="Times New Roman" w:cs="Times New Roman"/>
                <w:b/>
                <w:bCs/>
                <w:color w:val="000000"/>
                <w:lang w:eastAsia="en-GB"/>
              </w:rPr>
            </w:pPr>
            <w:r w:rsidRPr="009A6B1B">
              <w:rPr>
                <w:rFonts w:ascii="Times New Roman" w:eastAsia="Times New Roman" w:hAnsi="Times New Roman" w:cs="Times New Roman"/>
                <w:b/>
                <w:bCs/>
                <w:color w:val="000000"/>
                <w:lang w:eastAsia="en-GB"/>
              </w:rPr>
              <w:t>Activity Level</w:t>
            </w:r>
          </w:p>
        </w:tc>
        <w:tc>
          <w:tcPr>
            <w:tcW w:w="2167" w:type="dxa"/>
            <w:tcBorders>
              <w:top w:val="nil"/>
              <w:left w:val="nil"/>
              <w:bottom w:val="single" w:sz="4" w:space="0" w:color="auto"/>
              <w:right w:val="nil"/>
            </w:tcBorders>
            <w:shd w:val="clear" w:color="000000" w:fill="FFFFFF"/>
            <w:noWrap/>
            <w:vAlign w:val="bottom"/>
            <w:hideMark/>
          </w:tcPr>
          <w:p w14:paraId="78F3222F" w14:textId="77777777" w:rsidR="007221F5" w:rsidRPr="009A6B1B" w:rsidRDefault="007221F5" w:rsidP="00CD6260">
            <w:pPr>
              <w:spacing w:after="0" w:line="240" w:lineRule="auto"/>
              <w:rPr>
                <w:rFonts w:ascii="Times New Roman" w:eastAsia="Times New Roman" w:hAnsi="Times New Roman" w:cs="Times New Roman"/>
                <w:b/>
                <w:bCs/>
                <w:color w:val="000000"/>
                <w:lang w:eastAsia="en-GB"/>
              </w:rPr>
            </w:pPr>
            <w:r w:rsidRPr="009A6B1B">
              <w:rPr>
                <w:rFonts w:ascii="Times New Roman" w:eastAsia="Times New Roman" w:hAnsi="Times New Roman" w:cs="Times New Roman"/>
                <w:b/>
                <w:bCs/>
                <w:color w:val="000000"/>
                <w:lang w:eastAsia="en-GB"/>
              </w:rPr>
              <w:t>Horse type</w:t>
            </w:r>
          </w:p>
        </w:tc>
        <w:tc>
          <w:tcPr>
            <w:tcW w:w="1032" w:type="dxa"/>
            <w:tcBorders>
              <w:top w:val="nil"/>
              <w:left w:val="nil"/>
              <w:bottom w:val="single" w:sz="4" w:space="0" w:color="auto"/>
              <w:right w:val="nil"/>
            </w:tcBorders>
            <w:shd w:val="clear" w:color="000000" w:fill="FFFFFF"/>
            <w:noWrap/>
            <w:vAlign w:val="bottom"/>
            <w:hideMark/>
          </w:tcPr>
          <w:p w14:paraId="22735DA3" w14:textId="77777777" w:rsidR="007221F5" w:rsidRPr="009A6B1B" w:rsidRDefault="007221F5" w:rsidP="00CD6260">
            <w:pPr>
              <w:spacing w:after="0" w:line="240" w:lineRule="auto"/>
              <w:jc w:val="center"/>
              <w:rPr>
                <w:rFonts w:ascii="Times New Roman" w:eastAsia="Times New Roman" w:hAnsi="Times New Roman" w:cs="Times New Roman"/>
                <w:i/>
                <w:iCs/>
                <w:color w:val="000000"/>
                <w:lang w:eastAsia="en-GB"/>
              </w:rPr>
            </w:pPr>
            <w:r w:rsidRPr="009A6B1B">
              <w:rPr>
                <w:rFonts w:ascii="Times New Roman" w:eastAsia="Times New Roman" w:hAnsi="Times New Roman" w:cs="Times New Roman"/>
                <w:i/>
                <w:iCs/>
                <w:color w:val="000000"/>
                <w:lang w:eastAsia="en-GB"/>
              </w:rPr>
              <w:t>kg BW/d</w:t>
            </w:r>
          </w:p>
        </w:tc>
        <w:tc>
          <w:tcPr>
            <w:tcW w:w="1196" w:type="dxa"/>
            <w:tcBorders>
              <w:top w:val="nil"/>
              <w:left w:val="nil"/>
              <w:bottom w:val="single" w:sz="4" w:space="0" w:color="auto"/>
              <w:right w:val="nil"/>
            </w:tcBorders>
            <w:shd w:val="clear" w:color="000000" w:fill="FFFFFF"/>
            <w:noWrap/>
            <w:vAlign w:val="bottom"/>
            <w:hideMark/>
          </w:tcPr>
          <w:p w14:paraId="3EDBF3BB" w14:textId="77777777" w:rsidR="007221F5" w:rsidRPr="009A6B1B" w:rsidRDefault="007221F5" w:rsidP="00CD6260">
            <w:pPr>
              <w:spacing w:after="0" w:line="240" w:lineRule="auto"/>
              <w:jc w:val="center"/>
              <w:rPr>
                <w:rFonts w:ascii="Times New Roman" w:eastAsia="Times New Roman" w:hAnsi="Times New Roman" w:cs="Times New Roman"/>
                <w:i/>
                <w:iCs/>
                <w:color w:val="000000"/>
                <w:lang w:eastAsia="en-GB"/>
              </w:rPr>
            </w:pPr>
            <w:r w:rsidRPr="009A6B1B">
              <w:rPr>
                <w:rFonts w:ascii="Times New Roman" w:eastAsia="Times New Roman" w:hAnsi="Times New Roman" w:cs="Times New Roman"/>
                <w:i/>
                <w:iCs/>
                <w:color w:val="000000"/>
                <w:lang w:eastAsia="en-GB"/>
              </w:rPr>
              <w:t>kg BW/day</w:t>
            </w:r>
          </w:p>
        </w:tc>
        <w:tc>
          <w:tcPr>
            <w:tcW w:w="1072" w:type="dxa"/>
            <w:tcBorders>
              <w:top w:val="nil"/>
              <w:left w:val="nil"/>
              <w:bottom w:val="single" w:sz="4" w:space="0" w:color="auto"/>
              <w:right w:val="nil"/>
            </w:tcBorders>
            <w:shd w:val="clear" w:color="000000" w:fill="FFFFFF"/>
            <w:noWrap/>
            <w:vAlign w:val="bottom"/>
            <w:hideMark/>
          </w:tcPr>
          <w:p w14:paraId="17222BA5" w14:textId="77777777" w:rsidR="007221F5" w:rsidRPr="009A6B1B" w:rsidRDefault="007221F5" w:rsidP="00CD6260">
            <w:pPr>
              <w:spacing w:after="0" w:line="240" w:lineRule="auto"/>
              <w:jc w:val="center"/>
              <w:rPr>
                <w:rFonts w:ascii="Times New Roman" w:eastAsia="Times New Roman" w:hAnsi="Times New Roman" w:cs="Times New Roman"/>
                <w:i/>
                <w:iCs/>
                <w:color w:val="000000"/>
                <w:lang w:eastAsia="en-GB"/>
              </w:rPr>
            </w:pPr>
            <w:r w:rsidRPr="009A6B1B">
              <w:rPr>
                <w:rFonts w:ascii="Times New Roman" w:eastAsia="Times New Roman" w:hAnsi="Times New Roman" w:cs="Times New Roman"/>
                <w:i/>
                <w:iCs/>
                <w:color w:val="000000"/>
                <w:lang w:eastAsia="en-GB"/>
              </w:rPr>
              <w:t>kg BW/d</w:t>
            </w:r>
          </w:p>
        </w:tc>
        <w:tc>
          <w:tcPr>
            <w:tcW w:w="1134" w:type="dxa"/>
            <w:tcBorders>
              <w:top w:val="nil"/>
              <w:left w:val="nil"/>
              <w:bottom w:val="single" w:sz="4" w:space="0" w:color="auto"/>
              <w:right w:val="nil"/>
            </w:tcBorders>
            <w:shd w:val="clear" w:color="000000" w:fill="FFFFFF"/>
            <w:noWrap/>
            <w:vAlign w:val="bottom"/>
            <w:hideMark/>
          </w:tcPr>
          <w:p w14:paraId="14F12333" w14:textId="77777777" w:rsidR="007221F5" w:rsidRPr="009A6B1B" w:rsidRDefault="007221F5" w:rsidP="00CD6260">
            <w:pPr>
              <w:spacing w:after="0" w:line="240" w:lineRule="auto"/>
              <w:jc w:val="center"/>
              <w:rPr>
                <w:rFonts w:ascii="Times New Roman" w:eastAsia="Times New Roman" w:hAnsi="Times New Roman" w:cs="Times New Roman"/>
                <w:i/>
                <w:iCs/>
                <w:color w:val="000000"/>
                <w:lang w:eastAsia="en-GB"/>
              </w:rPr>
            </w:pPr>
            <w:r w:rsidRPr="009A6B1B">
              <w:rPr>
                <w:rFonts w:ascii="Times New Roman" w:eastAsia="Times New Roman" w:hAnsi="Times New Roman" w:cs="Times New Roman"/>
                <w:i/>
                <w:iCs/>
                <w:color w:val="000000"/>
                <w:lang w:eastAsia="en-GB"/>
              </w:rPr>
              <w:t>kg BW/d</w:t>
            </w:r>
          </w:p>
        </w:tc>
        <w:tc>
          <w:tcPr>
            <w:tcW w:w="1166" w:type="dxa"/>
            <w:tcBorders>
              <w:top w:val="nil"/>
              <w:left w:val="nil"/>
              <w:bottom w:val="single" w:sz="4" w:space="0" w:color="auto"/>
              <w:right w:val="nil"/>
            </w:tcBorders>
            <w:shd w:val="clear" w:color="000000" w:fill="FFFFFF"/>
            <w:noWrap/>
            <w:vAlign w:val="bottom"/>
            <w:hideMark/>
          </w:tcPr>
          <w:p w14:paraId="01E00F3B" w14:textId="77777777" w:rsidR="007221F5" w:rsidRPr="009A6B1B" w:rsidRDefault="007221F5" w:rsidP="00CD6260">
            <w:pPr>
              <w:spacing w:after="0" w:line="240" w:lineRule="auto"/>
              <w:jc w:val="center"/>
              <w:rPr>
                <w:rFonts w:ascii="Times New Roman" w:eastAsia="Times New Roman" w:hAnsi="Times New Roman" w:cs="Times New Roman"/>
                <w:i/>
                <w:iCs/>
                <w:color w:val="000000"/>
                <w:lang w:eastAsia="en-GB"/>
              </w:rPr>
            </w:pPr>
            <w:r w:rsidRPr="009A6B1B">
              <w:rPr>
                <w:rFonts w:ascii="Times New Roman" w:eastAsia="Times New Roman" w:hAnsi="Times New Roman" w:cs="Times New Roman"/>
                <w:i/>
                <w:iCs/>
                <w:color w:val="000000"/>
                <w:lang w:eastAsia="en-GB"/>
              </w:rPr>
              <w:t>kg MBW/d</w:t>
            </w:r>
          </w:p>
        </w:tc>
        <w:tc>
          <w:tcPr>
            <w:tcW w:w="271" w:type="dxa"/>
            <w:tcBorders>
              <w:top w:val="nil"/>
              <w:left w:val="nil"/>
              <w:bottom w:val="nil"/>
              <w:right w:val="nil"/>
            </w:tcBorders>
            <w:shd w:val="clear" w:color="000000" w:fill="FFFFFF"/>
            <w:noWrap/>
            <w:vAlign w:val="bottom"/>
            <w:hideMark/>
          </w:tcPr>
          <w:p w14:paraId="0BB50AA7" w14:textId="77777777" w:rsidR="007221F5" w:rsidRPr="009A6B1B" w:rsidRDefault="007221F5" w:rsidP="00CD6260">
            <w:pPr>
              <w:spacing w:after="0" w:line="240" w:lineRule="auto"/>
              <w:jc w:val="center"/>
              <w:rPr>
                <w:rFonts w:ascii="Times New Roman" w:eastAsia="Times New Roman" w:hAnsi="Times New Roman" w:cs="Times New Roman"/>
                <w:i/>
                <w:iCs/>
                <w:color w:val="000000"/>
                <w:lang w:eastAsia="en-GB"/>
              </w:rPr>
            </w:pPr>
            <w:r w:rsidRPr="009A6B1B">
              <w:rPr>
                <w:rFonts w:ascii="Times New Roman" w:eastAsia="Times New Roman" w:hAnsi="Times New Roman" w:cs="Times New Roman"/>
                <w:i/>
                <w:iCs/>
                <w:color w:val="000000"/>
                <w:lang w:eastAsia="en-GB"/>
              </w:rPr>
              <w:t> </w:t>
            </w:r>
          </w:p>
        </w:tc>
        <w:tc>
          <w:tcPr>
            <w:tcW w:w="689" w:type="dxa"/>
            <w:tcBorders>
              <w:top w:val="nil"/>
              <w:left w:val="nil"/>
              <w:bottom w:val="single" w:sz="4" w:space="0" w:color="auto"/>
              <w:right w:val="nil"/>
            </w:tcBorders>
            <w:shd w:val="clear" w:color="000000" w:fill="FFFFFF"/>
            <w:noWrap/>
            <w:vAlign w:val="bottom"/>
            <w:hideMark/>
          </w:tcPr>
          <w:p w14:paraId="3B664F55" w14:textId="77777777" w:rsidR="007221F5" w:rsidRPr="005C36DC" w:rsidRDefault="007221F5" w:rsidP="00CD6260">
            <w:pPr>
              <w:spacing w:after="0" w:line="240" w:lineRule="auto"/>
              <w:rPr>
                <w:rFonts w:ascii="Times New Roman" w:eastAsia="Times New Roman" w:hAnsi="Times New Roman" w:cs="Times New Roman"/>
                <w:iCs/>
                <w:color w:val="000000"/>
                <w:lang w:eastAsia="en-GB"/>
              </w:rPr>
            </w:pPr>
            <w:r w:rsidRPr="005C36DC">
              <w:rPr>
                <w:rFonts w:ascii="Times New Roman" w:eastAsia="Times New Roman" w:hAnsi="Times New Roman" w:cs="Times New Roman"/>
                <w:iCs/>
                <w:color w:val="000000"/>
                <w:lang w:eastAsia="en-GB"/>
              </w:rPr>
              <w:t>(under)</w:t>
            </w:r>
          </w:p>
        </w:tc>
        <w:tc>
          <w:tcPr>
            <w:tcW w:w="1684" w:type="dxa"/>
            <w:tcBorders>
              <w:top w:val="nil"/>
              <w:left w:val="nil"/>
              <w:bottom w:val="single" w:sz="4" w:space="0" w:color="auto"/>
              <w:right w:val="nil"/>
            </w:tcBorders>
            <w:shd w:val="clear" w:color="000000" w:fill="FFFFFF"/>
            <w:noWrap/>
            <w:vAlign w:val="bottom"/>
            <w:hideMark/>
          </w:tcPr>
          <w:p w14:paraId="5EFE5638"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779" w:type="dxa"/>
            <w:tcBorders>
              <w:top w:val="nil"/>
              <w:left w:val="nil"/>
              <w:bottom w:val="single" w:sz="4" w:space="0" w:color="auto"/>
              <w:right w:val="nil"/>
            </w:tcBorders>
            <w:shd w:val="clear" w:color="auto" w:fill="auto"/>
            <w:noWrap/>
            <w:vAlign w:val="bottom"/>
            <w:hideMark/>
          </w:tcPr>
          <w:p w14:paraId="5E3E97E8"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r>
      <w:tr w:rsidR="007221F5" w:rsidRPr="009A6B1B" w14:paraId="12F25529" w14:textId="77777777" w:rsidTr="00CD6260">
        <w:trPr>
          <w:trHeight w:val="300"/>
        </w:trPr>
        <w:tc>
          <w:tcPr>
            <w:tcW w:w="2313" w:type="dxa"/>
            <w:tcBorders>
              <w:top w:val="nil"/>
              <w:left w:val="nil"/>
              <w:bottom w:val="nil"/>
              <w:right w:val="nil"/>
            </w:tcBorders>
            <w:shd w:val="clear" w:color="000000" w:fill="FFFFFF"/>
            <w:noWrap/>
            <w:vAlign w:val="bottom"/>
            <w:hideMark/>
          </w:tcPr>
          <w:p w14:paraId="6A68CC52"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This Study (2 weeks)</w:t>
            </w:r>
          </w:p>
        </w:tc>
        <w:tc>
          <w:tcPr>
            <w:tcW w:w="1908" w:type="dxa"/>
            <w:tcBorders>
              <w:top w:val="nil"/>
              <w:left w:val="nil"/>
              <w:bottom w:val="nil"/>
              <w:right w:val="nil"/>
            </w:tcBorders>
            <w:shd w:val="clear" w:color="000000" w:fill="FFFFFF"/>
            <w:noWrap/>
            <w:vAlign w:val="bottom"/>
            <w:hideMark/>
          </w:tcPr>
          <w:p w14:paraId="51734B8A"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2167" w:type="dxa"/>
            <w:tcBorders>
              <w:top w:val="nil"/>
              <w:left w:val="nil"/>
              <w:bottom w:val="nil"/>
              <w:right w:val="nil"/>
            </w:tcBorders>
            <w:shd w:val="clear" w:color="000000" w:fill="FFFFFF"/>
            <w:noWrap/>
            <w:vAlign w:val="bottom"/>
            <w:hideMark/>
          </w:tcPr>
          <w:p w14:paraId="4F25E099"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Olympic disciplines</w:t>
            </w:r>
          </w:p>
        </w:tc>
        <w:tc>
          <w:tcPr>
            <w:tcW w:w="1032" w:type="dxa"/>
            <w:tcBorders>
              <w:top w:val="nil"/>
              <w:left w:val="nil"/>
              <w:bottom w:val="nil"/>
              <w:right w:val="nil"/>
            </w:tcBorders>
            <w:shd w:val="clear" w:color="000000" w:fill="FFFFFF"/>
            <w:noWrap/>
            <w:vAlign w:val="bottom"/>
            <w:hideMark/>
          </w:tcPr>
          <w:p w14:paraId="7B2623E5"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96" w:type="dxa"/>
            <w:tcBorders>
              <w:top w:val="nil"/>
              <w:left w:val="nil"/>
              <w:bottom w:val="nil"/>
              <w:right w:val="nil"/>
            </w:tcBorders>
            <w:shd w:val="clear" w:color="000000" w:fill="FFFFFF"/>
            <w:noWrap/>
            <w:vAlign w:val="bottom"/>
            <w:hideMark/>
          </w:tcPr>
          <w:p w14:paraId="013C11FD"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72" w:type="dxa"/>
            <w:tcBorders>
              <w:top w:val="nil"/>
              <w:left w:val="nil"/>
              <w:bottom w:val="nil"/>
              <w:right w:val="nil"/>
            </w:tcBorders>
            <w:shd w:val="clear" w:color="000000" w:fill="FFFFFF"/>
            <w:noWrap/>
            <w:vAlign w:val="bottom"/>
            <w:hideMark/>
          </w:tcPr>
          <w:p w14:paraId="788ACBE2"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bottom"/>
            <w:hideMark/>
          </w:tcPr>
          <w:p w14:paraId="7FBC870C"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0.1205</w:t>
            </w:r>
          </w:p>
        </w:tc>
        <w:tc>
          <w:tcPr>
            <w:tcW w:w="1166" w:type="dxa"/>
            <w:tcBorders>
              <w:top w:val="nil"/>
              <w:left w:val="nil"/>
              <w:bottom w:val="nil"/>
              <w:right w:val="nil"/>
            </w:tcBorders>
            <w:shd w:val="clear" w:color="000000" w:fill="FFFFFF"/>
            <w:noWrap/>
            <w:vAlign w:val="bottom"/>
            <w:hideMark/>
          </w:tcPr>
          <w:p w14:paraId="7E95DCF4"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0.5853</w:t>
            </w:r>
          </w:p>
        </w:tc>
        <w:tc>
          <w:tcPr>
            <w:tcW w:w="271" w:type="dxa"/>
            <w:tcBorders>
              <w:top w:val="nil"/>
              <w:left w:val="nil"/>
              <w:bottom w:val="nil"/>
              <w:right w:val="nil"/>
            </w:tcBorders>
            <w:shd w:val="clear" w:color="000000" w:fill="FFFFFF"/>
            <w:noWrap/>
            <w:vAlign w:val="bottom"/>
            <w:hideMark/>
          </w:tcPr>
          <w:p w14:paraId="564A77BF"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01E0C504"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-1.1%</w:t>
            </w:r>
          </w:p>
        </w:tc>
        <w:tc>
          <w:tcPr>
            <w:tcW w:w="1684" w:type="dxa"/>
            <w:tcBorders>
              <w:top w:val="nil"/>
              <w:left w:val="nil"/>
              <w:bottom w:val="nil"/>
              <w:right w:val="nil"/>
            </w:tcBorders>
            <w:shd w:val="clear" w:color="000000" w:fill="FFFFFF"/>
            <w:noWrap/>
            <w:vAlign w:val="bottom"/>
            <w:hideMark/>
          </w:tcPr>
          <w:p w14:paraId="26F2C9C6"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779" w:type="dxa"/>
            <w:tcBorders>
              <w:top w:val="nil"/>
              <w:left w:val="nil"/>
              <w:bottom w:val="nil"/>
              <w:right w:val="nil"/>
            </w:tcBorders>
            <w:shd w:val="clear" w:color="000000" w:fill="FFFFFF"/>
            <w:noWrap/>
            <w:vAlign w:val="bottom"/>
            <w:hideMark/>
          </w:tcPr>
          <w:p w14:paraId="4B3387EC"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r>
      <w:tr w:rsidR="007221F5" w:rsidRPr="009A6B1B" w14:paraId="661AED2D" w14:textId="77777777" w:rsidTr="00CD6260">
        <w:trPr>
          <w:trHeight w:val="300"/>
        </w:trPr>
        <w:tc>
          <w:tcPr>
            <w:tcW w:w="2313" w:type="dxa"/>
            <w:tcBorders>
              <w:top w:val="nil"/>
              <w:left w:val="nil"/>
              <w:bottom w:val="nil"/>
              <w:right w:val="nil"/>
            </w:tcBorders>
            <w:shd w:val="clear" w:color="000000" w:fill="FFFFFF"/>
            <w:noWrap/>
            <w:vAlign w:val="bottom"/>
            <w:hideMark/>
          </w:tcPr>
          <w:p w14:paraId="75B9B300"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This Study (long-term)</w:t>
            </w:r>
          </w:p>
        </w:tc>
        <w:tc>
          <w:tcPr>
            <w:tcW w:w="1908" w:type="dxa"/>
            <w:tcBorders>
              <w:top w:val="nil"/>
              <w:left w:val="nil"/>
              <w:bottom w:val="nil"/>
              <w:right w:val="nil"/>
            </w:tcBorders>
            <w:shd w:val="clear" w:color="000000" w:fill="FFFFFF"/>
            <w:noWrap/>
            <w:vAlign w:val="bottom"/>
            <w:hideMark/>
          </w:tcPr>
          <w:p w14:paraId="7014EE2C"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2167" w:type="dxa"/>
            <w:tcBorders>
              <w:top w:val="nil"/>
              <w:left w:val="nil"/>
              <w:bottom w:val="nil"/>
              <w:right w:val="nil"/>
            </w:tcBorders>
            <w:shd w:val="clear" w:color="000000" w:fill="FFFFFF"/>
            <w:noWrap/>
            <w:vAlign w:val="bottom"/>
            <w:hideMark/>
          </w:tcPr>
          <w:p w14:paraId="6E0212D4"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Olympic disciplines</w:t>
            </w:r>
          </w:p>
        </w:tc>
        <w:tc>
          <w:tcPr>
            <w:tcW w:w="1032" w:type="dxa"/>
            <w:tcBorders>
              <w:top w:val="nil"/>
              <w:left w:val="nil"/>
              <w:bottom w:val="nil"/>
              <w:right w:val="nil"/>
            </w:tcBorders>
            <w:shd w:val="clear" w:color="000000" w:fill="FFFFFF"/>
            <w:noWrap/>
            <w:vAlign w:val="bottom"/>
            <w:hideMark/>
          </w:tcPr>
          <w:p w14:paraId="6099512A"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96" w:type="dxa"/>
            <w:tcBorders>
              <w:top w:val="nil"/>
              <w:left w:val="nil"/>
              <w:bottom w:val="nil"/>
              <w:right w:val="nil"/>
            </w:tcBorders>
            <w:shd w:val="clear" w:color="000000" w:fill="FFFFFF"/>
            <w:noWrap/>
            <w:vAlign w:val="bottom"/>
            <w:hideMark/>
          </w:tcPr>
          <w:p w14:paraId="74CBA5BA"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72" w:type="dxa"/>
            <w:tcBorders>
              <w:top w:val="nil"/>
              <w:left w:val="nil"/>
              <w:bottom w:val="nil"/>
              <w:right w:val="nil"/>
            </w:tcBorders>
            <w:shd w:val="clear" w:color="000000" w:fill="FFFFFF"/>
            <w:noWrap/>
            <w:vAlign w:val="bottom"/>
            <w:hideMark/>
          </w:tcPr>
          <w:p w14:paraId="43A1B8DF"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bottom"/>
            <w:hideMark/>
          </w:tcPr>
          <w:p w14:paraId="2E3E16DC"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0.1180</w:t>
            </w:r>
          </w:p>
        </w:tc>
        <w:tc>
          <w:tcPr>
            <w:tcW w:w="1166" w:type="dxa"/>
            <w:tcBorders>
              <w:top w:val="nil"/>
              <w:left w:val="nil"/>
              <w:bottom w:val="nil"/>
              <w:right w:val="nil"/>
            </w:tcBorders>
            <w:shd w:val="clear" w:color="000000" w:fill="FFFFFF"/>
            <w:noWrap/>
            <w:vAlign w:val="bottom"/>
            <w:hideMark/>
          </w:tcPr>
          <w:p w14:paraId="1EFFB337"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0.5920</w:t>
            </w:r>
          </w:p>
        </w:tc>
        <w:tc>
          <w:tcPr>
            <w:tcW w:w="271" w:type="dxa"/>
            <w:tcBorders>
              <w:top w:val="nil"/>
              <w:left w:val="nil"/>
              <w:bottom w:val="nil"/>
              <w:right w:val="nil"/>
            </w:tcBorders>
            <w:shd w:val="clear" w:color="000000" w:fill="FFFFFF"/>
            <w:noWrap/>
            <w:vAlign w:val="bottom"/>
            <w:hideMark/>
          </w:tcPr>
          <w:p w14:paraId="528B0EC9"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3BC30BA3"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684" w:type="dxa"/>
            <w:tcBorders>
              <w:top w:val="nil"/>
              <w:left w:val="nil"/>
              <w:bottom w:val="nil"/>
              <w:right w:val="nil"/>
            </w:tcBorders>
            <w:shd w:val="clear" w:color="000000" w:fill="FFFFFF"/>
            <w:noWrap/>
            <w:vAlign w:val="bottom"/>
            <w:hideMark/>
          </w:tcPr>
          <w:p w14:paraId="44A24528"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779" w:type="dxa"/>
            <w:tcBorders>
              <w:top w:val="nil"/>
              <w:left w:val="nil"/>
              <w:bottom w:val="nil"/>
              <w:right w:val="nil"/>
            </w:tcBorders>
            <w:shd w:val="clear" w:color="000000" w:fill="FFFFFF"/>
            <w:noWrap/>
            <w:vAlign w:val="bottom"/>
            <w:hideMark/>
          </w:tcPr>
          <w:p w14:paraId="2043DA50"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r>
      <w:tr w:rsidR="007221F5" w:rsidRPr="009A6B1B" w14:paraId="010246B3" w14:textId="77777777" w:rsidTr="00CD6260">
        <w:trPr>
          <w:trHeight w:val="360"/>
        </w:trPr>
        <w:tc>
          <w:tcPr>
            <w:tcW w:w="2313" w:type="dxa"/>
            <w:tcBorders>
              <w:top w:val="nil"/>
              <w:left w:val="nil"/>
              <w:bottom w:val="nil"/>
              <w:right w:val="nil"/>
            </w:tcBorders>
            <w:shd w:val="clear" w:color="000000" w:fill="FFFFFF"/>
            <w:noWrap/>
            <w:vAlign w:val="bottom"/>
            <w:hideMark/>
          </w:tcPr>
          <w:p w14:paraId="3209C771"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NRC</w:t>
            </w:r>
            <w:r w:rsidRPr="009A6B1B">
              <w:rPr>
                <w:rFonts w:ascii="Times New Roman" w:eastAsia="Times New Roman" w:hAnsi="Times New Roman" w:cs="Times New Roman"/>
                <w:i/>
                <w:iCs/>
                <w:color w:val="000000"/>
                <w:lang w:eastAsia="en-GB"/>
              </w:rPr>
              <w:t xml:space="preserve"> (US)</w:t>
            </w:r>
            <w:r w:rsidRPr="009A6B1B">
              <w:rPr>
                <w:rFonts w:ascii="Times New Roman" w:eastAsia="Times New Roman" w:hAnsi="Times New Roman" w:cs="Times New Roman"/>
                <w:color w:val="000000"/>
                <w:vertAlign w:val="superscript"/>
                <w:lang w:eastAsia="en-GB"/>
              </w:rPr>
              <w:t xml:space="preserve"> 1</w:t>
            </w:r>
          </w:p>
        </w:tc>
        <w:tc>
          <w:tcPr>
            <w:tcW w:w="1908" w:type="dxa"/>
            <w:tcBorders>
              <w:top w:val="nil"/>
              <w:left w:val="nil"/>
              <w:bottom w:val="nil"/>
              <w:right w:val="nil"/>
            </w:tcBorders>
            <w:shd w:val="clear" w:color="000000" w:fill="FFFFFF"/>
            <w:noWrap/>
            <w:vAlign w:val="bottom"/>
            <w:hideMark/>
          </w:tcPr>
          <w:p w14:paraId="3C3509B3"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Sedentary</w:t>
            </w:r>
          </w:p>
        </w:tc>
        <w:tc>
          <w:tcPr>
            <w:tcW w:w="2167" w:type="dxa"/>
            <w:tcBorders>
              <w:top w:val="nil"/>
              <w:left w:val="nil"/>
              <w:bottom w:val="nil"/>
              <w:right w:val="nil"/>
            </w:tcBorders>
            <w:shd w:val="clear" w:color="000000" w:fill="FFFFFF"/>
            <w:noWrap/>
            <w:vAlign w:val="bottom"/>
            <w:hideMark/>
          </w:tcPr>
          <w:p w14:paraId="59C1F516"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All horses</w:t>
            </w:r>
          </w:p>
        </w:tc>
        <w:tc>
          <w:tcPr>
            <w:tcW w:w="1032" w:type="dxa"/>
            <w:tcBorders>
              <w:top w:val="nil"/>
              <w:left w:val="nil"/>
              <w:bottom w:val="nil"/>
              <w:right w:val="nil"/>
            </w:tcBorders>
            <w:shd w:val="clear" w:color="000000" w:fill="FFFFFF"/>
            <w:noWrap/>
            <w:vAlign w:val="bottom"/>
            <w:hideMark/>
          </w:tcPr>
          <w:p w14:paraId="00E43DC3"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0.1267</w:t>
            </w:r>
          </w:p>
        </w:tc>
        <w:tc>
          <w:tcPr>
            <w:tcW w:w="1196" w:type="dxa"/>
            <w:tcBorders>
              <w:top w:val="nil"/>
              <w:left w:val="nil"/>
              <w:bottom w:val="nil"/>
              <w:right w:val="nil"/>
            </w:tcBorders>
            <w:shd w:val="clear" w:color="000000" w:fill="FFFFFF"/>
            <w:noWrap/>
            <w:vAlign w:val="bottom"/>
            <w:hideMark/>
          </w:tcPr>
          <w:p w14:paraId="4F22237A"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72" w:type="dxa"/>
            <w:tcBorders>
              <w:top w:val="nil"/>
              <w:left w:val="nil"/>
              <w:bottom w:val="nil"/>
              <w:right w:val="nil"/>
            </w:tcBorders>
            <w:shd w:val="clear" w:color="000000" w:fill="FFFFFF"/>
            <w:noWrap/>
            <w:vAlign w:val="bottom"/>
            <w:hideMark/>
          </w:tcPr>
          <w:p w14:paraId="6BB7DDA7"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bottom"/>
            <w:hideMark/>
          </w:tcPr>
          <w:p w14:paraId="07BF4F46"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0.1054</w:t>
            </w:r>
          </w:p>
        </w:tc>
        <w:tc>
          <w:tcPr>
            <w:tcW w:w="1166" w:type="dxa"/>
            <w:tcBorders>
              <w:top w:val="nil"/>
              <w:left w:val="nil"/>
              <w:bottom w:val="nil"/>
              <w:right w:val="nil"/>
            </w:tcBorders>
            <w:shd w:val="clear" w:color="000000" w:fill="FFFFFF"/>
            <w:noWrap/>
            <w:vAlign w:val="bottom"/>
            <w:hideMark/>
          </w:tcPr>
          <w:p w14:paraId="5150F0CB"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293276B6"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1000EB3A"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-10.7%</w:t>
            </w:r>
          </w:p>
        </w:tc>
        <w:tc>
          <w:tcPr>
            <w:tcW w:w="1684" w:type="dxa"/>
            <w:tcBorders>
              <w:top w:val="nil"/>
              <w:left w:val="nil"/>
              <w:bottom w:val="nil"/>
              <w:right w:val="nil"/>
            </w:tcBorders>
            <w:shd w:val="clear" w:color="000000" w:fill="FFFFFF"/>
            <w:noWrap/>
            <w:vAlign w:val="bottom"/>
            <w:hideMark/>
          </w:tcPr>
          <w:p w14:paraId="0E4CD203"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779" w:type="dxa"/>
            <w:tcBorders>
              <w:top w:val="nil"/>
              <w:left w:val="nil"/>
              <w:bottom w:val="nil"/>
              <w:right w:val="nil"/>
            </w:tcBorders>
            <w:shd w:val="clear" w:color="000000" w:fill="FFFFFF"/>
            <w:noWrap/>
            <w:vAlign w:val="bottom"/>
            <w:hideMark/>
          </w:tcPr>
          <w:p w14:paraId="34216A93"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r>
      <w:tr w:rsidR="007221F5" w:rsidRPr="009A6B1B" w14:paraId="20E23E10" w14:textId="77777777" w:rsidTr="00CD6260">
        <w:trPr>
          <w:trHeight w:val="360"/>
        </w:trPr>
        <w:tc>
          <w:tcPr>
            <w:tcW w:w="2313" w:type="dxa"/>
            <w:tcBorders>
              <w:top w:val="nil"/>
              <w:left w:val="nil"/>
              <w:bottom w:val="nil"/>
              <w:right w:val="nil"/>
            </w:tcBorders>
            <w:shd w:val="clear" w:color="000000" w:fill="FFFFFF"/>
            <w:noWrap/>
            <w:vAlign w:val="bottom"/>
            <w:hideMark/>
          </w:tcPr>
          <w:p w14:paraId="4F5EE478"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NRC</w:t>
            </w:r>
            <w:r w:rsidRPr="009A6B1B">
              <w:rPr>
                <w:rFonts w:ascii="Times New Roman" w:eastAsia="Times New Roman" w:hAnsi="Times New Roman" w:cs="Times New Roman"/>
                <w:i/>
                <w:iCs/>
                <w:color w:val="000000"/>
                <w:lang w:eastAsia="en-GB"/>
              </w:rPr>
              <w:t xml:space="preserve"> (US)</w:t>
            </w:r>
            <w:r w:rsidRPr="009A6B1B">
              <w:rPr>
                <w:rFonts w:ascii="Times New Roman" w:eastAsia="Times New Roman" w:hAnsi="Times New Roman" w:cs="Times New Roman"/>
                <w:i/>
                <w:iCs/>
                <w:color w:val="000000"/>
                <w:vertAlign w:val="superscript"/>
                <w:lang w:eastAsia="en-GB"/>
              </w:rPr>
              <w:t xml:space="preserve"> </w:t>
            </w:r>
            <w:r w:rsidRPr="009A6B1B">
              <w:rPr>
                <w:rFonts w:ascii="Times New Roman" w:eastAsia="Times New Roman" w:hAnsi="Times New Roman" w:cs="Times New Roman"/>
                <w:color w:val="000000"/>
                <w:vertAlign w:val="superscript"/>
                <w:lang w:eastAsia="en-GB"/>
              </w:rPr>
              <w:t>1</w:t>
            </w:r>
          </w:p>
        </w:tc>
        <w:tc>
          <w:tcPr>
            <w:tcW w:w="1908" w:type="dxa"/>
            <w:tcBorders>
              <w:top w:val="nil"/>
              <w:left w:val="nil"/>
              <w:bottom w:val="nil"/>
              <w:right w:val="nil"/>
            </w:tcBorders>
            <w:shd w:val="clear" w:color="000000" w:fill="FFFFFF"/>
            <w:noWrap/>
            <w:vAlign w:val="bottom"/>
            <w:hideMark/>
          </w:tcPr>
          <w:p w14:paraId="066FA637"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Average voluntary</w:t>
            </w:r>
          </w:p>
        </w:tc>
        <w:tc>
          <w:tcPr>
            <w:tcW w:w="2167" w:type="dxa"/>
            <w:tcBorders>
              <w:top w:val="nil"/>
              <w:left w:val="nil"/>
              <w:bottom w:val="nil"/>
              <w:right w:val="nil"/>
            </w:tcBorders>
            <w:shd w:val="clear" w:color="000000" w:fill="FFFFFF"/>
            <w:noWrap/>
            <w:vAlign w:val="bottom"/>
            <w:hideMark/>
          </w:tcPr>
          <w:p w14:paraId="04484A06"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All horses</w:t>
            </w:r>
          </w:p>
        </w:tc>
        <w:tc>
          <w:tcPr>
            <w:tcW w:w="1032" w:type="dxa"/>
            <w:tcBorders>
              <w:top w:val="nil"/>
              <w:left w:val="nil"/>
              <w:bottom w:val="nil"/>
              <w:right w:val="nil"/>
            </w:tcBorders>
            <w:shd w:val="clear" w:color="000000" w:fill="FFFFFF"/>
            <w:noWrap/>
            <w:vAlign w:val="bottom"/>
            <w:hideMark/>
          </w:tcPr>
          <w:p w14:paraId="644C8AF0"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0.1392</w:t>
            </w:r>
          </w:p>
        </w:tc>
        <w:tc>
          <w:tcPr>
            <w:tcW w:w="1196" w:type="dxa"/>
            <w:tcBorders>
              <w:top w:val="nil"/>
              <w:left w:val="nil"/>
              <w:bottom w:val="nil"/>
              <w:right w:val="nil"/>
            </w:tcBorders>
            <w:shd w:val="clear" w:color="000000" w:fill="FFFFFF"/>
            <w:noWrap/>
            <w:vAlign w:val="bottom"/>
            <w:hideMark/>
          </w:tcPr>
          <w:p w14:paraId="677B1352"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72" w:type="dxa"/>
            <w:tcBorders>
              <w:top w:val="nil"/>
              <w:left w:val="nil"/>
              <w:bottom w:val="nil"/>
              <w:right w:val="nil"/>
            </w:tcBorders>
            <w:shd w:val="clear" w:color="000000" w:fill="FFFFFF"/>
            <w:noWrap/>
            <w:vAlign w:val="bottom"/>
            <w:hideMark/>
          </w:tcPr>
          <w:p w14:paraId="77A10D79"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bottom"/>
            <w:hideMark/>
          </w:tcPr>
          <w:p w14:paraId="788ECF3E"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0.1158</w:t>
            </w:r>
          </w:p>
        </w:tc>
        <w:tc>
          <w:tcPr>
            <w:tcW w:w="1166" w:type="dxa"/>
            <w:tcBorders>
              <w:top w:val="nil"/>
              <w:left w:val="nil"/>
              <w:bottom w:val="nil"/>
              <w:right w:val="nil"/>
            </w:tcBorders>
            <w:shd w:val="clear" w:color="000000" w:fill="FFFFFF"/>
            <w:noWrap/>
            <w:vAlign w:val="bottom"/>
            <w:hideMark/>
          </w:tcPr>
          <w:p w14:paraId="19B17A22"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48A72086"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4E979B08"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-1.9%</w:t>
            </w:r>
          </w:p>
        </w:tc>
        <w:tc>
          <w:tcPr>
            <w:tcW w:w="1684" w:type="dxa"/>
            <w:tcBorders>
              <w:top w:val="nil"/>
              <w:left w:val="nil"/>
              <w:bottom w:val="nil"/>
              <w:right w:val="nil"/>
            </w:tcBorders>
            <w:shd w:val="clear" w:color="000000" w:fill="FFFFFF"/>
            <w:noWrap/>
            <w:vAlign w:val="bottom"/>
            <w:hideMark/>
          </w:tcPr>
          <w:p w14:paraId="29236064"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0.08675</w:t>
            </w:r>
          </w:p>
        </w:tc>
        <w:tc>
          <w:tcPr>
            <w:tcW w:w="779" w:type="dxa"/>
            <w:tcBorders>
              <w:top w:val="nil"/>
              <w:left w:val="nil"/>
              <w:bottom w:val="nil"/>
              <w:right w:val="nil"/>
            </w:tcBorders>
            <w:shd w:val="clear" w:color="000000" w:fill="FFFFFF"/>
            <w:noWrap/>
            <w:vAlign w:val="bottom"/>
            <w:hideMark/>
          </w:tcPr>
          <w:p w14:paraId="4D35B80A"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0.68</w:t>
            </w:r>
          </w:p>
        </w:tc>
      </w:tr>
      <w:tr w:rsidR="007221F5" w:rsidRPr="009A6B1B" w14:paraId="254D6AF3" w14:textId="77777777" w:rsidTr="00CD6260">
        <w:trPr>
          <w:trHeight w:val="360"/>
        </w:trPr>
        <w:tc>
          <w:tcPr>
            <w:tcW w:w="2313" w:type="dxa"/>
            <w:tcBorders>
              <w:top w:val="nil"/>
              <w:left w:val="nil"/>
              <w:bottom w:val="nil"/>
              <w:right w:val="nil"/>
            </w:tcBorders>
            <w:shd w:val="clear" w:color="000000" w:fill="FFFFFF"/>
            <w:noWrap/>
            <w:vAlign w:val="bottom"/>
            <w:hideMark/>
          </w:tcPr>
          <w:p w14:paraId="2273AAE7"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xml:space="preserve">NRC </w:t>
            </w:r>
            <w:r w:rsidRPr="009A6B1B">
              <w:rPr>
                <w:rFonts w:ascii="Times New Roman" w:eastAsia="Times New Roman" w:hAnsi="Times New Roman" w:cs="Times New Roman"/>
                <w:i/>
                <w:iCs/>
                <w:color w:val="000000"/>
                <w:lang w:eastAsia="en-GB"/>
              </w:rPr>
              <w:t>(US)</w:t>
            </w:r>
            <w:r w:rsidRPr="009A6B1B">
              <w:rPr>
                <w:rFonts w:ascii="Times New Roman" w:eastAsia="Times New Roman" w:hAnsi="Times New Roman" w:cs="Times New Roman"/>
                <w:color w:val="000000"/>
                <w:vertAlign w:val="superscript"/>
                <w:lang w:eastAsia="en-GB"/>
              </w:rPr>
              <w:t xml:space="preserve"> 1</w:t>
            </w:r>
          </w:p>
        </w:tc>
        <w:tc>
          <w:tcPr>
            <w:tcW w:w="1908" w:type="dxa"/>
            <w:tcBorders>
              <w:top w:val="nil"/>
              <w:left w:val="nil"/>
              <w:bottom w:val="nil"/>
              <w:right w:val="nil"/>
            </w:tcBorders>
            <w:shd w:val="clear" w:color="000000" w:fill="FFFFFF"/>
            <w:noWrap/>
            <w:vAlign w:val="bottom"/>
            <w:hideMark/>
          </w:tcPr>
          <w:p w14:paraId="4A703782"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Elevated voluntary</w:t>
            </w:r>
          </w:p>
        </w:tc>
        <w:tc>
          <w:tcPr>
            <w:tcW w:w="2167" w:type="dxa"/>
            <w:tcBorders>
              <w:top w:val="nil"/>
              <w:left w:val="nil"/>
              <w:bottom w:val="nil"/>
              <w:right w:val="nil"/>
            </w:tcBorders>
            <w:shd w:val="clear" w:color="000000" w:fill="FFFFFF"/>
            <w:noWrap/>
            <w:vAlign w:val="bottom"/>
            <w:hideMark/>
          </w:tcPr>
          <w:p w14:paraId="4E0E5D07"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All horses</w:t>
            </w:r>
          </w:p>
        </w:tc>
        <w:tc>
          <w:tcPr>
            <w:tcW w:w="1032" w:type="dxa"/>
            <w:tcBorders>
              <w:top w:val="nil"/>
              <w:left w:val="nil"/>
              <w:bottom w:val="nil"/>
              <w:right w:val="nil"/>
            </w:tcBorders>
            <w:shd w:val="clear" w:color="000000" w:fill="FFFFFF"/>
            <w:noWrap/>
            <w:vAlign w:val="bottom"/>
            <w:hideMark/>
          </w:tcPr>
          <w:p w14:paraId="1813B77A"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0.1517</w:t>
            </w:r>
          </w:p>
        </w:tc>
        <w:tc>
          <w:tcPr>
            <w:tcW w:w="1196" w:type="dxa"/>
            <w:tcBorders>
              <w:top w:val="nil"/>
              <w:left w:val="nil"/>
              <w:bottom w:val="nil"/>
              <w:right w:val="nil"/>
            </w:tcBorders>
            <w:shd w:val="clear" w:color="000000" w:fill="FFFFFF"/>
            <w:noWrap/>
            <w:vAlign w:val="bottom"/>
            <w:hideMark/>
          </w:tcPr>
          <w:p w14:paraId="4772864E"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72" w:type="dxa"/>
            <w:tcBorders>
              <w:top w:val="nil"/>
              <w:left w:val="nil"/>
              <w:bottom w:val="nil"/>
              <w:right w:val="nil"/>
            </w:tcBorders>
            <w:shd w:val="clear" w:color="000000" w:fill="FFFFFF"/>
            <w:noWrap/>
            <w:vAlign w:val="bottom"/>
            <w:hideMark/>
          </w:tcPr>
          <w:p w14:paraId="0F974704"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bottom"/>
            <w:hideMark/>
          </w:tcPr>
          <w:p w14:paraId="398C0E6A"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0.1266</w:t>
            </w:r>
          </w:p>
        </w:tc>
        <w:tc>
          <w:tcPr>
            <w:tcW w:w="1166" w:type="dxa"/>
            <w:tcBorders>
              <w:top w:val="nil"/>
              <w:left w:val="nil"/>
              <w:bottom w:val="nil"/>
              <w:right w:val="nil"/>
            </w:tcBorders>
            <w:shd w:val="clear" w:color="000000" w:fill="FFFFFF"/>
            <w:noWrap/>
            <w:vAlign w:val="bottom"/>
            <w:hideMark/>
          </w:tcPr>
          <w:p w14:paraId="4D11C78F"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271" w:type="dxa"/>
            <w:tcBorders>
              <w:top w:val="nil"/>
              <w:left w:val="nil"/>
              <w:bottom w:val="nil"/>
              <w:right w:val="nil"/>
            </w:tcBorders>
            <w:shd w:val="clear" w:color="000000" w:fill="FFFFFF"/>
            <w:noWrap/>
            <w:vAlign w:val="bottom"/>
            <w:hideMark/>
          </w:tcPr>
          <w:p w14:paraId="3E2184A1"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26E9D980"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7.3%</w:t>
            </w:r>
          </w:p>
        </w:tc>
        <w:tc>
          <w:tcPr>
            <w:tcW w:w="1684" w:type="dxa"/>
            <w:tcBorders>
              <w:top w:val="nil"/>
              <w:left w:val="nil"/>
              <w:bottom w:val="nil"/>
              <w:right w:val="nil"/>
            </w:tcBorders>
            <w:shd w:val="clear" w:color="000000" w:fill="FFFFFF"/>
            <w:noWrap/>
            <w:vAlign w:val="bottom"/>
            <w:hideMark/>
          </w:tcPr>
          <w:p w14:paraId="7449C223"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779" w:type="dxa"/>
            <w:tcBorders>
              <w:top w:val="nil"/>
              <w:left w:val="nil"/>
              <w:bottom w:val="nil"/>
              <w:right w:val="nil"/>
            </w:tcBorders>
            <w:shd w:val="clear" w:color="000000" w:fill="FFFFFF"/>
            <w:noWrap/>
            <w:vAlign w:val="bottom"/>
            <w:hideMark/>
          </w:tcPr>
          <w:p w14:paraId="4CA9B339"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r>
      <w:tr w:rsidR="007221F5" w:rsidRPr="009A6B1B" w14:paraId="0BED7BC3" w14:textId="77777777" w:rsidTr="00CD6260">
        <w:trPr>
          <w:trHeight w:val="360"/>
        </w:trPr>
        <w:tc>
          <w:tcPr>
            <w:tcW w:w="2313" w:type="dxa"/>
            <w:tcBorders>
              <w:top w:val="nil"/>
              <w:left w:val="nil"/>
              <w:bottom w:val="nil"/>
              <w:right w:val="nil"/>
            </w:tcBorders>
            <w:shd w:val="clear" w:color="000000" w:fill="FFFFFF"/>
            <w:noWrap/>
            <w:vAlign w:val="bottom"/>
            <w:hideMark/>
          </w:tcPr>
          <w:p w14:paraId="260CAC91"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German</w:t>
            </w:r>
            <w:r w:rsidRPr="009A6B1B">
              <w:rPr>
                <w:rFonts w:ascii="Times New Roman" w:eastAsia="Times New Roman" w:hAnsi="Times New Roman" w:cs="Times New Roman"/>
                <w:color w:val="000000"/>
                <w:vertAlign w:val="superscript"/>
                <w:lang w:eastAsia="en-GB"/>
              </w:rPr>
              <w:t xml:space="preserve">  2</w:t>
            </w:r>
          </w:p>
        </w:tc>
        <w:tc>
          <w:tcPr>
            <w:tcW w:w="1908" w:type="dxa"/>
            <w:tcBorders>
              <w:top w:val="nil"/>
              <w:left w:val="nil"/>
              <w:bottom w:val="nil"/>
              <w:right w:val="nil"/>
            </w:tcBorders>
            <w:shd w:val="clear" w:color="000000" w:fill="FFFFFF"/>
            <w:noWrap/>
            <w:vAlign w:val="bottom"/>
            <w:hideMark/>
          </w:tcPr>
          <w:p w14:paraId="4F450AAB"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Fully trained</w:t>
            </w:r>
          </w:p>
        </w:tc>
        <w:tc>
          <w:tcPr>
            <w:tcW w:w="2167" w:type="dxa"/>
            <w:tcBorders>
              <w:top w:val="nil"/>
              <w:left w:val="nil"/>
              <w:bottom w:val="nil"/>
              <w:right w:val="nil"/>
            </w:tcBorders>
            <w:shd w:val="clear" w:color="000000" w:fill="FFFFFF"/>
            <w:noWrap/>
            <w:vAlign w:val="bottom"/>
            <w:hideMark/>
          </w:tcPr>
          <w:p w14:paraId="26B733B7"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Warmbloods</w:t>
            </w:r>
          </w:p>
        </w:tc>
        <w:tc>
          <w:tcPr>
            <w:tcW w:w="1032" w:type="dxa"/>
            <w:tcBorders>
              <w:top w:val="nil"/>
              <w:left w:val="nil"/>
              <w:bottom w:val="nil"/>
              <w:right w:val="nil"/>
            </w:tcBorders>
            <w:shd w:val="clear" w:color="000000" w:fill="FFFFFF"/>
            <w:noWrap/>
            <w:vAlign w:val="bottom"/>
            <w:hideMark/>
          </w:tcPr>
          <w:p w14:paraId="5D47B50B"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96" w:type="dxa"/>
            <w:tcBorders>
              <w:top w:val="nil"/>
              <w:left w:val="nil"/>
              <w:bottom w:val="nil"/>
              <w:right w:val="nil"/>
            </w:tcBorders>
            <w:shd w:val="clear" w:color="000000" w:fill="FFFFFF"/>
            <w:noWrap/>
            <w:vAlign w:val="bottom"/>
            <w:hideMark/>
          </w:tcPr>
          <w:p w14:paraId="22F93E5D"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72" w:type="dxa"/>
            <w:tcBorders>
              <w:top w:val="nil"/>
              <w:left w:val="nil"/>
              <w:bottom w:val="nil"/>
              <w:right w:val="nil"/>
            </w:tcBorders>
            <w:shd w:val="clear" w:color="000000" w:fill="FFFFFF"/>
            <w:noWrap/>
            <w:vAlign w:val="bottom"/>
            <w:hideMark/>
          </w:tcPr>
          <w:p w14:paraId="4EDA47AE"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bottom"/>
            <w:hideMark/>
          </w:tcPr>
          <w:p w14:paraId="26FCCC82"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0.1294</w:t>
            </w:r>
          </w:p>
        </w:tc>
        <w:tc>
          <w:tcPr>
            <w:tcW w:w="1166" w:type="dxa"/>
            <w:tcBorders>
              <w:top w:val="nil"/>
              <w:left w:val="nil"/>
              <w:bottom w:val="nil"/>
              <w:right w:val="nil"/>
            </w:tcBorders>
            <w:shd w:val="clear" w:color="000000" w:fill="FFFFFF"/>
            <w:noWrap/>
            <w:vAlign w:val="bottom"/>
            <w:hideMark/>
          </w:tcPr>
          <w:p w14:paraId="4B3E5917"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0.6120</w:t>
            </w:r>
          </w:p>
        </w:tc>
        <w:tc>
          <w:tcPr>
            <w:tcW w:w="271" w:type="dxa"/>
            <w:tcBorders>
              <w:top w:val="nil"/>
              <w:left w:val="nil"/>
              <w:bottom w:val="nil"/>
              <w:right w:val="nil"/>
            </w:tcBorders>
            <w:shd w:val="clear" w:color="000000" w:fill="FFFFFF"/>
            <w:noWrap/>
            <w:vAlign w:val="bottom"/>
            <w:hideMark/>
          </w:tcPr>
          <w:p w14:paraId="31EC943C"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5BFF8335"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3.4%</w:t>
            </w:r>
          </w:p>
        </w:tc>
        <w:tc>
          <w:tcPr>
            <w:tcW w:w="1684" w:type="dxa"/>
            <w:tcBorders>
              <w:top w:val="nil"/>
              <w:left w:val="nil"/>
              <w:bottom w:val="nil"/>
              <w:right w:val="nil"/>
            </w:tcBorders>
            <w:shd w:val="clear" w:color="000000" w:fill="FFFFFF"/>
            <w:noWrap/>
            <w:vAlign w:val="bottom"/>
            <w:hideMark/>
          </w:tcPr>
          <w:p w14:paraId="7459780B"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779" w:type="dxa"/>
            <w:tcBorders>
              <w:top w:val="nil"/>
              <w:left w:val="nil"/>
              <w:bottom w:val="nil"/>
              <w:right w:val="nil"/>
            </w:tcBorders>
            <w:shd w:val="clear" w:color="000000" w:fill="FFFFFF"/>
            <w:noWrap/>
            <w:vAlign w:val="bottom"/>
            <w:hideMark/>
          </w:tcPr>
          <w:p w14:paraId="275F3E80"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r>
      <w:tr w:rsidR="007221F5" w:rsidRPr="009A6B1B" w14:paraId="2C4016DF" w14:textId="77777777" w:rsidTr="00CD6260">
        <w:trPr>
          <w:trHeight w:val="360"/>
        </w:trPr>
        <w:tc>
          <w:tcPr>
            <w:tcW w:w="2313" w:type="dxa"/>
            <w:tcBorders>
              <w:top w:val="nil"/>
              <w:left w:val="nil"/>
              <w:bottom w:val="nil"/>
              <w:right w:val="nil"/>
            </w:tcBorders>
            <w:shd w:val="clear" w:color="000000" w:fill="FFFFFF"/>
            <w:noWrap/>
            <w:vAlign w:val="bottom"/>
            <w:hideMark/>
          </w:tcPr>
          <w:p w14:paraId="30B1915A"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German</w:t>
            </w:r>
            <w:r w:rsidRPr="009A6B1B">
              <w:rPr>
                <w:rFonts w:ascii="Times New Roman" w:eastAsia="Times New Roman" w:hAnsi="Times New Roman" w:cs="Times New Roman"/>
                <w:color w:val="000000"/>
                <w:vertAlign w:val="superscript"/>
                <w:lang w:eastAsia="en-GB"/>
              </w:rPr>
              <w:t xml:space="preserve">  2</w:t>
            </w:r>
          </w:p>
        </w:tc>
        <w:tc>
          <w:tcPr>
            <w:tcW w:w="1908" w:type="dxa"/>
            <w:tcBorders>
              <w:top w:val="nil"/>
              <w:left w:val="nil"/>
              <w:bottom w:val="nil"/>
              <w:right w:val="nil"/>
            </w:tcBorders>
            <w:shd w:val="clear" w:color="000000" w:fill="FFFFFF"/>
            <w:noWrap/>
            <w:vAlign w:val="bottom"/>
            <w:hideMark/>
          </w:tcPr>
          <w:p w14:paraId="2721F54D"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Moderately trained</w:t>
            </w:r>
          </w:p>
        </w:tc>
        <w:tc>
          <w:tcPr>
            <w:tcW w:w="2167" w:type="dxa"/>
            <w:tcBorders>
              <w:top w:val="nil"/>
              <w:left w:val="nil"/>
              <w:bottom w:val="nil"/>
              <w:right w:val="nil"/>
            </w:tcBorders>
            <w:shd w:val="clear" w:color="000000" w:fill="FFFFFF"/>
            <w:noWrap/>
            <w:vAlign w:val="bottom"/>
            <w:hideMark/>
          </w:tcPr>
          <w:p w14:paraId="5CCC4903"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Warmbloods</w:t>
            </w:r>
          </w:p>
        </w:tc>
        <w:tc>
          <w:tcPr>
            <w:tcW w:w="1032" w:type="dxa"/>
            <w:tcBorders>
              <w:top w:val="nil"/>
              <w:left w:val="nil"/>
              <w:bottom w:val="nil"/>
              <w:right w:val="nil"/>
            </w:tcBorders>
            <w:shd w:val="clear" w:color="000000" w:fill="FFFFFF"/>
            <w:noWrap/>
            <w:vAlign w:val="bottom"/>
            <w:hideMark/>
          </w:tcPr>
          <w:p w14:paraId="2419E137"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96" w:type="dxa"/>
            <w:tcBorders>
              <w:top w:val="nil"/>
              <w:left w:val="nil"/>
              <w:bottom w:val="nil"/>
              <w:right w:val="nil"/>
            </w:tcBorders>
            <w:shd w:val="clear" w:color="000000" w:fill="FFFFFF"/>
            <w:noWrap/>
            <w:vAlign w:val="bottom"/>
            <w:hideMark/>
          </w:tcPr>
          <w:p w14:paraId="0FE1CEC1"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72" w:type="dxa"/>
            <w:tcBorders>
              <w:top w:val="nil"/>
              <w:left w:val="nil"/>
              <w:bottom w:val="nil"/>
              <w:right w:val="nil"/>
            </w:tcBorders>
            <w:shd w:val="clear" w:color="000000" w:fill="FFFFFF"/>
            <w:noWrap/>
            <w:vAlign w:val="bottom"/>
            <w:hideMark/>
          </w:tcPr>
          <w:p w14:paraId="64C5786F"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bottom"/>
            <w:hideMark/>
          </w:tcPr>
          <w:p w14:paraId="06AA2E9E"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0.1122</w:t>
            </w:r>
          </w:p>
        </w:tc>
        <w:tc>
          <w:tcPr>
            <w:tcW w:w="1166" w:type="dxa"/>
            <w:tcBorders>
              <w:top w:val="nil"/>
              <w:left w:val="nil"/>
              <w:bottom w:val="nil"/>
              <w:right w:val="nil"/>
            </w:tcBorders>
            <w:shd w:val="clear" w:color="000000" w:fill="FFFFFF"/>
            <w:noWrap/>
            <w:vAlign w:val="bottom"/>
            <w:hideMark/>
          </w:tcPr>
          <w:p w14:paraId="49CB1347"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0.5304</w:t>
            </w:r>
          </w:p>
        </w:tc>
        <w:tc>
          <w:tcPr>
            <w:tcW w:w="271" w:type="dxa"/>
            <w:tcBorders>
              <w:top w:val="nil"/>
              <w:left w:val="nil"/>
              <w:bottom w:val="nil"/>
              <w:right w:val="nil"/>
            </w:tcBorders>
            <w:shd w:val="clear" w:color="000000" w:fill="FFFFFF"/>
            <w:noWrap/>
            <w:vAlign w:val="bottom"/>
            <w:hideMark/>
          </w:tcPr>
          <w:p w14:paraId="0EAF6742"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7A1907FE"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-10.4%</w:t>
            </w:r>
          </w:p>
        </w:tc>
        <w:tc>
          <w:tcPr>
            <w:tcW w:w="1684" w:type="dxa"/>
            <w:tcBorders>
              <w:top w:val="nil"/>
              <w:left w:val="nil"/>
              <w:bottom w:val="nil"/>
              <w:right w:val="nil"/>
            </w:tcBorders>
            <w:shd w:val="clear" w:color="auto" w:fill="auto"/>
            <w:noWrap/>
            <w:vAlign w:val="bottom"/>
            <w:hideMark/>
          </w:tcPr>
          <w:p w14:paraId="2D54A43E"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1.25E-05</w:t>
            </w:r>
          </w:p>
        </w:tc>
        <w:tc>
          <w:tcPr>
            <w:tcW w:w="779" w:type="dxa"/>
            <w:tcBorders>
              <w:top w:val="nil"/>
              <w:left w:val="nil"/>
              <w:bottom w:val="nil"/>
              <w:right w:val="nil"/>
            </w:tcBorders>
            <w:shd w:val="clear" w:color="000000" w:fill="FFFFFF"/>
            <w:noWrap/>
            <w:vAlign w:val="bottom"/>
            <w:hideMark/>
          </w:tcPr>
          <w:p w14:paraId="232DB9DD"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0.99</w:t>
            </w:r>
          </w:p>
        </w:tc>
      </w:tr>
      <w:tr w:rsidR="007221F5" w:rsidRPr="009A6B1B" w14:paraId="76CA7ED7" w14:textId="77777777" w:rsidTr="00CD6260">
        <w:trPr>
          <w:trHeight w:val="360"/>
        </w:trPr>
        <w:tc>
          <w:tcPr>
            <w:tcW w:w="2313" w:type="dxa"/>
            <w:tcBorders>
              <w:top w:val="nil"/>
              <w:left w:val="nil"/>
              <w:bottom w:val="nil"/>
              <w:right w:val="nil"/>
            </w:tcBorders>
            <w:shd w:val="clear" w:color="000000" w:fill="FFFFFF"/>
            <w:noWrap/>
            <w:vAlign w:val="bottom"/>
            <w:hideMark/>
          </w:tcPr>
          <w:p w14:paraId="31BA3CB5"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xml:space="preserve">INRA, </w:t>
            </w:r>
            <w:r w:rsidRPr="009A6B1B">
              <w:rPr>
                <w:rFonts w:ascii="Times New Roman" w:eastAsia="Times New Roman" w:hAnsi="Times New Roman" w:cs="Times New Roman"/>
                <w:i/>
                <w:iCs/>
                <w:color w:val="000000"/>
                <w:lang w:eastAsia="en-GB"/>
              </w:rPr>
              <w:t xml:space="preserve">(French) </w:t>
            </w:r>
            <w:r w:rsidRPr="009A6B1B">
              <w:rPr>
                <w:rFonts w:ascii="Times New Roman" w:eastAsia="Times New Roman" w:hAnsi="Times New Roman" w:cs="Times New Roman"/>
                <w:i/>
                <w:iCs/>
                <w:color w:val="000000"/>
                <w:vertAlign w:val="superscript"/>
                <w:lang w:eastAsia="en-GB"/>
              </w:rPr>
              <w:t>3</w:t>
            </w:r>
          </w:p>
        </w:tc>
        <w:tc>
          <w:tcPr>
            <w:tcW w:w="1908" w:type="dxa"/>
            <w:tcBorders>
              <w:top w:val="nil"/>
              <w:left w:val="nil"/>
              <w:bottom w:val="nil"/>
              <w:right w:val="nil"/>
            </w:tcBorders>
            <w:shd w:val="clear" w:color="000000" w:fill="FFFFFF"/>
            <w:noWrap/>
            <w:vAlign w:val="bottom"/>
            <w:hideMark/>
          </w:tcPr>
          <w:p w14:paraId="50B7C179"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Working period</w:t>
            </w:r>
          </w:p>
        </w:tc>
        <w:tc>
          <w:tcPr>
            <w:tcW w:w="3199" w:type="dxa"/>
            <w:gridSpan w:val="2"/>
            <w:tcBorders>
              <w:top w:val="nil"/>
              <w:left w:val="nil"/>
              <w:bottom w:val="nil"/>
              <w:right w:val="nil"/>
            </w:tcBorders>
            <w:shd w:val="clear" w:color="000000" w:fill="FFFFFF"/>
            <w:noWrap/>
            <w:vAlign w:val="bottom"/>
            <w:hideMark/>
          </w:tcPr>
          <w:p w14:paraId="34861101"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Riding horse category</w:t>
            </w:r>
          </w:p>
        </w:tc>
        <w:tc>
          <w:tcPr>
            <w:tcW w:w="1196" w:type="dxa"/>
            <w:tcBorders>
              <w:top w:val="nil"/>
              <w:left w:val="nil"/>
              <w:bottom w:val="nil"/>
              <w:right w:val="nil"/>
            </w:tcBorders>
            <w:shd w:val="clear" w:color="000000" w:fill="FFFFFF"/>
            <w:noWrap/>
            <w:vAlign w:val="bottom"/>
            <w:hideMark/>
          </w:tcPr>
          <w:p w14:paraId="1647293C"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0.0373</w:t>
            </w:r>
          </w:p>
        </w:tc>
        <w:tc>
          <w:tcPr>
            <w:tcW w:w="1072" w:type="dxa"/>
            <w:tcBorders>
              <w:top w:val="nil"/>
              <w:left w:val="nil"/>
              <w:bottom w:val="nil"/>
              <w:right w:val="nil"/>
            </w:tcBorders>
            <w:shd w:val="clear" w:color="000000" w:fill="FFFFFF"/>
            <w:noWrap/>
            <w:vAlign w:val="bottom"/>
            <w:hideMark/>
          </w:tcPr>
          <w:p w14:paraId="43059C6B"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bottom"/>
            <w:hideMark/>
          </w:tcPr>
          <w:p w14:paraId="494E827F"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0.1141</w:t>
            </w:r>
          </w:p>
        </w:tc>
        <w:tc>
          <w:tcPr>
            <w:tcW w:w="1166" w:type="dxa"/>
            <w:tcBorders>
              <w:top w:val="nil"/>
              <w:left w:val="nil"/>
              <w:bottom w:val="nil"/>
              <w:right w:val="nil"/>
            </w:tcBorders>
            <w:shd w:val="clear" w:color="000000" w:fill="FFFFFF"/>
            <w:noWrap/>
            <w:vAlign w:val="bottom"/>
            <w:hideMark/>
          </w:tcPr>
          <w:p w14:paraId="63F122DE"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0.5394</w:t>
            </w:r>
          </w:p>
        </w:tc>
        <w:tc>
          <w:tcPr>
            <w:tcW w:w="271" w:type="dxa"/>
            <w:tcBorders>
              <w:top w:val="nil"/>
              <w:left w:val="nil"/>
              <w:bottom w:val="nil"/>
              <w:right w:val="nil"/>
            </w:tcBorders>
            <w:shd w:val="clear" w:color="000000" w:fill="FFFFFF"/>
            <w:noWrap/>
            <w:vAlign w:val="bottom"/>
            <w:hideMark/>
          </w:tcPr>
          <w:p w14:paraId="34D38B98"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nil"/>
              <w:right w:val="nil"/>
            </w:tcBorders>
            <w:shd w:val="clear" w:color="000000" w:fill="FFFFFF"/>
            <w:noWrap/>
            <w:vAlign w:val="bottom"/>
            <w:hideMark/>
          </w:tcPr>
          <w:p w14:paraId="329F241B"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-8.9%</w:t>
            </w:r>
          </w:p>
        </w:tc>
        <w:tc>
          <w:tcPr>
            <w:tcW w:w="1684" w:type="dxa"/>
            <w:tcBorders>
              <w:top w:val="nil"/>
              <w:left w:val="nil"/>
              <w:bottom w:val="nil"/>
              <w:right w:val="nil"/>
            </w:tcBorders>
            <w:shd w:val="clear" w:color="000000" w:fill="FFFFFF"/>
            <w:noWrap/>
            <w:vAlign w:val="bottom"/>
            <w:hideMark/>
          </w:tcPr>
          <w:p w14:paraId="1E38EA24"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8.02E-06</w:t>
            </w:r>
          </w:p>
        </w:tc>
        <w:tc>
          <w:tcPr>
            <w:tcW w:w="779" w:type="dxa"/>
            <w:tcBorders>
              <w:top w:val="nil"/>
              <w:left w:val="nil"/>
              <w:bottom w:val="nil"/>
              <w:right w:val="nil"/>
            </w:tcBorders>
            <w:shd w:val="clear" w:color="000000" w:fill="FFFFFF"/>
            <w:noWrap/>
            <w:vAlign w:val="bottom"/>
            <w:hideMark/>
          </w:tcPr>
          <w:p w14:paraId="087B21C0"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0.99</w:t>
            </w:r>
          </w:p>
        </w:tc>
      </w:tr>
      <w:tr w:rsidR="007221F5" w:rsidRPr="009A6B1B" w14:paraId="1F550CC6" w14:textId="77777777" w:rsidTr="00CD6260">
        <w:trPr>
          <w:trHeight w:val="360"/>
        </w:trPr>
        <w:tc>
          <w:tcPr>
            <w:tcW w:w="2313" w:type="dxa"/>
            <w:tcBorders>
              <w:top w:val="nil"/>
              <w:left w:val="nil"/>
              <w:bottom w:val="single" w:sz="4" w:space="0" w:color="auto"/>
              <w:right w:val="nil"/>
            </w:tcBorders>
            <w:shd w:val="clear" w:color="000000" w:fill="FFFFFF"/>
            <w:noWrap/>
            <w:vAlign w:val="bottom"/>
            <w:hideMark/>
          </w:tcPr>
          <w:p w14:paraId="5170F1DE"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xml:space="preserve">CVB </w:t>
            </w:r>
            <w:r w:rsidRPr="009A6B1B">
              <w:rPr>
                <w:rFonts w:ascii="Times New Roman" w:eastAsia="Times New Roman" w:hAnsi="Times New Roman" w:cs="Times New Roman"/>
                <w:i/>
                <w:iCs/>
                <w:color w:val="000000"/>
                <w:lang w:eastAsia="en-GB"/>
              </w:rPr>
              <w:t>(Dutch)</w:t>
            </w:r>
            <w:r w:rsidRPr="009A6B1B">
              <w:rPr>
                <w:rFonts w:ascii="Times New Roman" w:eastAsia="Times New Roman" w:hAnsi="Times New Roman" w:cs="Times New Roman"/>
                <w:i/>
                <w:iCs/>
                <w:color w:val="000000"/>
                <w:vertAlign w:val="superscript"/>
                <w:lang w:eastAsia="en-GB"/>
              </w:rPr>
              <w:t xml:space="preserve"> 4</w:t>
            </w:r>
          </w:p>
        </w:tc>
        <w:tc>
          <w:tcPr>
            <w:tcW w:w="1908" w:type="dxa"/>
            <w:tcBorders>
              <w:top w:val="nil"/>
              <w:left w:val="nil"/>
              <w:bottom w:val="single" w:sz="4" w:space="0" w:color="auto"/>
              <w:right w:val="nil"/>
            </w:tcBorders>
            <w:shd w:val="clear" w:color="000000" w:fill="FFFFFF"/>
            <w:noWrap/>
            <w:vAlign w:val="bottom"/>
            <w:hideMark/>
          </w:tcPr>
          <w:p w14:paraId="74FBC3E9"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Working horses</w:t>
            </w:r>
          </w:p>
        </w:tc>
        <w:tc>
          <w:tcPr>
            <w:tcW w:w="3199" w:type="dxa"/>
            <w:gridSpan w:val="2"/>
            <w:tcBorders>
              <w:top w:val="nil"/>
              <w:left w:val="nil"/>
              <w:bottom w:val="single" w:sz="4" w:space="0" w:color="auto"/>
              <w:right w:val="nil"/>
            </w:tcBorders>
            <w:shd w:val="clear" w:color="000000" w:fill="FFFFFF"/>
            <w:noWrap/>
            <w:vAlign w:val="bottom"/>
            <w:hideMark/>
          </w:tcPr>
          <w:p w14:paraId="7997C1EB"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Non-TB  mare/gelding</w:t>
            </w:r>
          </w:p>
        </w:tc>
        <w:tc>
          <w:tcPr>
            <w:tcW w:w="1196" w:type="dxa"/>
            <w:tcBorders>
              <w:top w:val="nil"/>
              <w:left w:val="nil"/>
              <w:bottom w:val="single" w:sz="4" w:space="0" w:color="auto"/>
              <w:right w:val="nil"/>
            </w:tcBorders>
            <w:shd w:val="clear" w:color="000000" w:fill="FFFFFF"/>
            <w:noWrap/>
            <w:vAlign w:val="bottom"/>
            <w:hideMark/>
          </w:tcPr>
          <w:p w14:paraId="4DF75360" w14:textId="77777777" w:rsidR="007221F5" w:rsidRPr="009A6B1B" w:rsidRDefault="007221F5" w:rsidP="00CD6260">
            <w:pPr>
              <w:spacing w:after="0" w:line="240" w:lineRule="auto"/>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1072" w:type="dxa"/>
            <w:tcBorders>
              <w:top w:val="nil"/>
              <w:left w:val="nil"/>
              <w:bottom w:val="single" w:sz="4" w:space="0" w:color="auto"/>
              <w:right w:val="nil"/>
            </w:tcBorders>
            <w:shd w:val="clear" w:color="000000" w:fill="FFFFFF"/>
            <w:noWrap/>
            <w:vAlign w:val="bottom"/>
            <w:hideMark/>
          </w:tcPr>
          <w:p w14:paraId="24465F38"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0.0411</w:t>
            </w:r>
          </w:p>
        </w:tc>
        <w:tc>
          <w:tcPr>
            <w:tcW w:w="1134" w:type="dxa"/>
            <w:tcBorders>
              <w:top w:val="nil"/>
              <w:left w:val="nil"/>
              <w:bottom w:val="single" w:sz="4" w:space="0" w:color="auto"/>
              <w:right w:val="nil"/>
            </w:tcBorders>
            <w:shd w:val="clear" w:color="000000" w:fill="FFFFFF"/>
            <w:noWrap/>
            <w:vAlign w:val="bottom"/>
            <w:hideMark/>
          </w:tcPr>
          <w:p w14:paraId="3ABFBCEA"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0.0991</w:t>
            </w:r>
          </w:p>
        </w:tc>
        <w:tc>
          <w:tcPr>
            <w:tcW w:w="1166" w:type="dxa"/>
            <w:tcBorders>
              <w:top w:val="nil"/>
              <w:left w:val="nil"/>
              <w:bottom w:val="single" w:sz="4" w:space="0" w:color="auto"/>
              <w:right w:val="nil"/>
            </w:tcBorders>
            <w:shd w:val="clear" w:color="000000" w:fill="FFFFFF"/>
            <w:noWrap/>
            <w:vAlign w:val="bottom"/>
            <w:hideMark/>
          </w:tcPr>
          <w:p w14:paraId="68BF211E"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0.4685</w:t>
            </w:r>
          </w:p>
        </w:tc>
        <w:tc>
          <w:tcPr>
            <w:tcW w:w="271" w:type="dxa"/>
            <w:tcBorders>
              <w:top w:val="nil"/>
              <w:left w:val="nil"/>
              <w:bottom w:val="single" w:sz="4" w:space="0" w:color="auto"/>
              <w:right w:val="nil"/>
            </w:tcBorders>
            <w:shd w:val="clear" w:color="000000" w:fill="FFFFFF"/>
            <w:noWrap/>
            <w:vAlign w:val="bottom"/>
            <w:hideMark/>
          </w:tcPr>
          <w:p w14:paraId="07665A03"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 </w:t>
            </w:r>
          </w:p>
        </w:tc>
        <w:tc>
          <w:tcPr>
            <w:tcW w:w="689" w:type="dxa"/>
            <w:tcBorders>
              <w:top w:val="nil"/>
              <w:left w:val="nil"/>
              <w:bottom w:val="single" w:sz="4" w:space="0" w:color="auto"/>
              <w:right w:val="nil"/>
            </w:tcBorders>
            <w:shd w:val="clear" w:color="000000" w:fill="FFFFFF"/>
            <w:noWrap/>
            <w:vAlign w:val="bottom"/>
            <w:hideMark/>
          </w:tcPr>
          <w:p w14:paraId="7C97DDF5" w14:textId="77777777" w:rsidR="007221F5" w:rsidRPr="009A6B1B" w:rsidRDefault="007221F5" w:rsidP="00CD6260">
            <w:pPr>
              <w:spacing w:after="0" w:line="240" w:lineRule="auto"/>
              <w:jc w:val="right"/>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-20.9%</w:t>
            </w:r>
          </w:p>
        </w:tc>
        <w:tc>
          <w:tcPr>
            <w:tcW w:w="1684" w:type="dxa"/>
            <w:tcBorders>
              <w:top w:val="nil"/>
              <w:left w:val="nil"/>
              <w:bottom w:val="single" w:sz="4" w:space="0" w:color="auto"/>
              <w:right w:val="nil"/>
            </w:tcBorders>
            <w:shd w:val="clear" w:color="auto" w:fill="auto"/>
            <w:noWrap/>
            <w:vAlign w:val="bottom"/>
            <w:hideMark/>
          </w:tcPr>
          <w:p w14:paraId="692AFB09"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1.45E-13</w:t>
            </w:r>
          </w:p>
        </w:tc>
        <w:tc>
          <w:tcPr>
            <w:tcW w:w="779" w:type="dxa"/>
            <w:tcBorders>
              <w:top w:val="nil"/>
              <w:left w:val="nil"/>
              <w:bottom w:val="single" w:sz="4" w:space="0" w:color="auto"/>
              <w:right w:val="nil"/>
            </w:tcBorders>
            <w:shd w:val="clear" w:color="000000" w:fill="FFFFFF"/>
            <w:noWrap/>
            <w:vAlign w:val="bottom"/>
            <w:hideMark/>
          </w:tcPr>
          <w:p w14:paraId="30ED6C00" w14:textId="77777777" w:rsidR="007221F5" w:rsidRPr="009A6B1B" w:rsidRDefault="007221F5" w:rsidP="00CD6260">
            <w:pPr>
              <w:spacing w:after="0" w:line="240" w:lineRule="auto"/>
              <w:jc w:val="center"/>
              <w:rPr>
                <w:rFonts w:ascii="Times New Roman" w:eastAsia="Times New Roman" w:hAnsi="Times New Roman" w:cs="Times New Roman"/>
                <w:color w:val="000000"/>
                <w:lang w:eastAsia="en-GB"/>
              </w:rPr>
            </w:pPr>
            <w:r w:rsidRPr="009A6B1B">
              <w:rPr>
                <w:rFonts w:ascii="Times New Roman" w:eastAsia="Times New Roman" w:hAnsi="Times New Roman" w:cs="Times New Roman"/>
                <w:color w:val="000000"/>
                <w:lang w:eastAsia="en-GB"/>
              </w:rPr>
              <w:t>0.99</w:t>
            </w:r>
          </w:p>
        </w:tc>
      </w:tr>
      <w:tr w:rsidR="007221F5" w:rsidRPr="009A6B1B" w14:paraId="1069EB83" w14:textId="77777777" w:rsidTr="00CD6260">
        <w:trPr>
          <w:trHeight w:val="300"/>
        </w:trPr>
        <w:tc>
          <w:tcPr>
            <w:tcW w:w="9688" w:type="dxa"/>
            <w:gridSpan w:val="6"/>
            <w:tcBorders>
              <w:top w:val="nil"/>
              <w:left w:val="nil"/>
              <w:bottom w:val="nil"/>
              <w:right w:val="nil"/>
            </w:tcBorders>
            <w:shd w:val="clear" w:color="000000" w:fill="FFFFFF"/>
            <w:noWrap/>
            <w:vAlign w:val="bottom"/>
            <w:hideMark/>
          </w:tcPr>
          <w:p w14:paraId="1CD7DA6E" w14:textId="77777777" w:rsidR="007221F5" w:rsidRPr="009A6B1B" w:rsidRDefault="007221F5" w:rsidP="00CD6260">
            <w:pPr>
              <w:spacing w:after="0" w:line="240" w:lineRule="auto"/>
              <w:rPr>
                <w:rFonts w:ascii="Times New Roman" w:eastAsia="Times New Roman" w:hAnsi="Times New Roman" w:cs="Times New Roman"/>
                <w:color w:val="000000"/>
                <w:sz w:val="18"/>
                <w:szCs w:val="18"/>
                <w:lang w:eastAsia="en-GB"/>
              </w:rPr>
            </w:pPr>
            <w:r w:rsidRPr="009A6B1B">
              <w:rPr>
                <w:rFonts w:ascii="Times New Roman" w:eastAsia="Times New Roman" w:hAnsi="Times New Roman" w:cs="Times New Roman"/>
                <w:color w:val="000000"/>
                <w:sz w:val="18"/>
                <w:szCs w:val="18"/>
                <w:lang w:eastAsia="en-GB"/>
              </w:rPr>
              <w:t>1 - NRC (2007) (US)</w:t>
            </w:r>
            <w:r w:rsidRPr="009A6B1B">
              <w:rPr>
                <w:rFonts w:ascii="Times New Roman" w:eastAsia="Times New Roman" w:hAnsi="Times New Roman" w:cs="Times New Roman"/>
                <w:color w:val="000000"/>
                <w:sz w:val="18"/>
                <w:szCs w:val="18"/>
                <w:vertAlign w:val="superscript"/>
                <w:lang w:eastAsia="en-GB"/>
              </w:rPr>
              <w:t xml:space="preserve"> </w:t>
            </w:r>
            <w:r w:rsidRPr="009A6B1B">
              <w:rPr>
                <w:rFonts w:ascii="Times New Roman" w:eastAsia="Times New Roman" w:hAnsi="Times New Roman" w:cs="Times New Roman"/>
                <w:color w:val="000000"/>
                <w:sz w:val="18"/>
                <w:szCs w:val="18"/>
                <w:lang w:eastAsia="en-GB"/>
              </w:rPr>
              <w:t>Converted to ME by multiplying DE by .8318,</w:t>
            </w:r>
            <w:r>
              <w:rPr>
                <w:rFonts w:ascii="Times New Roman" w:eastAsia="Times New Roman" w:hAnsi="Times New Roman" w:cs="Times New Roman"/>
                <w:color w:val="000000"/>
                <w:sz w:val="18"/>
                <w:szCs w:val="18"/>
                <w:lang w:eastAsia="en-GB"/>
              </w:rPr>
              <w:t xml:space="preserve"> the mean ME/DE ratio from the 60 diets in this study</w:t>
            </w:r>
          </w:p>
        </w:tc>
        <w:tc>
          <w:tcPr>
            <w:tcW w:w="1134" w:type="dxa"/>
            <w:tcBorders>
              <w:top w:val="nil"/>
              <w:left w:val="nil"/>
              <w:bottom w:val="nil"/>
              <w:right w:val="nil"/>
            </w:tcBorders>
            <w:shd w:val="clear" w:color="000000" w:fill="FFFFFF"/>
            <w:noWrap/>
            <w:vAlign w:val="bottom"/>
            <w:hideMark/>
          </w:tcPr>
          <w:p w14:paraId="1FE360EA"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1166" w:type="dxa"/>
            <w:tcBorders>
              <w:top w:val="nil"/>
              <w:left w:val="nil"/>
              <w:bottom w:val="nil"/>
              <w:right w:val="nil"/>
            </w:tcBorders>
            <w:shd w:val="clear" w:color="000000" w:fill="FFFFFF"/>
            <w:noWrap/>
            <w:vAlign w:val="bottom"/>
            <w:hideMark/>
          </w:tcPr>
          <w:p w14:paraId="7109B843"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271" w:type="dxa"/>
            <w:tcBorders>
              <w:top w:val="nil"/>
              <w:left w:val="nil"/>
              <w:bottom w:val="nil"/>
              <w:right w:val="nil"/>
            </w:tcBorders>
            <w:shd w:val="clear" w:color="000000" w:fill="FFFFFF"/>
            <w:noWrap/>
            <w:vAlign w:val="bottom"/>
            <w:hideMark/>
          </w:tcPr>
          <w:p w14:paraId="1CEED894"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689" w:type="dxa"/>
            <w:tcBorders>
              <w:top w:val="nil"/>
              <w:left w:val="nil"/>
              <w:bottom w:val="nil"/>
              <w:right w:val="nil"/>
            </w:tcBorders>
            <w:shd w:val="clear" w:color="000000" w:fill="FFFFFF"/>
            <w:noWrap/>
            <w:vAlign w:val="bottom"/>
            <w:hideMark/>
          </w:tcPr>
          <w:p w14:paraId="11F77185"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1684" w:type="dxa"/>
            <w:tcBorders>
              <w:top w:val="nil"/>
              <w:left w:val="nil"/>
              <w:bottom w:val="nil"/>
              <w:right w:val="nil"/>
            </w:tcBorders>
            <w:shd w:val="clear" w:color="000000" w:fill="FFFFFF"/>
            <w:noWrap/>
            <w:vAlign w:val="bottom"/>
            <w:hideMark/>
          </w:tcPr>
          <w:p w14:paraId="5CCAC74B"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779" w:type="dxa"/>
            <w:tcBorders>
              <w:top w:val="nil"/>
              <w:left w:val="nil"/>
              <w:bottom w:val="nil"/>
              <w:right w:val="nil"/>
            </w:tcBorders>
            <w:shd w:val="clear" w:color="000000" w:fill="FFFFFF"/>
            <w:noWrap/>
            <w:vAlign w:val="bottom"/>
            <w:hideMark/>
          </w:tcPr>
          <w:p w14:paraId="6A4C6920"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r>
      <w:tr w:rsidR="007221F5" w:rsidRPr="009A6B1B" w14:paraId="70996541" w14:textId="77777777" w:rsidTr="00CD6260">
        <w:trPr>
          <w:trHeight w:val="300"/>
        </w:trPr>
        <w:tc>
          <w:tcPr>
            <w:tcW w:w="10822" w:type="dxa"/>
            <w:gridSpan w:val="7"/>
            <w:tcBorders>
              <w:top w:val="nil"/>
              <w:left w:val="nil"/>
              <w:bottom w:val="nil"/>
              <w:right w:val="nil"/>
            </w:tcBorders>
            <w:shd w:val="clear" w:color="000000" w:fill="FFFFFF"/>
            <w:noWrap/>
            <w:vAlign w:val="bottom"/>
            <w:hideMark/>
          </w:tcPr>
          <w:p w14:paraId="4A7CAFDF" w14:textId="77777777" w:rsidR="007221F5" w:rsidRPr="009A6B1B" w:rsidRDefault="007221F5" w:rsidP="00CD6260">
            <w:pPr>
              <w:spacing w:after="0" w:line="240" w:lineRule="auto"/>
              <w:rPr>
                <w:rFonts w:ascii="Times New Roman" w:eastAsia="Times New Roman" w:hAnsi="Times New Roman" w:cs="Times New Roman"/>
                <w:color w:val="000000"/>
                <w:sz w:val="18"/>
                <w:szCs w:val="18"/>
                <w:lang w:eastAsia="en-GB"/>
              </w:rPr>
            </w:pPr>
            <w:r w:rsidRPr="009A6B1B">
              <w:rPr>
                <w:rFonts w:ascii="Times New Roman" w:eastAsia="Times New Roman" w:hAnsi="Times New Roman" w:cs="Times New Roman"/>
                <w:color w:val="000000"/>
                <w:sz w:val="18"/>
                <w:szCs w:val="18"/>
                <w:lang w:eastAsia="en-GB"/>
              </w:rPr>
              <w:t>2 -Kienzle, et al. (2010) (German)</w:t>
            </w:r>
            <w:r w:rsidRPr="009A6B1B">
              <w:rPr>
                <w:rFonts w:ascii="Times New Roman" w:eastAsia="Times New Roman" w:hAnsi="Times New Roman" w:cs="Times New Roman"/>
                <w:color w:val="000000"/>
                <w:sz w:val="18"/>
                <w:szCs w:val="18"/>
                <w:vertAlign w:val="superscript"/>
                <w:lang w:eastAsia="en-GB"/>
              </w:rPr>
              <w:t xml:space="preserve"> </w:t>
            </w:r>
            <w:r w:rsidRPr="009A6B1B">
              <w:rPr>
                <w:rFonts w:ascii="Times New Roman" w:eastAsia="Times New Roman" w:hAnsi="Times New Roman" w:cs="Times New Roman"/>
                <w:color w:val="000000"/>
                <w:sz w:val="18"/>
                <w:szCs w:val="18"/>
                <w:lang w:eastAsia="en-GB"/>
              </w:rPr>
              <w:t>Converted MBW to BW on the basis of a 500 kg horse plus 2% supplement for turnout status</w:t>
            </w:r>
          </w:p>
        </w:tc>
        <w:tc>
          <w:tcPr>
            <w:tcW w:w="1166" w:type="dxa"/>
            <w:tcBorders>
              <w:top w:val="nil"/>
              <w:left w:val="nil"/>
              <w:bottom w:val="nil"/>
              <w:right w:val="nil"/>
            </w:tcBorders>
            <w:shd w:val="clear" w:color="000000" w:fill="FFFFFF"/>
            <w:noWrap/>
            <w:vAlign w:val="bottom"/>
            <w:hideMark/>
          </w:tcPr>
          <w:p w14:paraId="2C73C917"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271" w:type="dxa"/>
            <w:tcBorders>
              <w:top w:val="nil"/>
              <w:left w:val="nil"/>
              <w:bottom w:val="nil"/>
              <w:right w:val="nil"/>
            </w:tcBorders>
            <w:shd w:val="clear" w:color="000000" w:fill="FFFFFF"/>
            <w:noWrap/>
            <w:vAlign w:val="bottom"/>
            <w:hideMark/>
          </w:tcPr>
          <w:p w14:paraId="70F65157"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689" w:type="dxa"/>
            <w:tcBorders>
              <w:top w:val="nil"/>
              <w:left w:val="nil"/>
              <w:bottom w:val="nil"/>
              <w:right w:val="nil"/>
            </w:tcBorders>
            <w:shd w:val="clear" w:color="000000" w:fill="FFFFFF"/>
            <w:noWrap/>
            <w:vAlign w:val="bottom"/>
            <w:hideMark/>
          </w:tcPr>
          <w:p w14:paraId="349B7C94"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1684" w:type="dxa"/>
            <w:tcBorders>
              <w:top w:val="nil"/>
              <w:left w:val="nil"/>
              <w:bottom w:val="nil"/>
              <w:right w:val="nil"/>
            </w:tcBorders>
            <w:shd w:val="clear" w:color="000000" w:fill="FFFFFF"/>
            <w:noWrap/>
            <w:vAlign w:val="bottom"/>
            <w:hideMark/>
          </w:tcPr>
          <w:p w14:paraId="4C070AEA"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779" w:type="dxa"/>
            <w:tcBorders>
              <w:top w:val="nil"/>
              <w:left w:val="nil"/>
              <w:bottom w:val="nil"/>
              <w:right w:val="nil"/>
            </w:tcBorders>
            <w:shd w:val="clear" w:color="000000" w:fill="FFFFFF"/>
            <w:noWrap/>
            <w:vAlign w:val="bottom"/>
            <w:hideMark/>
          </w:tcPr>
          <w:p w14:paraId="453A81FB"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r>
      <w:tr w:rsidR="007221F5" w:rsidRPr="009A6B1B" w14:paraId="52FD1670" w14:textId="77777777" w:rsidTr="00CD6260">
        <w:trPr>
          <w:trHeight w:val="300"/>
        </w:trPr>
        <w:tc>
          <w:tcPr>
            <w:tcW w:w="15411" w:type="dxa"/>
            <w:gridSpan w:val="12"/>
            <w:tcBorders>
              <w:top w:val="nil"/>
              <w:left w:val="nil"/>
              <w:bottom w:val="nil"/>
              <w:right w:val="nil"/>
            </w:tcBorders>
            <w:shd w:val="clear" w:color="000000" w:fill="FFFFFF"/>
            <w:noWrap/>
            <w:vAlign w:val="bottom"/>
            <w:hideMark/>
          </w:tcPr>
          <w:p w14:paraId="47CE5E1B" w14:textId="77777777" w:rsidR="007221F5" w:rsidRPr="009A6B1B" w:rsidRDefault="007221F5" w:rsidP="00CD6260">
            <w:pPr>
              <w:spacing w:after="0" w:line="240" w:lineRule="auto"/>
              <w:rPr>
                <w:rFonts w:ascii="Times New Roman" w:eastAsia="Times New Roman" w:hAnsi="Times New Roman" w:cs="Times New Roman"/>
                <w:color w:val="000000"/>
                <w:sz w:val="18"/>
                <w:szCs w:val="18"/>
                <w:lang w:eastAsia="en-GB"/>
              </w:rPr>
            </w:pPr>
            <w:r w:rsidRPr="009A6B1B">
              <w:rPr>
                <w:rFonts w:ascii="Times New Roman" w:eastAsia="Times New Roman" w:hAnsi="Times New Roman" w:cs="Times New Roman"/>
                <w:color w:val="000000"/>
                <w:sz w:val="18"/>
                <w:szCs w:val="18"/>
                <w:lang w:eastAsia="en-GB"/>
              </w:rPr>
              <w:t>3- INRA  (2011) (France) UFC converted to ME using the ME value of 1 kg of barley, 12.05 MJ, converting MBW to BW on the basis of a 500 kg horse plus 5% for a "riding" horse and 15% for working</w:t>
            </w:r>
          </w:p>
        </w:tc>
      </w:tr>
      <w:tr w:rsidR="007221F5" w:rsidRPr="009A6B1B" w14:paraId="62F7430A" w14:textId="77777777" w:rsidTr="00CD6260">
        <w:trPr>
          <w:trHeight w:val="300"/>
        </w:trPr>
        <w:tc>
          <w:tcPr>
            <w:tcW w:w="14632" w:type="dxa"/>
            <w:gridSpan w:val="11"/>
            <w:tcBorders>
              <w:top w:val="nil"/>
              <w:left w:val="nil"/>
              <w:bottom w:val="nil"/>
              <w:right w:val="nil"/>
            </w:tcBorders>
            <w:shd w:val="clear" w:color="000000" w:fill="FFFFFF"/>
            <w:noWrap/>
            <w:vAlign w:val="bottom"/>
            <w:hideMark/>
          </w:tcPr>
          <w:p w14:paraId="52529E5A" w14:textId="77777777" w:rsidR="007221F5" w:rsidRPr="009A6B1B" w:rsidRDefault="007221F5" w:rsidP="00CD6260">
            <w:pPr>
              <w:spacing w:after="0" w:line="276" w:lineRule="auto"/>
              <w:rPr>
                <w:rFonts w:ascii="Times New Roman" w:eastAsia="Times New Roman" w:hAnsi="Times New Roman" w:cs="Times New Roman"/>
                <w:color w:val="000000"/>
                <w:sz w:val="18"/>
                <w:szCs w:val="18"/>
                <w:lang w:eastAsia="en-GB"/>
              </w:rPr>
            </w:pPr>
            <w:r w:rsidRPr="009A6B1B">
              <w:rPr>
                <w:rFonts w:ascii="Times New Roman" w:eastAsia="Times New Roman" w:hAnsi="Times New Roman" w:cs="Times New Roman"/>
                <w:color w:val="000000"/>
                <w:sz w:val="18"/>
                <w:szCs w:val="18"/>
                <w:lang w:eastAsia="en-GB"/>
              </w:rPr>
              <w:t>4- Block (2016)  (Dutch) EWpa converted to ME using the ME value of 1 kg of oats, 11.4 MJ, and converting MBW to BW on the basis of a 500 kg horse plus 5% supplement for working status</w:t>
            </w:r>
          </w:p>
        </w:tc>
        <w:tc>
          <w:tcPr>
            <w:tcW w:w="779" w:type="dxa"/>
            <w:tcBorders>
              <w:top w:val="nil"/>
              <w:left w:val="nil"/>
              <w:bottom w:val="nil"/>
              <w:right w:val="nil"/>
            </w:tcBorders>
            <w:shd w:val="clear" w:color="000000" w:fill="FFFFFF"/>
            <w:noWrap/>
            <w:vAlign w:val="bottom"/>
            <w:hideMark/>
          </w:tcPr>
          <w:p w14:paraId="4691D077"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r>
      <w:tr w:rsidR="007221F5" w:rsidRPr="009A6B1B" w14:paraId="009BCB61" w14:textId="77777777" w:rsidTr="00CD6260">
        <w:trPr>
          <w:trHeight w:val="300"/>
        </w:trPr>
        <w:tc>
          <w:tcPr>
            <w:tcW w:w="9688" w:type="dxa"/>
            <w:gridSpan w:val="6"/>
            <w:tcBorders>
              <w:top w:val="nil"/>
              <w:left w:val="nil"/>
              <w:bottom w:val="nil"/>
              <w:right w:val="nil"/>
            </w:tcBorders>
            <w:shd w:val="clear" w:color="000000" w:fill="FFFFFF"/>
            <w:noWrap/>
            <w:vAlign w:val="bottom"/>
            <w:hideMark/>
          </w:tcPr>
          <w:p w14:paraId="42D3C05B" w14:textId="77777777" w:rsidR="007221F5" w:rsidRDefault="007221F5" w:rsidP="00CD6260">
            <w:pPr>
              <w:spacing w:after="0" w:line="276" w:lineRule="auto"/>
              <w:rPr>
                <w:rFonts w:ascii="Times New Roman" w:eastAsia="Times New Roman" w:hAnsi="Times New Roman" w:cs="Times New Roman"/>
                <w:color w:val="000000"/>
                <w:sz w:val="18"/>
                <w:szCs w:val="18"/>
                <w:lang w:eastAsia="en-GB"/>
              </w:rPr>
            </w:pPr>
            <w:r w:rsidRPr="009A6B1B">
              <w:rPr>
                <w:rFonts w:ascii="Times New Roman" w:eastAsia="Times New Roman" w:hAnsi="Times New Roman" w:cs="Times New Roman"/>
                <w:color w:val="000000"/>
                <w:sz w:val="18"/>
                <w:szCs w:val="18"/>
                <w:lang w:eastAsia="en-GB"/>
              </w:rPr>
              <w:t xml:space="preserve">5- Over / (under) compared to the ME </w:t>
            </w:r>
            <w:r>
              <w:rPr>
                <w:rFonts w:ascii="Times New Roman" w:eastAsia="Times New Roman" w:hAnsi="Times New Roman" w:cs="Times New Roman"/>
                <w:color w:val="000000"/>
                <w:sz w:val="18"/>
                <w:szCs w:val="18"/>
                <w:lang w:eastAsia="en-GB"/>
              </w:rPr>
              <w:t>/ kg MBW finding of this Study</w:t>
            </w:r>
            <w:r w:rsidRPr="009A6B1B">
              <w:rPr>
                <w:rFonts w:ascii="Times New Roman" w:eastAsia="Times New Roman" w:hAnsi="Times New Roman" w:cs="Times New Roman"/>
                <w:color w:val="000000"/>
                <w:sz w:val="18"/>
                <w:szCs w:val="18"/>
                <w:lang w:eastAsia="en-GB"/>
              </w:rPr>
              <w:t>, except NRC, which is compared to ME kg / BW</w:t>
            </w:r>
            <w:r>
              <w:rPr>
                <w:rFonts w:ascii="Times New Roman" w:eastAsia="Times New Roman" w:hAnsi="Times New Roman" w:cs="Times New Roman"/>
                <w:color w:val="000000"/>
                <w:sz w:val="18"/>
                <w:szCs w:val="18"/>
                <w:lang w:eastAsia="en-GB"/>
              </w:rPr>
              <w:t xml:space="preserve">.  </w:t>
            </w:r>
          </w:p>
          <w:p w14:paraId="50874836" w14:textId="77777777" w:rsidR="007221F5" w:rsidRDefault="007221F5" w:rsidP="00CD6260">
            <w:pPr>
              <w:spacing w:after="0" w:line="276"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 = digestible energy, ME = metabolisable energy, UFC = u</w:t>
            </w:r>
            <w:r w:rsidRPr="005C36DC">
              <w:rPr>
                <w:rFonts w:ascii="Times New Roman" w:eastAsia="Times New Roman" w:hAnsi="Times New Roman" w:cs="Times New Roman"/>
                <w:color w:val="000000"/>
                <w:sz w:val="18"/>
                <w:szCs w:val="18"/>
                <w:lang w:eastAsia="en-GB"/>
              </w:rPr>
              <w:t>nité fourragèr de cheval</w:t>
            </w:r>
            <w:r>
              <w:rPr>
                <w:rFonts w:ascii="Times New Roman" w:eastAsia="Times New Roman" w:hAnsi="Times New Roman" w:cs="Times New Roman"/>
                <w:color w:val="000000"/>
                <w:sz w:val="18"/>
                <w:szCs w:val="18"/>
                <w:lang w:eastAsia="en-GB"/>
              </w:rPr>
              <w:t xml:space="preserve">, EWpa = </w:t>
            </w:r>
            <w:r w:rsidRPr="005C36DC">
              <w:rPr>
                <w:rFonts w:ascii="Times New Roman" w:eastAsia="Times New Roman" w:hAnsi="Times New Roman" w:cs="Times New Roman"/>
                <w:color w:val="000000"/>
                <w:sz w:val="18"/>
                <w:szCs w:val="18"/>
                <w:lang w:eastAsia="en-GB"/>
              </w:rPr>
              <w:t>Energiewaarde paard</w:t>
            </w:r>
          </w:p>
          <w:p w14:paraId="70EA21B2" w14:textId="77777777" w:rsidR="007221F5" w:rsidRDefault="007221F5" w:rsidP="00CD6260">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BW = bodyweight, MBW = metabolic bodyweight, TB = Thoroughbred</w:t>
            </w:r>
          </w:p>
          <w:p w14:paraId="611BA0F3" w14:textId="77777777" w:rsidR="007221F5" w:rsidRPr="009A6B1B" w:rsidRDefault="007221F5" w:rsidP="00CD6260">
            <w:pPr>
              <w:spacing w:after="0" w:line="240" w:lineRule="auto"/>
              <w:rPr>
                <w:rFonts w:ascii="Times New Roman" w:eastAsia="Times New Roman" w:hAnsi="Times New Roman" w:cs="Times New Roman"/>
                <w:color w:val="000000"/>
                <w:sz w:val="18"/>
                <w:szCs w:val="18"/>
                <w:lang w:eastAsia="en-GB"/>
              </w:rPr>
            </w:pPr>
          </w:p>
        </w:tc>
        <w:tc>
          <w:tcPr>
            <w:tcW w:w="1134" w:type="dxa"/>
            <w:tcBorders>
              <w:top w:val="nil"/>
              <w:left w:val="nil"/>
              <w:bottom w:val="nil"/>
              <w:right w:val="nil"/>
            </w:tcBorders>
            <w:shd w:val="clear" w:color="000000" w:fill="FFFFFF"/>
            <w:noWrap/>
            <w:vAlign w:val="bottom"/>
            <w:hideMark/>
          </w:tcPr>
          <w:p w14:paraId="7BFA6AB5"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1166" w:type="dxa"/>
            <w:tcBorders>
              <w:top w:val="nil"/>
              <w:left w:val="nil"/>
              <w:bottom w:val="nil"/>
              <w:right w:val="nil"/>
            </w:tcBorders>
            <w:shd w:val="clear" w:color="000000" w:fill="FFFFFF"/>
            <w:noWrap/>
            <w:vAlign w:val="bottom"/>
            <w:hideMark/>
          </w:tcPr>
          <w:p w14:paraId="50DC9930"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271" w:type="dxa"/>
            <w:tcBorders>
              <w:top w:val="nil"/>
              <w:left w:val="nil"/>
              <w:bottom w:val="nil"/>
              <w:right w:val="nil"/>
            </w:tcBorders>
            <w:shd w:val="clear" w:color="000000" w:fill="FFFFFF"/>
            <w:noWrap/>
            <w:vAlign w:val="bottom"/>
            <w:hideMark/>
          </w:tcPr>
          <w:p w14:paraId="39EDB4F5"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689" w:type="dxa"/>
            <w:tcBorders>
              <w:top w:val="nil"/>
              <w:left w:val="nil"/>
              <w:bottom w:val="nil"/>
              <w:right w:val="nil"/>
            </w:tcBorders>
            <w:shd w:val="clear" w:color="000000" w:fill="FFFFFF"/>
            <w:noWrap/>
            <w:vAlign w:val="bottom"/>
            <w:hideMark/>
          </w:tcPr>
          <w:p w14:paraId="6F43F1C5"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1684" w:type="dxa"/>
            <w:tcBorders>
              <w:top w:val="nil"/>
              <w:left w:val="nil"/>
              <w:bottom w:val="nil"/>
              <w:right w:val="nil"/>
            </w:tcBorders>
            <w:shd w:val="clear" w:color="000000" w:fill="FFFFFF"/>
            <w:noWrap/>
            <w:vAlign w:val="bottom"/>
            <w:hideMark/>
          </w:tcPr>
          <w:p w14:paraId="1C9EF972"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c>
          <w:tcPr>
            <w:tcW w:w="779" w:type="dxa"/>
            <w:tcBorders>
              <w:top w:val="nil"/>
              <w:left w:val="nil"/>
              <w:bottom w:val="nil"/>
              <w:right w:val="nil"/>
            </w:tcBorders>
            <w:shd w:val="clear" w:color="000000" w:fill="FFFFFF"/>
            <w:noWrap/>
            <w:vAlign w:val="bottom"/>
            <w:hideMark/>
          </w:tcPr>
          <w:p w14:paraId="19D44D07" w14:textId="77777777" w:rsidR="007221F5" w:rsidRPr="009A6B1B" w:rsidRDefault="007221F5" w:rsidP="00CD6260">
            <w:pPr>
              <w:spacing w:after="0" w:line="240" w:lineRule="auto"/>
              <w:rPr>
                <w:rFonts w:ascii="Times New Roman" w:eastAsia="Times New Roman" w:hAnsi="Times New Roman" w:cs="Times New Roman"/>
                <w:color w:val="000000"/>
                <w:sz w:val="16"/>
                <w:szCs w:val="16"/>
                <w:lang w:eastAsia="en-GB"/>
              </w:rPr>
            </w:pPr>
            <w:r w:rsidRPr="009A6B1B">
              <w:rPr>
                <w:rFonts w:ascii="Times New Roman" w:eastAsia="Times New Roman" w:hAnsi="Times New Roman" w:cs="Times New Roman"/>
                <w:color w:val="000000"/>
                <w:sz w:val="16"/>
                <w:szCs w:val="16"/>
                <w:lang w:eastAsia="en-GB"/>
              </w:rPr>
              <w:t> </w:t>
            </w:r>
          </w:p>
        </w:tc>
      </w:tr>
    </w:tbl>
    <w:p w14:paraId="73D606CD" w14:textId="77777777" w:rsidR="007221F5" w:rsidRDefault="007221F5" w:rsidP="007221F5">
      <w:pPr>
        <w:spacing w:line="360" w:lineRule="auto"/>
        <w:rPr>
          <w:rFonts w:ascii="Arial" w:hAnsi="Arial" w:cs="Arial"/>
          <w:b/>
        </w:rPr>
      </w:pPr>
    </w:p>
    <w:p w14:paraId="74CFDA03" w14:textId="77777777" w:rsidR="007221F5" w:rsidRDefault="007221F5" w:rsidP="007221F5"/>
    <w:p w14:paraId="2DFD0191" w14:textId="77777777" w:rsidR="007221F5" w:rsidRPr="00DC3C13" w:rsidRDefault="007221F5" w:rsidP="00285218">
      <w:pPr>
        <w:rPr>
          <w:rFonts w:ascii="Times New Roman" w:hAnsi="Times New Roman" w:cs="Times New Roman"/>
          <w:sz w:val="24"/>
          <w:szCs w:val="24"/>
        </w:rPr>
      </w:pPr>
    </w:p>
    <w:sectPr w:rsidR="007221F5" w:rsidRPr="00DC3C13" w:rsidSect="007221F5">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4513" w14:textId="77777777" w:rsidR="00153203" w:rsidRDefault="00153203" w:rsidP="00440F3F">
      <w:pPr>
        <w:spacing w:after="0" w:line="240" w:lineRule="auto"/>
      </w:pPr>
      <w:r>
        <w:separator/>
      </w:r>
    </w:p>
  </w:endnote>
  <w:endnote w:type="continuationSeparator" w:id="0">
    <w:p w14:paraId="7174353D" w14:textId="77777777" w:rsidR="00153203" w:rsidRDefault="00153203" w:rsidP="0044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78626"/>
      <w:docPartObj>
        <w:docPartGallery w:val="Page Numbers (Bottom of Page)"/>
        <w:docPartUnique/>
      </w:docPartObj>
    </w:sdtPr>
    <w:sdtEndPr>
      <w:rPr>
        <w:noProof/>
      </w:rPr>
    </w:sdtEndPr>
    <w:sdtContent>
      <w:p w14:paraId="2F3B9A12" w14:textId="0ADF94F6" w:rsidR="00361216" w:rsidRDefault="00361216">
        <w:pPr>
          <w:pStyle w:val="Footer"/>
          <w:jc w:val="center"/>
        </w:pPr>
        <w:r>
          <w:fldChar w:fldCharType="begin"/>
        </w:r>
        <w:r>
          <w:instrText xml:space="preserve"> PAGE   \* MERGEFORMAT </w:instrText>
        </w:r>
        <w:r>
          <w:fldChar w:fldCharType="separate"/>
        </w:r>
        <w:r w:rsidR="007221F5">
          <w:rPr>
            <w:noProof/>
          </w:rPr>
          <w:t>44</w:t>
        </w:r>
        <w:r>
          <w:rPr>
            <w:noProof/>
          </w:rPr>
          <w:fldChar w:fldCharType="end"/>
        </w:r>
      </w:p>
    </w:sdtContent>
  </w:sdt>
  <w:p w14:paraId="3A077690" w14:textId="77777777" w:rsidR="00361216" w:rsidRPr="00F2303C" w:rsidRDefault="00361216" w:rsidP="00F2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20BC5" w14:textId="77777777" w:rsidR="00153203" w:rsidRDefault="00153203" w:rsidP="00440F3F">
      <w:pPr>
        <w:spacing w:after="0" w:line="240" w:lineRule="auto"/>
      </w:pPr>
      <w:r>
        <w:separator/>
      </w:r>
    </w:p>
  </w:footnote>
  <w:footnote w:type="continuationSeparator" w:id="0">
    <w:p w14:paraId="57EBC254" w14:textId="77777777" w:rsidR="00153203" w:rsidRDefault="00153203" w:rsidP="00440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C7FA9"/>
    <w:multiLevelType w:val="hybridMultilevel"/>
    <w:tmpl w:val="CD942124"/>
    <w:lvl w:ilvl="0" w:tplc="6A7224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C1FAC"/>
    <w:multiLevelType w:val="hybridMultilevel"/>
    <w:tmpl w:val="A74EEEFC"/>
    <w:lvl w:ilvl="0" w:tplc="0EDC50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210BA"/>
    <w:multiLevelType w:val="hybridMultilevel"/>
    <w:tmpl w:val="24900536"/>
    <w:lvl w:ilvl="0" w:tplc="B5F27AB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6B"/>
    <w:rsid w:val="000004CE"/>
    <w:rsid w:val="00000AE3"/>
    <w:rsid w:val="000012BA"/>
    <w:rsid w:val="000014B5"/>
    <w:rsid w:val="000039C2"/>
    <w:rsid w:val="00006ABB"/>
    <w:rsid w:val="00007E37"/>
    <w:rsid w:val="00007E67"/>
    <w:rsid w:val="00010AEF"/>
    <w:rsid w:val="000123AB"/>
    <w:rsid w:val="00012ED0"/>
    <w:rsid w:val="00013862"/>
    <w:rsid w:val="00013AC0"/>
    <w:rsid w:val="00014020"/>
    <w:rsid w:val="00015F8C"/>
    <w:rsid w:val="000162A9"/>
    <w:rsid w:val="00016C48"/>
    <w:rsid w:val="00017624"/>
    <w:rsid w:val="0001766A"/>
    <w:rsid w:val="00020478"/>
    <w:rsid w:val="000224CB"/>
    <w:rsid w:val="000234D9"/>
    <w:rsid w:val="000245E4"/>
    <w:rsid w:val="00027B68"/>
    <w:rsid w:val="000308B1"/>
    <w:rsid w:val="000310CD"/>
    <w:rsid w:val="00032612"/>
    <w:rsid w:val="00033265"/>
    <w:rsid w:val="00033C28"/>
    <w:rsid w:val="00034714"/>
    <w:rsid w:val="00036E3D"/>
    <w:rsid w:val="00036F41"/>
    <w:rsid w:val="000400CE"/>
    <w:rsid w:val="00040B6C"/>
    <w:rsid w:val="00042E1E"/>
    <w:rsid w:val="00043652"/>
    <w:rsid w:val="000437E4"/>
    <w:rsid w:val="00044278"/>
    <w:rsid w:val="00045026"/>
    <w:rsid w:val="00047ED2"/>
    <w:rsid w:val="000502A2"/>
    <w:rsid w:val="000546F0"/>
    <w:rsid w:val="0005646F"/>
    <w:rsid w:val="000577BE"/>
    <w:rsid w:val="0006275A"/>
    <w:rsid w:val="00062D16"/>
    <w:rsid w:val="0006315A"/>
    <w:rsid w:val="0006379C"/>
    <w:rsid w:val="0006383E"/>
    <w:rsid w:val="00063871"/>
    <w:rsid w:val="00063E06"/>
    <w:rsid w:val="00067234"/>
    <w:rsid w:val="00067BFB"/>
    <w:rsid w:val="00070B0C"/>
    <w:rsid w:val="0007218D"/>
    <w:rsid w:val="000730E5"/>
    <w:rsid w:val="00073DB8"/>
    <w:rsid w:val="00073E7A"/>
    <w:rsid w:val="00074962"/>
    <w:rsid w:val="00075AFB"/>
    <w:rsid w:val="0007653F"/>
    <w:rsid w:val="000773E4"/>
    <w:rsid w:val="00077461"/>
    <w:rsid w:val="000809BA"/>
    <w:rsid w:val="00081179"/>
    <w:rsid w:val="00082EB2"/>
    <w:rsid w:val="00083B24"/>
    <w:rsid w:val="000841D3"/>
    <w:rsid w:val="00085888"/>
    <w:rsid w:val="00085BA3"/>
    <w:rsid w:val="00086FDF"/>
    <w:rsid w:val="000901D9"/>
    <w:rsid w:val="00090897"/>
    <w:rsid w:val="0009207D"/>
    <w:rsid w:val="000932BD"/>
    <w:rsid w:val="00096908"/>
    <w:rsid w:val="00097439"/>
    <w:rsid w:val="000A037B"/>
    <w:rsid w:val="000A0759"/>
    <w:rsid w:val="000A4010"/>
    <w:rsid w:val="000A4EAC"/>
    <w:rsid w:val="000A5797"/>
    <w:rsid w:val="000A649D"/>
    <w:rsid w:val="000A6753"/>
    <w:rsid w:val="000A78D6"/>
    <w:rsid w:val="000B1376"/>
    <w:rsid w:val="000B142E"/>
    <w:rsid w:val="000B1434"/>
    <w:rsid w:val="000B37DE"/>
    <w:rsid w:val="000B38A0"/>
    <w:rsid w:val="000B4A96"/>
    <w:rsid w:val="000B5F4E"/>
    <w:rsid w:val="000B77F8"/>
    <w:rsid w:val="000C1EFE"/>
    <w:rsid w:val="000C7772"/>
    <w:rsid w:val="000C7D4E"/>
    <w:rsid w:val="000D14C5"/>
    <w:rsid w:val="000D22D8"/>
    <w:rsid w:val="000D46DA"/>
    <w:rsid w:val="000D53FD"/>
    <w:rsid w:val="000D78B0"/>
    <w:rsid w:val="000D7F04"/>
    <w:rsid w:val="000E0763"/>
    <w:rsid w:val="000E0E5A"/>
    <w:rsid w:val="000E1177"/>
    <w:rsid w:val="000E46B1"/>
    <w:rsid w:val="000E5A93"/>
    <w:rsid w:val="000E6969"/>
    <w:rsid w:val="000F0B59"/>
    <w:rsid w:val="000F207A"/>
    <w:rsid w:val="000F22BD"/>
    <w:rsid w:val="000F420E"/>
    <w:rsid w:val="000F4C8A"/>
    <w:rsid w:val="000F5C76"/>
    <w:rsid w:val="000F619B"/>
    <w:rsid w:val="000F6C3D"/>
    <w:rsid w:val="000F6E0A"/>
    <w:rsid w:val="000F7BB4"/>
    <w:rsid w:val="000F7F9D"/>
    <w:rsid w:val="00100C5C"/>
    <w:rsid w:val="001021E6"/>
    <w:rsid w:val="001051CA"/>
    <w:rsid w:val="0010536A"/>
    <w:rsid w:val="00105E67"/>
    <w:rsid w:val="00106BEA"/>
    <w:rsid w:val="001076D0"/>
    <w:rsid w:val="00107F86"/>
    <w:rsid w:val="00110573"/>
    <w:rsid w:val="00111192"/>
    <w:rsid w:val="0011135A"/>
    <w:rsid w:val="00113A0D"/>
    <w:rsid w:val="00116F81"/>
    <w:rsid w:val="0012140A"/>
    <w:rsid w:val="00121E56"/>
    <w:rsid w:val="00123597"/>
    <w:rsid w:val="00124322"/>
    <w:rsid w:val="00126300"/>
    <w:rsid w:val="00127627"/>
    <w:rsid w:val="001277BF"/>
    <w:rsid w:val="001319F8"/>
    <w:rsid w:val="001334B4"/>
    <w:rsid w:val="0013409A"/>
    <w:rsid w:val="00134160"/>
    <w:rsid w:val="00134EF1"/>
    <w:rsid w:val="001356BE"/>
    <w:rsid w:val="00135EB9"/>
    <w:rsid w:val="001368BA"/>
    <w:rsid w:val="001401A7"/>
    <w:rsid w:val="00140D40"/>
    <w:rsid w:val="0014168E"/>
    <w:rsid w:val="001417E2"/>
    <w:rsid w:val="00141B5D"/>
    <w:rsid w:val="00141D5D"/>
    <w:rsid w:val="00141DD4"/>
    <w:rsid w:val="00144999"/>
    <w:rsid w:val="001450C8"/>
    <w:rsid w:val="00145B34"/>
    <w:rsid w:val="001466EA"/>
    <w:rsid w:val="00146EEA"/>
    <w:rsid w:val="001509E4"/>
    <w:rsid w:val="00150FE2"/>
    <w:rsid w:val="00151A8A"/>
    <w:rsid w:val="00153203"/>
    <w:rsid w:val="001532F8"/>
    <w:rsid w:val="00153E4A"/>
    <w:rsid w:val="00154591"/>
    <w:rsid w:val="00155AAD"/>
    <w:rsid w:val="00155BBB"/>
    <w:rsid w:val="00157DFC"/>
    <w:rsid w:val="00161114"/>
    <w:rsid w:val="00161BAD"/>
    <w:rsid w:val="00161BF5"/>
    <w:rsid w:val="001635E1"/>
    <w:rsid w:val="00163821"/>
    <w:rsid w:val="00164111"/>
    <w:rsid w:val="00164F46"/>
    <w:rsid w:val="00165851"/>
    <w:rsid w:val="001677E9"/>
    <w:rsid w:val="00167A6F"/>
    <w:rsid w:val="001701D2"/>
    <w:rsid w:val="001720E3"/>
    <w:rsid w:val="00173C6B"/>
    <w:rsid w:val="00175F09"/>
    <w:rsid w:val="00176C70"/>
    <w:rsid w:val="00177CD5"/>
    <w:rsid w:val="001820E2"/>
    <w:rsid w:val="00184677"/>
    <w:rsid w:val="0018493A"/>
    <w:rsid w:val="00185800"/>
    <w:rsid w:val="001861B1"/>
    <w:rsid w:val="0018673F"/>
    <w:rsid w:val="00186CBE"/>
    <w:rsid w:val="00186D8D"/>
    <w:rsid w:val="00187774"/>
    <w:rsid w:val="00190874"/>
    <w:rsid w:val="0019258F"/>
    <w:rsid w:val="00194B77"/>
    <w:rsid w:val="0019501A"/>
    <w:rsid w:val="001969C8"/>
    <w:rsid w:val="00197756"/>
    <w:rsid w:val="001A00BA"/>
    <w:rsid w:val="001A0BB8"/>
    <w:rsid w:val="001A0DBB"/>
    <w:rsid w:val="001A1997"/>
    <w:rsid w:val="001A1B6B"/>
    <w:rsid w:val="001A21B1"/>
    <w:rsid w:val="001A44DA"/>
    <w:rsid w:val="001A4C4F"/>
    <w:rsid w:val="001A54A1"/>
    <w:rsid w:val="001A5859"/>
    <w:rsid w:val="001A5D91"/>
    <w:rsid w:val="001B0169"/>
    <w:rsid w:val="001B01B0"/>
    <w:rsid w:val="001B30D3"/>
    <w:rsid w:val="001B3DD0"/>
    <w:rsid w:val="001B425D"/>
    <w:rsid w:val="001B4A25"/>
    <w:rsid w:val="001B4C97"/>
    <w:rsid w:val="001B4F15"/>
    <w:rsid w:val="001B60FB"/>
    <w:rsid w:val="001B61D6"/>
    <w:rsid w:val="001C0D25"/>
    <w:rsid w:val="001C2521"/>
    <w:rsid w:val="001C5A0A"/>
    <w:rsid w:val="001C72C6"/>
    <w:rsid w:val="001D22A5"/>
    <w:rsid w:val="001D2F74"/>
    <w:rsid w:val="001D3DE2"/>
    <w:rsid w:val="001D489E"/>
    <w:rsid w:val="001D56BA"/>
    <w:rsid w:val="001D67A9"/>
    <w:rsid w:val="001D797A"/>
    <w:rsid w:val="001E1D01"/>
    <w:rsid w:val="001E2DEC"/>
    <w:rsid w:val="001E6A1A"/>
    <w:rsid w:val="001E6AE3"/>
    <w:rsid w:val="001F4184"/>
    <w:rsid w:val="001F469C"/>
    <w:rsid w:val="001F4768"/>
    <w:rsid w:val="001F66A6"/>
    <w:rsid w:val="001F70FC"/>
    <w:rsid w:val="001F7702"/>
    <w:rsid w:val="0020095A"/>
    <w:rsid w:val="00200BB3"/>
    <w:rsid w:val="00201B67"/>
    <w:rsid w:val="0020247E"/>
    <w:rsid w:val="00203CD1"/>
    <w:rsid w:val="00203E60"/>
    <w:rsid w:val="002043BE"/>
    <w:rsid w:val="00206196"/>
    <w:rsid w:val="00206C2F"/>
    <w:rsid w:val="0020798A"/>
    <w:rsid w:val="00210872"/>
    <w:rsid w:val="00212F11"/>
    <w:rsid w:val="00215A29"/>
    <w:rsid w:val="00216126"/>
    <w:rsid w:val="00216365"/>
    <w:rsid w:val="00217A8E"/>
    <w:rsid w:val="002200E2"/>
    <w:rsid w:val="00220CC3"/>
    <w:rsid w:val="00220DF0"/>
    <w:rsid w:val="00221C5C"/>
    <w:rsid w:val="00224D0F"/>
    <w:rsid w:val="002269C3"/>
    <w:rsid w:val="00233576"/>
    <w:rsid w:val="00233693"/>
    <w:rsid w:val="0023389B"/>
    <w:rsid w:val="00235585"/>
    <w:rsid w:val="00235C73"/>
    <w:rsid w:val="002400FD"/>
    <w:rsid w:val="002402A4"/>
    <w:rsid w:val="0024215F"/>
    <w:rsid w:val="002421CD"/>
    <w:rsid w:val="002421CE"/>
    <w:rsid w:val="0024290D"/>
    <w:rsid w:val="002434AD"/>
    <w:rsid w:val="002445C6"/>
    <w:rsid w:val="002454FF"/>
    <w:rsid w:val="002474C2"/>
    <w:rsid w:val="002474D4"/>
    <w:rsid w:val="00247923"/>
    <w:rsid w:val="00247E9B"/>
    <w:rsid w:val="00247EBC"/>
    <w:rsid w:val="00251198"/>
    <w:rsid w:val="00251416"/>
    <w:rsid w:val="002532C8"/>
    <w:rsid w:val="002551C2"/>
    <w:rsid w:val="00255443"/>
    <w:rsid w:val="00255653"/>
    <w:rsid w:val="00255A38"/>
    <w:rsid w:val="00262042"/>
    <w:rsid w:val="0026244A"/>
    <w:rsid w:val="00265A82"/>
    <w:rsid w:val="00266D3D"/>
    <w:rsid w:val="00273EEA"/>
    <w:rsid w:val="00275192"/>
    <w:rsid w:val="00276CE9"/>
    <w:rsid w:val="00281112"/>
    <w:rsid w:val="00281FE1"/>
    <w:rsid w:val="002832B2"/>
    <w:rsid w:val="00285218"/>
    <w:rsid w:val="00286BD5"/>
    <w:rsid w:val="002873B8"/>
    <w:rsid w:val="00287FBB"/>
    <w:rsid w:val="0029053E"/>
    <w:rsid w:val="00290CB7"/>
    <w:rsid w:val="00292D85"/>
    <w:rsid w:val="00293EF4"/>
    <w:rsid w:val="002958F1"/>
    <w:rsid w:val="002963A2"/>
    <w:rsid w:val="00296A96"/>
    <w:rsid w:val="002975A1"/>
    <w:rsid w:val="00297CFB"/>
    <w:rsid w:val="002A05C6"/>
    <w:rsid w:val="002A58BD"/>
    <w:rsid w:val="002A5F88"/>
    <w:rsid w:val="002A7108"/>
    <w:rsid w:val="002A777C"/>
    <w:rsid w:val="002A79E5"/>
    <w:rsid w:val="002B2595"/>
    <w:rsid w:val="002B4412"/>
    <w:rsid w:val="002B6248"/>
    <w:rsid w:val="002B6252"/>
    <w:rsid w:val="002B63DA"/>
    <w:rsid w:val="002B6A27"/>
    <w:rsid w:val="002B7220"/>
    <w:rsid w:val="002B7330"/>
    <w:rsid w:val="002B734F"/>
    <w:rsid w:val="002B796F"/>
    <w:rsid w:val="002B7A06"/>
    <w:rsid w:val="002B7B4C"/>
    <w:rsid w:val="002C010E"/>
    <w:rsid w:val="002C0D16"/>
    <w:rsid w:val="002C15E4"/>
    <w:rsid w:val="002C58DE"/>
    <w:rsid w:val="002C5E96"/>
    <w:rsid w:val="002D0A25"/>
    <w:rsid w:val="002D123C"/>
    <w:rsid w:val="002D3B57"/>
    <w:rsid w:val="002D49F1"/>
    <w:rsid w:val="002D4ECA"/>
    <w:rsid w:val="002D7D95"/>
    <w:rsid w:val="002D7FAD"/>
    <w:rsid w:val="002E0C9E"/>
    <w:rsid w:val="002E1580"/>
    <w:rsid w:val="002E193E"/>
    <w:rsid w:val="002E2682"/>
    <w:rsid w:val="002E3EF9"/>
    <w:rsid w:val="002E4254"/>
    <w:rsid w:val="002E461C"/>
    <w:rsid w:val="002E5047"/>
    <w:rsid w:val="002E592D"/>
    <w:rsid w:val="002E6D62"/>
    <w:rsid w:val="002E6D80"/>
    <w:rsid w:val="002F0CFE"/>
    <w:rsid w:val="002F3FB9"/>
    <w:rsid w:val="002F4788"/>
    <w:rsid w:val="002F56A6"/>
    <w:rsid w:val="002F6342"/>
    <w:rsid w:val="00300940"/>
    <w:rsid w:val="00300945"/>
    <w:rsid w:val="003022F9"/>
    <w:rsid w:val="00303D98"/>
    <w:rsid w:val="00305469"/>
    <w:rsid w:val="00305D34"/>
    <w:rsid w:val="00307B0C"/>
    <w:rsid w:val="00307B1B"/>
    <w:rsid w:val="00307E93"/>
    <w:rsid w:val="00310785"/>
    <w:rsid w:val="00311513"/>
    <w:rsid w:val="00313E62"/>
    <w:rsid w:val="003148E7"/>
    <w:rsid w:val="00314C15"/>
    <w:rsid w:val="00314D45"/>
    <w:rsid w:val="00315B8B"/>
    <w:rsid w:val="00315FEE"/>
    <w:rsid w:val="00321911"/>
    <w:rsid w:val="00321AF5"/>
    <w:rsid w:val="0032297D"/>
    <w:rsid w:val="0032399B"/>
    <w:rsid w:val="00324FE5"/>
    <w:rsid w:val="00327C1B"/>
    <w:rsid w:val="00327FA3"/>
    <w:rsid w:val="00330218"/>
    <w:rsid w:val="00331164"/>
    <w:rsid w:val="00331CB6"/>
    <w:rsid w:val="00331F82"/>
    <w:rsid w:val="00333166"/>
    <w:rsid w:val="00334087"/>
    <w:rsid w:val="003375D1"/>
    <w:rsid w:val="00337F13"/>
    <w:rsid w:val="003404E6"/>
    <w:rsid w:val="00342447"/>
    <w:rsid w:val="003439BB"/>
    <w:rsid w:val="00344410"/>
    <w:rsid w:val="0034531E"/>
    <w:rsid w:val="00347545"/>
    <w:rsid w:val="00351553"/>
    <w:rsid w:val="003525F1"/>
    <w:rsid w:val="00353118"/>
    <w:rsid w:val="00355F9A"/>
    <w:rsid w:val="00357342"/>
    <w:rsid w:val="0035773C"/>
    <w:rsid w:val="00361216"/>
    <w:rsid w:val="00362346"/>
    <w:rsid w:val="003624AA"/>
    <w:rsid w:val="00362805"/>
    <w:rsid w:val="00362BE0"/>
    <w:rsid w:val="0036578A"/>
    <w:rsid w:val="00365A7C"/>
    <w:rsid w:val="00366E82"/>
    <w:rsid w:val="00370F3D"/>
    <w:rsid w:val="00374FE0"/>
    <w:rsid w:val="00375FA7"/>
    <w:rsid w:val="003764FE"/>
    <w:rsid w:val="00376C1E"/>
    <w:rsid w:val="00380EAA"/>
    <w:rsid w:val="003824B6"/>
    <w:rsid w:val="00382C5A"/>
    <w:rsid w:val="003831FF"/>
    <w:rsid w:val="00385311"/>
    <w:rsid w:val="0038713A"/>
    <w:rsid w:val="0038769B"/>
    <w:rsid w:val="003901A9"/>
    <w:rsid w:val="00393B36"/>
    <w:rsid w:val="003948C1"/>
    <w:rsid w:val="003949E2"/>
    <w:rsid w:val="00396899"/>
    <w:rsid w:val="00396E5F"/>
    <w:rsid w:val="00397F96"/>
    <w:rsid w:val="003A1001"/>
    <w:rsid w:val="003A1487"/>
    <w:rsid w:val="003A1E76"/>
    <w:rsid w:val="003A2ADC"/>
    <w:rsid w:val="003A42D7"/>
    <w:rsid w:val="003A48F1"/>
    <w:rsid w:val="003A59D3"/>
    <w:rsid w:val="003A6836"/>
    <w:rsid w:val="003A69BC"/>
    <w:rsid w:val="003A7503"/>
    <w:rsid w:val="003A7F29"/>
    <w:rsid w:val="003B29B0"/>
    <w:rsid w:val="003B3286"/>
    <w:rsid w:val="003B455A"/>
    <w:rsid w:val="003B6C32"/>
    <w:rsid w:val="003B7229"/>
    <w:rsid w:val="003B7E62"/>
    <w:rsid w:val="003C07CD"/>
    <w:rsid w:val="003C0D0B"/>
    <w:rsid w:val="003C272C"/>
    <w:rsid w:val="003C2967"/>
    <w:rsid w:val="003C3267"/>
    <w:rsid w:val="003C4E40"/>
    <w:rsid w:val="003C7671"/>
    <w:rsid w:val="003C7AD0"/>
    <w:rsid w:val="003D3907"/>
    <w:rsid w:val="003D3AAF"/>
    <w:rsid w:val="003D661E"/>
    <w:rsid w:val="003D75A1"/>
    <w:rsid w:val="003E0494"/>
    <w:rsid w:val="003E250C"/>
    <w:rsid w:val="003E37EF"/>
    <w:rsid w:val="003E3857"/>
    <w:rsid w:val="003E4841"/>
    <w:rsid w:val="003E4846"/>
    <w:rsid w:val="003E56B5"/>
    <w:rsid w:val="003E5ADA"/>
    <w:rsid w:val="003E7275"/>
    <w:rsid w:val="003E778E"/>
    <w:rsid w:val="003F007C"/>
    <w:rsid w:val="003F222C"/>
    <w:rsid w:val="003F319F"/>
    <w:rsid w:val="003F3227"/>
    <w:rsid w:val="003F3C33"/>
    <w:rsid w:val="003F4AB8"/>
    <w:rsid w:val="00400AF7"/>
    <w:rsid w:val="00400F16"/>
    <w:rsid w:val="004010F5"/>
    <w:rsid w:val="00401793"/>
    <w:rsid w:val="004022CD"/>
    <w:rsid w:val="00403ABE"/>
    <w:rsid w:val="00404BAF"/>
    <w:rsid w:val="004059F8"/>
    <w:rsid w:val="00405FB1"/>
    <w:rsid w:val="0040729A"/>
    <w:rsid w:val="00407A4B"/>
    <w:rsid w:val="00411DE0"/>
    <w:rsid w:val="00413E6F"/>
    <w:rsid w:val="00415596"/>
    <w:rsid w:val="0041614B"/>
    <w:rsid w:val="0041793A"/>
    <w:rsid w:val="00420DAD"/>
    <w:rsid w:val="004233C7"/>
    <w:rsid w:val="00424ED8"/>
    <w:rsid w:val="00427A6E"/>
    <w:rsid w:val="00430173"/>
    <w:rsid w:val="00430724"/>
    <w:rsid w:val="0043098C"/>
    <w:rsid w:val="00431A1C"/>
    <w:rsid w:val="00431CEB"/>
    <w:rsid w:val="0043281A"/>
    <w:rsid w:val="00432D6D"/>
    <w:rsid w:val="004337E7"/>
    <w:rsid w:val="00436CD7"/>
    <w:rsid w:val="00436E41"/>
    <w:rsid w:val="004371B5"/>
    <w:rsid w:val="00437EEA"/>
    <w:rsid w:val="0044055C"/>
    <w:rsid w:val="00440F3F"/>
    <w:rsid w:val="00441798"/>
    <w:rsid w:val="00441C5A"/>
    <w:rsid w:val="004437D2"/>
    <w:rsid w:val="00447810"/>
    <w:rsid w:val="004512A7"/>
    <w:rsid w:val="0045206E"/>
    <w:rsid w:val="004522AB"/>
    <w:rsid w:val="0045255D"/>
    <w:rsid w:val="00453CE6"/>
    <w:rsid w:val="004545FC"/>
    <w:rsid w:val="00456741"/>
    <w:rsid w:val="00456CFC"/>
    <w:rsid w:val="00457C56"/>
    <w:rsid w:val="0046024C"/>
    <w:rsid w:val="00461A2E"/>
    <w:rsid w:val="00462F4B"/>
    <w:rsid w:val="0046336A"/>
    <w:rsid w:val="004635FA"/>
    <w:rsid w:val="004642E9"/>
    <w:rsid w:val="004663B2"/>
    <w:rsid w:val="00470578"/>
    <w:rsid w:val="00471FAA"/>
    <w:rsid w:val="004723ED"/>
    <w:rsid w:val="00473CE7"/>
    <w:rsid w:val="00474F12"/>
    <w:rsid w:val="004820E0"/>
    <w:rsid w:val="00482D11"/>
    <w:rsid w:val="00484457"/>
    <w:rsid w:val="004844C2"/>
    <w:rsid w:val="00485C26"/>
    <w:rsid w:val="00485C8A"/>
    <w:rsid w:val="0049031E"/>
    <w:rsid w:val="004910BB"/>
    <w:rsid w:val="0049154A"/>
    <w:rsid w:val="00491AA1"/>
    <w:rsid w:val="00492471"/>
    <w:rsid w:val="00492FA4"/>
    <w:rsid w:val="00493CAC"/>
    <w:rsid w:val="0049467D"/>
    <w:rsid w:val="00495DA3"/>
    <w:rsid w:val="004963CF"/>
    <w:rsid w:val="004969C9"/>
    <w:rsid w:val="004A26B0"/>
    <w:rsid w:val="004A3375"/>
    <w:rsid w:val="004A45D6"/>
    <w:rsid w:val="004A6275"/>
    <w:rsid w:val="004B2D35"/>
    <w:rsid w:val="004B31DC"/>
    <w:rsid w:val="004B31E5"/>
    <w:rsid w:val="004B4D60"/>
    <w:rsid w:val="004B5F66"/>
    <w:rsid w:val="004B72E3"/>
    <w:rsid w:val="004B74B7"/>
    <w:rsid w:val="004C097E"/>
    <w:rsid w:val="004C2115"/>
    <w:rsid w:val="004C2198"/>
    <w:rsid w:val="004C2970"/>
    <w:rsid w:val="004C3D70"/>
    <w:rsid w:val="004C4202"/>
    <w:rsid w:val="004C53D2"/>
    <w:rsid w:val="004D1BF7"/>
    <w:rsid w:val="004D209A"/>
    <w:rsid w:val="004D3D03"/>
    <w:rsid w:val="004D3D2B"/>
    <w:rsid w:val="004D5C9C"/>
    <w:rsid w:val="004D68C0"/>
    <w:rsid w:val="004D732A"/>
    <w:rsid w:val="004E2421"/>
    <w:rsid w:val="004E37F7"/>
    <w:rsid w:val="004E5746"/>
    <w:rsid w:val="004F0CCF"/>
    <w:rsid w:val="004F2302"/>
    <w:rsid w:val="004F3B67"/>
    <w:rsid w:val="004F3BB0"/>
    <w:rsid w:val="004F3D91"/>
    <w:rsid w:val="004F4472"/>
    <w:rsid w:val="004F6329"/>
    <w:rsid w:val="00500872"/>
    <w:rsid w:val="005029D5"/>
    <w:rsid w:val="00502C79"/>
    <w:rsid w:val="005038D4"/>
    <w:rsid w:val="00503D0F"/>
    <w:rsid w:val="005043AC"/>
    <w:rsid w:val="005075E6"/>
    <w:rsid w:val="00507FE5"/>
    <w:rsid w:val="0051022B"/>
    <w:rsid w:val="0051029E"/>
    <w:rsid w:val="005107C9"/>
    <w:rsid w:val="00513036"/>
    <w:rsid w:val="00514B02"/>
    <w:rsid w:val="00514ED6"/>
    <w:rsid w:val="00516232"/>
    <w:rsid w:val="00516D34"/>
    <w:rsid w:val="00521C7E"/>
    <w:rsid w:val="00522442"/>
    <w:rsid w:val="00522EDB"/>
    <w:rsid w:val="005242EF"/>
    <w:rsid w:val="00524483"/>
    <w:rsid w:val="005245F5"/>
    <w:rsid w:val="00524AEC"/>
    <w:rsid w:val="005253D8"/>
    <w:rsid w:val="005259B3"/>
    <w:rsid w:val="00526174"/>
    <w:rsid w:val="005263F7"/>
    <w:rsid w:val="00526905"/>
    <w:rsid w:val="00530341"/>
    <w:rsid w:val="005303E7"/>
    <w:rsid w:val="0053166F"/>
    <w:rsid w:val="0053170B"/>
    <w:rsid w:val="00532478"/>
    <w:rsid w:val="005324C9"/>
    <w:rsid w:val="005328D4"/>
    <w:rsid w:val="00534198"/>
    <w:rsid w:val="005361B3"/>
    <w:rsid w:val="00537268"/>
    <w:rsid w:val="00540CD2"/>
    <w:rsid w:val="00541D75"/>
    <w:rsid w:val="00542914"/>
    <w:rsid w:val="00543710"/>
    <w:rsid w:val="00543914"/>
    <w:rsid w:val="00545124"/>
    <w:rsid w:val="00545861"/>
    <w:rsid w:val="00545A3B"/>
    <w:rsid w:val="00546A5B"/>
    <w:rsid w:val="00547BED"/>
    <w:rsid w:val="00550072"/>
    <w:rsid w:val="00550403"/>
    <w:rsid w:val="00553866"/>
    <w:rsid w:val="00553B4E"/>
    <w:rsid w:val="00554986"/>
    <w:rsid w:val="0055529E"/>
    <w:rsid w:val="00555E3C"/>
    <w:rsid w:val="005564EA"/>
    <w:rsid w:val="0055780D"/>
    <w:rsid w:val="00557A48"/>
    <w:rsid w:val="00561A6F"/>
    <w:rsid w:val="00564AB4"/>
    <w:rsid w:val="00565211"/>
    <w:rsid w:val="00565EF5"/>
    <w:rsid w:val="00571AA9"/>
    <w:rsid w:val="005735F6"/>
    <w:rsid w:val="00573C23"/>
    <w:rsid w:val="005740EB"/>
    <w:rsid w:val="00574E37"/>
    <w:rsid w:val="0057570C"/>
    <w:rsid w:val="005760D4"/>
    <w:rsid w:val="005800D2"/>
    <w:rsid w:val="005813A4"/>
    <w:rsid w:val="00581F4E"/>
    <w:rsid w:val="0058359C"/>
    <w:rsid w:val="00583970"/>
    <w:rsid w:val="00583C0F"/>
    <w:rsid w:val="005846B6"/>
    <w:rsid w:val="0058581D"/>
    <w:rsid w:val="00586325"/>
    <w:rsid w:val="00586B2A"/>
    <w:rsid w:val="00587D9D"/>
    <w:rsid w:val="005920F9"/>
    <w:rsid w:val="005928BD"/>
    <w:rsid w:val="0059437F"/>
    <w:rsid w:val="0059577F"/>
    <w:rsid w:val="00595D1F"/>
    <w:rsid w:val="005A1234"/>
    <w:rsid w:val="005A19CB"/>
    <w:rsid w:val="005A1D87"/>
    <w:rsid w:val="005A28C2"/>
    <w:rsid w:val="005A2EB3"/>
    <w:rsid w:val="005A3D9B"/>
    <w:rsid w:val="005A58EC"/>
    <w:rsid w:val="005A5AC2"/>
    <w:rsid w:val="005A6328"/>
    <w:rsid w:val="005A71C8"/>
    <w:rsid w:val="005A7DEA"/>
    <w:rsid w:val="005B163A"/>
    <w:rsid w:val="005B220A"/>
    <w:rsid w:val="005B25E6"/>
    <w:rsid w:val="005B2FFB"/>
    <w:rsid w:val="005B391F"/>
    <w:rsid w:val="005B3E74"/>
    <w:rsid w:val="005B4988"/>
    <w:rsid w:val="005B51C6"/>
    <w:rsid w:val="005B57EB"/>
    <w:rsid w:val="005B7939"/>
    <w:rsid w:val="005C02ED"/>
    <w:rsid w:val="005C17D0"/>
    <w:rsid w:val="005C46F4"/>
    <w:rsid w:val="005C517C"/>
    <w:rsid w:val="005C5E9A"/>
    <w:rsid w:val="005C5FB1"/>
    <w:rsid w:val="005C6CE9"/>
    <w:rsid w:val="005D0D58"/>
    <w:rsid w:val="005D13F9"/>
    <w:rsid w:val="005D15A8"/>
    <w:rsid w:val="005D1C12"/>
    <w:rsid w:val="005D1DDE"/>
    <w:rsid w:val="005D299C"/>
    <w:rsid w:val="005D4C6F"/>
    <w:rsid w:val="005D541E"/>
    <w:rsid w:val="005D73A4"/>
    <w:rsid w:val="005D7BDA"/>
    <w:rsid w:val="005D7C9C"/>
    <w:rsid w:val="005E0CDA"/>
    <w:rsid w:val="005E1954"/>
    <w:rsid w:val="005E1BE1"/>
    <w:rsid w:val="005E1C66"/>
    <w:rsid w:val="005E3238"/>
    <w:rsid w:val="005E4C89"/>
    <w:rsid w:val="005E4E7B"/>
    <w:rsid w:val="005E534F"/>
    <w:rsid w:val="005E5420"/>
    <w:rsid w:val="005E6651"/>
    <w:rsid w:val="005E6F74"/>
    <w:rsid w:val="005E78F7"/>
    <w:rsid w:val="005F3517"/>
    <w:rsid w:val="005F38A6"/>
    <w:rsid w:val="005F73FF"/>
    <w:rsid w:val="006001D1"/>
    <w:rsid w:val="00602594"/>
    <w:rsid w:val="0060403D"/>
    <w:rsid w:val="00604308"/>
    <w:rsid w:val="0060663B"/>
    <w:rsid w:val="006070BB"/>
    <w:rsid w:val="006072BA"/>
    <w:rsid w:val="00607A3D"/>
    <w:rsid w:val="00607B7B"/>
    <w:rsid w:val="00610F42"/>
    <w:rsid w:val="00610F48"/>
    <w:rsid w:val="006115DB"/>
    <w:rsid w:val="00612B8F"/>
    <w:rsid w:val="00612E81"/>
    <w:rsid w:val="00613CDB"/>
    <w:rsid w:val="00614A1D"/>
    <w:rsid w:val="006159DC"/>
    <w:rsid w:val="0061773F"/>
    <w:rsid w:val="00617DB0"/>
    <w:rsid w:val="0062098D"/>
    <w:rsid w:val="00620D27"/>
    <w:rsid w:val="00621788"/>
    <w:rsid w:val="006227F5"/>
    <w:rsid w:val="00623360"/>
    <w:rsid w:val="00623D6C"/>
    <w:rsid w:val="00623D84"/>
    <w:rsid w:val="006240AB"/>
    <w:rsid w:val="006246A1"/>
    <w:rsid w:val="006246A9"/>
    <w:rsid w:val="006253B8"/>
    <w:rsid w:val="0062624D"/>
    <w:rsid w:val="00627852"/>
    <w:rsid w:val="006311BA"/>
    <w:rsid w:val="006317DB"/>
    <w:rsid w:val="006318C8"/>
    <w:rsid w:val="00633B6E"/>
    <w:rsid w:val="00634D0A"/>
    <w:rsid w:val="006358AA"/>
    <w:rsid w:val="00636848"/>
    <w:rsid w:val="00636DC7"/>
    <w:rsid w:val="00637479"/>
    <w:rsid w:val="00637A85"/>
    <w:rsid w:val="006453A2"/>
    <w:rsid w:val="006479C9"/>
    <w:rsid w:val="00652290"/>
    <w:rsid w:val="00652D19"/>
    <w:rsid w:val="00653941"/>
    <w:rsid w:val="006558B2"/>
    <w:rsid w:val="006562BB"/>
    <w:rsid w:val="006605B7"/>
    <w:rsid w:val="006605D8"/>
    <w:rsid w:val="00660644"/>
    <w:rsid w:val="00661180"/>
    <w:rsid w:val="00661E9A"/>
    <w:rsid w:val="00663569"/>
    <w:rsid w:val="00665C22"/>
    <w:rsid w:val="00666306"/>
    <w:rsid w:val="00667104"/>
    <w:rsid w:val="00672DB0"/>
    <w:rsid w:val="00674027"/>
    <w:rsid w:val="0067423A"/>
    <w:rsid w:val="006742DC"/>
    <w:rsid w:val="00674E52"/>
    <w:rsid w:val="00675341"/>
    <w:rsid w:val="006756EF"/>
    <w:rsid w:val="00677989"/>
    <w:rsid w:val="00680DA0"/>
    <w:rsid w:val="00684AB4"/>
    <w:rsid w:val="006857B5"/>
    <w:rsid w:val="006862A6"/>
    <w:rsid w:val="00687C6E"/>
    <w:rsid w:val="00687F64"/>
    <w:rsid w:val="00690807"/>
    <w:rsid w:val="00690E25"/>
    <w:rsid w:val="00691116"/>
    <w:rsid w:val="0069128C"/>
    <w:rsid w:val="0069240B"/>
    <w:rsid w:val="0069244D"/>
    <w:rsid w:val="00693DAE"/>
    <w:rsid w:val="0069415C"/>
    <w:rsid w:val="006950C8"/>
    <w:rsid w:val="00695286"/>
    <w:rsid w:val="00697297"/>
    <w:rsid w:val="0069755E"/>
    <w:rsid w:val="00697B12"/>
    <w:rsid w:val="006A03F1"/>
    <w:rsid w:val="006A055F"/>
    <w:rsid w:val="006A1ED1"/>
    <w:rsid w:val="006A3ABC"/>
    <w:rsid w:val="006A4398"/>
    <w:rsid w:val="006A43ED"/>
    <w:rsid w:val="006A70DC"/>
    <w:rsid w:val="006A765D"/>
    <w:rsid w:val="006A7759"/>
    <w:rsid w:val="006B107A"/>
    <w:rsid w:val="006B409A"/>
    <w:rsid w:val="006B40BE"/>
    <w:rsid w:val="006B523D"/>
    <w:rsid w:val="006B5BCB"/>
    <w:rsid w:val="006B5DFF"/>
    <w:rsid w:val="006B6068"/>
    <w:rsid w:val="006B6096"/>
    <w:rsid w:val="006B7B3B"/>
    <w:rsid w:val="006C079B"/>
    <w:rsid w:val="006C07AA"/>
    <w:rsid w:val="006C11C5"/>
    <w:rsid w:val="006C1292"/>
    <w:rsid w:val="006C1A0E"/>
    <w:rsid w:val="006C223C"/>
    <w:rsid w:val="006C239D"/>
    <w:rsid w:val="006C3161"/>
    <w:rsid w:val="006C3402"/>
    <w:rsid w:val="006C4E90"/>
    <w:rsid w:val="006C5126"/>
    <w:rsid w:val="006C53DB"/>
    <w:rsid w:val="006C71A5"/>
    <w:rsid w:val="006C72AF"/>
    <w:rsid w:val="006D0FBB"/>
    <w:rsid w:val="006D18FB"/>
    <w:rsid w:val="006D262F"/>
    <w:rsid w:val="006E4AD5"/>
    <w:rsid w:val="006E582D"/>
    <w:rsid w:val="006E632A"/>
    <w:rsid w:val="006E6387"/>
    <w:rsid w:val="006E6D18"/>
    <w:rsid w:val="006E77F3"/>
    <w:rsid w:val="006E7E87"/>
    <w:rsid w:val="006F035C"/>
    <w:rsid w:val="006F20F3"/>
    <w:rsid w:val="006F2AFB"/>
    <w:rsid w:val="006F3936"/>
    <w:rsid w:val="006F4540"/>
    <w:rsid w:val="006F54B4"/>
    <w:rsid w:val="006F6570"/>
    <w:rsid w:val="006F7E94"/>
    <w:rsid w:val="007015AB"/>
    <w:rsid w:val="00703030"/>
    <w:rsid w:val="00703067"/>
    <w:rsid w:val="00703F83"/>
    <w:rsid w:val="00705E33"/>
    <w:rsid w:val="007062FA"/>
    <w:rsid w:val="0070768A"/>
    <w:rsid w:val="007077F8"/>
    <w:rsid w:val="00707C81"/>
    <w:rsid w:val="00710070"/>
    <w:rsid w:val="00710238"/>
    <w:rsid w:val="00710D6B"/>
    <w:rsid w:val="007110D8"/>
    <w:rsid w:val="00712110"/>
    <w:rsid w:val="00712AAE"/>
    <w:rsid w:val="00713861"/>
    <w:rsid w:val="00714F78"/>
    <w:rsid w:val="00720E82"/>
    <w:rsid w:val="007221F5"/>
    <w:rsid w:val="00723FE5"/>
    <w:rsid w:val="00724513"/>
    <w:rsid w:val="007265AE"/>
    <w:rsid w:val="007269C0"/>
    <w:rsid w:val="0072749A"/>
    <w:rsid w:val="00731D9A"/>
    <w:rsid w:val="00732674"/>
    <w:rsid w:val="007329A4"/>
    <w:rsid w:val="00733A43"/>
    <w:rsid w:val="00737C75"/>
    <w:rsid w:val="00741759"/>
    <w:rsid w:val="00741762"/>
    <w:rsid w:val="007430EC"/>
    <w:rsid w:val="00744528"/>
    <w:rsid w:val="00744577"/>
    <w:rsid w:val="0074561C"/>
    <w:rsid w:val="0074654F"/>
    <w:rsid w:val="007472D3"/>
    <w:rsid w:val="00747C33"/>
    <w:rsid w:val="00747D3F"/>
    <w:rsid w:val="00752B22"/>
    <w:rsid w:val="00757A51"/>
    <w:rsid w:val="00757AE3"/>
    <w:rsid w:val="00757C16"/>
    <w:rsid w:val="00757E23"/>
    <w:rsid w:val="00761547"/>
    <w:rsid w:val="0076190D"/>
    <w:rsid w:val="00761C98"/>
    <w:rsid w:val="00761D08"/>
    <w:rsid w:val="00762E85"/>
    <w:rsid w:val="007645E2"/>
    <w:rsid w:val="00766F9F"/>
    <w:rsid w:val="00767D51"/>
    <w:rsid w:val="007707EB"/>
    <w:rsid w:val="00771CB9"/>
    <w:rsid w:val="00773D9A"/>
    <w:rsid w:val="0077668D"/>
    <w:rsid w:val="00777E9A"/>
    <w:rsid w:val="007800AA"/>
    <w:rsid w:val="00780217"/>
    <w:rsid w:val="0078069C"/>
    <w:rsid w:val="00783155"/>
    <w:rsid w:val="00783F15"/>
    <w:rsid w:val="00784BF2"/>
    <w:rsid w:val="00784C63"/>
    <w:rsid w:val="00785368"/>
    <w:rsid w:val="007854BF"/>
    <w:rsid w:val="007858D6"/>
    <w:rsid w:val="007864C9"/>
    <w:rsid w:val="00787294"/>
    <w:rsid w:val="00791170"/>
    <w:rsid w:val="00791E6E"/>
    <w:rsid w:val="0079269B"/>
    <w:rsid w:val="007927BE"/>
    <w:rsid w:val="00792C44"/>
    <w:rsid w:val="00793666"/>
    <w:rsid w:val="00793B32"/>
    <w:rsid w:val="00795256"/>
    <w:rsid w:val="007974CF"/>
    <w:rsid w:val="0079775E"/>
    <w:rsid w:val="00797791"/>
    <w:rsid w:val="007977F4"/>
    <w:rsid w:val="007A0311"/>
    <w:rsid w:val="007A1C87"/>
    <w:rsid w:val="007A264F"/>
    <w:rsid w:val="007A3522"/>
    <w:rsid w:val="007A3986"/>
    <w:rsid w:val="007A3A3F"/>
    <w:rsid w:val="007A3CFB"/>
    <w:rsid w:val="007A4BD1"/>
    <w:rsid w:val="007A4C9A"/>
    <w:rsid w:val="007A4FF4"/>
    <w:rsid w:val="007A5C52"/>
    <w:rsid w:val="007A61F3"/>
    <w:rsid w:val="007A6ABD"/>
    <w:rsid w:val="007A708C"/>
    <w:rsid w:val="007A70EC"/>
    <w:rsid w:val="007B2070"/>
    <w:rsid w:val="007B2911"/>
    <w:rsid w:val="007B2CD5"/>
    <w:rsid w:val="007B38D7"/>
    <w:rsid w:val="007B3D71"/>
    <w:rsid w:val="007B4D86"/>
    <w:rsid w:val="007B5DA2"/>
    <w:rsid w:val="007B63D9"/>
    <w:rsid w:val="007C02AC"/>
    <w:rsid w:val="007C21A0"/>
    <w:rsid w:val="007C2FC8"/>
    <w:rsid w:val="007D0A9D"/>
    <w:rsid w:val="007D2FED"/>
    <w:rsid w:val="007D31DE"/>
    <w:rsid w:val="007D43C1"/>
    <w:rsid w:val="007D4E1A"/>
    <w:rsid w:val="007D4FAA"/>
    <w:rsid w:val="007D698D"/>
    <w:rsid w:val="007D6B65"/>
    <w:rsid w:val="007D6C03"/>
    <w:rsid w:val="007D7019"/>
    <w:rsid w:val="007E1217"/>
    <w:rsid w:val="007E1AC4"/>
    <w:rsid w:val="007E2032"/>
    <w:rsid w:val="007E43AC"/>
    <w:rsid w:val="007E76E1"/>
    <w:rsid w:val="007E7E84"/>
    <w:rsid w:val="007F0411"/>
    <w:rsid w:val="007F1D05"/>
    <w:rsid w:val="007F1D65"/>
    <w:rsid w:val="007F35A9"/>
    <w:rsid w:val="007F45A1"/>
    <w:rsid w:val="007F4BA5"/>
    <w:rsid w:val="007F5BFF"/>
    <w:rsid w:val="007F7D7C"/>
    <w:rsid w:val="00800D49"/>
    <w:rsid w:val="008015C3"/>
    <w:rsid w:val="008019E6"/>
    <w:rsid w:val="00802831"/>
    <w:rsid w:val="008028FF"/>
    <w:rsid w:val="008038B2"/>
    <w:rsid w:val="00803B1D"/>
    <w:rsid w:val="00804FF1"/>
    <w:rsid w:val="00805778"/>
    <w:rsid w:val="00805D4A"/>
    <w:rsid w:val="008060E5"/>
    <w:rsid w:val="00807DBA"/>
    <w:rsid w:val="00810171"/>
    <w:rsid w:val="00810213"/>
    <w:rsid w:val="008102BD"/>
    <w:rsid w:val="0081220E"/>
    <w:rsid w:val="008139D5"/>
    <w:rsid w:val="00814F82"/>
    <w:rsid w:val="0081591A"/>
    <w:rsid w:val="00815EA5"/>
    <w:rsid w:val="008200ED"/>
    <w:rsid w:val="008224E9"/>
    <w:rsid w:val="008236DD"/>
    <w:rsid w:val="00823A2C"/>
    <w:rsid w:val="00825A32"/>
    <w:rsid w:val="00825E00"/>
    <w:rsid w:val="00830A82"/>
    <w:rsid w:val="00830CDE"/>
    <w:rsid w:val="00831BE8"/>
    <w:rsid w:val="008323F5"/>
    <w:rsid w:val="00832FB0"/>
    <w:rsid w:val="0083378D"/>
    <w:rsid w:val="00833C5F"/>
    <w:rsid w:val="00833E4B"/>
    <w:rsid w:val="00835462"/>
    <w:rsid w:val="00835518"/>
    <w:rsid w:val="008358C8"/>
    <w:rsid w:val="00837BB9"/>
    <w:rsid w:val="00841E99"/>
    <w:rsid w:val="008450F7"/>
    <w:rsid w:val="00845AFF"/>
    <w:rsid w:val="00845D40"/>
    <w:rsid w:val="00846AE6"/>
    <w:rsid w:val="00846F5F"/>
    <w:rsid w:val="0084743D"/>
    <w:rsid w:val="0085116D"/>
    <w:rsid w:val="00851E10"/>
    <w:rsid w:val="008531D2"/>
    <w:rsid w:val="0085366B"/>
    <w:rsid w:val="00853F7B"/>
    <w:rsid w:val="00854C27"/>
    <w:rsid w:val="008560B0"/>
    <w:rsid w:val="008563FE"/>
    <w:rsid w:val="00856656"/>
    <w:rsid w:val="0085700A"/>
    <w:rsid w:val="00857BBB"/>
    <w:rsid w:val="00860487"/>
    <w:rsid w:val="00862782"/>
    <w:rsid w:val="0086296C"/>
    <w:rsid w:val="008629B0"/>
    <w:rsid w:val="008644E2"/>
    <w:rsid w:val="008657AD"/>
    <w:rsid w:val="00865952"/>
    <w:rsid w:val="00865FC6"/>
    <w:rsid w:val="00870076"/>
    <w:rsid w:val="008713AB"/>
    <w:rsid w:val="0087291B"/>
    <w:rsid w:val="008758D5"/>
    <w:rsid w:val="008838A7"/>
    <w:rsid w:val="00884070"/>
    <w:rsid w:val="00884400"/>
    <w:rsid w:val="00884753"/>
    <w:rsid w:val="008848EC"/>
    <w:rsid w:val="00884E85"/>
    <w:rsid w:val="00885100"/>
    <w:rsid w:val="00892A27"/>
    <w:rsid w:val="00892DEE"/>
    <w:rsid w:val="00892EA3"/>
    <w:rsid w:val="00893F09"/>
    <w:rsid w:val="00894129"/>
    <w:rsid w:val="0089470E"/>
    <w:rsid w:val="00894B1C"/>
    <w:rsid w:val="0089702C"/>
    <w:rsid w:val="0089797A"/>
    <w:rsid w:val="008A011D"/>
    <w:rsid w:val="008A0BD6"/>
    <w:rsid w:val="008A25D4"/>
    <w:rsid w:val="008A26EA"/>
    <w:rsid w:val="008A291F"/>
    <w:rsid w:val="008A4A0F"/>
    <w:rsid w:val="008A556C"/>
    <w:rsid w:val="008A775D"/>
    <w:rsid w:val="008A7D4E"/>
    <w:rsid w:val="008B21E9"/>
    <w:rsid w:val="008B5490"/>
    <w:rsid w:val="008B5A00"/>
    <w:rsid w:val="008B6633"/>
    <w:rsid w:val="008B6AEF"/>
    <w:rsid w:val="008B7508"/>
    <w:rsid w:val="008B7F9C"/>
    <w:rsid w:val="008C0515"/>
    <w:rsid w:val="008C0C3E"/>
    <w:rsid w:val="008C0E34"/>
    <w:rsid w:val="008C36C3"/>
    <w:rsid w:val="008C391A"/>
    <w:rsid w:val="008C6745"/>
    <w:rsid w:val="008D2852"/>
    <w:rsid w:val="008D3D1D"/>
    <w:rsid w:val="008D659E"/>
    <w:rsid w:val="008D6EE6"/>
    <w:rsid w:val="008E01F3"/>
    <w:rsid w:val="008E07A8"/>
    <w:rsid w:val="008E0F69"/>
    <w:rsid w:val="008E55B7"/>
    <w:rsid w:val="008E6227"/>
    <w:rsid w:val="008E7301"/>
    <w:rsid w:val="008F0FD4"/>
    <w:rsid w:val="008F1AE3"/>
    <w:rsid w:val="008F26C2"/>
    <w:rsid w:val="008F2F3B"/>
    <w:rsid w:val="008F4EF3"/>
    <w:rsid w:val="008F5044"/>
    <w:rsid w:val="008F5D46"/>
    <w:rsid w:val="008F63A5"/>
    <w:rsid w:val="008F696A"/>
    <w:rsid w:val="008F6AEF"/>
    <w:rsid w:val="008F7FBA"/>
    <w:rsid w:val="009002A2"/>
    <w:rsid w:val="0090055E"/>
    <w:rsid w:val="009025E8"/>
    <w:rsid w:val="009029FB"/>
    <w:rsid w:val="00903941"/>
    <w:rsid w:val="00903EDB"/>
    <w:rsid w:val="00903FA4"/>
    <w:rsid w:val="009110D5"/>
    <w:rsid w:val="0091166F"/>
    <w:rsid w:val="0091252D"/>
    <w:rsid w:val="00912D89"/>
    <w:rsid w:val="009138A9"/>
    <w:rsid w:val="00914035"/>
    <w:rsid w:val="0091403C"/>
    <w:rsid w:val="00914B9B"/>
    <w:rsid w:val="00914EAD"/>
    <w:rsid w:val="00916C77"/>
    <w:rsid w:val="0091706A"/>
    <w:rsid w:val="0091717F"/>
    <w:rsid w:val="00917B53"/>
    <w:rsid w:val="0092049B"/>
    <w:rsid w:val="00922354"/>
    <w:rsid w:val="00922D14"/>
    <w:rsid w:val="00922DEE"/>
    <w:rsid w:val="00922E47"/>
    <w:rsid w:val="00923341"/>
    <w:rsid w:val="00923FAC"/>
    <w:rsid w:val="009246BA"/>
    <w:rsid w:val="00924FF9"/>
    <w:rsid w:val="00926A51"/>
    <w:rsid w:val="00926B9B"/>
    <w:rsid w:val="00926C52"/>
    <w:rsid w:val="0092749E"/>
    <w:rsid w:val="00927BC2"/>
    <w:rsid w:val="0093002F"/>
    <w:rsid w:val="00931DB3"/>
    <w:rsid w:val="0093326F"/>
    <w:rsid w:val="009336CB"/>
    <w:rsid w:val="00934010"/>
    <w:rsid w:val="00942814"/>
    <w:rsid w:val="0094313F"/>
    <w:rsid w:val="00944A13"/>
    <w:rsid w:val="009458D8"/>
    <w:rsid w:val="00945D35"/>
    <w:rsid w:val="009474CC"/>
    <w:rsid w:val="009528AA"/>
    <w:rsid w:val="00952A18"/>
    <w:rsid w:val="00953677"/>
    <w:rsid w:val="00953AE2"/>
    <w:rsid w:val="00956297"/>
    <w:rsid w:val="0095757B"/>
    <w:rsid w:val="009579A5"/>
    <w:rsid w:val="00960B56"/>
    <w:rsid w:val="00960CF9"/>
    <w:rsid w:val="00961F6C"/>
    <w:rsid w:val="00963357"/>
    <w:rsid w:val="00963470"/>
    <w:rsid w:val="0096463B"/>
    <w:rsid w:val="00965325"/>
    <w:rsid w:val="00965D23"/>
    <w:rsid w:val="00965E4E"/>
    <w:rsid w:val="00967364"/>
    <w:rsid w:val="009721FD"/>
    <w:rsid w:val="009734EB"/>
    <w:rsid w:val="0097371D"/>
    <w:rsid w:val="00974A85"/>
    <w:rsid w:val="00980529"/>
    <w:rsid w:val="0098128C"/>
    <w:rsid w:val="00981A09"/>
    <w:rsid w:val="00984D9E"/>
    <w:rsid w:val="00985560"/>
    <w:rsid w:val="009861BB"/>
    <w:rsid w:val="009866FA"/>
    <w:rsid w:val="009878E2"/>
    <w:rsid w:val="009906F9"/>
    <w:rsid w:val="0099094F"/>
    <w:rsid w:val="00990FC4"/>
    <w:rsid w:val="0099107B"/>
    <w:rsid w:val="00992C54"/>
    <w:rsid w:val="00993137"/>
    <w:rsid w:val="0099354C"/>
    <w:rsid w:val="00993775"/>
    <w:rsid w:val="009960DC"/>
    <w:rsid w:val="009962AC"/>
    <w:rsid w:val="009968DC"/>
    <w:rsid w:val="0099725F"/>
    <w:rsid w:val="0099764C"/>
    <w:rsid w:val="009A00BE"/>
    <w:rsid w:val="009A1474"/>
    <w:rsid w:val="009A274D"/>
    <w:rsid w:val="009A6227"/>
    <w:rsid w:val="009A65AE"/>
    <w:rsid w:val="009A65BF"/>
    <w:rsid w:val="009A69FA"/>
    <w:rsid w:val="009A6C3B"/>
    <w:rsid w:val="009A7083"/>
    <w:rsid w:val="009A75A5"/>
    <w:rsid w:val="009A7AA9"/>
    <w:rsid w:val="009B049A"/>
    <w:rsid w:val="009B2D7C"/>
    <w:rsid w:val="009B412F"/>
    <w:rsid w:val="009B5160"/>
    <w:rsid w:val="009B5BD5"/>
    <w:rsid w:val="009B6A2A"/>
    <w:rsid w:val="009B7D3E"/>
    <w:rsid w:val="009C0028"/>
    <w:rsid w:val="009C0502"/>
    <w:rsid w:val="009C5D88"/>
    <w:rsid w:val="009C693D"/>
    <w:rsid w:val="009D0D3E"/>
    <w:rsid w:val="009D3FC2"/>
    <w:rsid w:val="009D3FD1"/>
    <w:rsid w:val="009D52E1"/>
    <w:rsid w:val="009D6994"/>
    <w:rsid w:val="009D7B32"/>
    <w:rsid w:val="009D7E71"/>
    <w:rsid w:val="009D7FF5"/>
    <w:rsid w:val="009E15BC"/>
    <w:rsid w:val="009E16A1"/>
    <w:rsid w:val="009E246F"/>
    <w:rsid w:val="009E2F60"/>
    <w:rsid w:val="009E5009"/>
    <w:rsid w:val="009F05DB"/>
    <w:rsid w:val="009F119D"/>
    <w:rsid w:val="009F32D6"/>
    <w:rsid w:val="009F379C"/>
    <w:rsid w:val="009F710F"/>
    <w:rsid w:val="009F7252"/>
    <w:rsid w:val="00A019E2"/>
    <w:rsid w:val="00A01E09"/>
    <w:rsid w:val="00A01EFE"/>
    <w:rsid w:val="00A02432"/>
    <w:rsid w:val="00A02787"/>
    <w:rsid w:val="00A05571"/>
    <w:rsid w:val="00A05BF2"/>
    <w:rsid w:val="00A05C41"/>
    <w:rsid w:val="00A0664A"/>
    <w:rsid w:val="00A11BB9"/>
    <w:rsid w:val="00A16B65"/>
    <w:rsid w:val="00A17FD4"/>
    <w:rsid w:val="00A212B2"/>
    <w:rsid w:val="00A22A3D"/>
    <w:rsid w:val="00A23429"/>
    <w:rsid w:val="00A23AA4"/>
    <w:rsid w:val="00A242D2"/>
    <w:rsid w:val="00A24335"/>
    <w:rsid w:val="00A24BEC"/>
    <w:rsid w:val="00A24CB6"/>
    <w:rsid w:val="00A25C44"/>
    <w:rsid w:val="00A26114"/>
    <w:rsid w:val="00A26947"/>
    <w:rsid w:val="00A26A4C"/>
    <w:rsid w:val="00A2713E"/>
    <w:rsid w:val="00A27F9E"/>
    <w:rsid w:val="00A30FDB"/>
    <w:rsid w:val="00A31D45"/>
    <w:rsid w:val="00A32066"/>
    <w:rsid w:val="00A32AB0"/>
    <w:rsid w:val="00A33B9B"/>
    <w:rsid w:val="00A4338F"/>
    <w:rsid w:val="00A440C9"/>
    <w:rsid w:val="00A444DD"/>
    <w:rsid w:val="00A44716"/>
    <w:rsid w:val="00A44EEE"/>
    <w:rsid w:val="00A45954"/>
    <w:rsid w:val="00A46ED9"/>
    <w:rsid w:val="00A479F2"/>
    <w:rsid w:val="00A5092B"/>
    <w:rsid w:val="00A53736"/>
    <w:rsid w:val="00A53856"/>
    <w:rsid w:val="00A54147"/>
    <w:rsid w:val="00A57722"/>
    <w:rsid w:val="00A60C94"/>
    <w:rsid w:val="00A62D2B"/>
    <w:rsid w:val="00A64658"/>
    <w:rsid w:val="00A64C15"/>
    <w:rsid w:val="00A67D0A"/>
    <w:rsid w:val="00A70BD8"/>
    <w:rsid w:val="00A71106"/>
    <w:rsid w:val="00A7129A"/>
    <w:rsid w:val="00A718ED"/>
    <w:rsid w:val="00A74610"/>
    <w:rsid w:val="00A7563C"/>
    <w:rsid w:val="00A756EB"/>
    <w:rsid w:val="00A75D3B"/>
    <w:rsid w:val="00A7607E"/>
    <w:rsid w:val="00A8037A"/>
    <w:rsid w:val="00A80850"/>
    <w:rsid w:val="00A81CF7"/>
    <w:rsid w:val="00A82AFB"/>
    <w:rsid w:val="00A87E77"/>
    <w:rsid w:val="00A9214E"/>
    <w:rsid w:val="00A92470"/>
    <w:rsid w:val="00A935A2"/>
    <w:rsid w:val="00A935D6"/>
    <w:rsid w:val="00A94286"/>
    <w:rsid w:val="00A942C6"/>
    <w:rsid w:val="00A957A4"/>
    <w:rsid w:val="00A95DC1"/>
    <w:rsid w:val="00AA17CC"/>
    <w:rsid w:val="00AA253A"/>
    <w:rsid w:val="00AA4B1C"/>
    <w:rsid w:val="00AA5B64"/>
    <w:rsid w:val="00AA6FFF"/>
    <w:rsid w:val="00AA7841"/>
    <w:rsid w:val="00AA7D72"/>
    <w:rsid w:val="00AB12E0"/>
    <w:rsid w:val="00AB244D"/>
    <w:rsid w:val="00AB2C83"/>
    <w:rsid w:val="00AB2FC6"/>
    <w:rsid w:val="00AB30E9"/>
    <w:rsid w:val="00AB379A"/>
    <w:rsid w:val="00AB3C75"/>
    <w:rsid w:val="00AB4D76"/>
    <w:rsid w:val="00AB4FCC"/>
    <w:rsid w:val="00AB55EC"/>
    <w:rsid w:val="00AB5D8B"/>
    <w:rsid w:val="00AC084D"/>
    <w:rsid w:val="00AC0B3D"/>
    <w:rsid w:val="00AC29A0"/>
    <w:rsid w:val="00AC454B"/>
    <w:rsid w:val="00AC6014"/>
    <w:rsid w:val="00AC659A"/>
    <w:rsid w:val="00AC69EE"/>
    <w:rsid w:val="00AC6FCD"/>
    <w:rsid w:val="00AD1816"/>
    <w:rsid w:val="00AD2062"/>
    <w:rsid w:val="00AD6F7D"/>
    <w:rsid w:val="00AE170C"/>
    <w:rsid w:val="00AE37E6"/>
    <w:rsid w:val="00AE3BA2"/>
    <w:rsid w:val="00AE3C20"/>
    <w:rsid w:val="00AE4171"/>
    <w:rsid w:val="00AE68CD"/>
    <w:rsid w:val="00AF099B"/>
    <w:rsid w:val="00AF14BC"/>
    <w:rsid w:val="00AF1901"/>
    <w:rsid w:val="00AF25D2"/>
    <w:rsid w:val="00AF5418"/>
    <w:rsid w:val="00AF6F5C"/>
    <w:rsid w:val="00B00EAB"/>
    <w:rsid w:val="00B02D8A"/>
    <w:rsid w:val="00B0427D"/>
    <w:rsid w:val="00B04E3E"/>
    <w:rsid w:val="00B05075"/>
    <w:rsid w:val="00B0510D"/>
    <w:rsid w:val="00B051FB"/>
    <w:rsid w:val="00B06554"/>
    <w:rsid w:val="00B06C17"/>
    <w:rsid w:val="00B10270"/>
    <w:rsid w:val="00B13B11"/>
    <w:rsid w:val="00B13ECB"/>
    <w:rsid w:val="00B1552D"/>
    <w:rsid w:val="00B15D84"/>
    <w:rsid w:val="00B163AE"/>
    <w:rsid w:val="00B17D8C"/>
    <w:rsid w:val="00B17F08"/>
    <w:rsid w:val="00B2112D"/>
    <w:rsid w:val="00B21472"/>
    <w:rsid w:val="00B2318F"/>
    <w:rsid w:val="00B23D05"/>
    <w:rsid w:val="00B23F9E"/>
    <w:rsid w:val="00B2570C"/>
    <w:rsid w:val="00B268F3"/>
    <w:rsid w:val="00B26936"/>
    <w:rsid w:val="00B307B5"/>
    <w:rsid w:val="00B314B4"/>
    <w:rsid w:val="00B3418D"/>
    <w:rsid w:val="00B35215"/>
    <w:rsid w:val="00B35A2A"/>
    <w:rsid w:val="00B36C22"/>
    <w:rsid w:val="00B371A8"/>
    <w:rsid w:val="00B37A4C"/>
    <w:rsid w:val="00B41C50"/>
    <w:rsid w:val="00B44835"/>
    <w:rsid w:val="00B46C37"/>
    <w:rsid w:val="00B50B88"/>
    <w:rsid w:val="00B50CC1"/>
    <w:rsid w:val="00B52CEC"/>
    <w:rsid w:val="00B53D00"/>
    <w:rsid w:val="00B5486D"/>
    <w:rsid w:val="00B54BD9"/>
    <w:rsid w:val="00B568FD"/>
    <w:rsid w:val="00B56DAE"/>
    <w:rsid w:val="00B5782C"/>
    <w:rsid w:val="00B63669"/>
    <w:rsid w:val="00B63CBA"/>
    <w:rsid w:val="00B63D12"/>
    <w:rsid w:val="00B6427E"/>
    <w:rsid w:val="00B66037"/>
    <w:rsid w:val="00B66268"/>
    <w:rsid w:val="00B671FB"/>
    <w:rsid w:val="00B70905"/>
    <w:rsid w:val="00B71C36"/>
    <w:rsid w:val="00B72BCA"/>
    <w:rsid w:val="00B73AC5"/>
    <w:rsid w:val="00B73E47"/>
    <w:rsid w:val="00B73EA8"/>
    <w:rsid w:val="00B74AB0"/>
    <w:rsid w:val="00B753DF"/>
    <w:rsid w:val="00B7656D"/>
    <w:rsid w:val="00B76D04"/>
    <w:rsid w:val="00B8173F"/>
    <w:rsid w:val="00B81966"/>
    <w:rsid w:val="00B82368"/>
    <w:rsid w:val="00B848D7"/>
    <w:rsid w:val="00B85986"/>
    <w:rsid w:val="00B87949"/>
    <w:rsid w:val="00B90D47"/>
    <w:rsid w:val="00B91AFF"/>
    <w:rsid w:val="00B94F57"/>
    <w:rsid w:val="00B963CA"/>
    <w:rsid w:val="00B965A6"/>
    <w:rsid w:val="00B97A17"/>
    <w:rsid w:val="00BA0A10"/>
    <w:rsid w:val="00BA2B85"/>
    <w:rsid w:val="00BA2C7F"/>
    <w:rsid w:val="00BA5EEF"/>
    <w:rsid w:val="00BA5FD2"/>
    <w:rsid w:val="00BA6406"/>
    <w:rsid w:val="00BA75D1"/>
    <w:rsid w:val="00BB13FA"/>
    <w:rsid w:val="00BB3807"/>
    <w:rsid w:val="00BB4B04"/>
    <w:rsid w:val="00BB5FCE"/>
    <w:rsid w:val="00BB5FE3"/>
    <w:rsid w:val="00BB6FB7"/>
    <w:rsid w:val="00BC2D5C"/>
    <w:rsid w:val="00BC3AE0"/>
    <w:rsid w:val="00BC5057"/>
    <w:rsid w:val="00BC63ED"/>
    <w:rsid w:val="00BC6F92"/>
    <w:rsid w:val="00BC719D"/>
    <w:rsid w:val="00BC7464"/>
    <w:rsid w:val="00BD06F9"/>
    <w:rsid w:val="00BD1926"/>
    <w:rsid w:val="00BD2DD7"/>
    <w:rsid w:val="00BD3F1B"/>
    <w:rsid w:val="00BD4754"/>
    <w:rsid w:val="00BD5D4D"/>
    <w:rsid w:val="00BE1EC3"/>
    <w:rsid w:val="00BE4867"/>
    <w:rsid w:val="00BE5184"/>
    <w:rsid w:val="00BE526D"/>
    <w:rsid w:val="00BE6B0E"/>
    <w:rsid w:val="00BE6DE7"/>
    <w:rsid w:val="00BE77BC"/>
    <w:rsid w:val="00BE7FD3"/>
    <w:rsid w:val="00BF0034"/>
    <w:rsid w:val="00BF0EDA"/>
    <w:rsid w:val="00BF1CB2"/>
    <w:rsid w:val="00BF2124"/>
    <w:rsid w:val="00BF3FF0"/>
    <w:rsid w:val="00BF4778"/>
    <w:rsid w:val="00BF4A10"/>
    <w:rsid w:val="00BF555F"/>
    <w:rsid w:val="00BF610D"/>
    <w:rsid w:val="00BF644F"/>
    <w:rsid w:val="00BF73C8"/>
    <w:rsid w:val="00BF7433"/>
    <w:rsid w:val="00BF7C09"/>
    <w:rsid w:val="00C00E15"/>
    <w:rsid w:val="00C016B9"/>
    <w:rsid w:val="00C01C24"/>
    <w:rsid w:val="00C02420"/>
    <w:rsid w:val="00C045BA"/>
    <w:rsid w:val="00C047FB"/>
    <w:rsid w:val="00C0492E"/>
    <w:rsid w:val="00C0787B"/>
    <w:rsid w:val="00C07A56"/>
    <w:rsid w:val="00C12513"/>
    <w:rsid w:val="00C129CD"/>
    <w:rsid w:val="00C13D7C"/>
    <w:rsid w:val="00C13F3E"/>
    <w:rsid w:val="00C1558C"/>
    <w:rsid w:val="00C173C4"/>
    <w:rsid w:val="00C217C0"/>
    <w:rsid w:val="00C23B59"/>
    <w:rsid w:val="00C23C3C"/>
    <w:rsid w:val="00C26AEE"/>
    <w:rsid w:val="00C26E68"/>
    <w:rsid w:val="00C27580"/>
    <w:rsid w:val="00C32E32"/>
    <w:rsid w:val="00C33112"/>
    <w:rsid w:val="00C3382A"/>
    <w:rsid w:val="00C338B6"/>
    <w:rsid w:val="00C36300"/>
    <w:rsid w:val="00C41A71"/>
    <w:rsid w:val="00C420CF"/>
    <w:rsid w:val="00C4236A"/>
    <w:rsid w:val="00C4268F"/>
    <w:rsid w:val="00C438FB"/>
    <w:rsid w:val="00C44A12"/>
    <w:rsid w:val="00C46003"/>
    <w:rsid w:val="00C464D3"/>
    <w:rsid w:val="00C46AE9"/>
    <w:rsid w:val="00C4738D"/>
    <w:rsid w:val="00C54F63"/>
    <w:rsid w:val="00C6095D"/>
    <w:rsid w:val="00C613DF"/>
    <w:rsid w:val="00C61D6C"/>
    <w:rsid w:val="00C63E3B"/>
    <w:rsid w:val="00C64B9E"/>
    <w:rsid w:val="00C70198"/>
    <w:rsid w:val="00C724C2"/>
    <w:rsid w:val="00C737AC"/>
    <w:rsid w:val="00C744EB"/>
    <w:rsid w:val="00C74C3B"/>
    <w:rsid w:val="00C75497"/>
    <w:rsid w:val="00C755FF"/>
    <w:rsid w:val="00C75D6A"/>
    <w:rsid w:val="00C76874"/>
    <w:rsid w:val="00C769BD"/>
    <w:rsid w:val="00C77B20"/>
    <w:rsid w:val="00C80101"/>
    <w:rsid w:val="00C81D6A"/>
    <w:rsid w:val="00C83A0B"/>
    <w:rsid w:val="00C86B73"/>
    <w:rsid w:val="00C91A1C"/>
    <w:rsid w:val="00C92CFB"/>
    <w:rsid w:val="00C97053"/>
    <w:rsid w:val="00C97433"/>
    <w:rsid w:val="00CA143F"/>
    <w:rsid w:val="00CA2A30"/>
    <w:rsid w:val="00CA3A10"/>
    <w:rsid w:val="00CA5961"/>
    <w:rsid w:val="00CB0EC1"/>
    <w:rsid w:val="00CB253A"/>
    <w:rsid w:val="00CB387D"/>
    <w:rsid w:val="00CB3CD8"/>
    <w:rsid w:val="00CB5423"/>
    <w:rsid w:val="00CC0CA4"/>
    <w:rsid w:val="00CC0E09"/>
    <w:rsid w:val="00CC0F7C"/>
    <w:rsid w:val="00CC1714"/>
    <w:rsid w:val="00CC2DA5"/>
    <w:rsid w:val="00CC310D"/>
    <w:rsid w:val="00CC32DB"/>
    <w:rsid w:val="00CC3B41"/>
    <w:rsid w:val="00CC482A"/>
    <w:rsid w:val="00CC4918"/>
    <w:rsid w:val="00CC52E3"/>
    <w:rsid w:val="00CC56F0"/>
    <w:rsid w:val="00CC609B"/>
    <w:rsid w:val="00CC747A"/>
    <w:rsid w:val="00CC7D9C"/>
    <w:rsid w:val="00CD0924"/>
    <w:rsid w:val="00CD13DC"/>
    <w:rsid w:val="00CD1939"/>
    <w:rsid w:val="00CD1F09"/>
    <w:rsid w:val="00CD3935"/>
    <w:rsid w:val="00CD565E"/>
    <w:rsid w:val="00CD5AAF"/>
    <w:rsid w:val="00CD5AC3"/>
    <w:rsid w:val="00CE07F9"/>
    <w:rsid w:val="00CE08F8"/>
    <w:rsid w:val="00CE1068"/>
    <w:rsid w:val="00CE1660"/>
    <w:rsid w:val="00CE2BC2"/>
    <w:rsid w:val="00CE34FC"/>
    <w:rsid w:val="00CE5BA5"/>
    <w:rsid w:val="00CE747D"/>
    <w:rsid w:val="00CE751D"/>
    <w:rsid w:val="00CE7E0C"/>
    <w:rsid w:val="00CE7E88"/>
    <w:rsid w:val="00CE7FF4"/>
    <w:rsid w:val="00CF0AF0"/>
    <w:rsid w:val="00CF19B6"/>
    <w:rsid w:val="00CF37E5"/>
    <w:rsid w:val="00CF3D16"/>
    <w:rsid w:val="00CF3D2D"/>
    <w:rsid w:val="00CF3EFF"/>
    <w:rsid w:val="00CF577E"/>
    <w:rsid w:val="00CF5812"/>
    <w:rsid w:val="00CF5E97"/>
    <w:rsid w:val="00CF71C8"/>
    <w:rsid w:val="00CF7BC5"/>
    <w:rsid w:val="00CF7D26"/>
    <w:rsid w:val="00D01D17"/>
    <w:rsid w:val="00D02D2D"/>
    <w:rsid w:val="00D03468"/>
    <w:rsid w:val="00D0354B"/>
    <w:rsid w:val="00D04190"/>
    <w:rsid w:val="00D05653"/>
    <w:rsid w:val="00D056F8"/>
    <w:rsid w:val="00D066EA"/>
    <w:rsid w:val="00D11415"/>
    <w:rsid w:val="00D1147F"/>
    <w:rsid w:val="00D11732"/>
    <w:rsid w:val="00D134DA"/>
    <w:rsid w:val="00D1493D"/>
    <w:rsid w:val="00D158C2"/>
    <w:rsid w:val="00D15DA6"/>
    <w:rsid w:val="00D1697A"/>
    <w:rsid w:val="00D1783A"/>
    <w:rsid w:val="00D20927"/>
    <w:rsid w:val="00D20AC6"/>
    <w:rsid w:val="00D22946"/>
    <w:rsid w:val="00D22DA4"/>
    <w:rsid w:val="00D23487"/>
    <w:rsid w:val="00D24BC0"/>
    <w:rsid w:val="00D24C75"/>
    <w:rsid w:val="00D30A50"/>
    <w:rsid w:val="00D32561"/>
    <w:rsid w:val="00D33D0A"/>
    <w:rsid w:val="00D36EF7"/>
    <w:rsid w:val="00D3700E"/>
    <w:rsid w:val="00D40F13"/>
    <w:rsid w:val="00D441DC"/>
    <w:rsid w:val="00D4466D"/>
    <w:rsid w:val="00D44698"/>
    <w:rsid w:val="00D46D31"/>
    <w:rsid w:val="00D5192E"/>
    <w:rsid w:val="00D52960"/>
    <w:rsid w:val="00D52BA5"/>
    <w:rsid w:val="00D537DC"/>
    <w:rsid w:val="00D53C66"/>
    <w:rsid w:val="00D53EB1"/>
    <w:rsid w:val="00D5452B"/>
    <w:rsid w:val="00D550CC"/>
    <w:rsid w:val="00D55E4A"/>
    <w:rsid w:val="00D56045"/>
    <w:rsid w:val="00D60EA9"/>
    <w:rsid w:val="00D61D12"/>
    <w:rsid w:val="00D6557A"/>
    <w:rsid w:val="00D660FC"/>
    <w:rsid w:val="00D66FE2"/>
    <w:rsid w:val="00D67897"/>
    <w:rsid w:val="00D67E17"/>
    <w:rsid w:val="00D7068C"/>
    <w:rsid w:val="00D71A08"/>
    <w:rsid w:val="00D720C7"/>
    <w:rsid w:val="00D72CF7"/>
    <w:rsid w:val="00D762F5"/>
    <w:rsid w:val="00D7774E"/>
    <w:rsid w:val="00D77E85"/>
    <w:rsid w:val="00D80109"/>
    <w:rsid w:val="00D80846"/>
    <w:rsid w:val="00D81826"/>
    <w:rsid w:val="00D81CC2"/>
    <w:rsid w:val="00D828AA"/>
    <w:rsid w:val="00D82E84"/>
    <w:rsid w:val="00D830E4"/>
    <w:rsid w:val="00D842C4"/>
    <w:rsid w:val="00D85131"/>
    <w:rsid w:val="00D853E3"/>
    <w:rsid w:val="00D85AB7"/>
    <w:rsid w:val="00D85D51"/>
    <w:rsid w:val="00D86C8D"/>
    <w:rsid w:val="00D87B4A"/>
    <w:rsid w:val="00D87C9B"/>
    <w:rsid w:val="00D87EA0"/>
    <w:rsid w:val="00D90D78"/>
    <w:rsid w:val="00D91111"/>
    <w:rsid w:val="00D92351"/>
    <w:rsid w:val="00D92402"/>
    <w:rsid w:val="00D94BDB"/>
    <w:rsid w:val="00D94C55"/>
    <w:rsid w:val="00D95260"/>
    <w:rsid w:val="00D97F00"/>
    <w:rsid w:val="00DA04CE"/>
    <w:rsid w:val="00DA1547"/>
    <w:rsid w:val="00DA2A4F"/>
    <w:rsid w:val="00DA2EA9"/>
    <w:rsid w:val="00DA49DD"/>
    <w:rsid w:val="00DA4AE2"/>
    <w:rsid w:val="00DA5915"/>
    <w:rsid w:val="00DA5CB0"/>
    <w:rsid w:val="00DA5F2D"/>
    <w:rsid w:val="00DA70B7"/>
    <w:rsid w:val="00DA735D"/>
    <w:rsid w:val="00DB087D"/>
    <w:rsid w:val="00DB08E5"/>
    <w:rsid w:val="00DB1B53"/>
    <w:rsid w:val="00DB1E47"/>
    <w:rsid w:val="00DB7349"/>
    <w:rsid w:val="00DB78FD"/>
    <w:rsid w:val="00DC0B3E"/>
    <w:rsid w:val="00DC1A97"/>
    <w:rsid w:val="00DC1B10"/>
    <w:rsid w:val="00DC1CFE"/>
    <w:rsid w:val="00DC3C13"/>
    <w:rsid w:val="00DC548F"/>
    <w:rsid w:val="00DC5565"/>
    <w:rsid w:val="00DC697D"/>
    <w:rsid w:val="00DC7792"/>
    <w:rsid w:val="00DC7A00"/>
    <w:rsid w:val="00DD018C"/>
    <w:rsid w:val="00DD0547"/>
    <w:rsid w:val="00DD122D"/>
    <w:rsid w:val="00DD2874"/>
    <w:rsid w:val="00DD320F"/>
    <w:rsid w:val="00DD3E26"/>
    <w:rsid w:val="00DD59B8"/>
    <w:rsid w:val="00DD777D"/>
    <w:rsid w:val="00DD79F1"/>
    <w:rsid w:val="00DE1484"/>
    <w:rsid w:val="00DE3BEE"/>
    <w:rsid w:val="00DE5570"/>
    <w:rsid w:val="00DE677E"/>
    <w:rsid w:val="00DE70BC"/>
    <w:rsid w:val="00DE7159"/>
    <w:rsid w:val="00DE76AD"/>
    <w:rsid w:val="00DE7E94"/>
    <w:rsid w:val="00DF2C35"/>
    <w:rsid w:val="00DF3288"/>
    <w:rsid w:val="00DF4C8E"/>
    <w:rsid w:val="00DF66E6"/>
    <w:rsid w:val="00DF6D94"/>
    <w:rsid w:val="00E00F75"/>
    <w:rsid w:val="00E01019"/>
    <w:rsid w:val="00E011ED"/>
    <w:rsid w:val="00E02ECF"/>
    <w:rsid w:val="00E04246"/>
    <w:rsid w:val="00E04E41"/>
    <w:rsid w:val="00E06649"/>
    <w:rsid w:val="00E1074F"/>
    <w:rsid w:val="00E11868"/>
    <w:rsid w:val="00E11D68"/>
    <w:rsid w:val="00E121B5"/>
    <w:rsid w:val="00E14111"/>
    <w:rsid w:val="00E143A7"/>
    <w:rsid w:val="00E14DC7"/>
    <w:rsid w:val="00E15B61"/>
    <w:rsid w:val="00E21844"/>
    <w:rsid w:val="00E230BF"/>
    <w:rsid w:val="00E23DE9"/>
    <w:rsid w:val="00E243F8"/>
    <w:rsid w:val="00E248B6"/>
    <w:rsid w:val="00E261A9"/>
    <w:rsid w:val="00E277FB"/>
    <w:rsid w:val="00E302E0"/>
    <w:rsid w:val="00E30B92"/>
    <w:rsid w:val="00E30F8C"/>
    <w:rsid w:val="00E31DAF"/>
    <w:rsid w:val="00E32005"/>
    <w:rsid w:val="00E337FF"/>
    <w:rsid w:val="00E34335"/>
    <w:rsid w:val="00E34384"/>
    <w:rsid w:val="00E34F9C"/>
    <w:rsid w:val="00E365EE"/>
    <w:rsid w:val="00E36DE2"/>
    <w:rsid w:val="00E36FBD"/>
    <w:rsid w:val="00E3730F"/>
    <w:rsid w:val="00E40304"/>
    <w:rsid w:val="00E4168A"/>
    <w:rsid w:val="00E426FC"/>
    <w:rsid w:val="00E42EE3"/>
    <w:rsid w:val="00E43170"/>
    <w:rsid w:val="00E438B8"/>
    <w:rsid w:val="00E4449D"/>
    <w:rsid w:val="00E44764"/>
    <w:rsid w:val="00E45F59"/>
    <w:rsid w:val="00E46028"/>
    <w:rsid w:val="00E4704E"/>
    <w:rsid w:val="00E500AA"/>
    <w:rsid w:val="00E506AE"/>
    <w:rsid w:val="00E5200F"/>
    <w:rsid w:val="00E5261A"/>
    <w:rsid w:val="00E52EFC"/>
    <w:rsid w:val="00E53C09"/>
    <w:rsid w:val="00E54AF0"/>
    <w:rsid w:val="00E5555A"/>
    <w:rsid w:val="00E558AB"/>
    <w:rsid w:val="00E56628"/>
    <w:rsid w:val="00E569EE"/>
    <w:rsid w:val="00E57231"/>
    <w:rsid w:val="00E6040B"/>
    <w:rsid w:val="00E613CA"/>
    <w:rsid w:val="00E615B7"/>
    <w:rsid w:val="00E63FEC"/>
    <w:rsid w:val="00E6490F"/>
    <w:rsid w:val="00E66725"/>
    <w:rsid w:val="00E678F3"/>
    <w:rsid w:val="00E70097"/>
    <w:rsid w:val="00E700C5"/>
    <w:rsid w:val="00E71020"/>
    <w:rsid w:val="00E73136"/>
    <w:rsid w:val="00E74B81"/>
    <w:rsid w:val="00E7510A"/>
    <w:rsid w:val="00E75289"/>
    <w:rsid w:val="00E77C4E"/>
    <w:rsid w:val="00E82F7A"/>
    <w:rsid w:val="00E8375E"/>
    <w:rsid w:val="00E86187"/>
    <w:rsid w:val="00E86B34"/>
    <w:rsid w:val="00E87324"/>
    <w:rsid w:val="00E87D25"/>
    <w:rsid w:val="00E9072B"/>
    <w:rsid w:val="00E91A07"/>
    <w:rsid w:val="00E91B32"/>
    <w:rsid w:val="00E93338"/>
    <w:rsid w:val="00E94D00"/>
    <w:rsid w:val="00E95C7D"/>
    <w:rsid w:val="00E95DFF"/>
    <w:rsid w:val="00E96D12"/>
    <w:rsid w:val="00E970A6"/>
    <w:rsid w:val="00E97AC4"/>
    <w:rsid w:val="00E97B3F"/>
    <w:rsid w:val="00E97FF3"/>
    <w:rsid w:val="00EA04B3"/>
    <w:rsid w:val="00EA16FE"/>
    <w:rsid w:val="00EA2B71"/>
    <w:rsid w:val="00EA67FC"/>
    <w:rsid w:val="00EB3FB6"/>
    <w:rsid w:val="00EB4050"/>
    <w:rsid w:val="00EB5B15"/>
    <w:rsid w:val="00EB5FEA"/>
    <w:rsid w:val="00EB6C54"/>
    <w:rsid w:val="00EB79D1"/>
    <w:rsid w:val="00EC047A"/>
    <w:rsid w:val="00EC05B6"/>
    <w:rsid w:val="00EC2BDD"/>
    <w:rsid w:val="00EC4312"/>
    <w:rsid w:val="00EC58F5"/>
    <w:rsid w:val="00EC6197"/>
    <w:rsid w:val="00EC7021"/>
    <w:rsid w:val="00ED1549"/>
    <w:rsid w:val="00ED2CEA"/>
    <w:rsid w:val="00ED3901"/>
    <w:rsid w:val="00ED3DE3"/>
    <w:rsid w:val="00ED420C"/>
    <w:rsid w:val="00ED4399"/>
    <w:rsid w:val="00ED585E"/>
    <w:rsid w:val="00ED6691"/>
    <w:rsid w:val="00ED6693"/>
    <w:rsid w:val="00EE2EAA"/>
    <w:rsid w:val="00EE407C"/>
    <w:rsid w:val="00EE442C"/>
    <w:rsid w:val="00EE4878"/>
    <w:rsid w:val="00EE54D6"/>
    <w:rsid w:val="00EE5778"/>
    <w:rsid w:val="00EE5979"/>
    <w:rsid w:val="00EE63C4"/>
    <w:rsid w:val="00EE70FC"/>
    <w:rsid w:val="00EE7113"/>
    <w:rsid w:val="00EF05FA"/>
    <w:rsid w:val="00EF08D7"/>
    <w:rsid w:val="00EF2C4C"/>
    <w:rsid w:val="00EF2CA9"/>
    <w:rsid w:val="00EF2F71"/>
    <w:rsid w:val="00EF4175"/>
    <w:rsid w:val="00EF43E7"/>
    <w:rsid w:val="00EF5211"/>
    <w:rsid w:val="00EF67D4"/>
    <w:rsid w:val="00EF70B9"/>
    <w:rsid w:val="00EF76FA"/>
    <w:rsid w:val="00EF795F"/>
    <w:rsid w:val="00EF7E4E"/>
    <w:rsid w:val="00F0448B"/>
    <w:rsid w:val="00F0478A"/>
    <w:rsid w:val="00F04BA6"/>
    <w:rsid w:val="00F052AF"/>
    <w:rsid w:val="00F10C36"/>
    <w:rsid w:val="00F15FB1"/>
    <w:rsid w:val="00F170BE"/>
    <w:rsid w:val="00F17B98"/>
    <w:rsid w:val="00F20069"/>
    <w:rsid w:val="00F220CB"/>
    <w:rsid w:val="00F22FE0"/>
    <w:rsid w:val="00F2303C"/>
    <w:rsid w:val="00F2483C"/>
    <w:rsid w:val="00F2777E"/>
    <w:rsid w:val="00F27CA8"/>
    <w:rsid w:val="00F27D5B"/>
    <w:rsid w:val="00F30599"/>
    <w:rsid w:val="00F3145C"/>
    <w:rsid w:val="00F325DD"/>
    <w:rsid w:val="00F32A13"/>
    <w:rsid w:val="00F3360D"/>
    <w:rsid w:val="00F33E26"/>
    <w:rsid w:val="00F349DE"/>
    <w:rsid w:val="00F35D65"/>
    <w:rsid w:val="00F37CAC"/>
    <w:rsid w:val="00F448AA"/>
    <w:rsid w:val="00F4596F"/>
    <w:rsid w:val="00F45E71"/>
    <w:rsid w:val="00F46B3D"/>
    <w:rsid w:val="00F47D28"/>
    <w:rsid w:val="00F501A5"/>
    <w:rsid w:val="00F506F8"/>
    <w:rsid w:val="00F52A1F"/>
    <w:rsid w:val="00F53493"/>
    <w:rsid w:val="00F54623"/>
    <w:rsid w:val="00F54B82"/>
    <w:rsid w:val="00F5553A"/>
    <w:rsid w:val="00F56013"/>
    <w:rsid w:val="00F56C59"/>
    <w:rsid w:val="00F60BB2"/>
    <w:rsid w:val="00F6344D"/>
    <w:rsid w:val="00F6406C"/>
    <w:rsid w:val="00F6494F"/>
    <w:rsid w:val="00F65554"/>
    <w:rsid w:val="00F65A5B"/>
    <w:rsid w:val="00F65AE2"/>
    <w:rsid w:val="00F66875"/>
    <w:rsid w:val="00F66CD0"/>
    <w:rsid w:val="00F70C99"/>
    <w:rsid w:val="00F71A5D"/>
    <w:rsid w:val="00F72F16"/>
    <w:rsid w:val="00F745CA"/>
    <w:rsid w:val="00F749D6"/>
    <w:rsid w:val="00F814A7"/>
    <w:rsid w:val="00F82F0C"/>
    <w:rsid w:val="00F8373A"/>
    <w:rsid w:val="00F83ECD"/>
    <w:rsid w:val="00F83F1D"/>
    <w:rsid w:val="00F84A40"/>
    <w:rsid w:val="00F85A40"/>
    <w:rsid w:val="00F86B2D"/>
    <w:rsid w:val="00F90355"/>
    <w:rsid w:val="00F904E9"/>
    <w:rsid w:val="00F912C0"/>
    <w:rsid w:val="00F91A96"/>
    <w:rsid w:val="00F92863"/>
    <w:rsid w:val="00F93380"/>
    <w:rsid w:val="00F93707"/>
    <w:rsid w:val="00F93EB2"/>
    <w:rsid w:val="00F944B2"/>
    <w:rsid w:val="00F94FC5"/>
    <w:rsid w:val="00F967A7"/>
    <w:rsid w:val="00F968BB"/>
    <w:rsid w:val="00F97CA2"/>
    <w:rsid w:val="00FA09A3"/>
    <w:rsid w:val="00FA0B1A"/>
    <w:rsid w:val="00FA1269"/>
    <w:rsid w:val="00FA2DA6"/>
    <w:rsid w:val="00FA4300"/>
    <w:rsid w:val="00FA4A52"/>
    <w:rsid w:val="00FA4D0B"/>
    <w:rsid w:val="00FA4F53"/>
    <w:rsid w:val="00FB0023"/>
    <w:rsid w:val="00FB0770"/>
    <w:rsid w:val="00FB15D6"/>
    <w:rsid w:val="00FB20EA"/>
    <w:rsid w:val="00FB4758"/>
    <w:rsid w:val="00FB5DE6"/>
    <w:rsid w:val="00FB655A"/>
    <w:rsid w:val="00FB6E83"/>
    <w:rsid w:val="00FB7567"/>
    <w:rsid w:val="00FB7D54"/>
    <w:rsid w:val="00FC12EE"/>
    <w:rsid w:val="00FC360C"/>
    <w:rsid w:val="00FC380E"/>
    <w:rsid w:val="00FC6741"/>
    <w:rsid w:val="00FD01F6"/>
    <w:rsid w:val="00FD0381"/>
    <w:rsid w:val="00FD0AC5"/>
    <w:rsid w:val="00FD0E1A"/>
    <w:rsid w:val="00FD0F3D"/>
    <w:rsid w:val="00FD1F3C"/>
    <w:rsid w:val="00FD237D"/>
    <w:rsid w:val="00FD254B"/>
    <w:rsid w:val="00FD2DF8"/>
    <w:rsid w:val="00FD2F19"/>
    <w:rsid w:val="00FD341C"/>
    <w:rsid w:val="00FD35FE"/>
    <w:rsid w:val="00FD396D"/>
    <w:rsid w:val="00FD4D07"/>
    <w:rsid w:val="00FD58F8"/>
    <w:rsid w:val="00FD643C"/>
    <w:rsid w:val="00FD6B58"/>
    <w:rsid w:val="00FD73EF"/>
    <w:rsid w:val="00FD78C0"/>
    <w:rsid w:val="00FE0087"/>
    <w:rsid w:val="00FE03CA"/>
    <w:rsid w:val="00FE191B"/>
    <w:rsid w:val="00FE1AC6"/>
    <w:rsid w:val="00FE1B37"/>
    <w:rsid w:val="00FE1BDE"/>
    <w:rsid w:val="00FE3394"/>
    <w:rsid w:val="00FE3879"/>
    <w:rsid w:val="00FE54D5"/>
    <w:rsid w:val="00FE7280"/>
    <w:rsid w:val="00FE7B00"/>
    <w:rsid w:val="00FF0140"/>
    <w:rsid w:val="00FF1871"/>
    <w:rsid w:val="00FF1A99"/>
    <w:rsid w:val="00FF4491"/>
    <w:rsid w:val="00FF49FB"/>
    <w:rsid w:val="00FF4A60"/>
    <w:rsid w:val="00FF660E"/>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5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366B"/>
    <w:pPr>
      <w:spacing w:after="0" w:line="240" w:lineRule="auto"/>
      <w:jc w:val="center"/>
    </w:pPr>
    <w:rPr>
      <w:rFonts w:ascii="Arial" w:eastAsia="Times New Roman" w:hAnsi="Arial" w:cs="Arial"/>
      <w:sz w:val="24"/>
      <w:szCs w:val="24"/>
      <w:lang w:eastAsia="en-GB"/>
    </w:rPr>
  </w:style>
  <w:style w:type="character" w:customStyle="1" w:styleId="BodyText2Char">
    <w:name w:val="Body Text 2 Char"/>
    <w:basedOn w:val="DefaultParagraphFont"/>
    <w:link w:val="BodyText2"/>
    <w:rsid w:val="0085366B"/>
    <w:rPr>
      <w:rFonts w:ascii="Arial" w:eastAsia="Times New Roman" w:hAnsi="Arial" w:cs="Arial"/>
      <w:sz w:val="24"/>
      <w:szCs w:val="24"/>
      <w:lang w:eastAsia="en-GB"/>
    </w:rPr>
  </w:style>
  <w:style w:type="paragraph" w:customStyle="1" w:styleId="Default">
    <w:name w:val="Default"/>
    <w:rsid w:val="008536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AF"/>
    <w:rPr>
      <w:rFonts w:ascii="Tahoma" w:hAnsi="Tahoma" w:cs="Tahoma"/>
      <w:sz w:val="16"/>
      <w:szCs w:val="16"/>
    </w:rPr>
  </w:style>
  <w:style w:type="paragraph" w:styleId="Header">
    <w:name w:val="header"/>
    <w:basedOn w:val="Normal"/>
    <w:link w:val="HeaderChar"/>
    <w:uiPriority w:val="99"/>
    <w:unhideWhenUsed/>
    <w:rsid w:val="00440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3F"/>
  </w:style>
  <w:style w:type="paragraph" w:styleId="Footer">
    <w:name w:val="footer"/>
    <w:basedOn w:val="Normal"/>
    <w:link w:val="FooterChar"/>
    <w:uiPriority w:val="99"/>
    <w:unhideWhenUsed/>
    <w:rsid w:val="00440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3F"/>
  </w:style>
  <w:style w:type="table" w:styleId="TableGrid">
    <w:name w:val="Table Grid"/>
    <w:basedOn w:val="TableNormal"/>
    <w:uiPriority w:val="39"/>
    <w:rsid w:val="00F5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F534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F420E"/>
    <w:pPr>
      <w:spacing w:after="0" w:line="240" w:lineRule="auto"/>
    </w:pPr>
  </w:style>
  <w:style w:type="paragraph" w:styleId="ListParagraph">
    <w:name w:val="List Paragraph"/>
    <w:basedOn w:val="Normal"/>
    <w:uiPriority w:val="34"/>
    <w:qFormat/>
    <w:rsid w:val="005C6CE9"/>
    <w:pPr>
      <w:ind w:left="720"/>
      <w:contextualSpacing/>
    </w:pPr>
  </w:style>
  <w:style w:type="character" w:styleId="Hyperlink">
    <w:name w:val="Hyperlink"/>
    <w:basedOn w:val="DefaultParagraphFont"/>
    <w:uiPriority w:val="99"/>
    <w:unhideWhenUsed/>
    <w:rsid w:val="00922DEE"/>
    <w:rPr>
      <w:color w:val="0563C1" w:themeColor="hyperlink"/>
      <w:u w:val="single"/>
    </w:rPr>
  </w:style>
  <w:style w:type="character" w:styleId="LineNumber">
    <w:name w:val="line number"/>
    <w:basedOn w:val="DefaultParagraphFont"/>
    <w:uiPriority w:val="99"/>
    <w:semiHidden/>
    <w:unhideWhenUsed/>
    <w:rsid w:val="00B00EAB"/>
  </w:style>
  <w:style w:type="character" w:styleId="FollowedHyperlink">
    <w:name w:val="FollowedHyperlink"/>
    <w:basedOn w:val="DefaultParagraphFont"/>
    <w:uiPriority w:val="99"/>
    <w:semiHidden/>
    <w:unhideWhenUsed/>
    <w:rsid w:val="00322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217">
      <w:bodyDiv w:val="1"/>
      <w:marLeft w:val="0"/>
      <w:marRight w:val="0"/>
      <w:marTop w:val="0"/>
      <w:marBottom w:val="0"/>
      <w:divBdr>
        <w:top w:val="none" w:sz="0" w:space="0" w:color="auto"/>
        <w:left w:val="none" w:sz="0" w:space="0" w:color="auto"/>
        <w:bottom w:val="none" w:sz="0" w:space="0" w:color="auto"/>
        <w:right w:val="none" w:sz="0" w:space="0" w:color="auto"/>
      </w:divBdr>
    </w:div>
    <w:div w:id="166873741">
      <w:bodyDiv w:val="1"/>
      <w:marLeft w:val="0"/>
      <w:marRight w:val="0"/>
      <w:marTop w:val="0"/>
      <w:marBottom w:val="0"/>
      <w:divBdr>
        <w:top w:val="none" w:sz="0" w:space="0" w:color="auto"/>
        <w:left w:val="none" w:sz="0" w:space="0" w:color="auto"/>
        <w:bottom w:val="none" w:sz="0" w:space="0" w:color="auto"/>
        <w:right w:val="none" w:sz="0" w:space="0" w:color="auto"/>
      </w:divBdr>
    </w:div>
    <w:div w:id="337270179">
      <w:bodyDiv w:val="1"/>
      <w:marLeft w:val="0"/>
      <w:marRight w:val="0"/>
      <w:marTop w:val="0"/>
      <w:marBottom w:val="0"/>
      <w:divBdr>
        <w:top w:val="none" w:sz="0" w:space="0" w:color="auto"/>
        <w:left w:val="none" w:sz="0" w:space="0" w:color="auto"/>
        <w:bottom w:val="none" w:sz="0" w:space="0" w:color="auto"/>
        <w:right w:val="none" w:sz="0" w:space="0" w:color="auto"/>
      </w:divBdr>
    </w:div>
    <w:div w:id="389307037">
      <w:bodyDiv w:val="1"/>
      <w:marLeft w:val="0"/>
      <w:marRight w:val="0"/>
      <w:marTop w:val="0"/>
      <w:marBottom w:val="0"/>
      <w:divBdr>
        <w:top w:val="none" w:sz="0" w:space="0" w:color="auto"/>
        <w:left w:val="none" w:sz="0" w:space="0" w:color="auto"/>
        <w:bottom w:val="none" w:sz="0" w:space="0" w:color="auto"/>
        <w:right w:val="none" w:sz="0" w:space="0" w:color="auto"/>
      </w:divBdr>
    </w:div>
    <w:div w:id="396243139">
      <w:bodyDiv w:val="1"/>
      <w:marLeft w:val="0"/>
      <w:marRight w:val="0"/>
      <w:marTop w:val="0"/>
      <w:marBottom w:val="0"/>
      <w:divBdr>
        <w:top w:val="none" w:sz="0" w:space="0" w:color="auto"/>
        <w:left w:val="none" w:sz="0" w:space="0" w:color="auto"/>
        <w:bottom w:val="none" w:sz="0" w:space="0" w:color="auto"/>
        <w:right w:val="none" w:sz="0" w:space="0" w:color="auto"/>
      </w:divBdr>
    </w:div>
    <w:div w:id="434251628">
      <w:bodyDiv w:val="1"/>
      <w:marLeft w:val="0"/>
      <w:marRight w:val="0"/>
      <w:marTop w:val="0"/>
      <w:marBottom w:val="0"/>
      <w:divBdr>
        <w:top w:val="none" w:sz="0" w:space="0" w:color="auto"/>
        <w:left w:val="none" w:sz="0" w:space="0" w:color="auto"/>
        <w:bottom w:val="none" w:sz="0" w:space="0" w:color="auto"/>
        <w:right w:val="none" w:sz="0" w:space="0" w:color="auto"/>
      </w:divBdr>
    </w:div>
    <w:div w:id="447235683">
      <w:bodyDiv w:val="1"/>
      <w:marLeft w:val="0"/>
      <w:marRight w:val="0"/>
      <w:marTop w:val="0"/>
      <w:marBottom w:val="0"/>
      <w:divBdr>
        <w:top w:val="none" w:sz="0" w:space="0" w:color="auto"/>
        <w:left w:val="none" w:sz="0" w:space="0" w:color="auto"/>
        <w:bottom w:val="none" w:sz="0" w:space="0" w:color="auto"/>
        <w:right w:val="none" w:sz="0" w:space="0" w:color="auto"/>
      </w:divBdr>
    </w:div>
    <w:div w:id="751853900">
      <w:bodyDiv w:val="1"/>
      <w:marLeft w:val="0"/>
      <w:marRight w:val="0"/>
      <w:marTop w:val="0"/>
      <w:marBottom w:val="0"/>
      <w:divBdr>
        <w:top w:val="none" w:sz="0" w:space="0" w:color="auto"/>
        <w:left w:val="none" w:sz="0" w:space="0" w:color="auto"/>
        <w:bottom w:val="none" w:sz="0" w:space="0" w:color="auto"/>
        <w:right w:val="none" w:sz="0" w:space="0" w:color="auto"/>
      </w:divBdr>
    </w:div>
    <w:div w:id="810177169">
      <w:bodyDiv w:val="1"/>
      <w:marLeft w:val="0"/>
      <w:marRight w:val="0"/>
      <w:marTop w:val="0"/>
      <w:marBottom w:val="0"/>
      <w:divBdr>
        <w:top w:val="none" w:sz="0" w:space="0" w:color="auto"/>
        <w:left w:val="none" w:sz="0" w:space="0" w:color="auto"/>
        <w:bottom w:val="none" w:sz="0" w:space="0" w:color="auto"/>
        <w:right w:val="none" w:sz="0" w:space="0" w:color="auto"/>
      </w:divBdr>
    </w:div>
    <w:div w:id="944507349">
      <w:bodyDiv w:val="1"/>
      <w:marLeft w:val="0"/>
      <w:marRight w:val="0"/>
      <w:marTop w:val="0"/>
      <w:marBottom w:val="0"/>
      <w:divBdr>
        <w:top w:val="none" w:sz="0" w:space="0" w:color="auto"/>
        <w:left w:val="none" w:sz="0" w:space="0" w:color="auto"/>
        <w:bottom w:val="none" w:sz="0" w:space="0" w:color="auto"/>
        <w:right w:val="none" w:sz="0" w:space="0" w:color="auto"/>
      </w:divBdr>
    </w:div>
    <w:div w:id="1071536864">
      <w:bodyDiv w:val="1"/>
      <w:marLeft w:val="0"/>
      <w:marRight w:val="0"/>
      <w:marTop w:val="0"/>
      <w:marBottom w:val="0"/>
      <w:divBdr>
        <w:top w:val="none" w:sz="0" w:space="0" w:color="auto"/>
        <w:left w:val="none" w:sz="0" w:space="0" w:color="auto"/>
        <w:bottom w:val="none" w:sz="0" w:space="0" w:color="auto"/>
        <w:right w:val="none" w:sz="0" w:space="0" w:color="auto"/>
      </w:divBdr>
    </w:div>
    <w:div w:id="1088188672">
      <w:bodyDiv w:val="1"/>
      <w:marLeft w:val="0"/>
      <w:marRight w:val="0"/>
      <w:marTop w:val="0"/>
      <w:marBottom w:val="0"/>
      <w:divBdr>
        <w:top w:val="none" w:sz="0" w:space="0" w:color="auto"/>
        <w:left w:val="none" w:sz="0" w:space="0" w:color="auto"/>
        <w:bottom w:val="none" w:sz="0" w:space="0" w:color="auto"/>
        <w:right w:val="none" w:sz="0" w:space="0" w:color="auto"/>
      </w:divBdr>
    </w:div>
    <w:div w:id="1181090361">
      <w:bodyDiv w:val="1"/>
      <w:marLeft w:val="0"/>
      <w:marRight w:val="0"/>
      <w:marTop w:val="0"/>
      <w:marBottom w:val="0"/>
      <w:divBdr>
        <w:top w:val="none" w:sz="0" w:space="0" w:color="auto"/>
        <w:left w:val="none" w:sz="0" w:space="0" w:color="auto"/>
        <w:bottom w:val="none" w:sz="0" w:space="0" w:color="auto"/>
        <w:right w:val="none" w:sz="0" w:space="0" w:color="auto"/>
      </w:divBdr>
    </w:div>
    <w:div w:id="1301689550">
      <w:bodyDiv w:val="1"/>
      <w:marLeft w:val="0"/>
      <w:marRight w:val="0"/>
      <w:marTop w:val="0"/>
      <w:marBottom w:val="0"/>
      <w:divBdr>
        <w:top w:val="none" w:sz="0" w:space="0" w:color="auto"/>
        <w:left w:val="none" w:sz="0" w:space="0" w:color="auto"/>
        <w:bottom w:val="none" w:sz="0" w:space="0" w:color="auto"/>
        <w:right w:val="none" w:sz="0" w:space="0" w:color="auto"/>
      </w:divBdr>
    </w:div>
    <w:div w:id="1314793296">
      <w:bodyDiv w:val="1"/>
      <w:marLeft w:val="0"/>
      <w:marRight w:val="0"/>
      <w:marTop w:val="0"/>
      <w:marBottom w:val="0"/>
      <w:divBdr>
        <w:top w:val="none" w:sz="0" w:space="0" w:color="auto"/>
        <w:left w:val="none" w:sz="0" w:space="0" w:color="auto"/>
        <w:bottom w:val="none" w:sz="0" w:space="0" w:color="auto"/>
        <w:right w:val="none" w:sz="0" w:space="0" w:color="auto"/>
      </w:divBdr>
    </w:div>
    <w:div w:id="1382359743">
      <w:bodyDiv w:val="1"/>
      <w:marLeft w:val="0"/>
      <w:marRight w:val="0"/>
      <w:marTop w:val="0"/>
      <w:marBottom w:val="0"/>
      <w:divBdr>
        <w:top w:val="none" w:sz="0" w:space="0" w:color="auto"/>
        <w:left w:val="none" w:sz="0" w:space="0" w:color="auto"/>
        <w:bottom w:val="none" w:sz="0" w:space="0" w:color="auto"/>
        <w:right w:val="none" w:sz="0" w:space="0" w:color="auto"/>
      </w:divBdr>
    </w:div>
    <w:div w:id="1646928213">
      <w:bodyDiv w:val="1"/>
      <w:marLeft w:val="0"/>
      <w:marRight w:val="0"/>
      <w:marTop w:val="0"/>
      <w:marBottom w:val="0"/>
      <w:divBdr>
        <w:top w:val="none" w:sz="0" w:space="0" w:color="auto"/>
        <w:left w:val="none" w:sz="0" w:space="0" w:color="auto"/>
        <w:bottom w:val="none" w:sz="0" w:space="0" w:color="auto"/>
        <w:right w:val="none" w:sz="0" w:space="0" w:color="auto"/>
      </w:divBdr>
    </w:div>
    <w:div w:id="1701708667">
      <w:bodyDiv w:val="1"/>
      <w:marLeft w:val="0"/>
      <w:marRight w:val="0"/>
      <w:marTop w:val="0"/>
      <w:marBottom w:val="0"/>
      <w:divBdr>
        <w:top w:val="none" w:sz="0" w:space="0" w:color="auto"/>
        <w:left w:val="none" w:sz="0" w:space="0" w:color="auto"/>
        <w:bottom w:val="none" w:sz="0" w:space="0" w:color="auto"/>
        <w:right w:val="none" w:sz="0" w:space="0" w:color="auto"/>
      </w:divBdr>
    </w:div>
    <w:div w:id="1740201767">
      <w:bodyDiv w:val="1"/>
      <w:marLeft w:val="0"/>
      <w:marRight w:val="0"/>
      <w:marTop w:val="0"/>
      <w:marBottom w:val="0"/>
      <w:divBdr>
        <w:top w:val="none" w:sz="0" w:space="0" w:color="auto"/>
        <w:left w:val="none" w:sz="0" w:space="0" w:color="auto"/>
        <w:bottom w:val="none" w:sz="0" w:space="0" w:color="auto"/>
        <w:right w:val="none" w:sz="0" w:space="0" w:color="auto"/>
      </w:divBdr>
    </w:div>
    <w:div w:id="1767769078">
      <w:bodyDiv w:val="1"/>
      <w:marLeft w:val="0"/>
      <w:marRight w:val="0"/>
      <w:marTop w:val="0"/>
      <w:marBottom w:val="0"/>
      <w:divBdr>
        <w:top w:val="none" w:sz="0" w:space="0" w:color="auto"/>
        <w:left w:val="none" w:sz="0" w:space="0" w:color="auto"/>
        <w:bottom w:val="none" w:sz="0" w:space="0" w:color="auto"/>
        <w:right w:val="none" w:sz="0" w:space="0" w:color="auto"/>
      </w:divBdr>
    </w:div>
    <w:div w:id="1960606491">
      <w:bodyDiv w:val="1"/>
      <w:marLeft w:val="0"/>
      <w:marRight w:val="0"/>
      <w:marTop w:val="0"/>
      <w:marBottom w:val="0"/>
      <w:divBdr>
        <w:top w:val="none" w:sz="0" w:space="0" w:color="auto"/>
        <w:left w:val="none" w:sz="0" w:space="0" w:color="auto"/>
        <w:bottom w:val="none" w:sz="0" w:space="0" w:color="auto"/>
        <w:right w:val="none" w:sz="0" w:space="0" w:color="auto"/>
      </w:divBdr>
    </w:div>
    <w:div w:id="2010981705">
      <w:bodyDiv w:val="1"/>
      <w:marLeft w:val="0"/>
      <w:marRight w:val="0"/>
      <w:marTop w:val="0"/>
      <w:marBottom w:val="0"/>
      <w:divBdr>
        <w:top w:val="none" w:sz="0" w:space="0" w:color="auto"/>
        <w:left w:val="none" w:sz="0" w:space="0" w:color="auto"/>
        <w:bottom w:val="none" w:sz="0" w:space="0" w:color="auto"/>
        <w:right w:val="none" w:sz="0" w:space="0" w:color="auto"/>
      </w:divBdr>
    </w:div>
    <w:div w:id="2045785152">
      <w:bodyDiv w:val="1"/>
      <w:marLeft w:val="0"/>
      <w:marRight w:val="0"/>
      <w:marTop w:val="0"/>
      <w:marBottom w:val="0"/>
      <w:divBdr>
        <w:top w:val="none" w:sz="0" w:space="0" w:color="auto"/>
        <w:left w:val="none" w:sz="0" w:space="0" w:color="auto"/>
        <w:bottom w:val="none" w:sz="0" w:space="0" w:color="auto"/>
        <w:right w:val="none" w:sz="0" w:space="0" w:color="auto"/>
      </w:divBdr>
    </w:div>
    <w:div w:id="2062363656">
      <w:bodyDiv w:val="1"/>
      <w:marLeft w:val="0"/>
      <w:marRight w:val="0"/>
      <w:marTop w:val="0"/>
      <w:marBottom w:val="0"/>
      <w:divBdr>
        <w:top w:val="none" w:sz="0" w:space="0" w:color="auto"/>
        <w:left w:val="none" w:sz="0" w:space="0" w:color="auto"/>
        <w:bottom w:val="none" w:sz="0" w:space="0" w:color="auto"/>
        <w:right w:val="none" w:sz="0" w:space="0" w:color="auto"/>
      </w:divBdr>
    </w:div>
    <w:div w:id="2087222923">
      <w:bodyDiv w:val="1"/>
      <w:marLeft w:val="0"/>
      <w:marRight w:val="0"/>
      <w:marTop w:val="0"/>
      <w:marBottom w:val="0"/>
      <w:divBdr>
        <w:top w:val="none" w:sz="0" w:space="0" w:color="auto"/>
        <w:left w:val="none" w:sz="0" w:space="0" w:color="auto"/>
        <w:bottom w:val="none" w:sz="0" w:space="0" w:color="auto"/>
        <w:right w:val="none" w:sz="0" w:space="0" w:color="auto"/>
      </w:divBdr>
    </w:div>
    <w:div w:id="2103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bert@student.ra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S0737-0806(06)8124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00200/horses-welfare-codes-of-practice-april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S0749-0739(17)30546-1" TargetMode="External"/><Relationship Id="rId4" Type="http://schemas.openxmlformats.org/officeDocument/2006/relationships/settings" Target="settings.xml"/><Relationship Id="rId9" Type="http://schemas.openxmlformats.org/officeDocument/2006/relationships/hyperlink" Target="http://www.docslides.com/the-ew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6042-245F-4263-A3BB-E26CE89F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12530</Words>
  <Characters>71426</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2020-03-17T11:06:00Z</dcterms:created>
  <dcterms:modified xsi:type="dcterms:W3CDTF">2020-03-17T11:06:00Z</dcterms:modified>
</cp:coreProperties>
</file>