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A86D" w14:textId="2CBCEC7C" w:rsidR="009E3721" w:rsidRPr="000209CC" w:rsidRDefault="00ED792A" w:rsidP="009E3721">
      <w:pPr>
        <w:rPr>
          <w:lang w:val="en-US"/>
        </w:rPr>
      </w:pPr>
      <w:r w:rsidRPr="000209CC">
        <w:rPr>
          <w:lang w:val="en-US"/>
        </w:rPr>
        <w:t>Factors</w:t>
      </w:r>
      <w:r w:rsidR="009E3721" w:rsidRPr="000209CC">
        <w:rPr>
          <w:lang w:val="en-US"/>
        </w:rPr>
        <w:t xml:space="preserve"> influencing farmer</w:t>
      </w:r>
      <w:r w:rsidR="001033D7" w:rsidRPr="000209CC">
        <w:rPr>
          <w:lang w:val="en-US"/>
        </w:rPr>
        <w:t>s’</w:t>
      </w:r>
      <w:r w:rsidR="009E3721" w:rsidRPr="000209CC">
        <w:rPr>
          <w:lang w:val="en-US"/>
        </w:rPr>
        <w:t xml:space="preserve"> enactment of veterinary advice on UK dairy farm</w:t>
      </w:r>
      <w:r w:rsidR="0056709F" w:rsidRPr="000209CC">
        <w:rPr>
          <w:lang w:val="en-US"/>
        </w:rPr>
        <w:t>s</w:t>
      </w:r>
      <w:r w:rsidR="009E3721" w:rsidRPr="000209CC">
        <w:rPr>
          <w:lang w:val="en-US"/>
        </w:rPr>
        <w:t>, Bard</w:t>
      </w:r>
    </w:p>
    <w:p w14:paraId="5CADAE1F" w14:textId="0156CD50" w:rsidR="000E19FD" w:rsidRPr="000209CC" w:rsidRDefault="00F913AA" w:rsidP="003A3A1F">
      <w:pPr>
        <w:jc w:val="both"/>
        <w:rPr>
          <w:rFonts w:cs="Times New Roman"/>
          <w:color w:val="000000" w:themeColor="text1"/>
          <w:szCs w:val="24"/>
          <w:shd w:val="clear" w:color="auto" w:fill="FFFFFF"/>
          <w:lang w:val="en-US"/>
        </w:rPr>
      </w:pPr>
      <w:r w:rsidRPr="000209CC">
        <w:rPr>
          <w:lang w:val="en-US"/>
        </w:rPr>
        <w:t>I</w:t>
      </w:r>
      <w:r w:rsidR="00F14F90" w:rsidRPr="000209CC">
        <w:rPr>
          <w:lang w:val="en-US"/>
        </w:rPr>
        <w:t>n-depth interviews with veterinarians and farmers exploring on</w:t>
      </w:r>
      <w:r w:rsidR="00444CA5" w:rsidRPr="000209CC">
        <w:rPr>
          <w:lang w:val="en-US"/>
        </w:rPr>
        <w:t>-</w:t>
      </w:r>
      <w:r w:rsidR="00F14F90" w:rsidRPr="000209CC">
        <w:rPr>
          <w:lang w:val="en-US"/>
        </w:rPr>
        <w:t xml:space="preserve">farm change suggest </w:t>
      </w:r>
      <w:r w:rsidR="00F14F90" w:rsidRPr="000209CC">
        <w:rPr>
          <w:rFonts w:cs="Times New Roman"/>
          <w:color w:val="000000" w:themeColor="text1"/>
          <w:szCs w:val="24"/>
          <w:shd w:val="clear" w:color="auto" w:fill="FFFFFF"/>
          <w:lang w:val="en-US"/>
        </w:rPr>
        <w:t xml:space="preserve">enactment of </w:t>
      </w:r>
      <w:r w:rsidR="00737399" w:rsidRPr="000209CC">
        <w:rPr>
          <w:rFonts w:cs="Times New Roman"/>
          <w:color w:val="000000" w:themeColor="text1"/>
          <w:szCs w:val="24"/>
          <w:shd w:val="clear" w:color="auto" w:fill="FFFFFF"/>
          <w:lang w:val="en-US"/>
        </w:rPr>
        <w:t xml:space="preserve">veterinary </w:t>
      </w:r>
      <w:r w:rsidR="00F14F90" w:rsidRPr="000209CC">
        <w:rPr>
          <w:rFonts w:cs="Times New Roman"/>
          <w:color w:val="000000" w:themeColor="text1"/>
          <w:szCs w:val="24"/>
          <w:shd w:val="clear" w:color="auto" w:fill="FFFFFF"/>
          <w:lang w:val="en-US"/>
        </w:rPr>
        <w:t>advice requires more than</w:t>
      </w:r>
      <w:r w:rsidR="00216AE0" w:rsidRPr="000209CC">
        <w:rPr>
          <w:rFonts w:cs="Times New Roman"/>
          <w:color w:val="000000" w:themeColor="text1"/>
          <w:szCs w:val="24"/>
          <w:shd w:val="clear" w:color="auto" w:fill="FFFFFF"/>
          <w:lang w:val="en-US"/>
        </w:rPr>
        <w:t xml:space="preserve"> the</w:t>
      </w:r>
      <w:r w:rsidR="00F14F90" w:rsidRPr="000209CC">
        <w:rPr>
          <w:rFonts w:cs="Times New Roman"/>
          <w:color w:val="000000" w:themeColor="text1"/>
          <w:szCs w:val="24"/>
          <w:shd w:val="clear" w:color="auto" w:fill="FFFFFF"/>
          <w:lang w:val="en-US"/>
        </w:rPr>
        <w:t xml:space="preserve"> accuracy of advisory content. A relational context of trust, shared veterinarian-farmer understanding and meaningful interpretation of advice at a local (farmer) level is critical to promote a culture of change. </w:t>
      </w:r>
      <w:r w:rsidR="003A2A67" w:rsidRPr="000209CC">
        <w:rPr>
          <w:rFonts w:cs="Times New Roman"/>
          <w:color w:val="000000" w:themeColor="text1"/>
          <w:szCs w:val="24"/>
          <w:shd w:val="clear" w:color="auto" w:fill="FFFFFF"/>
          <w:lang w:val="en-US"/>
        </w:rPr>
        <w:t>V</w:t>
      </w:r>
      <w:r w:rsidR="00F14F90" w:rsidRPr="000209CC">
        <w:rPr>
          <w:rFonts w:cs="Times New Roman"/>
          <w:color w:val="000000" w:themeColor="text1"/>
          <w:szCs w:val="24"/>
          <w:shd w:val="clear" w:color="auto" w:fill="FFFFFF"/>
          <w:lang w:val="en-US"/>
        </w:rPr>
        <w:t xml:space="preserve">eterinarians concerned about advisory engagement </w:t>
      </w:r>
      <w:r w:rsidR="00934B18" w:rsidRPr="000209CC">
        <w:rPr>
          <w:rFonts w:cs="Times New Roman"/>
          <w:color w:val="000000" w:themeColor="text1"/>
          <w:szCs w:val="24"/>
          <w:shd w:val="clear" w:color="auto" w:fill="FFFFFF"/>
          <w:lang w:val="en-US"/>
        </w:rPr>
        <w:t xml:space="preserve">should </w:t>
      </w:r>
      <w:r w:rsidR="00076325" w:rsidRPr="000209CC">
        <w:rPr>
          <w:rFonts w:cs="Times New Roman"/>
          <w:color w:val="000000" w:themeColor="text1"/>
          <w:szCs w:val="24"/>
          <w:shd w:val="clear" w:color="auto" w:fill="FFFFFF"/>
          <w:lang w:val="en-US"/>
        </w:rPr>
        <w:t>focus on</w:t>
      </w:r>
      <w:r w:rsidR="00737399" w:rsidRPr="000209CC">
        <w:rPr>
          <w:rFonts w:cs="Times New Roman"/>
          <w:color w:val="000000" w:themeColor="text1"/>
          <w:szCs w:val="24"/>
          <w:shd w:val="clear" w:color="auto" w:fill="FFFFFF"/>
          <w:lang w:val="en-US"/>
        </w:rPr>
        <w:t xml:space="preserve"> eliciting and integrating</w:t>
      </w:r>
      <w:r w:rsidR="00F14F90" w:rsidRPr="000209CC">
        <w:rPr>
          <w:rFonts w:cs="Times New Roman"/>
          <w:color w:val="000000" w:themeColor="text1"/>
          <w:szCs w:val="24"/>
          <w:shd w:val="clear" w:color="auto" w:fill="FFFFFF"/>
          <w:lang w:val="en-US"/>
        </w:rPr>
        <w:t xml:space="preserve"> farmer priorities, motivations and goals. </w:t>
      </w:r>
      <w:r w:rsidR="00E77808" w:rsidRPr="000209CC">
        <w:rPr>
          <w:rFonts w:cs="Times New Roman"/>
          <w:color w:val="000000" w:themeColor="text1"/>
          <w:szCs w:val="24"/>
          <w:shd w:val="clear" w:color="auto" w:fill="FFFFFF"/>
          <w:lang w:val="en-US"/>
        </w:rPr>
        <w:t>This</w:t>
      </w:r>
      <w:r w:rsidR="00F14F90" w:rsidRPr="000209CC">
        <w:rPr>
          <w:rFonts w:cs="Times New Roman"/>
          <w:color w:val="000000" w:themeColor="text1"/>
          <w:szCs w:val="24"/>
          <w:shd w:val="clear" w:color="auto" w:fill="FFFFFF"/>
          <w:lang w:val="en-US"/>
        </w:rPr>
        <w:t xml:space="preserve"> collaborati</w:t>
      </w:r>
      <w:r w:rsidR="00E77808" w:rsidRPr="000209CC">
        <w:rPr>
          <w:rFonts w:cs="Times New Roman"/>
          <w:color w:val="000000" w:themeColor="text1"/>
          <w:szCs w:val="24"/>
          <w:shd w:val="clear" w:color="auto" w:fill="FFFFFF"/>
          <w:lang w:val="en-US"/>
        </w:rPr>
        <w:t>ve communication can</w:t>
      </w:r>
      <w:r w:rsidR="00F14F90" w:rsidRPr="000209CC">
        <w:rPr>
          <w:rFonts w:cs="Times New Roman"/>
          <w:color w:val="000000" w:themeColor="text1"/>
          <w:szCs w:val="24"/>
          <w:shd w:val="clear" w:color="auto" w:fill="FFFFFF"/>
          <w:lang w:val="en-US"/>
        </w:rPr>
        <w:t xml:space="preserve"> </w:t>
      </w:r>
      <w:r w:rsidR="00E77808" w:rsidRPr="000209CC">
        <w:rPr>
          <w:rFonts w:cs="Times New Roman"/>
          <w:color w:val="000000" w:themeColor="text1"/>
          <w:szCs w:val="24"/>
          <w:shd w:val="clear" w:color="auto" w:fill="FFFFFF"/>
          <w:lang w:val="en-US"/>
        </w:rPr>
        <w:t>encourage</w:t>
      </w:r>
      <w:r w:rsidR="00F14F90" w:rsidRPr="000209CC">
        <w:rPr>
          <w:rFonts w:cs="Times New Roman"/>
          <w:color w:val="000000" w:themeColor="text1"/>
          <w:szCs w:val="24"/>
          <w:shd w:val="clear" w:color="auto" w:fill="FFFFFF"/>
          <w:lang w:val="en-US"/>
        </w:rPr>
        <w:t xml:space="preserve"> </w:t>
      </w:r>
      <w:r w:rsidR="009F106E" w:rsidRPr="000209CC">
        <w:rPr>
          <w:rFonts w:cs="Times New Roman"/>
          <w:color w:val="000000" w:themeColor="text1"/>
          <w:szCs w:val="24"/>
          <w:shd w:val="clear" w:color="auto" w:fill="FFFFFF"/>
          <w:lang w:val="en-US"/>
        </w:rPr>
        <w:t xml:space="preserve">the </w:t>
      </w:r>
      <w:r w:rsidR="00F14F90" w:rsidRPr="000209CC">
        <w:rPr>
          <w:rFonts w:cs="Times New Roman"/>
          <w:color w:val="000000" w:themeColor="text1"/>
          <w:szCs w:val="24"/>
          <w:shd w:val="clear" w:color="auto" w:fill="FFFFFF"/>
          <w:lang w:val="en-US"/>
        </w:rPr>
        <w:t>selecti</w:t>
      </w:r>
      <w:r w:rsidR="00E77808" w:rsidRPr="000209CC">
        <w:rPr>
          <w:rFonts w:cs="Times New Roman"/>
          <w:color w:val="000000" w:themeColor="text1"/>
          <w:szCs w:val="24"/>
          <w:shd w:val="clear" w:color="auto" w:fill="FFFFFF"/>
          <w:lang w:val="en-US"/>
        </w:rPr>
        <w:t>on of</w:t>
      </w:r>
      <w:r w:rsidR="00F14F90" w:rsidRPr="000209CC">
        <w:rPr>
          <w:rFonts w:cs="Times New Roman"/>
          <w:color w:val="000000" w:themeColor="text1"/>
          <w:szCs w:val="24"/>
          <w:shd w:val="clear" w:color="auto" w:fill="FFFFFF"/>
          <w:lang w:val="en-US"/>
        </w:rPr>
        <w:t xml:space="preserve"> appropriate, efficacious and timely veterinary expertise, </w:t>
      </w:r>
      <w:r w:rsidR="00E77808" w:rsidRPr="000209CC">
        <w:rPr>
          <w:rFonts w:cs="Times New Roman"/>
          <w:color w:val="000000" w:themeColor="text1"/>
          <w:szCs w:val="24"/>
          <w:shd w:val="clear" w:color="auto" w:fill="FFFFFF"/>
          <w:lang w:val="en-US"/>
        </w:rPr>
        <w:t xml:space="preserve">leading to </w:t>
      </w:r>
      <w:r w:rsidR="00F14F90" w:rsidRPr="000209CC">
        <w:rPr>
          <w:rFonts w:cs="Times New Roman"/>
          <w:color w:val="000000" w:themeColor="text1"/>
          <w:szCs w:val="24"/>
          <w:shd w:val="clear" w:color="auto" w:fill="FFFFFF"/>
          <w:lang w:val="en-US"/>
        </w:rPr>
        <w:t xml:space="preserve">better integration and adoption </w:t>
      </w:r>
      <w:r w:rsidR="00E77808" w:rsidRPr="000209CC">
        <w:rPr>
          <w:rFonts w:cs="Times New Roman"/>
          <w:color w:val="000000" w:themeColor="text1"/>
          <w:szCs w:val="24"/>
          <w:shd w:val="clear" w:color="auto" w:fill="FFFFFF"/>
          <w:lang w:val="en-US"/>
        </w:rPr>
        <w:t>of advice</w:t>
      </w:r>
      <w:r w:rsidR="00207462" w:rsidRPr="000209CC">
        <w:rPr>
          <w:rFonts w:cs="Times New Roman"/>
          <w:color w:val="000000" w:themeColor="text1"/>
          <w:szCs w:val="24"/>
          <w:shd w:val="clear" w:color="auto" w:fill="FFFFFF"/>
          <w:lang w:val="en-US"/>
        </w:rPr>
        <w:t xml:space="preserve"> on farm.</w:t>
      </w:r>
    </w:p>
    <w:p w14:paraId="2F97198A" w14:textId="77777777" w:rsidR="00603D4A" w:rsidRPr="000209CC" w:rsidRDefault="00603D4A" w:rsidP="003A3A1F">
      <w:pPr>
        <w:jc w:val="both"/>
        <w:rPr>
          <w:lang w:val="en-US"/>
        </w:rPr>
      </w:pPr>
    </w:p>
    <w:p w14:paraId="304875B2" w14:textId="5216B24D" w:rsidR="00612BFE" w:rsidRPr="000209CC" w:rsidRDefault="000861A4" w:rsidP="000861A4">
      <w:pPr>
        <w:jc w:val="center"/>
        <w:rPr>
          <w:lang w:val="en-US"/>
        </w:rPr>
      </w:pPr>
      <w:r w:rsidRPr="000209CC">
        <w:rPr>
          <w:lang w:val="en-US"/>
        </w:rPr>
        <w:t>FARMER BEHAVIOUR CHANGE AND VETERINARY ADVICE</w:t>
      </w:r>
    </w:p>
    <w:p w14:paraId="4E43DC4B" w14:textId="6D36CDCF" w:rsidR="00612BFE" w:rsidRPr="000209CC" w:rsidRDefault="00612BFE" w:rsidP="00612BFE">
      <w:pPr>
        <w:spacing w:after="0"/>
        <w:jc w:val="center"/>
        <w:rPr>
          <w:b/>
          <w:sz w:val="28"/>
          <w:szCs w:val="28"/>
          <w:lang w:val="en-US"/>
        </w:rPr>
      </w:pPr>
      <w:r w:rsidRPr="000209CC">
        <w:rPr>
          <w:b/>
          <w:sz w:val="28"/>
          <w:szCs w:val="28"/>
          <w:lang w:val="en-US"/>
        </w:rPr>
        <w:t xml:space="preserve">To change or not to change? </w:t>
      </w:r>
      <w:r w:rsidR="00C84966" w:rsidRPr="000209CC">
        <w:rPr>
          <w:b/>
          <w:sz w:val="28"/>
          <w:szCs w:val="28"/>
          <w:lang w:val="en-US"/>
        </w:rPr>
        <w:t>Veterinarian and farmer perceptions o</w:t>
      </w:r>
      <w:r w:rsidR="00BE5DA6" w:rsidRPr="000209CC">
        <w:rPr>
          <w:b/>
          <w:sz w:val="28"/>
          <w:szCs w:val="28"/>
          <w:lang w:val="en-US"/>
        </w:rPr>
        <w:t>f</w:t>
      </w:r>
      <w:r w:rsidR="00C84966" w:rsidRPr="000209CC">
        <w:rPr>
          <w:b/>
          <w:sz w:val="28"/>
          <w:szCs w:val="28"/>
          <w:lang w:val="en-US"/>
        </w:rPr>
        <w:t xml:space="preserve"> factors influencing </w:t>
      </w:r>
      <w:r w:rsidR="00BE5DA6" w:rsidRPr="000209CC">
        <w:rPr>
          <w:b/>
          <w:sz w:val="28"/>
          <w:szCs w:val="28"/>
          <w:lang w:val="en-US"/>
        </w:rPr>
        <w:t xml:space="preserve">the </w:t>
      </w:r>
      <w:r w:rsidRPr="000209CC">
        <w:rPr>
          <w:b/>
          <w:sz w:val="28"/>
          <w:szCs w:val="28"/>
          <w:lang w:val="en-US"/>
        </w:rPr>
        <w:t>enactment of veterinary advice on UK dairy farms</w:t>
      </w:r>
    </w:p>
    <w:p w14:paraId="76A92104" w14:textId="77777777" w:rsidR="00BE5DA6" w:rsidRPr="000209CC" w:rsidRDefault="00BE5DA6" w:rsidP="00612BFE">
      <w:pPr>
        <w:spacing w:after="0"/>
        <w:jc w:val="center"/>
        <w:rPr>
          <w:b/>
          <w:sz w:val="28"/>
          <w:szCs w:val="28"/>
          <w:lang w:val="en-US"/>
        </w:rPr>
      </w:pPr>
    </w:p>
    <w:p w14:paraId="68547B55" w14:textId="07DB7134" w:rsidR="000861A4" w:rsidRPr="000209CC" w:rsidRDefault="000861A4" w:rsidP="000861A4">
      <w:pPr>
        <w:rPr>
          <w:sz w:val="22"/>
          <w:lang w:val="en-US"/>
        </w:rPr>
      </w:pPr>
      <w:r w:rsidRPr="000209CC">
        <w:rPr>
          <w:rFonts w:eastAsia="Times New Roman" w:cs="Times New Roman"/>
          <w:b/>
          <w:szCs w:val="24"/>
          <w:lang w:val="en-US"/>
        </w:rPr>
        <w:t>Alison</w:t>
      </w:r>
      <w:r w:rsidR="005E71CA" w:rsidRPr="000209CC">
        <w:rPr>
          <w:rFonts w:eastAsia="Times New Roman" w:cs="Times New Roman"/>
          <w:b/>
          <w:szCs w:val="24"/>
          <w:lang w:val="en-US"/>
        </w:rPr>
        <w:t xml:space="preserve"> M.</w:t>
      </w:r>
      <w:r w:rsidRPr="000209CC">
        <w:rPr>
          <w:rFonts w:eastAsia="Times New Roman" w:cs="Times New Roman"/>
          <w:b/>
          <w:szCs w:val="24"/>
          <w:lang w:val="en-US"/>
        </w:rPr>
        <w:t xml:space="preserve"> Bard*¹, David Main†, Emma Roe</w:t>
      </w:r>
      <w:r w:rsidR="00AB3961" w:rsidRPr="000209CC">
        <w:rPr>
          <w:szCs w:val="24"/>
          <w:vertAlign w:val="superscript"/>
          <w:lang w:val="en-US"/>
        </w:rPr>
        <w:t>‡</w:t>
      </w:r>
      <w:r w:rsidRPr="000209CC">
        <w:rPr>
          <w:rFonts w:eastAsia="Times New Roman" w:cs="Times New Roman"/>
          <w:b/>
          <w:szCs w:val="24"/>
          <w:lang w:val="en-US"/>
        </w:rPr>
        <w:t>, Anne Haase</w:t>
      </w:r>
      <w:r w:rsidR="001873F9" w:rsidRPr="000209CC">
        <w:rPr>
          <w:lang w:val="en-US"/>
        </w:rPr>
        <w:t>§</w:t>
      </w:r>
      <w:r w:rsidRPr="000209CC">
        <w:rPr>
          <w:rFonts w:eastAsia="Times New Roman" w:cs="Times New Roman"/>
          <w:b/>
          <w:szCs w:val="24"/>
          <w:lang w:val="en-US"/>
        </w:rPr>
        <w:t>, Helen Rebecca Whay*, Kristen K. Reyher*</w:t>
      </w:r>
      <w:r w:rsidR="00C24472" w:rsidRPr="000209CC">
        <w:rPr>
          <w:rFonts w:eastAsia="Times New Roman" w:cs="Times New Roman"/>
          <w:b/>
          <w:szCs w:val="24"/>
          <w:lang w:val="en-US"/>
        </w:rPr>
        <w:t xml:space="preserve"> </w:t>
      </w:r>
    </w:p>
    <w:p w14:paraId="0C0C4DAA" w14:textId="3B81B0B7" w:rsidR="000861A4" w:rsidRPr="000209CC" w:rsidRDefault="000861A4" w:rsidP="000861A4">
      <w:pPr>
        <w:rPr>
          <w:szCs w:val="24"/>
          <w:lang w:val="en-US"/>
        </w:rPr>
      </w:pPr>
      <w:r w:rsidRPr="000209CC">
        <w:rPr>
          <w:rFonts w:eastAsia="Times New Roman" w:cs="Times New Roman"/>
          <w:szCs w:val="24"/>
          <w:lang w:val="en-US"/>
        </w:rPr>
        <w:t>*University of Bristol Veterinary School, Langford, Bristol</w:t>
      </w:r>
      <w:r w:rsidR="00424160" w:rsidRPr="000209CC">
        <w:rPr>
          <w:rFonts w:eastAsia="Times New Roman" w:cs="Times New Roman"/>
          <w:szCs w:val="24"/>
          <w:lang w:val="en-US"/>
        </w:rPr>
        <w:t>, UK</w:t>
      </w:r>
    </w:p>
    <w:p w14:paraId="492F925C" w14:textId="184B6586" w:rsidR="000861A4" w:rsidRPr="000209CC" w:rsidRDefault="000861A4" w:rsidP="000861A4">
      <w:pPr>
        <w:rPr>
          <w:rFonts w:eastAsia="Times New Roman" w:cs="Times New Roman"/>
          <w:szCs w:val="24"/>
          <w:lang w:val="en-US"/>
        </w:rPr>
      </w:pPr>
      <w:r w:rsidRPr="000209CC">
        <w:rPr>
          <w:rFonts w:eastAsia="Times New Roman" w:cs="Times New Roman"/>
          <w:szCs w:val="24"/>
          <w:lang w:val="en-US"/>
        </w:rPr>
        <w:t>†</w:t>
      </w:r>
      <w:r w:rsidR="00424160" w:rsidRPr="000209CC">
        <w:rPr>
          <w:rFonts w:eastAsia="Times New Roman" w:cs="Times New Roman"/>
          <w:szCs w:val="24"/>
          <w:lang w:val="en-US"/>
        </w:rPr>
        <w:t xml:space="preserve"> </w:t>
      </w:r>
      <w:r w:rsidR="00E92705" w:rsidRPr="000209CC">
        <w:rPr>
          <w:rFonts w:cs="Times New Roman"/>
          <w:color w:val="000000" w:themeColor="text1"/>
          <w:szCs w:val="24"/>
          <w:shd w:val="clear" w:color="auto" w:fill="FFFFFF"/>
          <w:lang w:val="en-US"/>
        </w:rPr>
        <w:t>Royal Agricultural University, Cirencester, Gloucestershire, GL7 6JS, UK.</w:t>
      </w:r>
    </w:p>
    <w:p w14:paraId="6CCC966C" w14:textId="1107A59B" w:rsidR="000861A4" w:rsidRPr="000209CC" w:rsidRDefault="000861A4" w:rsidP="000861A4">
      <w:pPr>
        <w:rPr>
          <w:szCs w:val="24"/>
          <w:lang w:val="en-US"/>
        </w:rPr>
      </w:pPr>
      <w:r w:rsidRPr="000209CC">
        <w:rPr>
          <w:szCs w:val="24"/>
          <w:vertAlign w:val="superscript"/>
          <w:lang w:val="en-US"/>
        </w:rPr>
        <w:t>‡</w:t>
      </w:r>
      <w:r w:rsidR="001F397E" w:rsidRPr="000209CC">
        <w:rPr>
          <w:szCs w:val="24"/>
          <w:vertAlign w:val="superscript"/>
          <w:lang w:val="en-US"/>
        </w:rPr>
        <w:t xml:space="preserve"> </w:t>
      </w:r>
      <w:r w:rsidR="001F397E" w:rsidRPr="000209CC">
        <w:rPr>
          <w:szCs w:val="24"/>
          <w:lang w:val="en-US"/>
        </w:rPr>
        <w:t>School of G</w:t>
      </w:r>
      <w:r w:rsidR="008758E9" w:rsidRPr="000209CC">
        <w:rPr>
          <w:szCs w:val="24"/>
          <w:lang w:val="en-US"/>
        </w:rPr>
        <w:t>eography and Environment</w:t>
      </w:r>
      <w:r w:rsidR="001F397E" w:rsidRPr="000209CC">
        <w:rPr>
          <w:szCs w:val="24"/>
          <w:lang w:val="en-US"/>
        </w:rPr>
        <w:t>al Sciences</w:t>
      </w:r>
      <w:r w:rsidR="008758E9" w:rsidRPr="000209CC">
        <w:rPr>
          <w:szCs w:val="24"/>
          <w:lang w:val="en-US"/>
        </w:rPr>
        <w:t>, University of Southampton, Southampton, United Kingdom</w:t>
      </w:r>
    </w:p>
    <w:p w14:paraId="4F0C27CE" w14:textId="28C9A75D" w:rsidR="000861A4" w:rsidRPr="000209CC" w:rsidRDefault="000861A4" w:rsidP="000861A4">
      <w:pPr>
        <w:rPr>
          <w:szCs w:val="24"/>
          <w:lang w:val="en-US"/>
        </w:rPr>
      </w:pPr>
      <w:r w:rsidRPr="000209CC">
        <w:rPr>
          <w:szCs w:val="24"/>
          <w:lang w:val="en-US"/>
        </w:rPr>
        <w:t xml:space="preserve">§ </w:t>
      </w:r>
      <w:r w:rsidR="008A2DE3" w:rsidRPr="000209CC">
        <w:rPr>
          <w:szCs w:val="24"/>
          <w:lang w:val="en-US"/>
        </w:rPr>
        <w:t>School for Policy Studies, The University of Bristol, Bristol, United Kingdom</w:t>
      </w:r>
    </w:p>
    <w:p w14:paraId="205FFAC1" w14:textId="6D5B1799" w:rsidR="000861A4" w:rsidRPr="000209CC" w:rsidRDefault="000861A4" w:rsidP="000861A4">
      <w:pPr>
        <w:rPr>
          <w:szCs w:val="24"/>
          <w:lang w:val="en-US"/>
        </w:rPr>
      </w:pPr>
      <w:r w:rsidRPr="000209CC">
        <w:rPr>
          <w:rFonts w:eastAsia="Times New Roman" w:cs="Times New Roman"/>
          <w:szCs w:val="24"/>
          <w:lang w:val="en-US"/>
        </w:rPr>
        <w:lastRenderedPageBreak/>
        <w:t xml:space="preserve">¹ Corresponding author: Alison Bard, University of Bristol Veterinary School, Langford House, Langford, Bristol, BS40 5DU, </w:t>
      </w:r>
      <w:hyperlink r:id="rId8" w:history="1">
        <w:r w:rsidRPr="000209CC">
          <w:rPr>
            <w:rStyle w:val="Hyperlink"/>
            <w:rFonts w:eastAsia="Times New Roman" w:cs="Times New Roman"/>
            <w:szCs w:val="24"/>
            <w:lang w:val="en-US"/>
          </w:rPr>
          <w:t>alison.bard@bristol.ac.uk</w:t>
        </w:r>
      </w:hyperlink>
    </w:p>
    <w:p w14:paraId="437A3E99" w14:textId="29479F80" w:rsidR="006F5C76" w:rsidRPr="000209CC" w:rsidRDefault="006F5C76" w:rsidP="00777C6E">
      <w:pPr>
        <w:pStyle w:val="Heading1"/>
        <w:numPr>
          <w:ilvl w:val="0"/>
          <w:numId w:val="0"/>
        </w:numPr>
        <w:spacing w:line="480" w:lineRule="auto"/>
        <w:ind w:left="432"/>
        <w:jc w:val="center"/>
        <w:rPr>
          <w:rFonts w:cs="Times New Roman"/>
          <w:sz w:val="24"/>
          <w:szCs w:val="24"/>
          <w:lang w:val="en-US"/>
        </w:rPr>
      </w:pPr>
      <w:r w:rsidRPr="000209CC">
        <w:rPr>
          <w:rFonts w:cs="Times New Roman"/>
          <w:sz w:val="24"/>
          <w:szCs w:val="24"/>
          <w:lang w:val="en-US"/>
        </w:rPr>
        <w:t>A</w:t>
      </w:r>
      <w:r w:rsidR="00777C6E" w:rsidRPr="000209CC">
        <w:rPr>
          <w:rFonts w:cs="Times New Roman"/>
          <w:sz w:val="24"/>
          <w:szCs w:val="24"/>
          <w:lang w:val="en-US"/>
        </w:rPr>
        <w:t>BSTRACT</w:t>
      </w:r>
    </w:p>
    <w:p w14:paraId="0D82AEEB" w14:textId="6C8BF9B0" w:rsidR="00B67927" w:rsidRPr="000209CC" w:rsidRDefault="006F5C76" w:rsidP="00B67927">
      <w:pPr>
        <w:pStyle w:val="Default"/>
        <w:spacing w:after="240" w:line="480" w:lineRule="auto"/>
        <w:jc w:val="both"/>
        <w:rPr>
          <w:color w:val="000000" w:themeColor="text1"/>
          <w:shd w:val="clear" w:color="auto" w:fill="FFFFFF"/>
          <w:lang w:val="en-US"/>
        </w:rPr>
      </w:pPr>
      <w:r w:rsidRPr="000209CC">
        <w:rPr>
          <w:lang w:val="en-US"/>
        </w:rPr>
        <w:t xml:space="preserve">Achieving herd health and welfare improvement increasingly relies on </w:t>
      </w:r>
      <w:r w:rsidR="00E77808" w:rsidRPr="000209CC">
        <w:rPr>
          <w:lang w:val="en-US"/>
        </w:rPr>
        <w:t xml:space="preserve">cattle </w:t>
      </w:r>
      <w:r w:rsidRPr="000209CC">
        <w:rPr>
          <w:lang w:val="en-US"/>
        </w:rPr>
        <w:t xml:space="preserve">veterinarians to train and advise farmers, placing veterinary </w:t>
      </w:r>
      <w:r w:rsidR="00701F18" w:rsidRPr="000209CC">
        <w:rPr>
          <w:lang w:val="en-US"/>
        </w:rPr>
        <w:t>interactions</w:t>
      </w:r>
      <w:r w:rsidRPr="000209CC">
        <w:rPr>
          <w:lang w:val="en-US"/>
        </w:rPr>
        <w:t xml:space="preserve"> at the heart of knowledge exchange. </w:t>
      </w:r>
      <w:r w:rsidR="00E77808" w:rsidRPr="000209CC">
        <w:rPr>
          <w:lang w:val="en-US"/>
        </w:rPr>
        <w:t>Cattle v</w:t>
      </w:r>
      <w:r w:rsidRPr="000209CC">
        <w:rPr>
          <w:lang w:val="en-US"/>
        </w:rPr>
        <w:t>eterinarians recognise their influence and the need to be proactive advisors but struggle with acting upon this awareness in daily practice, reporting a need to enhance their advisory approach to in</w:t>
      </w:r>
      <w:r w:rsidR="00EF6714" w:rsidRPr="000209CC">
        <w:rPr>
          <w:lang w:val="en-US"/>
        </w:rPr>
        <w:t>spire</w:t>
      </w:r>
      <w:r w:rsidRPr="000209CC">
        <w:rPr>
          <w:lang w:val="en-US"/>
        </w:rPr>
        <w:t xml:space="preserve"> farmer behaviour</w:t>
      </w:r>
      <w:r w:rsidR="00EF6714" w:rsidRPr="000209CC">
        <w:rPr>
          <w:lang w:val="en-US"/>
        </w:rPr>
        <w:t xml:space="preserve"> change</w:t>
      </w:r>
      <w:r w:rsidRPr="000209CC">
        <w:rPr>
          <w:lang w:val="en-US"/>
        </w:rPr>
        <w:t xml:space="preserve">. Understanding </w:t>
      </w:r>
      <w:r w:rsidR="00701F18" w:rsidRPr="000209CC">
        <w:rPr>
          <w:lang w:val="en-US"/>
        </w:rPr>
        <w:t xml:space="preserve">how veterinarian-farmer interactions positively or negatively influence the enactment of change on farm </w:t>
      </w:r>
      <w:r w:rsidRPr="000209CC">
        <w:rPr>
          <w:lang w:val="en-US"/>
        </w:rPr>
        <w:t xml:space="preserve">is therefore </w:t>
      </w:r>
      <w:r w:rsidR="00EA7B0F" w:rsidRPr="000209CC">
        <w:rPr>
          <w:lang w:val="en-US"/>
        </w:rPr>
        <w:t xml:space="preserve">essential to support </w:t>
      </w:r>
      <w:r w:rsidR="00701F18" w:rsidRPr="000209CC">
        <w:rPr>
          <w:lang w:val="en-US"/>
        </w:rPr>
        <w:t>to the cattle veterinary profession</w:t>
      </w:r>
      <w:r w:rsidRPr="000209CC">
        <w:rPr>
          <w:lang w:val="en-US"/>
        </w:rPr>
        <w:t xml:space="preserve">. This </w:t>
      </w:r>
      <w:r w:rsidR="00701F18" w:rsidRPr="000209CC">
        <w:rPr>
          <w:lang w:val="en-US"/>
        </w:rPr>
        <w:t xml:space="preserve">paper adopts </w:t>
      </w:r>
      <w:r w:rsidRPr="000209CC">
        <w:rPr>
          <w:lang w:val="en-US"/>
        </w:rPr>
        <w:t xml:space="preserve">a qualitative approach </w:t>
      </w:r>
      <w:r w:rsidRPr="000209CC">
        <w:rPr>
          <w:color w:val="000000" w:themeColor="text1"/>
          <w:shd w:val="clear" w:color="auto" w:fill="FFFFFF"/>
          <w:lang w:val="en-US"/>
        </w:rPr>
        <w:t xml:space="preserve">to conceptualise how - and under what circumstances - veterinary </w:t>
      </w:r>
      <w:r w:rsidR="00EA7B0F" w:rsidRPr="000209CC">
        <w:rPr>
          <w:color w:val="000000" w:themeColor="text1"/>
          <w:shd w:val="clear" w:color="auto" w:fill="FFFFFF"/>
          <w:lang w:val="en-US"/>
        </w:rPr>
        <w:t>advice</w:t>
      </w:r>
      <w:r w:rsidRPr="000209CC">
        <w:rPr>
          <w:color w:val="000000" w:themeColor="text1"/>
          <w:shd w:val="clear" w:color="auto" w:fill="FFFFFF"/>
          <w:lang w:val="en-US"/>
        </w:rPr>
        <w:t xml:space="preserve"> has the potential to support and inspire farmer </w:t>
      </w:r>
      <w:r w:rsidR="00310231" w:rsidRPr="000209CC">
        <w:rPr>
          <w:color w:val="000000" w:themeColor="text1"/>
          <w:shd w:val="clear" w:color="auto" w:fill="FFFFFF"/>
          <w:lang w:val="en-US"/>
        </w:rPr>
        <w:t xml:space="preserve">engagement </w:t>
      </w:r>
      <w:r w:rsidR="0005226A" w:rsidRPr="000209CC">
        <w:rPr>
          <w:color w:val="000000" w:themeColor="text1"/>
          <w:shd w:val="clear" w:color="auto" w:fill="FFFFFF"/>
          <w:lang w:val="en-US"/>
        </w:rPr>
        <w:t xml:space="preserve">with </w:t>
      </w:r>
      <w:r w:rsidRPr="000209CC">
        <w:rPr>
          <w:color w:val="000000" w:themeColor="text1"/>
          <w:shd w:val="clear" w:color="auto" w:fill="FFFFFF"/>
          <w:lang w:val="en-US"/>
        </w:rPr>
        <w:t>behaviour change</w:t>
      </w:r>
      <w:r w:rsidR="00E02B82" w:rsidRPr="000209CC">
        <w:rPr>
          <w:color w:val="000000" w:themeColor="text1"/>
          <w:shd w:val="clear" w:color="auto" w:fill="FFFFFF"/>
          <w:lang w:val="en-US"/>
        </w:rPr>
        <w:t xml:space="preserve"> on the UK dairy farm</w:t>
      </w:r>
      <w:r w:rsidRPr="000209CC">
        <w:rPr>
          <w:color w:val="000000" w:themeColor="text1"/>
          <w:shd w:val="clear" w:color="auto" w:fill="FFFFFF"/>
          <w:lang w:val="en-US"/>
        </w:rPr>
        <w:t>.</w:t>
      </w:r>
    </w:p>
    <w:p w14:paraId="12043CF5" w14:textId="5A39CB4D" w:rsidR="00E63AEC" w:rsidRPr="000209CC" w:rsidRDefault="006F5C76" w:rsidP="00B67927">
      <w:pPr>
        <w:pStyle w:val="Default"/>
        <w:spacing w:after="240" w:line="480" w:lineRule="auto"/>
        <w:jc w:val="both"/>
        <w:rPr>
          <w:color w:val="000000" w:themeColor="text1"/>
          <w:shd w:val="clear" w:color="auto" w:fill="FFFFFF"/>
          <w:lang w:val="en-US"/>
        </w:rPr>
      </w:pPr>
      <w:r w:rsidRPr="000209CC">
        <w:rPr>
          <w:lang w:val="en-US"/>
        </w:rPr>
        <w:t xml:space="preserve">Fourteen UK dairy farms were recruited to take part in a qualitative study involving research observation of a ‘typical’ advisory consultation between veterinarian and farmer (n=14) followed by </w:t>
      </w:r>
      <w:r w:rsidR="0005226A" w:rsidRPr="000209CC">
        <w:rPr>
          <w:lang w:val="en-US"/>
        </w:rPr>
        <w:t xml:space="preserve">separate, </w:t>
      </w:r>
      <w:r w:rsidRPr="000209CC">
        <w:rPr>
          <w:lang w:val="en-US"/>
        </w:rPr>
        <w:t>in-depth interview</w:t>
      </w:r>
      <w:r w:rsidR="0005226A" w:rsidRPr="000209CC">
        <w:rPr>
          <w:lang w:val="en-US"/>
        </w:rPr>
        <w:t>s</w:t>
      </w:r>
      <w:r w:rsidRPr="000209CC">
        <w:rPr>
          <w:lang w:val="en-US"/>
        </w:rPr>
        <w:t xml:space="preserve"> with the farmer(s) and their respective veterinarian. Interview data were organised using a template coding method and analysed thematically. </w:t>
      </w:r>
      <w:r w:rsidR="00934B18" w:rsidRPr="000209CC">
        <w:rPr>
          <w:lang w:val="en-US"/>
        </w:rPr>
        <w:t xml:space="preserve">Whilst </w:t>
      </w:r>
      <w:r w:rsidR="00934B18" w:rsidRPr="000209CC">
        <w:rPr>
          <w:color w:val="000000" w:themeColor="text1"/>
          <w:shd w:val="clear" w:color="auto" w:fill="FFFFFF"/>
          <w:lang w:val="en-US"/>
        </w:rPr>
        <w:t xml:space="preserve">accuracy of veterinary advisory content </w:t>
      </w:r>
      <w:r w:rsidR="00B7229F" w:rsidRPr="000209CC">
        <w:rPr>
          <w:color w:val="000000" w:themeColor="text1"/>
          <w:shd w:val="clear" w:color="auto" w:fill="FFFFFF"/>
          <w:lang w:val="en-US"/>
        </w:rPr>
        <w:t>wa</w:t>
      </w:r>
      <w:r w:rsidR="00934B18" w:rsidRPr="000209CC">
        <w:rPr>
          <w:color w:val="000000" w:themeColor="text1"/>
          <w:shd w:val="clear" w:color="auto" w:fill="FFFFFF"/>
          <w:lang w:val="en-US"/>
        </w:rPr>
        <w:t xml:space="preserve">s </w:t>
      </w:r>
      <w:r w:rsidR="00E02B82" w:rsidRPr="000209CC">
        <w:rPr>
          <w:color w:val="000000" w:themeColor="text1"/>
          <w:shd w:val="clear" w:color="auto" w:fill="FFFFFF"/>
          <w:lang w:val="en-US"/>
        </w:rPr>
        <w:t>valued,</w:t>
      </w:r>
      <w:r w:rsidR="00934B18" w:rsidRPr="000209CC">
        <w:rPr>
          <w:color w:val="000000" w:themeColor="text1"/>
          <w:shd w:val="clear" w:color="auto" w:fill="FFFFFF"/>
          <w:lang w:val="en-US"/>
        </w:rPr>
        <w:t xml:space="preserve"> it </w:t>
      </w:r>
      <w:r w:rsidR="008A279F" w:rsidRPr="000209CC">
        <w:rPr>
          <w:color w:val="000000" w:themeColor="text1"/>
          <w:shd w:val="clear" w:color="auto" w:fill="FFFFFF"/>
          <w:lang w:val="en-US"/>
        </w:rPr>
        <w:t>was</w:t>
      </w:r>
      <w:r w:rsidR="00934B18" w:rsidRPr="000209CC">
        <w:rPr>
          <w:color w:val="000000" w:themeColor="text1"/>
          <w:shd w:val="clear" w:color="auto" w:fill="FFFFFF"/>
          <w:lang w:val="en-US"/>
        </w:rPr>
        <w:t xml:space="preserve"> </w:t>
      </w:r>
      <w:r w:rsidR="00E02B82" w:rsidRPr="000209CC">
        <w:rPr>
          <w:color w:val="000000" w:themeColor="text1"/>
          <w:shd w:val="clear" w:color="auto" w:fill="FFFFFF"/>
          <w:lang w:val="en-US"/>
        </w:rPr>
        <w:t>a</w:t>
      </w:r>
      <w:r w:rsidR="00934B18" w:rsidRPr="000209CC">
        <w:rPr>
          <w:color w:val="000000" w:themeColor="text1"/>
          <w:shd w:val="clear" w:color="auto" w:fill="FFFFFF"/>
          <w:lang w:val="en-US"/>
        </w:rPr>
        <w:t xml:space="preserve"> relational context of trust, shared veterinarian-farmer understanding and meaningful interpretation of advice at a local (farmer) level that </w:t>
      </w:r>
      <w:r w:rsidR="00E02B82" w:rsidRPr="000209CC">
        <w:rPr>
          <w:color w:val="000000" w:themeColor="text1"/>
          <w:shd w:val="clear" w:color="auto" w:fill="FFFFFF"/>
          <w:lang w:val="en-US"/>
        </w:rPr>
        <w:t>wa</w:t>
      </w:r>
      <w:r w:rsidR="00934B18" w:rsidRPr="000209CC">
        <w:rPr>
          <w:color w:val="000000" w:themeColor="text1"/>
          <w:shd w:val="clear" w:color="auto" w:fill="FFFFFF"/>
          <w:lang w:val="en-US"/>
        </w:rPr>
        <w:t xml:space="preserve">s most likely to enact change. </w:t>
      </w:r>
      <w:r w:rsidR="00FA0E9D" w:rsidRPr="000209CC">
        <w:rPr>
          <w:color w:val="000000" w:themeColor="text1"/>
          <w:shd w:val="clear" w:color="auto" w:fill="FFFFFF"/>
          <w:lang w:val="en-US"/>
        </w:rPr>
        <w:t xml:space="preserve">Critically, these relational factors </w:t>
      </w:r>
      <w:r w:rsidR="00CA2AE5" w:rsidRPr="000209CC">
        <w:rPr>
          <w:color w:val="000000" w:themeColor="text1"/>
          <w:shd w:val="clear" w:color="auto" w:fill="FFFFFF"/>
          <w:lang w:val="en-US"/>
        </w:rPr>
        <w:t xml:space="preserve">were reported to </w:t>
      </w:r>
      <w:r w:rsidR="00FA0E9D" w:rsidRPr="000209CC">
        <w:rPr>
          <w:color w:val="000000" w:themeColor="text1"/>
          <w:shd w:val="clear" w:color="auto" w:fill="FFFFFF"/>
          <w:lang w:val="en-US"/>
        </w:rPr>
        <w:t xml:space="preserve">work together synergistically; a trusting relationship </w:t>
      </w:r>
      <w:r w:rsidR="00CA2AE5" w:rsidRPr="000209CC">
        <w:rPr>
          <w:color w:val="000000" w:themeColor="text1"/>
          <w:shd w:val="clear" w:color="auto" w:fill="FFFFFF"/>
          <w:lang w:val="en-US"/>
        </w:rPr>
        <w:t>wa</w:t>
      </w:r>
      <w:r w:rsidR="00FA0E9D" w:rsidRPr="000209CC">
        <w:rPr>
          <w:color w:val="000000" w:themeColor="text1"/>
          <w:shd w:val="clear" w:color="auto" w:fill="FFFFFF"/>
          <w:lang w:val="en-US"/>
        </w:rPr>
        <w:t>s an essential</w:t>
      </w:r>
      <w:r w:rsidR="00B67927" w:rsidRPr="000209CC">
        <w:rPr>
          <w:color w:val="000000" w:themeColor="text1"/>
          <w:shd w:val="clear" w:color="auto" w:fill="FFFFFF"/>
          <w:lang w:val="en-US"/>
        </w:rPr>
        <w:t xml:space="preserve"> – </w:t>
      </w:r>
      <w:r w:rsidR="00FA0E9D" w:rsidRPr="000209CC">
        <w:rPr>
          <w:color w:val="000000" w:themeColor="text1"/>
          <w:shd w:val="clear" w:color="auto" w:fill="FFFFFF"/>
          <w:lang w:val="en-US"/>
        </w:rPr>
        <w:t xml:space="preserve">but not necessarily sufficient – component to create a culture of change. </w:t>
      </w:r>
      <w:r w:rsidR="002F3E2B" w:rsidRPr="000209CC">
        <w:rPr>
          <w:color w:val="000000" w:themeColor="text1"/>
          <w:shd w:val="clear" w:color="auto" w:fill="FFFFFF"/>
          <w:lang w:val="en-US"/>
        </w:rPr>
        <w:t xml:space="preserve">Findings suggest that </w:t>
      </w:r>
      <w:r w:rsidR="00E77808" w:rsidRPr="000209CC">
        <w:rPr>
          <w:color w:val="000000" w:themeColor="text1"/>
          <w:shd w:val="clear" w:color="auto" w:fill="FFFFFF"/>
          <w:lang w:val="en-US"/>
        </w:rPr>
        <w:t xml:space="preserve">cattle </w:t>
      </w:r>
      <w:r w:rsidR="002F3E2B" w:rsidRPr="000209CC">
        <w:rPr>
          <w:color w:val="000000" w:themeColor="text1"/>
          <w:shd w:val="clear" w:color="auto" w:fill="FFFFFF"/>
          <w:lang w:val="en-US"/>
        </w:rPr>
        <w:t>v</w:t>
      </w:r>
      <w:r w:rsidR="00FA0E9D" w:rsidRPr="000209CC">
        <w:rPr>
          <w:color w:val="000000" w:themeColor="text1"/>
          <w:shd w:val="clear" w:color="auto" w:fill="FFFFFF"/>
          <w:lang w:val="en-US"/>
        </w:rPr>
        <w:t xml:space="preserve">eterinarians </w:t>
      </w:r>
      <w:r w:rsidR="002F3E2B" w:rsidRPr="000209CC">
        <w:rPr>
          <w:color w:val="000000" w:themeColor="text1"/>
          <w:shd w:val="clear" w:color="auto" w:fill="FFFFFF"/>
          <w:lang w:val="en-US"/>
        </w:rPr>
        <w:t>may benefit from</w:t>
      </w:r>
      <w:r w:rsidR="00FA0E9D" w:rsidRPr="000209CC">
        <w:rPr>
          <w:color w:val="000000" w:themeColor="text1"/>
          <w:shd w:val="clear" w:color="auto" w:fill="FFFFFF"/>
          <w:lang w:val="en-US"/>
        </w:rPr>
        <w:t xml:space="preserve"> tailor</w:t>
      </w:r>
      <w:r w:rsidR="002F3E2B" w:rsidRPr="000209CC">
        <w:rPr>
          <w:color w:val="000000" w:themeColor="text1"/>
          <w:shd w:val="clear" w:color="auto" w:fill="FFFFFF"/>
          <w:lang w:val="en-US"/>
        </w:rPr>
        <w:t>ing</w:t>
      </w:r>
      <w:r w:rsidR="00FA0E9D" w:rsidRPr="000209CC">
        <w:rPr>
          <w:color w:val="000000" w:themeColor="text1"/>
          <w:shd w:val="clear" w:color="auto" w:fill="FFFFFF"/>
          <w:lang w:val="en-US"/>
        </w:rPr>
        <w:t xml:space="preserve"> advisory services to the farmers’ specific world view, facilitated by a shared understanding of the</w:t>
      </w:r>
      <w:r w:rsidR="00D9457D" w:rsidRPr="000209CC">
        <w:rPr>
          <w:color w:val="000000" w:themeColor="text1"/>
          <w:shd w:val="clear" w:color="auto" w:fill="FFFFFF"/>
          <w:lang w:val="en-US"/>
        </w:rPr>
        <w:t xml:space="preserve"> farmers’</w:t>
      </w:r>
      <w:r w:rsidR="00FA0E9D" w:rsidRPr="000209CC">
        <w:rPr>
          <w:color w:val="000000" w:themeColor="text1"/>
          <w:shd w:val="clear" w:color="auto" w:fill="FFFFFF"/>
          <w:lang w:val="en-US"/>
        </w:rPr>
        <w:t xml:space="preserve"> immediate and </w:t>
      </w:r>
      <w:r w:rsidR="001B09E5" w:rsidRPr="000209CC">
        <w:rPr>
          <w:color w:val="000000" w:themeColor="text1"/>
          <w:shd w:val="clear" w:color="auto" w:fill="FFFFFF"/>
          <w:lang w:val="en-US"/>
        </w:rPr>
        <w:t>long-term</w:t>
      </w:r>
      <w:r w:rsidR="00B67927" w:rsidRPr="000209CC">
        <w:rPr>
          <w:color w:val="000000" w:themeColor="text1"/>
          <w:shd w:val="clear" w:color="auto" w:fill="FFFFFF"/>
          <w:lang w:val="en-US"/>
        </w:rPr>
        <w:t xml:space="preserve"> motivational</w:t>
      </w:r>
      <w:r w:rsidR="00FA0E9D" w:rsidRPr="000209CC">
        <w:rPr>
          <w:color w:val="000000" w:themeColor="text1"/>
          <w:shd w:val="clear" w:color="auto" w:fill="FFFFFF"/>
          <w:lang w:val="en-US"/>
        </w:rPr>
        <w:t xml:space="preserve"> drivers</w:t>
      </w:r>
      <w:r w:rsidR="001B09E5" w:rsidRPr="000209CC">
        <w:rPr>
          <w:color w:val="000000" w:themeColor="text1"/>
          <w:shd w:val="clear" w:color="auto" w:fill="FFFFFF"/>
          <w:lang w:val="en-US"/>
        </w:rPr>
        <w:t>.</w:t>
      </w:r>
      <w:r w:rsidR="00F200B7" w:rsidRPr="000209CC">
        <w:rPr>
          <w:color w:val="000000" w:themeColor="text1"/>
          <w:shd w:val="clear" w:color="auto" w:fill="FFFFFF"/>
          <w:lang w:val="en-US"/>
        </w:rPr>
        <w:t xml:space="preserve"> </w:t>
      </w:r>
      <w:r w:rsidR="009571CB" w:rsidRPr="000209CC">
        <w:rPr>
          <w:color w:val="000000" w:themeColor="text1"/>
          <w:shd w:val="clear" w:color="auto" w:fill="FFFFFF"/>
          <w:lang w:val="en-US"/>
        </w:rPr>
        <w:t xml:space="preserve">In consequence, </w:t>
      </w:r>
      <w:r w:rsidR="00E77808" w:rsidRPr="000209CC">
        <w:rPr>
          <w:color w:val="000000" w:themeColor="text1"/>
          <w:shd w:val="clear" w:color="auto" w:fill="FFFFFF"/>
          <w:lang w:val="en-US"/>
        </w:rPr>
        <w:t xml:space="preserve">cattle </w:t>
      </w:r>
      <w:r w:rsidR="009571CB" w:rsidRPr="000209CC">
        <w:rPr>
          <w:color w:val="000000" w:themeColor="text1"/>
          <w:shd w:val="clear" w:color="auto" w:fill="FFFFFF"/>
          <w:lang w:val="en-US"/>
        </w:rPr>
        <w:t>v</w:t>
      </w:r>
      <w:r w:rsidR="0005226A" w:rsidRPr="000209CC">
        <w:rPr>
          <w:color w:val="000000" w:themeColor="text1"/>
          <w:shd w:val="clear" w:color="auto" w:fill="FFFFFF"/>
          <w:lang w:val="en-US"/>
        </w:rPr>
        <w:t xml:space="preserve">eterinarians </w:t>
      </w:r>
      <w:r w:rsidR="004B1765" w:rsidRPr="000209CC">
        <w:rPr>
          <w:color w:val="000000" w:themeColor="text1"/>
          <w:shd w:val="clear" w:color="auto" w:fill="FFFFFF"/>
          <w:lang w:val="en-US"/>
        </w:rPr>
        <w:t>seeking to</w:t>
      </w:r>
      <w:r w:rsidR="0005226A" w:rsidRPr="000209CC">
        <w:rPr>
          <w:color w:val="000000" w:themeColor="text1"/>
          <w:shd w:val="clear" w:color="auto" w:fill="FFFFFF"/>
          <w:lang w:val="en-US"/>
        </w:rPr>
        <w:t xml:space="preserve"> </w:t>
      </w:r>
      <w:r w:rsidR="009571CB" w:rsidRPr="000209CC">
        <w:rPr>
          <w:color w:val="000000" w:themeColor="text1"/>
          <w:shd w:val="clear" w:color="auto" w:fill="FFFFFF"/>
          <w:lang w:val="en-US"/>
        </w:rPr>
        <w:t xml:space="preserve">positively </w:t>
      </w:r>
      <w:r w:rsidR="004B1765" w:rsidRPr="000209CC">
        <w:rPr>
          <w:color w:val="000000" w:themeColor="text1"/>
          <w:shd w:val="clear" w:color="auto" w:fill="FFFFFF"/>
          <w:lang w:val="en-US"/>
        </w:rPr>
        <w:t xml:space="preserve">engage farmers </w:t>
      </w:r>
      <w:r w:rsidR="009571CB" w:rsidRPr="000209CC">
        <w:rPr>
          <w:color w:val="000000" w:themeColor="text1"/>
          <w:shd w:val="clear" w:color="auto" w:fill="FFFFFF"/>
          <w:lang w:val="en-US"/>
        </w:rPr>
        <w:t xml:space="preserve">in advisory </w:t>
      </w:r>
      <w:r w:rsidR="009571CB" w:rsidRPr="000209CC">
        <w:rPr>
          <w:color w:val="000000" w:themeColor="text1"/>
          <w:shd w:val="clear" w:color="auto" w:fill="FFFFFF"/>
          <w:lang w:val="en-US"/>
        </w:rPr>
        <w:lastRenderedPageBreak/>
        <w:t>interactions</w:t>
      </w:r>
      <w:r w:rsidR="00F200B7" w:rsidRPr="000209CC">
        <w:rPr>
          <w:color w:val="000000" w:themeColor="text1"/>
          <w:shd w:val="clear" w:color="auto" w:fill="FFFFFF"/>
          <w:lang w:val="en-US"/>
        </w:rPr>
        <w:t xml:space="preserve"> </w:t>
      </w:r>
      <w:r w:rsidR="004D0830" w:rsidRPr="000209CC">
        <w:rPr>
          <w:color w:val="000000" w:themeColor="text1"/>
          <w:shd w:val="clear" w:color="auto" w:fill="FFFFFF"/>
          <w:lang w:val="en-US"/>
        </w:rPr>
        <w:t>could consider a</w:t>
      </w:r>
      <w:r w:rsidR="0005226A" w:rsidRPr="000209CC">
        <w:rPr>
          <w:color w:val="000000" w:themeColor="text1"/>
          <w:shd w:val="clear" w:color="auto" w:fill="FFFFFF"/>
          <w:lang w:val="en-US"/>
        </w:rPr>
        <w:t xml:space="preserve"> focus on farmer priorities, motivations and goals </w:t>
      </w:r>
      <w:r w:rsidR="00F200B7" w:rsidRPr="000209CC">
        <w:rPr>
          <w:color w:val="000000" w:themeColor="text1"/>
          <w:shd w:val="clear" w:color="auto" w:fill="FFFFFF"/>
          <w:lang w:val="en-US"/>
        </w:rPr>
        <w:t xml:space="preserve">as paramount </w:t>
      </w:r>
      <w:r w:rsidR="005C5DFF" w:rsidRPr="000209CC">
        <w:rPr>
          <w:color w:val="000000" w:themeColor="text1"/>
          <w:shd w:val="clear" w:color="auto" w:fill="FFFFFF"/>
          <w:lang w:val="en-US"/>
        </w:rPr>
        <w:t>to frame and inform advisory messages</w:t>
      </w:r>
      <w:r w:rsidR="00904225" w:rsidRPr="000209CC">
        <w:rPr>
          <w:color w:val="000000" w:themeColor="text1"/>
          <w:shd w:val="clear" w:color="auto" w:fill="FFFFFF"/>
          <w:lang w:val="en-US"/>
        </w:rPr>
        <w:t xml:space="preserve">. </w:t>
      </w:r>
      <w:r w:rsidR="00E77808" w:rsidRPr="000209CC">
        <w:rPr>
          <w:color w:val="000000" w:themeColor="text1"/>
          <w:shd w:val="clear" w:color="auto" w:fill="FFFFFF"/>
          <w:lang w:val="en-US"/>
        </w:rPr>
        <w:t>This</w:t>
      </w:r>
      <w:r w:rsidR="00CB7D08" w:rsidRPr="000209CC">
        <w:rPr>
          <w:color w:val="000000" w:themeColor="text1"/>
          <w:shd w:val="clear" w:color="auto" w:fill="FFFFFF"/>
          <w:lang w:val="en-US"/>
        </w:rPr>
        <w:t xml:space="preserve"> explicit</w:t>
      </w:r>
      <w:r w:rsidR="004B1765" w:rsidRPr="000209CC">
        <w:rPr>
          <w:color w:val="000000" w:themeColor="text1"/>
          <w:shd w:val="clear" w:color="auto" w:fill="FFFFFF"/>
          <w:lang w:val="en-US"/>
        </w:rPr>
        <w:t xml:space="preserve"> </w:t>
      </w:r>
      <w:r w:rsidR="0005226A" w:rsidRPr="000209CC">
        <w:rPr>
          <w:color w:val="000000" w:themeColor="text1"/>
          <w:shd w:val="clear" w:color="auto" w:fill="FFFFFF"/>
          <w:lang w:val="en-US"/>
        </w:rPr>
        <w:t>collaborati</w:t>
      </w:r>
      <w:r w:rsidR="00E77808" w:rsidRPr="000209CC">
        <w:rPr>
          <w:color w:val="000000" w:themeColor="text1"/>
          <w:shd w:val="clear" w:color="auto" w:fill="FFFFFF"/>
          <w:lang w:val="en-US"/>
        </w:rPr>
        <w:t>ve communication</w:t>
      </w:r>
      <w:r w:rsidR="00CB7D08" w:rsidRPr="000209CC">
        <w:rPr>
          <w:color w:val="000000" w:themeColor="text1"/>
          <w:shd w:val="clear" w:color="auto" w:fill="FFFFFF"/>
          <w:lang w:val="en-US"/>
        </w:rPr>
        <w:t xml:space="preserve"> </w:t>
      </w:r>
      <w:r w:rsidR="00E02B82" w:rsidRPr="000209CC">
        <w:rPr>
          <w:color w:val="000000" w:themeColor="text1"/>
          <w:shd w:val="clear" w:color="auto" w:fill="FFFFFF"/>
          <w:lang w:val="en-US"/>
        </w:rPr>
        <w:t>encourages</w:t>
      </w:r>
      <w:r w:rsidR="00E77808" w:rsidRPr="000209CC">
        <w:rPr>
          <w:color w:val="000000" w:themeColor="text1"/>
          <w:shd w:val="clear" w:color="auto" w:fill="FFFFFF"/>
          <w:lang w:val="en-US"/>
        </w:rPr>
        <w:t xml:space="preserve"> the</w:t>
      </w:r>
      <w:r w:rsidR="00904225" w:rsidRPr="000209CC">
        <w:rPr>
          <w:color w:val="000000" w:themeColor="text1"/>
          <w:shd w:val="clear" w:color="auto" w:fill="FFFFFF"/>
          <w:lang w:val="en-US"/>
        </w:rPr>
        <w:t xml:space="preserve"> </w:t>
      </w:r>
      <w:r w:rsidR="002C7E95" w:rsidRPr="000209CC">
        <w:rPr>
          <w:color w:val="000000" w:themeColor="text1"/>
          <w:shd w:val="clear" w:color="auto" w:fill="FFFFFF"/>
          <w:lang w:val="en-US"/>
        </w:rPr>
        <w:t>selecti</w:t>
      </w:r>
      <w:r w:rsidR="00E77808" w:rsidRPr="000209CC">
        <w:rPr>
          <w:color w:val="000000" w:themeColor="text1"/>
          <w:shd w:val="clear" w:color="auto" w:fill="FFFFFF"/>
          <w:lang w:val="en-US"/>
        </w:rPr>
        <w:t>on of</w:t>
      </w:r>
      <w:r w:rsidR="002C7E95" w:rsidRPr="000209CC">
        <w:rPr>
          <w:color w:val="000000" w:themeColor="text1"/>
          <w:shd w:val="clear" w:color="auto" w:fill="FFFFFF"/>
          <w:lang w:val="en-US"/>
        </w:rPr>
        <w:t xml:space="preserve"> </w:t>
      </w:r>
      <w:r w:rsidR="00904225" w:rsidRPr="000209CC">
        <w:rPr>
          <w:color w:val="000000" w:themeColor="text1"/>
          <w:shd w:val="clear" w:color="auto" w:fill="FFFFFF"/>
          <w:lang w:val="en-US"/>
        </w:rPr>
        <w:t>appropriate and timely ve</w:t>
      </w:r>
      <w:r w:rsidR="002C7E95" w:rsidRPr="000209CC">
        <w:rPr>
          <w:color w:val="000000" w:themeColor="text1"/>
          <w:shd w:val="clear" w:color="auto" w:fill="FFFFFF"/>
          <w:lang w:val="en-US"/>
        </w:rPr>
        <w:t>te</w:t>
      </w:r>
      <w:r w:rsidR="00904225" w:rsidRPr="000209CC">
        <w:rPr>
          <w:color w:val="000000" w:themeColor="text1"/>
          <w:shd w:val="clear" w:color="auto" w:fill="FFFFFF"/>
          <w:lang w:val="en-US"/>
        </w:rPr>
        <w:t>rinary expertise</w:t>
      </w:r>
      <w:r w:rsidR="00D7289A" w:rsidRPr="000209CC">
        <w:rPr>
          <w:color w:val="000000" w:themeColor="text1"/>
          <w:shd w:val="clear" w:color="auto" w:fill="FFFFFF"/>
          <w:lang w:val="en-US"/>
        </w:rPr>
        <w:t>,</w:t>
      </w:r>
      <w:r w:rsidR="00C63DCB" w:rsidRPr="000209CC">
        <w:rPr>
          <w:color w:val="000000" w:themeColor="text1"/>
          <w:shd w:val="clear" w:color="auto" w:fill="FFFFFF"/>
          <w:lang w:val="en-US"/>
        </w:rPr>
        <w:t xml:space="preserve"> </w:t>
      </w:r>
      <w:r w:rsidR="00E77808" w:rsidRPr="000209CC">
        <w:rPr>
          <w:color w:val="000000" w:themeColor="text1"/>
          <w:shd w:val="clear" w:color="auto" w:fill="FFFFFF"/>
          <w:lang w:val="en-US"/>
        </w:rPr>
        <w:t xml:space="preserve">leading to </w:t>
      </w:r>
      <w:r w:rsidR="00BB35B7" w:rsidRPr="000209CC">
        <w:rPr>
          <w:color w:val="000000" w:themeColor="text1"/>
          <w:shd w:val="clear" w:color="auto" w:fill="FFFFFF"/>
          <w:lang w:val="en-US"/>
        </w:rPr>
        <w:t xml:space="preserve">better integration and adoption </w:t>
      </w:r>
      <w:r w:rsidR="00E77808" w:rsidRPr="000209CC">
        <w:rPr>
          <w:color w:val="000000" w:themeColor="text1"/>
          <w:shd w:val="clear" w:color="auto" w:fill="FFFFFF"/>
          <w:lang w:val="en-US"/>
        </w:rPr>
        <w:t>of advice</w:t>
      </w:r>
      <w:r w:rsidR="00BB35B7" w:rsidRPr="000209CC">
        <w:rPr>
          <w:color w:val="000000" w:themeColor="text1"/>
          <w:shd w:val="clear" w:color="auto" w:fill="FFFFFF"/>
          <w:lang w:val="en-US"/>
        </w:rPr>
        <w:t xml:space="preserve"> on farm</w:t>
      </w:r>
      <w:r w:rsidR="00E63AEC" w:rsidRPr="000209CC">
        <w:rPr>
          <w:color w:val="000000" w:themeColor="text1"/>
          <w:shd w:val="clear" w:color="auto" w:fill="FFFFFF"/>
          <w:lang w:val="en-US"/>
        </w:rPr>
        <w:t xml:space="preserve"> given enhanced advisory relevance for farmers’ unique circumstances</w:t>
      </w:r>
      <w:r w:rsidR="00E91904" w:rsidRPr="000209CC">
        <w:rPr>
          <w:color w:val="000000" w:themeColor="text1"/>
          <w:shd w:val="clear" w:color="auto" w:fill="FFFFFF"/>
          <w:lang w:val="en-US"/>
        </w:rPr>
        <w:t>. T</w:t>
      </w:r>
      <w:r w:rsidR="00327274" w:rsidRPr="000209CC">
        <w:rPr>
          <w:color w:val="000000" w:themeColor="text1"/>
          <w:shd w:val="clear" w:color="auto" w:fill="FFFFFF"/>
          <w:lang w:val="en-US"/>
        </w:rPr>
        <w:t>his farmer</w:t>
      </w:r>
      <w:r w:rsidR="00DB153E" w:rsidRPr="000209CC">
        <w:rPr>
          <w:color w:val="000000" w:themeColor="text1"/>
          <w:shd w:val="clear" w:color="auto" w:fill="FFFFFF"/>
          <w:lang w:val="en-US"/>
        </w:rPr>
        <w:t>-</w:t>
      </w:r>
      <w:r w:rsidR="00D35A3F" w:rsidRPr="000209CC">
        <w:rPr>
          <w:color w:val="000000" w:themeColor="text1"/>
          <w:shd w:val="clear" w:color="auto" w:fill="FFFFFF"/>
          <w:lang w:val="en-US"/>
        </w:rPr>
        <w:t>centered</w:t>
      </w:r>
      <w:r w:rsidR="00BB2F9E" w:rsidRPr="000209CC">
        <w:rPr>
          <w:color w:val="000000" w:themeColor="text1"/>
          <w:shd w:val="clear" w:color="auto" w:fill="FFFFFF"/>
          <w:lang w:val="en-US"/>
        </w:rPr>
        <w:t xml:space="preserve"> </w:t>
      </w:r>
      <w:r w:rsidR="004C52DF" w:rsidRPr="000209CC">
        <w:rPr>
          <w:color w:val="000000" w:themeColor="text1"/>
          <w:shd w:val="clear" w:color="auto" w:fill="FFFFFF"/>
          <w:lang w:val="en-US"/>
        </w:rPr>
        <w:t>approach</w:t>
      </w:r>
      <w:r w:rsidR="005C5DFF" w:rsidRPr="000209CC">
        <w:rPr>
          <w:color w:val="000000" w:themeColor="text1"/>
          <w:shd w:val="clear" w:color="auto" w:fill="FFFFFF"/>
          <w:lang w:val="en-US"/>
        </w:rPr>
        <w:t>,</w:t>
      </w:r>
      <w:r w:rsidR="004C52DF" w:rsidRPr="000209CC">
        <w:rPr>
          <w:color w:val="000000" w:themeColor="text1"/>
          <w:shd w:val="clear" w:color="auto" w:fill="FFFFFF"/>
          <w:lang w:val="en-US"/>
        </w:rPr>
        <w:t xml:space="preserve"> involving </w:t>
      </w:r>
      <w:r w:rsidR="00327274" w:rsidRPr="000209CC">
        <w:rPr>
          <w:color w:val="000000" w:themeColor="text1"/>
          <w:shd w:val="clear" w:color="auto" w:fill="FFFFFF"/>
          <w:lang w:val="en-US"/>
        </w:rPr>
        <w:t>active co-creation of plans between individuals</w:t>
      </w:r>
      <w:r w:rsidR="005C5DFF" w:rsidRPr="000209CC">
        <w:rPr>
          <w:color w:val="000000" w:themeColor="text1"/>
          <w:shd w:val="clear" w:color="auto" w:fill="FFFFFF"/>
          <w:lang w:val="en-US"/>
        </w:rPr>
        <w:t>,</w:t>
      </w:r>
      <w:r w:rsidR="00327274" w:rsidRPr="000209CC">
        <w:rPr>
          <w:color w:val="000000" w:themeColor="text1"/>
          <w:shd w:val="clear" w:color="auto" w:fill="FFFFFF"/>
          <w:lang w:val="en-US"/>
        </w:rPr>
        <w:t xml:space="preserve"> is critical for engagement and commitment in the tackling of complex problems.</w:t>
      </w:r>
    </w:p>
    <w:p w14:paraId="3D6ADCBC" w14:textId="6CF61915" w:rsidR="00A03C4E" w:rsidRPr="000209CC" w:rsidRDefault="00A03C4E" w:rsidP="00BB35B7">
      <w:pPr>
        <w:spacing w:after="240"/>
        <w:jc w:val="both"/>
        <w:rPr>
          <w:rFonts w:cs="Times New Roman"/>
          <w:color w:val="000000" w:themeColor="text1"/>
          <w:szCs w:val="24"/>
          <w:shd w:val="clear" w:color="auto" w:fill="FFFFFF"/>
          <w:lang w:val="en-US"/>
        </w:rPr>
      </w:pPr>
      <w:r w:rsidRPr="000209CC">
        <w:rPr>
          <w:rFonts w:cs="Times New Roman"/>
          <w:b/>
          <w:color w:val="000000" w:themeColor="text1"/>
          <w:szCs w:val="24"/>
          <w:shd w:val="clear" w:color="auto" w:fill="FFFFFF"/>
          <w:lang w:val="en-US"/>
        </w:rPr>
        <w:t xml:space="preserve">Key words: </w:t>
      </w:r>
      <w:r w:rsidRPr="000209CC">
        <w:rPr>
          <w:rFonts w:cs="Times New Roman"/>
          <w:color w:val="000000" w:themeColor="text1"/>
          <w:szCs w:val="24"/>
          <w:shd w:val="clear" w:color="auto" w:fill="FFFFFF"/>
          <w:lang w:val="en-US"/>
        </w:rPr>
        <w:t>veterinary advice, behaviour change</w:t>
      </w:r>
      <w:r w:rsidR="00057547" w:rsidRPr="000209CC">
        <w:rPr>
          <w:rFonts w:cs="Times New Roman"/>
          <w:color w:val="000000" w:themeColor="text1"/>
          <w:szCs w:val="24"/>
          <w:shd w:val="clear" w:color="auto" w:fill="FFFFFF"/>
          <w:lang w:val="en-US"/>
        </w:rPr>
        <w:t xml:space="preserve">, </w:t>
      </w:r>
      <w:r w:rsidR="00807E4C" w:rsidRPr="000209CC">
        <w:rPr>
          <w:rFonts w:cs="Times New Roman"/>
          <w:color w:val="000000" w:themeColor="text1"/>
          <w:szCs w:val="24"/>
          <w:shd w:val="clear" w:color="auto" w:fill="FFFFFF"/>
          <w:lang w:val="en-US"/>
        </w:rPr>
        <w:t xml:space="preserve">dairy </w:t>
      </w:r>
      <w:r w:rsidR="00057547" w:rsidRPr="000209CC">
        <w:rPr>
          <w:rFonts w:cs="Times New Roman"/>
          <w:color w:val="000000" w:themeColor="text1"/>
          <w:szCs w:val="24"/>
          <w:shd w:val="clear" w:color="auto" w:fill="FFFFFF"/>
          <w:lang w:val="en-US"/>
        </w:rPr>
        <w:t>farmer</w:t>
      </w:r>
      <w:r w:rsidRPr="000209CC">
        <w:rPr>
          <w:rFonts w:cs="Times New Roman"/>
          <w:color w:val="000000" w:themeColor="text1"/>
          <w:szCs w:val="24"/>
          <w:shd w:val="clear" w:color="auto" w:fill="FFFFFF"/>
          <w:lang w:val="en-US"/>
        </w:rPr>
        <w:t>, herd health</w:t>
      </w:r>
      <w:r w:rsidR="00BF7AE0" w:rsidRPr="000209CC">
        <w:rPr>
          <w:rFonts w:cs="Times New Roman"/>
          <w:color w:val="000000" w:themeColor="text1"/>
          <w:szCs w:val="24"/>
          <w:shd w:val="clear" w:color="auto" w:fill="FFFFFF"/>
          <w:lang w:val="en-US"/>
        </w:rPr>
        <w:t>, communication</w:t>
      </w:r>
    </w:p>
    <w:p w14:paraId="79BF22B5" w14:textId="62DC8211" w:rsidR="006F5C76" w:rsidRPr="000209CC" w:rsidRDefault="006F5C76" w:rsidP="0071112B">
      <w:pPr>
        <w:pStyle w:val="Heading1"/>
        <w:numPr>
          <w:ilvl w:val="0"/>
          <w:numId w:val="0"/>
        </w:numPr>
        <w:ind w:left="432" w:hanging="432"/>
        <w:jc w:val="center"/>
        <w:rPr>
          <w:lang w:val="en-US"/>
        </w:rPr>
      </w:pPr>
      <w:r w:rsidRPr="000209CC">
        <w:rPr>
          <w:lang w:val="en-US"/>
        </w:rPr>
        <w:br w:type="page"/>
      </w:r>
      <w:r w:rsidR="00430722" w:rsidRPr="000209CC">
        <w:rPr>
          <w:lang w:val="en-US"/>
        </w:rPr>
        <w:lastRenderedPageBreak/>
        <w:t>INTRODUCTION</w:t>
      </w:r>
    </w:p>
    <w:p w14:paraId="34A368CC" w14:textId="3599D6E4" w:rsidR="006F5C76" w:rsidRPr="000209CC" w:rsidRDefault="006F5C76" w:rsidP="00430722">
      <w:pPr>
        <w:jc w:val="both"/>
        <w:rPr>
          <w:rFonts w:cs="Times New Roman"/>
          <w:i/>
          <w:szCs w:val="24"/>
          <w:lang w:val="en-US"/>
        </w:rPr>
      </w:pPr>
      <w:r w:rsidRPr="000209CC">
        <w:rPr>
          <w:rFonts w:cs="Times New Roman"/>
          <w:szCs w:val="24"/>
          <w:lang w:val="en-US"/>
        </w:rPr>
        <w:t xml:space="preserve">Achieving herd health and welfare improvement increasingly relies on veterinarians to train and advise farmers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"author" : [ { "dropping-particle" : "", "family" : "DEFRA", "given" : "", "non-dropping-particle" : "", "parse-names" : false, "suffix" : "" } ], "id" : "ITEM-1", "issued" : { "date-parts" : [ [ "2004" ] ] }, "title" : "Animal Health and Welfare Strategy for Great Britain", "type" : "article-journal" }, "uris" : [ "http://www.mendeley.com/documents/?uuid=e2a76a19-26d2-41b1-bb18-ef7e9db1ee61" ] }, { "id" : "ITEM-2", "itemData" : { "author" : [ { "dropping-particle" : "", "family" : "FAWC", "given" : "", "non-dropping-particle" : "", "parse-names" : false, "suffix" : "" } ], "id" : "ITEM-2", "issue" : "December", "issued" : { "date-parts" : [ [ "2011" ] ] }, "page" : "1-37", "title" : "Education, Communication and Knowledge Application in Relation to Farm Animal Welfare", "type" : "article-journal" }, "uris" : [ "http://www.mendeley.com/documents/?uuid=8073defe-0a79-4f6e-8747-93880465a9c6" ] } ], "mendeley" : { "formattedCitation" : "(DEFRA, 2004; FAWC, 2011)", "plainTextFormattedCitation" : "(DEFRA, 2004; FAWC, 2011)", "previouslyFormattedCitation" : "(DEFRA, 2004; FAWC, 2011)"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(DEFRA, 2004; FAWC, 2011)</w:t>
      </w:r>
      <w:r w:rsidRPr="000209CC">
        <w:rPr>
          <w:rFonts w:cs="Times New Roman"/>
          <w:szCs w:val="24"/>
          <w:lang w:val="en-US"/>
        </w:rPr>
        <w:fldChar w:fldCharType="end"/>
      </w:r>
      <w:r w:rsidRPr="000209CC">
        <w:rPr>
          <w:rFonts w:cs="Times New Roman"/>
          <w:szCs w:val="24"/>
          <w:lang w:val="en-US"/>
        </w:rPr>
        <w:t xml:space="preserve">, placing veterinary communication and advisory services at the forefront of herd health management. Veterinarians recognise their influence and the need to be proactive advisors but struggle with acting upon this awareness in daily practice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"10.1080/01652176.2006.9695203", "ISBN" : "0165-2176", "ISSN" : "0165-2176", "PMID" : "16605158", "abstract" : "Summary The nature of veterinary work in dairy health management in Europe has changed over the past years and will change even more dramatically in the near future. The consumers and the media show increasing concern about animal welfare, safety of products of animal origin and traceability of animal products. Farmers in Europe have to produce under strict, often expensive and laborious regulations, while still commercially competing with farmers outside the EU and not subject to the same rules. Veterinarians should adapt their knowledge and skills to the new challenges and developments of the dairy sector. Dairy farmers nowadays ask for support in areas that go beyond clinical activities: environmental protection, welfare, nutrition, grassland management, economics and business management. Bovine practitioners should be able to advise in many different areas and subjects \u2010 that is the challenge to our profession. Veterinary education with regards to cattle health management should start with individual ...", "author" : [ { "dropping-particle" : "", "family" : "Silva", "given" : "J. Cannas", "non-dropping-particle" : "da", "parse-names" : false, "suffix" : "" }, { "dropping-particle" : "", "family" : "Noordhuizen", "given" : "J.P.T.M.", "non-dropping-particle" : "", "parse-names" : false, "suffix" : "" }, { "dropping-particle" : "", "family" : "Vagneur", "given" : "M.", "non-dropping-particle" : "", "parse-names" : false, "suffix" : "" }, { "dropping-particle" : "", "family" : "Bexiga", "given" : "R.", "non-dropping-particle" : "", "parse-names" : false, "suffix" : "" }, { "dropping-particle" : "", "family" : "Gelfert", "given" : "C.C.", "non-dropping-particle" : "", "parse-names" : false, "suffix" : "" }, { "dropping-particle" : "", "family" : "Baumgartner", "given" : "W.", "non-dropping-particle" : "", "parse-names" : false, "suffix" : "" } ], "container-title" : "Veterinary Quarterly", "id" : "ITEM-1", "issue" : "1", "issued" : { "date-parts" : [ [ "2006" ] ] }, "page" : "23-32", "title" : "Veterinary dairy herd health management in Europe Constraints and perspectives", "type" : "article-journal", "volume" : "28" }, "uris" : [ "http://www.mendeley.com/documents/?uuid=b6bd75c8-87ad-4797-955e-afdf2c32d0d2" ] }, { "id" : "ITEM-2", "itemData" : { "DOI" : "10.1016/j.theriogenology.2007.04.030", "ISSN" : "0093691X", "PMID" : "17498793", "abstract" : "The decline in dairy herd fertility internationally has highlighted the limited impact of traditional veterinary approaches to herd fertility. The role of the veterinarian in fertility management on dairy farms has evolved from addressing individual clinical conditions to analyzing suboptimal herd metrics. However, this paradigm shift has only successfully occurred in some dairy industries and less so in others. Needs analyses indicate that the critical constraints to change are veterinary practice size, client motivation and data quality and availability. In addition, this review identified the inability of veterinarians to demonstrate and to market the cost-benefit of their fertility management services as important impediments to change. In many cases change is not being managed but is imposed by the growth of paraprofessionals. Some veterinarians still see their role as an animal clinician while others have evolved into leaders of the herd fertility management team. The core role of dairy veterinarians remains individual animal examinations but this must be supplemented with systematic herd fertility investigation and veterinarian-led herd fertility management. This new role encompasses leading the change from clinical calls only to a planned approach to herd fertility, demonstrating the cost-benefits of the program, scheduling fertility management consultations, assisting the farmer in setting specific, measurable, attainable, relevant and time-limited (SMART) goals, drawing up standard operating procedures (SOPs), training and auditing staff in fertility management practices, encouraging a team approach, implementing veterinary fertility management and monitoring performance. Veterinarians who fail to engage in this process of change risk being marginalized by others keen to promote their herd fertility services. \u00a9 2007 Elsevier Inc. All rights reserved.", "author" : [ { "dropping-particle" : "", "family" : "Mee", "given" : "J. F.", "non-dropping-particle" : "", "parse-names" : false, "suffix" : "" } ], "container-title" : "Theriogenology", "id" : "ITEM-2", "issue" : "SUPPL. 1", "issued" : { "date-parts" : [ [ "2007" ] ] }, "page" : "257-265", "title" : "The role of the veterinarian in bovine fertility management on modern dairy farms", "type" : "article-journal", "volume" : "68" }, "uris" : [ "http://www.mendeley.com/documents/?uuid=5e0db98e-6bba-4ffd-bc49-ae241b278eec" ] } ], "mendeley" : { "formattedCitation" : "(da Silva &lt;i&gt;et al.&lt;/i&gt;, 2006; Mee, 2007)", "plainTextFormattedCitation" : "(da Silva et al., 2006; Mee, 2007)", "previouslyFormattedCitation" : "(da Silva &lt;i&gt;et al.&lt;/i&gt;, 2006; Mee, 2007)"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w:t>
      </w:r>
      <w:r w:rsidR="00BC5557" w:rsidRPr="000209CC">
        <w:rPr>
          <w:rFonts w:cs="Times New Roman"/>
          <w:noProof/>
          <w:szCs w:val="24"/>
          <w:lang w:val="en-US"/>
        </w:rPr>
        <w:t xml:space="preserve">Cannas </w:t>
      </w:r>
      <w:r w:rsidRPr="000209CC">
        <w:rPr>
          <w:rFonts w:cs="Times New Roman"/>
          <w:noProof/>
          <w:szCs w:val="24"/>
          <w:lang w:val="en-US"/>
        </w:rPr>
        <w:t xml:space="preserve">da Silva </w:t>
      </w:r>
      <w:r w:rsidRPr="000209CC">
        <w:rPr>
          <w:rFonts w:cs="Times New Roman"/>
          <w:i/>
          <w:noProof/>
          <w:szCs w:val="24"/>
          <w:lang w:val="en-US"/>
        </w:rPr>
        <w:t>et al.</w:t>
      </w:r>
      <w:r w:rsidRPr="000209CC">
        <w:rPr>
          <w:rFonts w:cs="Times New Roman"/>
          <w:noProof/>
          <w:szCs w:val="24"/>
          <w:lang w:val="en-US"/>
        </w:rPr>
        <w:t>, 2006; Mee, 2007)</w:t>
      </w:r>
      <w:r w:rsidRPr="000209CC">
        <w:rPr>
          <w:rFonts w:cs="Times New Roman"/>
          <w:szCs w:val="24"/>
          <w:lang w:val="en-US"/>
        </w:rPr>
        <w:fldChar w:fldCharType="end"/>
      </w:r>
      <w:r w:rsidRPr="000209CC">
        <w:rPr>
          <w:rFonts w:cs="Times New Roman"/>
          <w:szCs w:val="24"/>
          <w:lang w:val="en-US"/>
        </w:rPr>
        <w:t xml:space="preserve">. In recent research, Ruston and colleagues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"10.1016/j.prevetmed.2016.03.008", "ISSN" : "01675877", "PMID" : "27094145", "abstract" : "The farm animal veterinary profession in the UK has faced a number of challenges in recent decades related to the withdrawal of government funding and a contraction of the agricultural sector. They have come under pressure to respond by developing skills and focusing on disease prevention advisory services. However, this puts veterinarians in competition with other providers of these services, and moves in this direction have only been partial. Failure to respond to these challenges puts the veterinary profession at risk of de-professionalisation-a loss of their monopoly over knowledge, an erosion of client beliefs in their service ethos and a loss of work autonomy. This paper explores how farm animal veterinarians in England perceive these challenges and are responding to them.Semi-structured qualitative interviews were carried out with 28 veterinarians from Royal College of Veterinary Surgeon farm accredited practices. Veterinarians were chosen from high, medium and low density cattle farming regions. Interviews were recorded, transcribed and themes identified through the constant comparison method.The majority of respondents recognised the challenges facing the veterinary profession. Most believed their role had changed, moving towards that of a disease prevention adviser who was part of the farm management team. In terms of maintaining and redefining their professional status, farm animal veterinarians do have a defined body of knowledge and the ability to develop trusting relationships with clients, which enhances their competitiveness. However, while they recognise the changes and challenges, moves towards a disease prevention advisory model have only been partial. There seem to be little effort towards using Farm accreditation status or other strategies to promote their services. They do not appear to be finding effective strategies for putting their knowledge on disease prevention into practice. Disease prevention appears to be delivered on farm on an ad hoc basis, they are not promoting their disease prevention services to farmers effectively or using their professional position to stave off competition.Farm animals veterinarians will need to realign their veterinary expertise to the demands of the market, work together rather than in competition, improve their skills in preventive medicine, consolidate information given by non-veterinary advisors, develop new business models appropriate to their services and develop entrepreneurial skills to d\u2026", "author" : [ { "dropping-particle" : "", "family" : "Ruston", "given" : "Annmarie", "non-dropping-particle" : "", "parse-names" : false, "suffix" : "" }, { "dropping-particle" : "", "family" : "Shortall", "given" : "Orla", "non-dropping-particle" : "", "parse-names" : false, "suffix" : "" }, { "dropping-particle" : "", "family" : "Green", "given" : "Martin", "non-dropping-particle" : "", "parse-names" : false, "suffix" : "" }, { "dropping-particle" : "", "family" : "Brennan", "given" : "Marnie", "non-dropping-particle" : "", "parse-names" : false, "suffix" : "" }, { "dropping-particle" : "", "family" : "Wapenaar", "given" : "Wendela", "non-dropping-particle" : "", "parse-names" : false, "suffix" : "" }, { "dropping-particle" : "", "family" : "Kaler", "given" : "Jasmeet", "non-dropping-particle" : "", "parse-names" : false, "suffix" : "" } ], "container-title" : "Preventive Veterinary Medicine", "id" : "ITEM-1", "issued" : { "date-parts" : [ [ "2016" ] ] }, "page" : "84-93", "publisher" : "Elsevier B.V.", "title" : "Challenges facing the farm animal veterinary profession in England: A qualitative study of veterinarians' perceptions and responses", "type" : "article-journal", "volume" : "127" }, "uris" : [ "http://www.mendeley.com/documents/?uuid=12c9b86a-8c36-496b-a5c0-d6fb1095f1bb" ] } ], "mendeley" : { "formattedCitation" : "(Ruston &lt;i&gt;et al.&lt;/i&gt;, 2016)", "manualFormatting" : "(2016)", "plainTextFormattedCitation" : "(Ruston et al., 2016)", "previouslyFormattedCitation" : "(Ruston &lt;i&gt;et al.&lt;/i&gt;, 2016)"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(2016)</w:t>
      </w:r>
      <w:r w:rsidRPr="000209CC">
        <w:rPr>
          <w:rFonts w:cs="Times New Roman"/>
          <w:szCs w:val="24"/>
          <w:lang w:val="en-US"/>
        </w:rPr>
        <w:fldChar w:fldCharType="end"/>
      </w:r>
      <w:r w:rsidRPr="000209CC">
        <w:rPr>
          <w:rFonts w:cs="Times New Roman"/>
          <w:szCs w:val="24"/>
          <w:lang w:val="en-US"/>
        </w:rPr>
        <w:t xml:space="preserve"> identified that this struggle is so pervasive that veterinarians report challenges in influencing behaviour change as fundamentally undermining the preventative advisory role itself. As one ‘male partner’ in Ruston and colleague’s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"10.1016/j.prevetmed.2016.03.008", "ISSN" : "01675877", "PMID" : "27094145", "abstract" : "The farm animal veterinary profession in the UK has faced a number of challenges in recent decades related to the withdrawal of government funding and a contraction of the agricultural sector. They have come under pressure to respond by developing skills and focusing on disease prevention advisory services. However, this puts veterinarians in competition with other providers of these services, and moves in this direction have only been partial. Failure to respond to these challenges puts the veterinary profession at risk of de-professionalisation-a loss of their monopoly over knowledge, an erosion of client beliefs in their service ethos and a loss of work autonomy. This paper explores how farm animal veterinarians in England perceive these challenges and are responding to them.Semi-structured qualitative interviews were carried out with 28 veterinarians from Royal College of Veterinary Surgeon farm accredited practices. Veterinarians were chosen from high, medium and low density cattle farming regions. Interviews were recorded, transcribed and themes identified through the constant comparison method.The majority of respondents recognised the challenges facing the veterinary profession. Most believed their role had changed, moving towards that of a disease prevention adviser who was part of the farm management team. In terms of maintaining and redefining their professional status, farm animal veterinarians do have a defined body of knowledge and the ability to develop trusting relationships with clients, which enhances their competitiveness. However, while they recognise the changes and challenges, moves towards a disease prevention advisory model have only been partial. There seem to be little effort towards using Farm accreditation status or other strategies to promote their services. They do not appear to be finding effective strategies for putting their knowledge on disease prevention into practice. Disease prevention appears to be delivered on farm on an ad hoc basis, they are not promoting their disease prevention services to farmers effectively or using their professional position to stave off competition.Farm animals veterinarians will need to realign their veterinary expertise to the demands of the market, work together rather than in competition, improve their skills in preventive medicine, consolidate information given by non-veterinary advisors, develop new business models appropriate to their services and develop entrepreneurial skills to d\u2026", "author" : [ { "dropping-particle" : "", "family" : "Ruston", "given" : "Annmarie", "non-dropping-particle" : "", "parse-names" : false, "suffix" : "" }, { "dropping-particle" : "", "family" : "Shortall", "given" : "Orla", "non-dropping-particle" : "", "parse-names" : false, "suffix" : "" }, { "dropping-particle" : "", "family" : "Green", "given" : "Martin", "non-dropping-particle" : "", "parse-names" : false, "suffix" : "" }, { "dropping-particle" : "", "family" : "Brennan", "given" : "Marnie", "non-dropping-particle" : "", "parse-names" : false, "suffix" : "" }, { "dropping-particle" : "", "family" : "Wapenaar", "given" : "Wendela", "non-dropping-particle" : "", "parse-names" : false, "suffix" : "" }, { "dropping-particle" : "", "family" : "Kaler", "given" : "Jasmeet", "non-dropping-particle" : "", "parse-names" : false, "suffix" : "" } ], "container-title" : "Preventive Veterinary Medicine", "id" : "ITEM-1", "issued" : { "date-parts" : [ [ "2016" ] ] }, "page" : "84-93", "publisher" : "Elsevier B.V.", "title" : "Challenges facing the farm animal veterinary profession in England: A qualitative study of veterinarians' perceptions and responses", "type" : "article-journal", "volume" : "127" }, "uris" : [ "http://www.mendeley.com/documents/?uuid=12c9b86a-8c36-496b-a5c0-d6fb1095f1bb" ] } ], "mendeley" : { "formattedCitation" : "(Ruston &lt;i&gt;et al.&lt;/i&gt;, 2016)", "manualFormatting" : "(2016)", "plainTextFormattedCitation" : "(Ruston et al., 2016)", "previouslyFormattedCitation" : "(Ruston &lt;i&gt;et al.&lt;/i&gt;, 2016)"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(2016)</w:t>
      </w:r>
      <w:r w:rsidRPr="000209CC">
        <w:rPr>
          <w:rFonts w:cs="Times New Roman"/>
          <w:szCs w:val="24"/>
          <w:lang w:val="en-US"/>
        </w:rPr>
        <w:fldChar w:fldCharType="end"/>
      </w:r>
      <w:r w:rsidRPr="000209CC">
        <w:rPr>
          <w:rFonts w:cs="Times New Roman"/>
          <w:szCs w:val="24"/>
          <w:lang w:val="en-US"/>
        </w:rPr>
        <w:t xml:space="preserve"> veterinarian interview cohort indicated, ‘</w:t>
      </w:r>
      <w:r w:rsidRPr="000209CC">
        <w:rPr>
          <w:rFonts w:cs="Times New Roman"/>
          <w:i/>
          <w:szCs w:val="24"/>
          <w:lang w:val="en-US"/>
        </w:rPr>
        <w:t>I think the battle ground is probably not on the science, the battle ground is on behaviour change and all this type of thing. So it’s not knowing more stuff that we need, we need to basically to be able to implement it better’.</w:t>
      </w:r>
      <w:r w:rsidR="0067663C" w:rsidRPr="000209CC">
        <w:rPr>
          <w:rFonts w:cs="Times New Roman"/>
          <w:i/>
          <w:szCs w:val="24"/>
          <w:lang w:val="en-US"/>
        </w:rPr>
        <w:t xml:space="preserve"> </w:t>
      </w:r>
      <w:r w:rsidR="00B64CB2" w:rsidRPr="000209CC">
        <w:rPr>
          <w:rFonts w:cs="Times New Roman"/>
          <w:i/>
          <w:szCs w:val="24"/>
          <w:lang w:val="en-US"/>
        </w:rPr>
        <w:t xml:space="preserve"> </w:t>
      </w:r>
    </w:p>
    <w:p w14:paraId="7D68D6EA" w14:textId="77777777" w:rsidR="00057547" w:rsidRPr="000209CC" w:rsidRDefault="006F5C76" w:rsidP="00430722">
      <w:pPr>
        <w:jc w:val="both"/>
        <w:rPr>
          <w:rFonts w:cs="Times New Roman"/>
          <w:szCs w:val="24"/>
          <w:lang w:val="en-US"/>
        </w:rPr>
      </w:pPr>
      <w:r w:rsidRPr="000209CC">
        <w:rPr>
          <w:rFonts w:cs="Times New Roman"/>
          <w:szCs w:val="24"/>
          <w:lang w:val="en-US"/>
        </w:rPr>
        <w:t xml:space="preserve">In the veterinary sciences, research efforts aiming to characterise the intricacies of farmer behaviour have been dominated by the adoption of theoretical frameworks from psychological sciences, most notably the Theory of Planned Behaviour and the Health Belief Model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"10.3168/jds.2016-11977", "ISBN" : "0022-0302", "ISSN" : "00220302", "PMID" : "28237585", "abstract" : "\u00a9 2017 American Dairy Science Association.The prevention and control of endemic pathogens within and between farms often depends on the adoption of best management practices. However, farmers regularly do not adopt recommended measures or do not enroll in voluntary disease control programs. This indicates that a more comprehensive understanding of the influences and extension tools that affect farmers' management decisions is necessary. Based on a review of relevant published literature, we developed recommendations to support policy-makers, industry representatives, researchers, veterinarians, and other stakeholders when motivating farmers to adopt best management practices, and to facilitate the development and implementation of voluntary prevention and control programs for livestock diseases. Farmers will make management decisions based on their unique circumstances, agricultural contexts, beliefs, and goals. Providing them with rational but universal arguments might not always be sufficient to motivate on-farm change. Implementation of recommended management practices is more likely if farmers acknowledge the existence of a problem and their responsibility to take action. The perceived feasibility and effectiveness of the recommended management strategy and sufficient technical knowledge further increase the likelihood of adequate adoption. Farmers will also weigh the expected advantages of a proposed change against the expected disadvantages, and these considerations often include internal drivers such as pride or the desire to conform with perceived standards. Extension tools and farmers' social referents (e.g., veterinarians, peers) not only provide technical information but also influence these standards. Whereas mass media have the potential to deliver information to a broad audience, more personal approaches such as participatory group learning or individual communication with farm advisors can enable the tailoring of recommendations to farmers' situations. Approaches that appeal to farmers' internal motivators or that unconsciously elicit the desired behavior will increase the success of the intervention. Collaboration among stakeholders, assisted by social scientists and communication specialists, is necessary to provide a context that facilitates on-farm change and transfers consistent messages across extension tools in the most effective way.", "author" : [ { "dropping-particle" : "", "family" : "Ritter", "given" : "Caroline", "non-dropping-particle" : "", "parse-names" : false, "suffix" : "" }, { "dropping-particle" : "", "family" : "Jansen", "given" : "Jolanda", "non-dropping-particle" : "", "parse-names" : false, "suffix" : "" }, { "dropping-particle" : "", "family" : "Roche", "given" : "Steven", "non-dropping-particle" : "", "parse-names" : false, "suffix" : "" }, { "dropping-particle" : "", "family" : "Kelton", "given" : "David F.", "non-dropping-particle" : "", "parse-names" : false, "suffix" : "" }, { "dropping-particle" : "", "family" : "Adams", "given" : "Cindy L.", "non-dropping-particle" : "", "parse-names" : false, "suffix" : "" }, { "dropping-particle" : "", "family" : "Orsel", "given" : "Karin", "non-dropping-particle" : "", "parse-names" : false, "suffix" : "" }, { "dropping-particle" : "", "family" : "Erskine", "given" : "Ron J.", "non-dropping-particle" : "", "parse-names" : false, "suffix" : "" }, { "dropping-particle" : "", "family" : "Benedictus", "given" : "Geart", "non-dropping-particle" : "", "parse-names" : false, "suffix" : "" }, { "dropping-particle" : "", "family" : "Lam", "given" : "Theo J.G.M.", "non-dropping-particle" : "", "parse-names" : false, "suffix" : "" }, { "dropping-particle" : "", "family" : "Barkema", "given" : "Herman W.", "non-dropping-particle" : "", "parse-names" : false, "suffix" : "" } ], "container-title" : "Journal of Dairy Science", "id" : "ITEM-1", "issue" : "5", "issued" : { "date-parts" : [ [ "2017" ] ] }, "page" : "3329-3347", "publisher" : "American Dairy Science Association", "title" : "Invited review: Determinants of farmers' adoption of management-based strategies for infectious disease prevention and control", "type" : "article-journal", "volume" : "100" }, "uris" : [ "http://www.mendeley.com/documents/?uuid=852630b4-a546-447c-aea2-587ff7a5a5d4" ] } ], "mendeley" : { "formattedCitation" : "(Ritter &lt;i&gt;et al.&lt;/i&gt;, 2017)", "plainTextFormattedCitation" : "(Ritter et al., 2017)", "previouslyFormattedCitation" : "(Ritter &lt;i&gt;et al.&lt;/i&gt;, 2017)"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 xml:space="preserve">(Ritter </w:t>
      </w:r>
      <w:r w:rsidRPr="000209CC">
        <w:rPr>
          <w:rFonts w:cs="Times New Roman"/>
          <w:i/>
          <w:noProof/>
          <w:szCs w:val="24"/>
          <w:lang w:val="en-US"/>
        </w:rPr>
        <w:t>et al.</w:t>
      </w:r>
      <w:r w:rsidRPr="000209CC">
        <w:rPr>
          <w:rFonts w:cs="Times New Roman"/>
          <w:noProof/>
          <w:szCs w:val="24"/>
          <w:lang w:val="en-US"/>
        </w:rPr>
        <w:t>, 2017)</w:t>
      </w:r>
      <w:r w:rsidRPr="000209CC">
        <w:rPr>
          <w:rFonts w:cs="Times New Roman"/>
          <w:szCs w:val="24"/>
          <w:lang w:val="en-US"/>
        </w:rPr>
        <w:fldChar w:fldCharType="end"/>
      </w:r>
      <w:r w:rsidRPr="000209CC">
        <w:rPr>
          <w:rFonts w:cs="Times New Roman"/>
          <w:szCs w:val="24"/>
          <w:lang w:val="en-US"/>
        </w:rPr>
        <w:t>. This has generated a plethora of studies</w:t>
      </w:r>
      <w:r w:rsidR="00281D39" w:rsidRPr="000209CC">
        <w:rPr>
          <w:rFonts w:cs="Times New Roman"/>
          <w:szCs w:val="24"/>
          <w:lang w:val="en-US"/>
        </w:rPr>
        <w:t xml:space="preserve"> </w:t>
      </w:r>
      <w:r w:rsidRPr="000209CC">
        <w:rPr>
          <w:rFonts w:cs="Times New Roman"/>
          <w:szCs w:val="24"/>
          <w:lang w:val="en-US"/>
        </w:rPr>
        <w:t>in the ‘</w:t>
      </w:r>
      <w:r w:rsidR="00D35A3F" w:rsidRPr="000209CC">
        <w:rPr>
          <w:rFonts w:cs="Times New Roman"/>
          <w:szCs w:val="24"/>
          <w:lang w:val="en-US"/>
        </w:rPr>
        <w:t>behavioral</w:t>
      </w:r>
      <w:r w:rsidRPr="000209CC">
        <w:rPr>
          <w:rFonts w:cs="Times New Roman"/>
          <w:szCs w:val="24"/>
          <w:lang w:val="en-US"/>
        </w:rPr>
        <w:t xml:space="preserve"> approach’</w:t>
      </w:r>
      <w:r w:rsidR="00281D39" w:rsidRPr="000209CC">
        <w:rPr>
          <w:rFonts w:cs="Times New Roman"/>
          <w:szCs w:val="24"/>
          <w:lang w:val="en-US"/>
        </w:rPr>
        <w:t xml:space="preserve"> </w:t>
      </w:r>
      <w:r w:rsidR="00281D39" w:rsidRPr="000209CC">
        <w:rPr>
          <w:rFonts w:cs="Times New Roman"/>
          <w:szCs w:val="24"/>
          <w:lang w:val="en-US"/>
        </w:rPr>
        <w:fldChar w:fldCharType="begin" w:fldLock="1"/>
      </w:r>
      <w:r w:rsidR="00281D39" w:rsidRPr="000209CC">
        <w:rPr>
          <w:rFonts w:cs="Times New Roman"/>
          <w:szCs w:val="24"/>
          <w:lang w:val="en-US"/>
        </w:rPr>
        <w:instrText>ADDIN CSL_CITATION { "citationItems" : [ { "id" : "ITEM-1", "itemData" : { "DOI" : "10.3168/jds.2016-11977", "ISBN" : "0022-0302", "ISSN" : "00220302", "PMID" : "28237585", "abstract" : "\u00a9 2017 American Dairy Science Association.The prevention and control of endemic pathogens within and between farms often depends on the adoption of best management practices. However, farmers regularly do not adopt recommended measures or do not enroll in voluntary disease control programs. This indicates that a more comprehensive understanding of the influences and extension tools that affect farmers' management decisions is necessary. Based on a review of relevant published literature, we developed recommendations to support policy-makers, industry representatives, researchers, veterinarians, and other stakeholders when motivating farmers to adopt best management practices, and to facilitate the development and implementation of voluntary prevention and control programs for livestock diseases. Farmers will make management decisions based on their unique circumstances, agricultural contexts, beliefs, and goals. Providing them with rational but universal arguments might not always be sufficient to motivate on-farm change. Implementation of recommended management practices is more likely if farmers acknowledge the existence of a problem and their responsibility to take action. The perceived feasibility and effectiveness of the recommended management strategy and sufficient technical knowledge further increase the likelihood of adequate adoption. Farmers will also weigh the expected advantages of a proposed change against the expected disadvantages, and these considerations often include internal drivers such as pride or the desire to conform with perceived standards. Extension tools and farmers' social referents (e.g., veterinarians, peers) not only provide technical information but also influence these standards. Whereas mass media have the potential to deliver information to a broad audience, more personal approaches such as participatory group learning or individual communication with farm advisors can enable the tailoring of recommendations to farmers' situations. Approaches that appeal to farmers' internal motivators or that unconsciously elicit the desired behavior will increase the success of the intervention. Collaboration among stakeholders, assisted by social scientists and communication specialists, is necessary to provide a context that facilitates on-farm change and transfers consistent messages across extension tools in the most effective way.", "author" : [ { "dropping-particle" : "", "family" : "Ritter", "given" : "Caroline", "non-dropping-particle" : "", "parse-names" : false, "suffix" : "" }, { "dropping-particle" : "", "family" : "Jansen", "given" : "Jolanda", "non-dropping-particle" : "", "parse-names" : false, "suffix" : "" }, { "dropping-particle" : "", "family" : "Roche", "given" : "Steven", "non-dropping-particle" : "", "parse-names" : false, "suffix" : "" }, { "dropping-particle" : "", "family" : "Kelton", "given" : "David F.", "non-dropping-particle" : "", "parse-names" : false, "suffix" : "" }, { "dropping-particle" : "", "family" : "Adams", "given" : "Cindy L.", "non-dropping-particle" : "", "parse-names" : false, "suffix" : "" }, { "dropping-particle" : "", "family" : "Orsel", "given" : "Karin", "non-dropping-particle" : "", "parse-names" : false, "suffix" : "" }, { "dropping-particle" : "", "family" : "Erskine", "given" : "Ron J.", "non-dropping-particle" : "", "parse-names" : false, "suffix" : "" }, { "dropping-particle" : "", "family" : "Benedictus", "given" : "Geart", "non-dropping-particle" : "", "parse-names" : false, "suffix" : "" }, { "dropping-particle" : "", "family" : "Lam", "given" : "Theo J.G.M.", "non-dropping-particle" : "", "parse-names" : false, "suffix" : "" }, { "dropping-particle" : "", "family" : "Barkema", "given" : "Herman W.", "non-dropping-particle" : "", "parse-names" : false, "suffix" : "" } ], "container-title" : "Journal of Dairy Science", "id" : "ITEM-1", "issue" : "5", "issued" : { "date-parts" : [ [ "2017" ] ] }, "page" : "3329-3347", "publisher" : "American Dairy Science Association", "title" : "Invited review: Determinants of farmers' adoption of management-based strategies for infectious disease prevention and control", "type" : "article-journal", "volume" : "100" }, "uris" : [ "http://www.mendeley.com/documents/?uuid=852630b4-a546-447c-aea2-587ff7a5a5d4" ] } ], "mendeley" : { "formattedCitation" : "(Ritter &lt;i&gt;et al.&lt;/i&gt;, 2017)", "plainTextFormattedCitation" : "(Ritter et al., 2017)", "previouslyFormattedCitation" : "(Ritter &lt;i&gt;et al.&lt;/i&gt;, 2017)" }, "properties" : { "noteIndex" : 0 }, "schema" : "https://github.com/citation-style-language/schema/raw/master/csl-citation.json" }</w:instrText>
      </w:r>
      <w:r w:rsidR="00281D39" w:rsidRPr="000209CC">
        <w:rPr>
          <w:rFonts w:cs="Times New Roman"/>
          <w:szCs w:val="24"/>
          <w:lang w:val="en-US"/>
        </w:rPr>
        <w:fldChar w:fldCharType="separate"/>
      </w:r>
      <w:r w:rsidR="00281D39" w:rsidRPr="000209CC">
        <w:rPr>
          <w:rFonts w:cs="Times New Roman"/>
          <w:noProof/>
          <w:szCs w:val="24"/>
          <w:lang w:val="en-US"/>
        </w:rPr>
        <w:t xml:space="preserve">(Ritter </w:t>
      </w:r>
      <w:r w:rsidR="00281D39" w:rsidRPr="000209CC">
        <w:rPr>
          <w:rFonts w:cs="Times New Roman"/>
          <w:i/>
          <w:noProof/>
          <w:szCs w:val="24"/>
          <w:lang w:val="en-US"/>
        </w:rPr>
        <w:t>et al.</w:t>
      </w:r>
      <w:r w:rsidR="00281D39" w:rsidRPr="000209CC">
        <w:rPr>
          <w:rFonts w:cs="Times New Roman"/>
          <w:noProof/>
          <w:szCs w:val="24"/>
          <w:lang w:val="en-US"/>
        </w:rPr>
        <w:t>, 2017)</w:t>
      </w:r>
      <w:r w:rsidR="00281D39" w:rsidRPr="000209CC">
        <w:rPr>
          <w:rFonts w:cs="Times New Roman"/>
          <w:szCs w:val="24"/>
          <w:lang w:val="en-US"/>
        </w:rPr>
        <w:fldChar w:fldCharType="end"/>
      </w:r>
      <w:r w:rsidRPr="000209CC">
        <w:rPr>
          <w:rFonts w:cs="Times New Roman"/>
          <w:szCs w:val="24"/>
          <w:lang w:val="en-US"/>
        </w:rPr>
        <w:t xml:space="preserve"> seeking to understand individual decision maker behaviour, focusing on psychological constructs such as goals, attitudes and values and employing largely quantitative methodologies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"author" : [ { "dropping-particle" : "", "family" : "Burton", "given" : "Rob J F", "non-dropping-particle" : "", "parse-names" : false, "suffix" : "" } ], "id" : "ITEM-1", "issue" : "2", "issued" : { "date-parts" : [ [ "2004" ] ] }, "title" : "Seeing Through the \u2018Good Farmer\u2019s \u2019 Eyes : Towards Developing an Understanding of the Social Symbolic Value of \u2018Productivist \u2019 Behaviour", "type" : "article-journal", "volume" : "44" }, "uris" : [ "http://www.mendeley.com/documents/?uuid=e7e14e04-5567-42f8-bf40-5bac22f354d0" ] } ], "mendeley" : { "formattedCitation" : "(Burton, 2004)", "manualFormatting" : "(Burton, 2004)", "plainTextFormattedCitation" : "(Burton, 2004)", "previouslyFormattedCitation" : "(Rob J F Burton, 2004)"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(Burton, 2004)</w:t>
      </w:r>
      <w:r w:rsidRPr="000209CC">
        <w:rPr>
          <w:rFonts w:cs="Times New Roman"/>
          <w:szCs w:val="24"/>
          <w:lang w:val="en-US"/>
        </w:rPr>
        <w:fldChar w:fldCharType="end"/>
      </w:r>
      <w:r w:rsidRPr="000209CC">
        <w:rPr>
          <w:rFonts w:cs="Times New Roman"/>
          <w:szCs w:val="24"/>
          <w:lang w:val="en-US"/>
        </w:rPr>
        <w:t>.</w:t>
      </w:r>
      <w:r w:rsidR="00D53B04" w:rsidRPr="000209CC">
        <w:rPr>
          <w:rFonts w:cs="Times New Roman"/>
          <w:szCs w:val="24"/>
          <w:lang w:val="en-US"/>
        </w:rPr>
        <w:t xml:space="preserve"> </w:t>
      </w:r>
      <w:r w:rsidRPr="000209CC">
        <w:rPr>
          <w:rFonts w:cs="Times New Roman"/>
          <w:szCs w:val="24"/>
          <w:lang w:val="en-US"/>
        </w:rPr>
        <w:t xml:space="preserve">Recent publications placing increased emphasis on the sociological, rather than </w:t>
      </w:r>
      <w:r w:rsidR="00D35A3F" w:rsidRPr="000209CC">
        <w:rPr>
          <w:rFonts w:cs="Times New Roman"/>
          <w:szCs w:val="24"/>
          <w:lang w:val="en-US"/>
        </w:rPr>
        <w:t>behavioral</w:t>
      </w:r>
      <w:r w:rsidRPr="000209CC">
        <w:rPr>
          <w:rFonts w:cs="Times New Roman"/>
          <w:szCs w:val="24"/>
          <w:lang w:val="en-US"/>
        </w:rPr>
        <w:t xml:space="preserve">, perspectives have offered some insight into the herd health advisory paradigm, indicating various ‘human factors’ implicit in the enactment of advice. For example, veterinarians report farmers’ trust in veterinary knowledge and communication skills as important for implementation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"ISBN" : "9789085856955", "author" : [ { "dropping-particle" : "", "family" : "Jansen", "given" : "Jolanda", "non-dropping-particle" : "", "parse-names" : false, "suffix" : "" } ], "id" : "ITEM-1", "issued" : { "date-parts" : [ [ "2010" ] ] }, "number-of-pages" : "Chapter Five", "publisher" : "Wageningen University", "title" : "Mastitis and farmer mindset. Towards effective communication strategies to improve udder health management on Dutch Dairy farms", "type" : "thesis" }, "uris" : [ "http://www.mendeley.com/documents/?uuid=b92276f7-d27d-467e-8f3d-d2c711764e42" ] } ], "mendeley" : { "formattedCitation" : "(Jansen, 2010)", "plainTextFormattedCitation" : "(Jansen, 2010)", "previouslyFormattedCitation" : "(Jansen, 2010)"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(Jansen, 2010)</w:t>
      </w:r>
      <w:r w:rsidRPr="000209CC">
        <w:rPr>
          <w:rFonts w:cs="Times New Roman"/>
          <w:szCs w:val="24"/>
          <w:lang w:val="en-US"/>
        </w:rPr>
        <w:fldChar w:fldCharType="end"/>
      </w:r>
      <w:r w:rsidRPr="000209CC">
        <w:rPr>
          <w:rFonts w:cs="Times New Roman"/>
          <w:szCs w:val="24"/>
          <w:lang w:val="en-US"/>
        </w:rPr>
        <w:t xml:space="preserve">, whilst the perceived role of the veterinarian, the relationship between veterinarian and farmer and the trust invested in this relationship combine to effect adoption of advice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"10.1136/vr.103822", "ISSN" : "00424900", "abstract" : "The use of vaccines in the cattle industry is widespread; however, there is limited published guidance for use by decision-makers such as farmers and vets. To best support vets in advising dairy farmers on the optimisation of vaccination strategies, it is important to understand how and why vets make decisions about recommending the vaccination of cattle. The objective of this study was to explore in-depth farm animal vets\u2019 motivators and barriers to the implementation of vaccination strategies on British dairy farms. Semistructured interviews were conducted with 15 vets. Results indicated that vets have a positive attitude towards the use of vaccination and have few barriers to advising its implementation. Vets appear to group farmers into three \u2018character types\u2019. This characterisation influences the vet\u2013farmer relationship and how the vet communicates with the farmer. Vets required evidence of disease or a risk of disease as a motivator to advise vaccination. However, this seemed to be sometimes overruled by a risk-averse attitude; resulting in vaccination being advised \u2018just in case\u2019. Crucially, the need for resources to support and build on the vet\u2013farmer relationship is highlighted as an area requiring further exploration in order to optimise vaccination strategies on farm.", "author" : [ { "dropping-particle" : "", "family" : "Richens", "given" : "I. F.", "non-dropping-particle" : "", "parse-names" : false, "suffix" : "" }, { "dropping-particle" : "", "family" : "Hobson-West", "given" : "P.", "non-dropping-particle" : "", "parse-names" : false, "suffix" : "" }, { "dropping-particle" : "", "family" : "Brennan", "given" : "M. L.", "non-dropping-particle" : "", "parse-names" : false, "suffix" : "" }, { "dropping-particle" : "", "family" : "Hood", "given" : "Z.", "non-dropping-particle" : "", "parse-names" : false, "suffix" : "" }, { "dropping-particle" : "", "family" : "Kaler", "given" : "J.", "non-dropping-particle" : "", "parse-names" : false, "suffix" : "" }, { "dropping-particle" : "", "family" : "Green", "given" : "M.", "non-dropping-particle" : "", "parse-names" : false, "suffix" : "" }, { "dropping-particle" : "", "family" : "Wright", "given" : "N.", "non-dropping-particle" : "", "parse-names" : false, "suffix" : "" }, { "dropping-particle" : "", "family" : "Wapenaar", "given" : "W.", "non-dropping-particle" : "", "parse-names" : false, "suffix" : "" } ], "container-title" : "Veterinary Record", "id" : "ITEM-1", "issue" : "16", "issued" : { "date-parts" : [ [ "2016" ] ] }, "title" : "Factors influencing veterinary surgeons' decision-making about dairy cattle vaccination", "type" : "article-journal", "volume" : "179" }, "uris" : [ "http://www.mendeley.com/documents/?uuid=eb0d2b56-272d-4b0f-b2a4-27ac2c42412b" ] } ], "mendeley" : { "formattedCitation" : "(Richens &lt;i&gt;et al.&lt;/i&gt;, 2016)", "plainTextFormattedCitation" : "(Richens et al., 2016)", "previouslyFormattedCitation" : "(Richens &lt;i&gt;et al.&lt;/i&gt;, 2016)"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 xml:space="preserve">(Richens </w:t>
      </w:r>
      <w:r w:rsidRPr="000209CC">
        <w:rPr>
          <w:rFonts w:cs="Times New Roman"/>
          <w:i/>
          <w:noProof/>
          <w:szCs w:val="24"/>
          <w:lang w:val="en-US"/>
        </w:rPr>
        <w:t>et al.</w:t>
      </w:r>
      <w:r w:rsidRPr="000209CC">
        <w:rPr>
          <w:rFonts w:cs="Times New Roman"/>
          <w:noProof/>
          <w:szCs w:val="24"/>
          <w:lang w:val="en-US"/>
        </w:rPr>
        <w:t>, 2016)</w:t>
      </w:r>
      <w:r w:rsidRPr="000209CC">
        <w:rPr>
          <w:rFonts w:cs="Times New Roman"/>
          <w:szCs w:val="24"/>
          <w:lang w:val="en-US"/>
        </w:rPr>
        <w:fldChar w:fldCharType="end"/>
      </w:r>
      <w:r w:rsidRPr="000209CC">
        <w:rPr>
          <w:rFonts w:cs="Times New Roman"/>
          <w:szCs w:val="24"/>
          <w:lang w:val="en-US"/>
        </w:rPr>
        <w:t xml:space="preserve">. However, existing qualitative research tends to be driven by a specific disease or intervention focus, such as mastitis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"ISBN" : "9789085856955", "author" : [ { "dropping-particle" : "", "family" : "Jansen", "given" : "Jolanda", "non-dropping-particle" : "", "parse-names" : false, "suffix" : "" } ], "id" : "ITEM-1", "issued" : { "date-parts" : [ [ "2010" ] ] }, "number-of-pages" : "Chapter Five", "publisher" : "Wageningen University", "title" : "Mastitis and farmer mindset. Towards effective communication strategies to improve udder health management on Dutch Dairy farms", "type" : "thesis" }, "uris" : [ "http://www.mendeley.com/documents/?uuid=b92276f7-d27d-467e-8f3d-d2c711764e42" ] } ], "mendeley" : { "formattedCitation" : "(Jansen, 2010)", "plainTextFormattedCitation" : "(Jansen, 2010)", "previouslyFormattedCitation" : "(Jansen, 2010)"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(Jansen, 2010)</w:t>
      </w:r>
      <w:r w:rsidRPr="000209CC">
        <w:rPr>
          <w:rFonts w:cs="Times New Roman"/>
          <w:szCs w:val="24"/>
          <w:lang w:val="en-US"/>
        </w:rPr>
        <w:fldChar w:fldCharType="end"/>
      </w:r>
      <w:r w:rsidRPr="000209CC">
        <w:rPr>
          <w:rFonts w:cs="Times New Roman"/>
          <w:szCs w:val="24"/>
          <w:lang w:val="en-US"/>
        </w:rPr>
        <w:t xml:space="preserve"> or vaccination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"10.1136/vr.103822", "ISSN" : "00424900", "abstract" : "The use of vaccines in the cattle industry is widespread; however, there is limited published guidance for use by decision-makers such as farmers and vets. To best support vets in advising dairy farmers on the optimisation of vaccination strategies, it is important to understand how and why vets make decisions about recommending the vaccination of cattle. The objective of this study was to explore in-depth farm animal vets\u2019 motivators and barriers to the implementation of vaccination strategies on British dairy farms. Semistructured interviews were conducted with 15 vets. Results indicated that vets have a positive attitude towards the use of vaccination and have few barriers to advising its implementation. Vets appear to group farmers into three \u2018character types\u2019. This characterisation influences the vet\u2013farmer relationship and how the vet communicates with the farmer. Vets required evidence of disease or a risk of disease as a motivator to advise vaccination. However, this seemed to be sometimes overruled by a risk-averse attitude; resulting in vaccination being advised \u2018just in case\u2019. Crucially, the need for resources to support and build on the vet\u2013farmer relationship is highlighted as an area requiring further exploration in order to optimise vaccination strategies on farm.", "author" : [ { "dropping-particle" : "", "family" : "Richens", "given" : "I. F.", "non-dropping-particle" : "", "parse-names" : false, "suffix" : "" }, { "dropping-particle" : "", "family" : "Hobson-West", "given" : "P.", "non-dropping-particle" : "", "parse-names" : false, "suffix" : "" }, { "dropping-particle" : "", "family" : "Brennan", "given" : "M. L.", "non-dropping-particle" : "", "parse-names" : false, "suffix" : "" }, { "dropping-particle" : "", "family" : "Hood", "given" : "Z.", "non-dropping-particle" : "", "parse-names" : false, "suffix" : "" }, { "dropping-particle" : "", "family" : "Kaler", "given" : "J.", "non-dropping-particle" : "", "parse-names" : false, "suffix" : "" }, { "dropping-particle" : "", "family" : "Green", "given" : "M.", "non-dropping-particle" : "", "parse-names" : false, "suffix" : "" }, { "dropping-particle" : "", "family" : "Wright", "given" : "N.", "non-dropping-particle" : "", "parse-names" : false, "suffix" : "" }, { "dropping-particle" : "", "family" : "Wapenaar", "given" : "W.", "non-dropping-particle" : "", "parse-names" : false, "suffix" : "" } ], "container-title" : "Veterinary Record", "id" : "ITEM-1", "issue" : "16", "issued" : { "date-parts" : [ [ "2016" ] ] }, "title" : "Factors influencing veterinary surgeons' decision-making about dairy cattle vaccination", "type" : "article-journal", "volume" : "179" }, "uris" : [ "http://www.mendeley.com/documents/?uuid=eb0d2b56-272d-4b0f-b2a4-27ac2c42412b" ] } ], "mendeley" : { "formattedCitation" : "(Richens &lt;i&gt;et al.&lt;/i&gt;, 2016)", "plainTextFormattedCitation" : "(Richens et al., 2016)", "previouslyFormattedCitation" : "(Richens &lt;i&gt;et al.&lt;/i&gt;, 2016)"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 xml:space="preserve">(Richens </w:t>
      </w:r>
      <w:r w:rsidRPr="000209CC">
        <w:rPr>
          <w:rFonts w:cs="Times New Roman"/>
          <w:i/>
          <w:noProof/>
          <w:szCs w:val="24"/>
          <w:lang w:val="en-US"/>
        </w:rPr>
        <w:t>et al.</w:t>
      </w:r>
      <w:r w:rsidRPr="000209CC">
        <w:rPr>
          <w:rFonts w:cs="Times New Roman"/>
          <w:noProof/>
          <w:szCs w:val="24"/>
          <w:lang w:val="en-US"/>
        </w:rPr>
        <w:t>, 2016)</w:t>
      </w:r>
      <w:r w:rsidRPr="000209CC">
        <w:rPr>
          <w:rFonts w:cs="Times New Roman"/>
          <w:szCs w:val="24"/>
          <w:lang w:val="en-US"/>
        </w:rPr>
        <w:fldChar w:fldCharType="end"/>
      </w:r>
      <w:r w:rsidRPr="000209CC">
        <w:rPr>
          <w:rFonts w:cs="Times New Roman"/>
          <w:szCs w:val="24"/>
          <w:lang w:val="en-US"/>
        </w:rPr>
        <w:t xml:space="preserve">, with no qualitative literature examining the veterinary advisory paradigm in and of itself.  </w:t>
      </w:r>
    </w:p>
    <w:p w14:paraId="7EDE1AE1" w14:textId="3EEA032A" w:rsidR="006F5C76" w:rsidRPr="000209CC" w:rsidRDefault="006F5C76" w:rsidP="00430722">
      <w:pPr>
        <w:jc w:val="both"/>
        <w:rPr>
          <w:rFonts w:cs="Times New Roman"/>
          <w:color w:val="000000" w:themeColor="text1"/>
          <w:szCs w:val="24"/>
          <w:shd w:val="clear" w:color="auto" w:fill="FFFFFF"/>
          <w:lang w:val="en-US"/>
        </w:rPr>
      </w:pPr>
      <w:r w:rsidRPr="000209CC">
        <w:rPr>
          <w:rFonts w:cs="Times New Roman"/>
          <w:szCs w:val="24"/>
          <w:lang w:val="en-US"/>
        </w:rPr>
        <w:t xml:space="preserve">This deficit in understanding means that there is little insight for </w:t>
      </w:r>
      <w:r w:rsidR="00AF6E22" w:rsidRPr="000209CC">
        <w:rPr>
          <w:rFonts w:cs="Times New Roman"/>
          <w:szCs w:val="24"/>
          <w:lang w:val="en-US"/>
        </w:rPr>
        <w:t>cattle veterinarians to utilize to support their services and promote more positive herd health discussions</w:t>
      </w:r>
      <w:r w:rsidRPr="000209CC">
        <w:rPr>
          <w:rFonts w:cs="Times New Roman"/>
          <w:szCs w:val="24"/>
          <w:lang w:val="en-US"/>
        </w:rPr>
        <w:t>, nor theoretical basis for educators and trainers to tailor education packages to the specific needs and intricacies of this context. The aim of this study was to</w:t>
      </w:r>
      <w:r w:rsidR="00D53B04" w:rsidRPr="000209CC">
        <w:rPr>
          <w:rFonts w:cs="Times New Roman"/>
          <w:szCs w:val="24"/>
          <w:lang w:val="en-US"/>
        </w:rPr>
        <w:t xml:space="preserve"> begin to </w:t>
      </w:r>
      <w:r w:rsidRPr="000209CC">
        <w:rPr>
          <w:rFonts w:cs="Times New Roman"/>
          <w:szCs w:val="24"/>
          <w:lang w:val="en-US"/>
        </w:rPr>
        <w:t>address this knowledge gap and investigate veterinarian and farmer perceptions relating to the enactment of veterinary advice</w:t>
      </w:r>
      <w:r w:rsidR="00511609" w:rsidRPr="000209CC">
        <w:rPr>
          <w:rFonts w:cs="Times New Roman"/>
          <w:szCs w:val="24"/>
          <w:lang w:val="en-US"/>
        </w:rPr>
        <w:t xml:space="preserve"> on UK dairy farms</w:t>
      </w:r>
      <w:r w:rsidR="00A8797C" w:rsidRPr="000209CC">
        <w:rPr>
          <w:rFonts w:cs="Times New Roman"/>
          <w:szCs w:val="24"/>
          <w:lang w:val="en-US"/>
        </w:rPr>
        <w:t xml:space="preserve"> using a qualitative methodology. </w:t>
      </w:r>
      <w:bookmarkStart w:id="0" w:name="_Hlk481479617"/>
    </w:p>
    <w:bookmarkEnd w:id="0"/>
    <w:p w14:paraId="29BA2B71" w14:textId="79B78A60" w:rsidR="006F5C76" w:rsidRPr="000209CC" w:rsidRDefault="00430722" w:rsidP="0071112B">
      <w:pPr>
        <w:pStyle w:val="Heading1"/>
        <w:numPr>
          <w:ilvl w:val="0"/>
          <w:numId w:val="0"/>
        </w:numPr>
        <w:ind w:left="432" w:hanging="432"/>
        <w:jc w:val="center"/>
        <w:rPr>
          <w:lang w:val="en-US"/>
        </w:rPr>
      </w:pPr>
      <w:r w:rsidRPr="000209CC">
        <w:rPr>
          <w:lang w:val="en-US"/>
        </w:rPr>
        <w:t>MATERIALS AND METHODS</w:t>
      </w:r>
    </w:p>
    <w:p w14:paraId="662151B6" w14:textId="2CD590DB" w:rsidR="006F5C76" w:rsidRPr="000209CC" w:rsidRDefault="006F5C76" w:rsidP="001131DA">
      <w:pPr>
        <w:pStyle w:val="Heading2"/>
        <w:numPr>
          <w:ilvl w:val="0"/>
          <w:numId w:val="0"/>
        </w:numPr>
        <w:ind w:left="578" w:hanging="578"/>
        <w:rPr>
          <w:sz w:val="24"/>
          <w:lang w:val="en-US"/>
        </w:rPr>
      </w:pPr>
      <w:bookmarkStart w:id="1" w:name="_Toc511599450"/>
      <w:r w:rsidRPr="000209CC">
        <w:rPr>
          <w:sz w:val="24"/>
          <w:lang w:val="en-US"/>
        </w:rPr>
        <w:t xml:space="preserve">Participant </w:t>
      </w:r>
      <w:r w:rsidR="008C0DF8" w:rsidRPr="000209CC">
        <w:rPr>
          <w:sz w:val="24"/>
          <w:lang w:val="en-US"/>
        </w:rPr>
        <w:t>R</w:t>
      </w:r>
      <w:r w:rsidRPr="000209CC">
        <w:rPr>
          <w:sz w:val="24"/>
          <w:lang w:val="en-US"/>
        </w:rPr>
        <w:t xml:space="preserve">ecruitment and </w:t>
      </w:r>
      <w:r w:rsidR="008C0DF8" w:rsidRPr="000209CC">
        <w:rPr>
          <w:sz w:val="24"/>
          <w:lang w:val="en-US"/>
        </w:rPr>
        <w:t>S</w:t>
      </w:r>
      <w:r w:rsidRPr="000209CC">
        <w:rPr>
          <w:sz w:val="24"/>
          <w:lang w:val="en-US"/>
        </w:rPr>
        <w:t>ample</w:t>
      </w:r>
      <w:bookmarkEnd w:id="1"/>
    </w:p>
    <w:p w14:paraId="27488DC8" w14:textId="0568233C" w:rsidR="006F5C76" w:rsidRPr="000209CC" w:rsidRDefault="006F5C76" w:rsidP="00430722">
      <w:pPr>
        <w:jc w:val="both"/>
        <w:rPr>
          <w:rFonts w:cs="Times New Roman"/>
          <w:noProof/>
          <w:szCs w:val="24"/>
          <w:lang w:val="en-US"/>
        </w:rPr>
      </w:pPr>
      <w:r w:rsidRPr="000209CC">
        <w:rPr>
          <w:rFonts w:cs="Times New Roman"/>
          <w:szCs w:val="24"/>
          <w:lang w:val="en-US"/>
        </w:rPr>
        <w:t>Participating farmers were recruited through a multinational producer of dairy products. A regional operator approached all farms in a regional farmer group (n=33) with information on the research study, from which a subset of farms (n=22) agreed to be contacted for recruitment purposes. Following contact by the</w:t>
      </w:r>
      <w:r w:rsidR="004779AA" w:rsidRPr="000209CC">
        <w:rPr>
          <w:rFonts w:cs="Times New Roman"/>
          <w:szCs w:val="24"/>
          <w:lang w:val="en-US"/>
        </w:rPr>
        <w:t xml:space="preserve"> main author</w:t>
      </w:r>
      <w:r w:rsidRPr="000209CC">
        <w:rPr>
          <w:rFonts w:cs="Times New Roman"/>
          <w:szCs w:val="24"/>
          <w:lang w:val="en-US"/>
        </w:rPr>
        <w:t xml:space="preserve"> (Bard), a final study sample of fourteen farms (n=14) resulted where both the farmer(s) and veterinarian (n=11) where able to participate (some veterinarians were responsible for &gt;1 farm in the sample). During the research process (Figure 1) a selection of farms opted to have multiple farm members attend the interview, meaning</w:t>
      </w:r>
      <w:r w:rsidRPr="000209CC">
        <w:rPr>
          <w:rFonts w:cs="Times New Roman"/>
          <w:color w:val="000000" w:themeColor="text1"/>
          <w:szCs w:val="24"/>
          <w:shd w:val="clear" w:color="auto" w:fill="FFFFFF"/>
          <w:lang w:val="en-US"/>
        </w:rPr>
        <w:t xml:space="preserve"> 19 farmers were interviewed across 14 farms. </w:t>
      </w:r>
      <w:r w:rsidRPr="000209CC">
        <w:rPr>
          <w:rFonts w:cs="Times New Roman"/>
          <w:szCs w:val="24"/>
          <w:lang w:val="en-US"/>
        </w:rPr>
        <w:t>Additionally, one veterinarian became unavailable for interview after the on-farm visit for personal reasons, resulting in 10 veterinarian interviews.</w:t>
      </w:r>
    </w:p>
    <w:p w14:paraId="23E387C3" w14:textId="47AF98BC" w:rsidR="006F5C76" w:rsidRPr="000209CC" w:rsidRDefault="006F5C76" w:rsidP="001131DA">
      <w:pPr>
        <w:pStyle w:val="Heading2"/>
        <w:numPr>
          <w:ilvl w:val="0"/>
          <w:numId w:val="0"/>
        </w:numPr>
        <w:ind w:left="578" w:hanging="578"/>
        <w:rPr>
          <w:lang w:val="en-US"/>
        </w:rPr>
      </w:pPr>
      <w:bookmarkStart w:id="2" w:name="_Toc511599452"/>
      <w:r w:rsidRPr="000209CC">
        <w:rPr>
          <w:rStyle w:val="Heading2Char"/>
          <w:rFonts w:cs="Times New Roman"/>
          <w:b/>
          <w:i/>
          <w:sz w:val="24"/>
          <w:szCs w:val="24"/>
          <w:lang w:val="en-US"/>
        </w:rPr>
        <w:t xml:space="preserve">Procedure and </w:t>
      </w:r>
      <w:r w:rsidR="008C0DF8" w:rsidRPr="000209CC">
        <w:rPr>
          <w:rStyle w:val="Heading2Char"/>
          <w:rFonts w:cs="Times New Roman"/>
          <w:b/>
          <w:i/>
          <w:sz w:val="24"/>
          <w:szCs w:val="24"/>
          <w:lang w:val="en-US"/>
        </w:rPr>
        <w:t>D</w:t>
      </w:r>
      <w:r w:rsidRPr="000209CC">
        <w:rPr>
          <w:rStyle w:val="Heading2Char"/>
          <w:rFonts w:cs="Times New Roman"/>
          <w:b/>
          <w:i/>
          <w:sz w:val="24"/>
          <w:szCs w:val="24"/>
          <w:lang w:val="en-US"/>
        </w:rPr>
        <w:t xml:space="preserve">ata </w:t>
      </w:r>
      <w:r w:rsidR="008C0DF8" w:rsidRPr="000209CC">
        <w:rPr>
          <w:rStyle w:val="Heading2Char"/>
          <w:rFonts w:cs="Times New Roman"/>
          <w:b/>
          <w:i/>
          <w:sz w:val="24"/>
          <w:szCs w:val="24"/>
          <w:lang w:val="en-US"/>
        </w:rPr>
        <w:t>C</w:t>
      </w:r>
      <w:r w:rsidRPr="000209CC">
        <w:rPr>
          <w:rStyle w:val="Heading2Char"/>
          <w:rFonts w:cs="Times New Roman"/>
          <w:b/>
          <w:i/>
          <w:sz w:val="24"/>
          <w:szCs w:val="24"/>
          <w:lang w:val="en-US"/>
        </w:rPr>
        <w:t>ollection</w:t>
      </w:r>
      <w:bookmarkEnd w:id="2"/>
    </w:p>
    <w:p w14:paraId="6ADC16DC" w14:textId="7C9C904C" w:rsidR="006F5C76" w:rsidRPr="000209CC" w:rsidRDefault="006F5C76" w:rsidP="00430722">
      <w:pPr>
        <w:jc w:val="both"/>
        <w:rPr>
          <w:rFonts w:cs="Times New Roman"/>
          <w:szCs w:val="24"/>
          <w:lang w:val="en-US"/>
        </w:rPr>
      </w:pPr>
      <w:r w:rsidRPr="000209CC">
        <w:rPr>
          <w:rFonts w:cs="Times New Roman"/>
          <w:szCs w:val="24"/>
          <w:lang w:val="en-US"/>
        </w:rPr>
        <w:t>The research methodology for each farm involved t</w:t>
      </w:r>
      <w:r w:rsidR="00854FE2" w:rsidRPr="000209CC">
        <w:rPr>
          <w:rFonts w:cs="Times New Roman"/>
          <w:szCs w:val="24"/>
          <w:lang w:val="en-US"/>
        </w:rPr>
        <w:t>wo</w:t>
      </w:r>
      <w:r w:rsidRPr="000209CC">
        <w:rPr>
          <w:rFonts w:cs="Times New Roman"/>
          <w:szCs w:val="24"/>
          <w:lang w:val="en-US"/>
        </w:rPr>
        <w:t xml:space="preserve"> distinct stages: (i) research observation </w:t>
      </w:r>
      <w:r w:rsidR="003F5E8F" w:rsidRPr="000209CC">
        <w:rPr>
          <w:rFonts w:cs="Times New Roman"/>
          <w:szCs w:val="24"/>
          <w:lang w:val="en-US"/>
        </w:rPr>
        <w:t xml:space="preserve">(n=14) </w:t>
      </w:r>
      <w:r w:rsidRPr="000209CC">
        <w:rPr>
          <w:rFonts w:cs="Times New Roman"/>
          <w:szCs w:val="24"/>
          <w:lang w:val="en-US"/>
        </w:rPr>
        <w:t>of a ‘typical’ advisory consultation</w:t>
      </w:r>
      <w:r w:rsidR="00511609" w:rsidRPr="000209CC">
        <w:rPr>
          <w:rFonts w:cs="Times New Roman"/>
          <w:szCs w:val="24"/>
          <w:lang w:val="en-US"/>
        </w:rPr>
        <w:t xml:space="preserve"> (i.e. a routine fertility visit, carried out at regular weekly to monthly intervals on the majority of year round calving dairy farms) </w:t>
      </w:r>
      <w:r w:rsidRPr="000209CC">
        <w:rPr>
          <w:rFonts w:cs="Times New Roman"/>
          <w:szCs w:val="24"/>
          <w:lang w:val="en-US"/>
        </w:rPr>
        <w:t>between veterinarian and farmer(s) followed by (ii) an in-depth interview with the farmer(s) and an in-depth interview with their respective veterinarian</w:t>
      </w:r>
      <w:r w:rsidR="003F5E8F" w:rsidRPr="000209CC">
        <w:rPr>
          <w:rFonts w:cs="Times New Roman"/>
          <w:szCs w:val="24"/>
          <w:lang w:val="en-US"/>
        </w:rPr>
        <w:t xml:space="preserve"> (n=24).</w:t>
      </w:r>
    </w:p>
    <w:p w14:paraId="1865D9A7" w14:textId="560C4905" w:rsidR="006F5C76" w:rsidRPr="000209CC" w:rsidRDefault="00B11111" w:rsidP="00B11111">
      <w:pPr>
        <w:jc w:val="both"/>
        <w:rPr>
          <w:rFonts w:cs="Times New Roman"/>
          <w:szCs w:val="24"/>
          <w:lang w:val="en-US"/>
        </w:rPr>
      </w:pPr>
      <w:r w:rsidRPr="000209CC">
        <w:rPr>
          <w:rFonts w:cs="Times New Roman"/>
          <w:szCs w:val="24"/>
          <w:lang w:val="en-US"/>
        </w:rPr>
        <w:t xml:space="preserve">(i) </w:t>
      </w:r>
      <w:r w:rsidR="006F5C76" w:rsidRPr="000209CC">
        <w:rPr>
          <w:rFonts w:cs="Times New Roman"/>
          <w:szCs w:val="24"/>
          <w:lang w:val="en-US"/>
        </w:rPr>
        <w:t>Each participating farm was visited by th</w:t>
      </w:r>
      <w:r w:rsidR="003B45B7" w:rsidRPr="000209CC">
        <w:rPr>
          <w:rFonts w:cs="Times New Roman"/>
          <w:szCs w:val="24"/>
          <w:lang w:val="en-US"/>
        </w:rPr>
        <w:t xml:space="preserve">e </w:t>
      </w:r>
      <w:r w:rsidR="004779AA" w:rsidRPr="000209CC">
        <w:rPr>
          <w:rFonts w:cs="Times New Roman"/>
          <w:szCs w:val="24"/>
          <w:lang w:val="en-US"/>
        </w:rPr>
        <w:t>main</w:t>
      </w:r>
      <w:r w:rsidR="006F5C76" w:rsidRPr="000209CC">
        <w:rPr>
          <w:rFonts w:cs="Times New Roman"/>
          <w:szCs w:val="24"/>
          <w:lang w:val="en-US"/>
        </w:rPr>
        <w:t xml:space="preserve"> author (Bard) </w:t>
      </w:r>
      <w:r w:rsidR="00B36FCD" w:rsidRPr="000209CC">
        <w:rPr>
          <w:rFonts w:cs="Times New Roman"/>
          <w:szCs w:val="24"/>
          <w:lang w:val="en-US"/>
        </w:rPr>
        <w:t>who was present during</w:t>
      </w:r>
      <w:r w:rsidR="006F5C76" w:rsidRPr="000209CC">
        <w:rPr>
          <w:rFonts w:cs="Times New Roman"/>
          <w:szCs w:val="24"/>
          <w:lang w:val="en-US"/>
        </w:rPr>
        <w:t xml:space="preserve"> a routine veterinary consultation on cattle fertility involving the farmer(s) and their named veterinarian. </w:t>
      </w:r>
      <w:bookmarkStart w:id="3" w:name="_Hlk3880895"/>
      <w:r w:rsidR="006F5C76" w:rsidRPr="000209CC">
        <w:rPr>
          <w:rFonts w:cs="Times New Roman"/>
          <w:szCs w:val="24"/>
          <w:lang w:val="en-US"/>
        </w:rPr>
        <w:t xml:space="preserve">This visit was an opportunity to observe and record </w:t>
      </w:r>
      <w:r w:rsidR="0043056C" w:rsidRPr="000209CC">
        <w:rPr>
          <w:rFonts w:cs="Times New Roman"/>
          <w:szCs w:val="24"/>
          <w:lang w:val="en-US"/>
        </w:rPr>
        <w:t xml:space="preserve">by dictaphone </w:t>
      </w:r>
      <w:bookmarkEnd w:id="3"/>
      <w:r w:rsidR="006F5C76" w:rsidRPr="000209CC">
        <w:rPr>
          <w:rFonts w:cs="Times New Roman"/>
          <w:szCs w:val="24"/>
          <w:lang w:val="en-US"/>
        </w:rPr>
        <w:t xml:space="preserve">a ‘typical’ </w:t>
      </w:r>
      <w:r w:rsidR="00D06BC1" w:rsidRPr="000209CC">
        <w:rPr>
          <w:rFonts w:cs="Times New Roman"/>
          <w:szCs w:val="24"/>
          <w:lang w:val="en-US"/>
        </w:rPr>
        <w:t xml:space="preserve">UK </w:t>
      </w:r>
      <w:r w:rsidR="006F5C76" w:rsidRPr="000209CC">
        <w:rPr>
          <w:rFonts w:cs="Times New Roman"/>
          <w:szCs w:val="24"/>
          <w:lang w:val="en-US"/>
        </w:rPr>
        <w:t>consultation between the veterinarian and farmer</w:t>
      </w:r>
      <w:r w:rsidR="00D06BC1" w:rsidRPr="000209CC">
        <w:rPr>
          <w:rFonts w:cs="Times New Roman"/>
          <w:szCs w:val="24"/>
          <w:lang w:val="en-US"/>
        </w:rPr>
        <w:t xml:space="preserve"> </w:t>
      </w:r>
      <w:r w:rsidR="006F5C76" w:rsidRPr="000209CC">
        <w:rPr>
          <w:rFonts w:cs="Times New Roman"/>
          <w:szCs w:val="24"/>
          <w:lang w:val="en-US"/>
        </w:rPr>
        <w:t>and gain an understanding of the complexities and contributing factors that shaped this interaction, for example through observing the farm (layout, structure, handling systems, condition), the herd (herd size, behaviour, condition), the farm staff (size, relationships to farmer, involvement, interactions) and the veterinarian-farmer interaction (familiarity, topics discussed, perceived habits or routines).</w:t>
      </w:r>
      <w:r w:rsidR="003B45B7" w:rsidRPr="000209CC">
        <w:rPr>
          <w:rFonts w:cs="Times New Roman"/>
          <w:szCs w:val="24"/>
          <w:lang w:val="en-US"/>
        </w:rPr>
        <w:t xml:space="preserve"> </w:t>
      </w:r>
      <w:r w:rsidR="006F5C76" w:rsidRPr="000209CC">
        <w:rPr>
          <w:rFonts w:cs="Times New Roman"/>
          <w:szCs w:val="24"/>
          <w:lang w:val="en-US"/>
        </w:rPr>
        <w:t>Observations lasted a mean of 75 mins (range 43 to 142) and provided this author (Bard) with</w:t>
      </w:r>
      <w:r w:rsidR="003B45B7" w:rsidRPr="000209CC">
        <w:rPr>
          <w:rFonts w:cs="Times New Roman"/>
          <w:szCs w:val="24"/>
          <w:lang w:val="en-US"/>
        </w:rPr>
        <w:t xml:space="preserve"> </w:t>
      </w:r>
      <w:r w:rsidR="00D62CCB" w:rsidRPr="000209CC">
        <w:rPr>
          <w:rFonts w:cs="Times New Roman"/>
          <w:szCs w:val="24"/>
          <w:lang w:val="en-US"/>
        </w:rPr>
        <w:t>numerous insights</w:t>
      </w:r>
      <w:r w:rsidR="0011698E" w:rsidRPr="000209CC">
        <w:rPr>
          <w:rFonts w:cs="Times New Roman"/>
          <w:szCs w:val="24"/>
          <w:lang w:val="en-US"/>
        </w:rPr>
        <w:t xml:space="preserve"> </w:t>
      </w:r>
      <w:r w:rsidR="00210903" w:rsidRPr="000209CC">
        <w:rPr>
          <w:rFonts w:cs="Times New Roman"/>
          <w:szCs w:val="24"/>
          <w:lang w:val="en-US"/>
        </w:rPr>
        <w:t>on these factors</w:t>
      </w:r>
      <w:r w:rsidR="006F5C76" w:rsidRPr="000209CC">
        <w:rPr>
          <w:rFonts w:cs="Times New Roman"/>
          <w:szCs w:val="24"/>
          <w:lang w:val="en-US"/>
        </w:rPr>
        <w:t xml:space="preserve"> to inform and guide the interview process</w:t>
      </w:r>
      <w:r w:rsidR="003B45B7" w:rsidRPr="000209CC">
        <w:rPr>
          <w:rFonts w:cs="Times New Roman"/>
          <w:szCs w:val="24"/>
          <w:lang w:val="en-US"/>
        </w:rPr>
        <w:t xml:space="preserve"> where appropriate (</w:t>
      </w:r>
      <w:r w:rsidR="0011698E" w:rsidRPr="000209CC">
        <w:rPr>
          <w:rFonts w:cs="Times New Roman"/>
          <w:szCs w:val="24"/>
          <w:lang w:val="en-US"/>
        </w:rPr>
        <w:t>for example,</w:t>
      </w:r>
      <w:r w:rsidR="003B45B7" w:rsidRPr="000209CC">
        <w:rPr>
          <w:rFonts w:cs="Times New Roman"/>
          <w:szCs w:val="24"/>
          <w:lang w:val="en-US"/>
        </w:rPr>
        <w:t xml:space="preserve"> encouraging </w:t>
      </w:r>
      <w:r w:rsidR="00D62CCB" w:rsidRPr="000209CC">
        <w:rPr>
          <w:rFonts w:cs="Times New Roman"/>
          <w:szCs w:val="24"/>
          <w:lang w:val="en-US"/>
        </w:rPr>
        <w:t xml:space="preserve">participant </w:t>
      </w:r>
      <w:r w:rsidR="003B45B7" w:rsidRPr="000209CC">
        <w:rPr>
          <w:rFonts w:cs="Times New Roman"/>
          <w:szCs w:val="24"/>
          <w:lang w:val="en-US"/>
        </w:rPr>
        <w:t xml:space="preserve">reflection on the interaction dynamic witnessed to </w:t>
      </w:r>
      <w:r w:rsidR="00D62CCB" w:rsidRPr="000209CC">
        <w:rPr>
          <w:rFonts w:cs="Times New Roman"/>
          <w:szCs w:val="24"/>
          <w:lang w:val="en-US"/>
        </w:rPr>
        <w:t>initiate an exploration of</w:t>
      </w:r>
      <w:r w:rsidR="003B45B7" w:rsidRPr="000209CC">
        <w:rPr>
          <w:rFonts w:cs="Times New Roman"/>
          <w:szCs w:val="24"/>
          <w:lang w:val="en-US"/>
        </w:rPr>
        <w:t xml:space="preserve"> ideas on expected roles, relationships</w:t>
      </w:r>
      <w:r w:rsidR="00210903" w:rsidRPr="000209CC">
        <w:rPr>
          <w:rFonts w:cs="Times New Roman"/>
          <w:szCs w:val="24"/>
          <w:lang w:val="en-US"/>
        </w:rPr>
        <w:t xml:space="preserve"> and</w:t>
      </w:r>
      <w:r w:rsidR="003B45B7" w:rsidRPr="000209CC">
        <w:rPr>
          <w:rFonts w:cs="Times New Roman"/>
          <w:szCs w:val="24"/>
          <w:lang w:val="en-US"/>
        </w:rPr>
        <w:t xml:space="preserve"> on</w:t>
      </w:r>
      <w:r w:rsidR="00D62CCB" w:rsidRPr="000209CC">
        <w:rPr>
          <w:rFonts w:cs="Times New Roman"/>
          <w:szCs w:val="24"/>
          <w:lang w:val="en-US"/>
        </w:rPr>
        <w:t>-</w:t>
      </w:r>
      <w:r w:rsidR="003B45B7" w:rsidRPr="000209CC">
        <w:rPr>
          <w:rFonts w:cs="Times New Roman"/>
          <w:szCs w:val="24"/>
          <w:lang w:val="en-US"/>
        </w:rPr>
        <w:t xml:space="preserve">farm </w:t>
      </w:r>
      <w:r w:rsidR="00210903" w:rsidRPr="000209CC">
        <w:rPr>
          <w:rFonts w:cs="Times New Roman"/>
          <w:szCs w:val="24"/>
          <w:lang w:val="en-US"/>
        </w:rPr>
        <w:t xml:space="preserve">advisory </w:t>
      </w:r>
      <w:r w:rsidR="003B45B7" w:rsidRPr="000209CC">
        <w:rPr>
          <w:rFonts w:cs="Times New Roman"/>
          <w:szCs w:val="24"/>
          <w:lang w:val="en-US"/>
        </w:rPr>
        <w:t xml:space="preserve">behaviours). Brief </w:t>
      </w:r>
      <w:r w:rsidR="00D62CCB" w:rsidRPr="000209CC">
        <w:rPr>
          <w:rFonts w:cs="Times New Roman"/>
          <w:szCs w:val="24"/>
          <w:lang w:val="en-US"/>
        </w:rPr>
        <w:t xml:space="preserve">field </w:t>
      </w:r>
      <w:r w:rsidR="003B45B7" w:rsidRPr="000209CC">
        <w:rPr>
          <w:rFonts w:cs="Times New Roman"/>
          <w:szCs w:val="24"/>
          <w:lang w:val="en-US"/>
        </w:rPr>
        <w:t>notes</w:t>
      </w:r>
      <w:r w:rsidR="00D62CCB" w:rsidRPr="000209CC">
        <w:rPr>
          <w:rFonts w:cs="Times New Roman"/>
          <w:szCs w:val="24"/>
          <w:lang w:val="en-US"/>
        </w:rPr>
        <w:t xml:space="preserve"> and salient photos</w:t>
      </w:r>
      <w:r w:rsidR="003B45B7" w:rsidRPr="000209CC">
        <w:rPr>
          <w:rFonts w:cs="Times New Roman"/>
          <w:szCs w:val="24"/>
          <w:lang w:val="en-US"/>
        </w:rPr>
        <w:t xml:space="preserve"> were taken </w:t>
      </w:r>
      <w:r w:rsidR="00D62CCB" w:rsidRPr="000209CC">
        <w:rPr>
          <w:rFonts w:cs="Times New Roman"/>
          <w:szCs w:val="24"/>
          <w:lang w:val="en-US"/>
        </w:rPr>
        <w:t>to support the analysis process</w:t>
      </w:r>
      <w:r w:rsidR="00210903" w:rsidRPr="000209CC">
        <w:rPr>
          <w:rFonts w:cs="Times New Roman"/>
          <w:szCs w:val="24"/>
          <w:lang w:val="en-US"/>
        </w:rPr>
        <w:t xml:space="preserve"> by supporting recall of differing observational experiences</w:t>
      </w:r>
      <w:r w:rsidR="00D62CCB" w:rsidRPr="000209CC">
        <w:rPr>
          <w:rFonts w:cs="Times New Roman"/>
          <w:szCs w:val="24"/>
          <w:lang w:val="en-US"/>
        </w:rPr>
        <w:t>.</w:t>
      </w:r>
    </w:p>
    <w:p w14:paraId="4CA89ACA" w14:textId="20A2C91E" w:rsidR="00854FE2" w:rsidRPr="000209CC" w:rsidRDefault="006F5C76" w:rsidP="00430722">
      <w:pPr>
        <w:jc w:val="both"/>
        <w:rPr>
          <w:rFonts w:cs="Times New Roman"/>
          <w:szCs w:val="24"/>
          <w:lang w:val="en-US"/>
        </w:rPr>
      </w:pPr>
      <w:r w:rsidRPr="000209CC">
        <w:rPr>
          <w:rFonts w:cs="Times New Roman"/>
          <w:color w:val="000000"/>
          <w:szCs w:val="24"/>
          <w:shd w:val="clear" w:color="auto" w:fill="FFFFFF"/>
          <w:lang w:val="en-US"/>
        </w:rPr>
        <w:t xml:space="preserve">(ii) Each party took part in an in-depth interview, </w:t>
      </w:r>
      <w:r w:rsidRPr="000209CC">
        <w:rPr>
          <w:rFonts w:cs="Times New Roman"/>
          <w:szCs w:val="24"/>
          <w:lang w:val="en-US"/>
        </w:rPr>
        <w:t>conducted by th</w:t>
      </w:r>
      <w:r w:rsidR="003F5E8F" w:rsidRPr="000209CC">
        <w:rPr>
          <w:rFonts w:cs="Times New Roman"/>
          <w:szCs w:val="24"/>
          <w:lang w:val="en-US"/>
        </w:rPr>
        <w:t>e main</w:t>
      </w:r>
      <w:r w:rsidRPr="000209CC">
        <w:rPr>
          <w:rFonts w:cs="Times New Roman"/>
          <w:szCs w:val="24"/>
          <w:lang w:val="en-US"/>
        </w:rPr>
        <w:t xml:space="preserve"> author (Bard) and recorded by dictaphone. Each semi-structured interview lasted a mean of 54 minutes (range 15-105) with the focus on eliciting decisions, processes and perceptions relating to farmer behaviour change in the context of advisory services. </w:t>
      </w:r>
      <w:r w:rsidR="00E6716D" w:rsidRPr="000209CC">
        <w:rPr>
          <w:rFonts w:cs="Times New Roman"/>
          <w:color w:val="000000"/>
          <w:szCs w:val="24"/>
          <w:shd w:val="clear" w:color="auto" w:fill="FFFFFF"/>
        </w:rPr>
        <w:t>I</w:t>
      </w:r>
      <w:r w:rsidR="00854FE2" w:rsidRPr="000209CC">
        <w:rPr>
          <w:rFonts w:cs="Times New Roman"/>
          <w:color w:val="000000"/>
          <w:szCs w:val="24"/>
          <w:shd w:val="clear" w:color="auto" w:fill="FFFFFF"/>
        </w:rPr>
        <w:t>nterviews were iterative in nature</w:t>
      </w:r>
      <w:r w:rsidR="00A40F4D" w:rsidRPr="000209CC">
        <w:rPr>
          <w:rFonts w:cs="Times New Roman"/>
          <w:color w:val="000000"/>
          <w:szCs w:val="24"/>
          <w:shd w:val="clear" w:color="auto" w:fill="FFFFFF"/>
        </w:rPr>
        <w:t>,</w:t>
      </w:r>
      <w:r w:rsidR="00854FE2" w:rsidRPr="000209CC">
        <w:rPr>
          <w:rFonts w:cs="Times New Roman"/>
          <w:color w:val="000000"/>
          <w:szCs w:val="24"/>
          <w:shd w:val="clear" w:color="auto" w:fill="FFFFFF"/>
        </w:rPr>
        <w:t xml:space="preserve"> </w:t>
      </w:r>
      <w:r w:rsidR="00A40F4D" w:rsidRPr="000209CC">
        <w:rPr>
          <w:rFonts w:cs="Times New Roman"/>
          <w:color w:val="000000"/>
          <w:szCs w:val="24"/>
          <w:shd w:val="clear" w:color="auto" w:fill="FFFFFF"/>
        </w:rPr>
        <w:t>resulting</w:t>
      </w:r>
      <w:r w:rsidR="00854FE2" w:rsidRPr="000209CC">
        <w:rPr>
          <w:rFonts w:cs="Times New Roman"/>
          <w:color w:val="000000"/>
          <w:szCs w:val="24"/>
          <w:shd w:val="clear" w:color="auto" w:fill="FFFFFF"/>
        </w:rPr>
        <w:t xml:space="preserve"> in the foci of the interview schedule altering as the researcher’s experience and insight into the topic area deepened</w:t>
      </w:r>
      <w:r w:rsidR="00096F0C" w:rsidRPr="000209CC">
        <w:rPr>
          <w:rFonts w:cs="Times New Roman"/>
          <w:color w:val="000000"/>
          <w:szCs w:val="24"/>
          <w:shd w:val="clear" w:color="auto" w:fill="FFFFFF"/>
        </w:rPr>
        <w:t xml:space="preserve">; this allowed the </w:t>
      </w:r>
      <w:r w:rsidR="003F5E8F" w:rsidRPr="000209CC">
        <w:rPr>
          <w:rFonts w:cs="Times New Roman"/>
          <w:color w:val="000000"/>
          <w:szCs w:val="24"/>
          <w:shd w:val="clear" w:color="auto" w:fill="FFFFFF"/>
        </w:rPr>
        <w:t xml:space="preserve">main </w:t>
      </w:r>
      <w:r w:rsidR="00096F0C" w:rsidRPr="000209CC">
        <w:rPr>
          <w:rFonts w:cs="Times New Roman"/>
          <w:color w:val="000000"/>
          <w:szCs w:val="24"/>
          <w:shd w:val="clear" w:color="auto" w:fill="FFFFFF"/>
        </w:rPr>
        <w:t xml:space="preserve">author (Bard) </w:t>
      </w:r>
      <w:r w:rsidR="00854FE2" w:rsidRPr="000209CC">
        <w:rPr>
          <w:rFonts w:cs="Times New Roman"/>
          <w:color w:val="000000"/>
          <w:szCs w:val="24"/>
          <w:shd w:val="clear" w:color="auto" w:fill="FFFFFF"/>
        </w:rPr>
        <w:t>to more accurately follow the interviewees’ interest, knowledge and insights</w:t>
      </w:r>
      <w:r w:rsidR="00096F0C" w:rsidRPr="000209CC">
        <w:rPr>
          <w:rFonts w:cs="Times New Roman"/>
          <w:color w:val="000000"/>
          <w:szCs w:val="24"/>
          <w:shd w:val="clear" w:color="auto" w:fill="FFFFFF"/>
        </w:rPr>
        <w:t xml:space="preserve"> related to this topic</w:t>
      </w:r>
      <w:r w:rsidR="00854FE2" w:rsidRPr="000209CC">
        <w:rPr>
          <w:rFonts w:cs="Times New Roman"/>
          <w:color w:val="000000"/>
          <w:szCs w:val="24"/>
          <w:shd w:val="clear" w:color="auto" w:fill="FFFFFF"/>
        </w:rPr>
        <w:t xml:space="preserve"> (as per DiCicco-Bloom and Crabtree 2006). For example, initial pilot questions utilised two endemic diseases (lameness and mastitis) as subjects through which to explore the enactment of veterinary advice on farm, given their resonance as topics of behaviour change in the herd health advisory paradigm (Bard 2018). However, through </w:t>
      </w:r>
      <w:r w:rsidR="00725F86" w:rsidRPr="000209CC">
        <w:rPr>
          <w:rFonts w:cs="Times New Roman"/>
          <w:color w:val="000000"/>
          <w:szCs w:val="24"/>
          <w:shd w:val="clear" w:color="auto" w:fill="FFFFFF"/>
        </w:rPr>
        <w:t>interview</w:t>
      </w:r>
      <w:r w:rsidR="00854FE2" w:rsidRPr="000209CC">
        <w:rPr>
          <w:rFonts w:cs="Times New Roman"/>
          <w:color w:val="000000"/>
          <w:szCs w:val="24"/>
          <w:shd w:val="clear" w:color="auto" w:fill="FFFFFF"/>
        </w:rPr>
        <w:t xml:space="preserve"> process, it quickly became apparent to the </w:t>
      </w:r>
      <w:r w:rsidR="003F5E8F" w:rsidRPr="000209CC">
        <w:rPr>
          <w:rFonts w:cs="Times New Roman"/>
          <w:color w:val="000000"/>
          <w:szCs w:val="24"/>
          <w:shd w:val="clear" w:color="auto" w:fill="FFFFFF"/>
        </w:rPr>
        <w:t>main author</w:t>
      </w:r>
      <w:r w:rsidR="00854FE2" w:rsidRPr="000209CC">
        <w:rPr>
          <w:rFonts w:cs="Times New Roman"/>
          <w:color w:val="000000"/>
          <w:szCs w:val="24"/>
          <w:shd w:val="clear" w:color="auto" w:fill="FFFFFF"/>
        </w:rPr>
        <w:t xml:space="preserve"> (Bard) that inviting interviewees to recount experiences on the enactment of advice on (i) change topics of their choice and/or (ii) change topics observed during the farm visit provided more rigorous and detailed personal reconstructions of events and experiences, enhancing the experiential interview accounts</w:t>
      </w:r>
      <w:r w:rsidR="00E6716D" w:rsidRPr="000209CC">
        <w:rPr>
          <w:rFonts w:cs="Times New Roman"/>
          <w:color w:val="000000"/>
          <w:szCs w:val="24"/>
          <w:shd w:val="clear" w:color="auto" w:fill="FFFFFF"/>
        </w:rPr>
        <w:t xml:space="preserve"> and ensuring questions evolved and adapted iteratively throughout the research.  </w:t>
      </w:r>
      <w:r w:rsidR="00854FE2" w:rsidRPr="000209CC">
        <w:rPr>
          <w:rFonts w:cs="Times New Roman"/>
          <w:color w:val="000000"/>
          <w:szCs w:val="24"/>
          <w:shd w:val="clear" w:color="auto" w:fill="FFFFFF"/>
        </w:rPr>
        <w:t xml:space="preserve"> </w:t>
      </w:r>
    </w:p>
    <w:p w14:paraId="5DD36710" w14:textId="028FFB64" w:rsidR="006F5C76" w:rsidRPr="000209CC" w:rsidRDefault="006F5C76" w:rsidP="00430722">
      <w:pPr>
        <w:jc w:val="both"/>
        <w:rPr>
          <w:rFonts w:cs="Times New Roman"/>
          <w:szCs w:val="24"/>
          <w:lang w:val="en-US"/>
        </w:rPr>
      </w:pPr>
      <w:r w:rsidRPr="000209CC">
        <w:rPr>
          <w:rFonts w:cs="Times New Roman"/>
          <w:szCs w:val="24"/>
          <w:lang w:val="en-US"/>
        </w:rPr>
        <w:t>The pilot of this method was carried out on two farms and involved completing both interviews on farm following the herd health consultation. This approach was altered thereafter</w:t>
      </w:r>
      <w:r w:rsidR="00854FE2" w:rsidRPr="000209CC">
        <w:rPr>
          <w:rFonts w:cs="Times New Roman"/>
          <w:szCs w:val="24"/>
          <w:lang w:val="en-US"/>
        </w:rPr>
        <w:t xml:space="preserve"> for all further interviews</w:t>
      </w:r>
      <w:r w:rsidRPr="000209CC">
        <w:rPr>
          <w:rFonts w:cs="Times New Roman"/>
          <w:szCs w:val="24"/>
          <w:lang w:val="en-US"/>
        </w:rPr>
        <w:t xml:space="preserve"> to secure separate interview locations for the farmer(s) and veterinarian, to both remove any time pressure on the veterinarians and to create more perceived privacy for each interviewee’s experience.</w:t>
      </w:r>
      <w:r w:rsidR="00CC6C36" w:rsidRPr="000209CC">
        <w:rPr>
          <w:rFonts w:cs="Times New Roman"/>
          <w:szCs w:val="24"/>
          <w:lang w:val="en-US"/>
        </w:rPr>
        <w:t xml:space="preserve"> Farmers were interviewed on-site after the observed consultation, whilst cattle veterinarians were interviewed at the</w:t>
      </w:r>
      <w:r w:rsidR="007C75E5" w:rsidRPr="000209CC">
        <w:rPr>
          <w:rFonts w:cs="Times New Roman"/>
          <w:szCs w:val="24"/>
          <w:lang w:val="en-US"/>
        </w:rPr>
        <w:t>ir</w:t>
      </w:r>
      <w:r w:rsidR="00CC6C36" w:rsidRPr="000209CC">
        <w:rPr>
          <w:rFonts w:cs="Times New Roman"/>
          <w:szCs w:val="24"/>
          <w:lang w:val="en-US"/>
        </w:rPr>
        <w:t xml:space="preserve"> practice within two weeks of the visit.</w:t>
      </w:r>
      <w:r w:rsidRPr="000209CC">
        <w:rPr>
          <w:rFonts w:cs="Times New Roman"/>
          <w:szCs w:val="24"/>
          <w:lang w:val="en-US"/>
        </w:rPr>
        <w:t xml:space="preserve"> Of the two pilot farms, one set of interviews (veterinarian/farmer) were included in the analysis in their original form, whilst the second pilot farm participants (farmer and veterinarian) agreed to be re-interviewed three months following the initial farm visit to give more time to the in-depth interview process (</w:t>
      </w:r>
      <w:r w:rsidR="00D514F5" w:rsidRPr="000209CC">
        <w:rPr>
          <w:rFonts w:cs="Times New Roman"/>
          <w:szCs w:val="24"/>
          <w:lang w:val="en-US"/>
        </w:rPr>
        <w:t>the main author</w:t>
      </w:r>
      <w:r w:rsidRPr="000209CC">
        <w:rPr>
          <w:rFonts w:cs="Times New Roman"/>
          <w:szCs w:val="24"/>
          <w:lang w:val="en-US"/>
        </w:rPr>
        <w:t xml:space="preserve"> (Bard) re-visited the audio recording and notes of the farm visit in advance of these interviews).</w:t>
      </w:r>
      <w:r w:rsidR="00854FE2" w:rsidRPr="000209CC">
        <w:rPr>
          <w:rFonts w:cs="Times New Roman"/>
          <w:szCs w:val="24"/>
          <w:lang w:val="en-US"/>
        </w:rPr>
        <w:t xml:space="preserve"> All visits and interviews were carried out between March and June 2015. </w:t>
      </w:r>
    </w:p>
    <w:p w14:paraId="1225BECF" w14:textId="77777777" w:rsidR="006F5C76" w:rsidRPr="000209CC" w:rsidRDefault="006F5C76" w:rsidP="00430722">
      <w:pPr>
        <w:jc w:val="both"/>
        <w:rPr>
          <w:rFonts w:cs="Times New Roman"/>
          <w:szCs w:val="24"/>
          <w:lang w:val="en-US"/>
        </w:rPr>
      </w:pPr>
      <w:r w:rsidRPr="000209CC">
        <w:rPr>
          <w:rFonts w:cs="Times New Roman"/>
          <w:szCs w:val="24"/>
          <w:lang w:val="en-US"/>
        </w:rPr>
        <w:t xml:space="preserve">An information sheet was supplied to participants detailing the aims of research prior to data collection, with written consent to take part obtained. This study was reviewed and approved by the University of Bristol Research Ethics Committee (ref 14261), ensuring procedures met ethical guidelines in place for research with human participants. </w:t>
      </w:r>
    </w:p>
    <w:p w14:paraId="59FB1995" w14:textId="0F8F5D19" w:rsidR="006F5C76" w:rsidRPr="000209CC" w:rsidRDefault="006F5C76" w:rsidP="001131DA">
      <w:pPr>
        <w:pStyle w:val="Heading2"/>
        <w:numPr>
          <w:ilvl w:val="0"/>
          <w:numId w:val="0"/>
        </w:numPr>
        <w:ind w:left="578" w:hanging="578"/>
        <w:rPr>
          <w:sz w:val="24"/>
          <w:lang w:val="en-US"/>
        </w:rPr>
      </w:pPr>
      <w:bookmarkStart w:id="4" w:name="_Toc511599453"/>
      <w:r w:rsidRPr="000209CC">
        <w:rPr>
          <w:sz w:val="24"/>
          <w:lang w:val="en-US"/>
        </w:rPr>
        <w:t xml:space="preserve">Interview </w:t>
      </w:r>
      <w:r w:rsidR="008C0DF8" w:rsidRPr="000209CC">
        <w:rPr>
          <w:sz w:val="24"/>
          <w:lang w:val="en-US"/>
        </w:rPr>
        <w:t>A</w:t>
      </w:r>
      <w:r w:rsidRPr="000209CC">
        <w:rPr>
          <w:sz w:val="24"/>
          <w:lang w:val="en-US"/>
        </w:rPr>
        <w:t>nalysis</w:t>
      </w:r>
      <w:bookmarkEnd w:id="4"/>
    </w:p>
    <w:p w14:paraId="11114F69" w14:textId="11482C9E" w:rsidR="006F5C76" w:rsidRPr="000209CC" w:rsidRDefault="006F5C76" w:rsidP="00430722">
      <w:pPr>
        <w:jc w:val="both"/>
        <w:rPr>
          <w:rFonts w:cs="Times New Roman"/>
          <w:szCs w:val="24"/>
          <w:lang w:val="en-US"/>
        </w:rPr>
      </w:pPr>
      <w:r w:rsidRPr="000209CC">
        <w:rPr>
          <w:rFonts w:cs="Times New Roman"/>
          <w:szCs w:val="24"/>
          <w:lang w:val="en-US"/>
        </w:rPr>
        <w:t>Twenty-four interviews were transcribed (</w:t>
      </w:r>
      <w:r w:rsidRPr="000209CC">
        <w:rPr>
          <w:rFonts w:cs="Times New Roman"/>
          <w:i/>
          <w:szCs w:val="24"/>
          <w:lang w:val="en-US"/>
        </w:rPr>
        <w:t xml:space="preserve">intelligent </w:t>
      </w:r>
      <w:r w:rsidRPr="000209CC">
        <w:rPr>
          <w:rFonts w:cs="Times New Roman"/>
          <w:i/>
          <w:iCs/>
          <w:szCs w:val="24"/>
          <w:lang w:val="en-US"/>
        </w:rPr>
        <w:t>verbatim</w:t>
      </w:r>
      <w:r w:rsidRPr="000209CC">
        <w:rPr>
          <w:rFonts w:cs="Times New Roman"/>
          <w:szCs w:val="24"/>
          <w:lang w:val="en-US"/>
        </w:rPr>
        <w:t xml:space="preserve">) by external transcribers for analysis. Transcripts and audio of a subset (25%) of the interviews were initially explored using traditional paper-based coding methods, allowing assessment of the data and the development of initial coding ideas. Informed by this exploration, data were imported into the qualitative software NVivo 10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"URL" : "http://www.qsrinternational.com/nvivo/what-is-nvivo", "accessed" : { "date-parts" : [ [ "2018", "4", "8" ] ] }, "author" : [ { "dropping-particle" : "", "family" : "QSR International", "given" : "", "non-dropping-particle" : "", "parse-names" : false, "suffix" : "" } ], "container-title" : "NVivo", "id" : "ITEM-1", "issued" : { "date-parts" : [ [ "2018" ] ] }, "title" : "What is NVivo?", "type" : "webpage" }, "uris" : [ "http://www.mendeley.com/documents/?uuid=5a40ab4d-8b3a-4ba4-ac72-9b3e89cc954d" ] } ], "mendeley" : { "formattedCitation" : "(QSR International, 2018)", "plainTextFormattedCitation" : "(QSR International, 2018)", "previouslyFormattedCitation" : "(QSR International, 2018)"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(QSR International, 2018)</w:t>
      </w:r>
      <w:r w:rsidRPr="000209CC">
        <w:rPr>
          <w:rFonts w:cs="Times New Roman"/>
          <w:szCs w:val="24"/>
          <w:lang w:val="en-US"/>
        </w:rPr>
        <w:fldChar w:fldCharType="end"/>
      </w:r>
      <w:r w:rsidRPr="000209CC">
        <w:rPr>
          <w:rFonts w:cs="Times New Roman"/>
          <w:szCs w:val="24"/>
          <w:lang w:val="en-US"/>
        </w:rPr>
        <w:t xml:space="preserve"> and organised/coded using the template methodology described by King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"author" : [ { "dropping-particle" : "", "family" : "King", "given" : "N", "non-dropping-particle" : "", "parse-names" : false, "suffix" : "" } ], "container-title" : "Essential Guide to Qualitative Research Methods in Organisational Research", "id" : "ITEM-1", "issued" : { "date-parts" : [ [ "2004" ] ] }, "page" : "256-270", "publisher" : "SAGE Publications", "title" : "Using templates in the thematic analysis of text", "type" : "chapter" }, "uris" : [ "http://www.mendeley.com/documents/?uuid=07f51538-c23d-4369-a5cc-f7880b8ec913" ] } ], "mendeley" : { "formattedCitation" : "(King, 2004)", "manualFormatting" : "(2004)", "plainTextFormattedCitation" : "(King, 2004)", "previouslyFormattedCitation" : "(King, 2004)"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(2004)</w:t>
      </w:r>
      <w:r w:rsidRPr="000209CC">
        <w:rPr>
          <w:rFonts w:cs="Times New Roman"/>
          <w:szCs w:val="24"/>
          <w:lang w:val="en-US"/>
        </w:rPr>
        <w:fldChar w:fldCharType="end"/>
      </w:r>
      <w:r w:rsidRPr="000209CC">
        <w:rPr>
          <w:rFonts w:cs="Times New Roman"/>
          <w:szCs w:val="24"/>
          <w:lang w:val="en-US"/>
        </w:rPr>
        <w:t xml:space="preserve"> to enable the comparison of farmer and veterinarian perspectives within this context. This coding process was inductive, with the template coding and structure determined and shaped by the data throughout the coding process. Once the full data set was coded, matrices were exported and analysed thematically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"10.1191/1478088706qp063oa", "ISBN" : "1478-0887\\n1478-0895", "ISSN" : "1478-0887", "PMID" : "223135521", "abstract" : "Thematic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Qualitative Research in Psychology 2006; 3: 77 \u00c1/101 Thematic analysis is a poorly demarcated and rarely acknowledged, yet widely used qualitative analytic method (Boyatzis, 1998; Roulston, 2001) within and beyond psychology. In this paper, we aim to fill what we, as researchers and teachers in qualitative psychology, have experienced as a current gap \u00c1/ the absence of a paper which adequately outlines the theory, ap-plication and evaluation of thematic ana-lysis, and one which does so in a way accessible to students and those not parti-cularly familiar with qualitative research.",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 ] }, "page" : "77-101", "title" : "Using thematic analysis in psychology Using thematic analysis in psychology", "type" : "article-journal", "volume" : "3" }, "uris" : [ "http://www.mendeley.com/documents/?uuid=cf5b8f8e-427d-4e7d-900f-9dc75df2d875" ] } ], "mendeley" : { "formattedCitation" : "(Braun and Clarke, 2006)", "plainTextFormattedCitation" : "(Braun and Clarke, 2006)", "previouslyFormattedCitation" : "(Braun and Clarke, 2006)"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(Braun and Clarke, 2006)</w:t>
      </w:r>
      <w:r w:rsidRPr="000209CC">
        <w:rPr>
          <w:rFonts w:cs="Times New Roman"/>
          <w:szCs w:val="24"/>
          <w:lang w:val="en-US"/>
        </w:rPr>
        <w:fldChar w:fldCharType="end"/>
      </w:r>
      <w:r w:rsidRPr="000209CC">
        <w:rPr>
          <w:rFonts w:cs="Times New Roman"/>
          <w:szCs w:val="24"/>
          <w:lang w:val="en-US"/>
        </w:rPr>
        <w:t xml:space="preserve">, seeking to shed light on </w:t>
      </w:r>
      <w:r w:rsidR="00665DAE" w:rsidRPr="000209CC">
        <w:rPr>
          <w:rFonts w:cs="Times New Roman"/>
          <w:szCs w:val="24"/>
          <w:lang w:val="en-US"/>
        </w:rPr>
        <w:t xml:space="preserve">perceptions of </w:t>
      </w:r>
      <w:r w:rsidRPr="000209CC">
        <w:rPr>
          <w:rFonts w:cs="Times New Roman"/>
          <w:color w:val="000000" w:themeColor="text1"/>
          <w:szCs w:val="24"/>
          <w:shd w:val="clear" w:color="auto" w:fill="FFFFFF"/>
          <w:lang w:val="en-US"/>
        </w:rPr>
        <w:t xml:space="preserve">why, and under what circumstances, advisory communication leads to the enactment of change </w:t>
      </w:r>
      <w:r w:rsidR="00665DAE" w:rsidRPr="000209CC">
        <w:rPr>
          <w:rFonts w:cs="Times New Roman"/>
          <w:color w:val="000000" w:themeColor="text1"/>
          <w:szCs w:val="24"/>
          <w:shd w:val="clear" w:color="auto" w:fill="FFFFFF"/>
          <w:lang w:val="en-US"/>
        </w:rPr>
        <w:t>in this sample of UK dairy farmers and cattle veterinarians</w:t>
      </w:r>
      <w:r w:rsidRPr="000209CC">
        <w:rPr>
          <w:rFonts w:cs="Times New Roman"/>
          <w:color w:val="000000" w:themeColor="text1"/>
          <w:szCs w:val="24"/>
          <w:shd w:val="clear" w:color="auto" w:fill="FFFFFF"/>
          <w:lang w:val="en-US"/>
        </w:rPr>
        <w:t>.</w:t>
      </w:r>
      <w:r w:rsidR="006350F3" w:rsidRPr="000209CC">
        <w:rPr>
          <w:rFonts w:cs="Times New Roman"/>
          <w:color w:val="000000" w:themeColor="text1"/>
          <w:szCs w:val="24"/>
          <w:shd w:val="clear" w:color="auto" w:fill="FFFFFF"/>
          <w:lang w:val="en-US"/>
        </w:rPr>
        <w:t xml:space="preserve"> </w:t>
      </w:r>
    </w:p>
    <w:p w14:paraId="6020204C" w14:textId="1518774A" w:rsidR="006F5C76" w:rsidRPr="000209CC" w:rsidRDefault="006F5C76" w:rsidP="001131DA">
      <w:pPr>
        <w:pStyle w:val="Heading2"/>
        <w:numPr>
          <w:ilvl w:val="0"/>
          <w:numId w:val="0"/>
        </w:numPr>
        <w:ind w:left="578" w:hanging="578"/>
        <w:rPr>
          <w:sz w:val="24"/>
          <w:lang w:val="en-US"/>
        </w:rPr>
      </w:pPr>
      <w:bookmarkStart w:id="5" w:name="_Toc511599454"/>
      <w:r w:rsidRPr="000209CC">
        <w:rPr>
          <w:sz w:val="24"/>
          <w:lang w:val="en-US"/>
        </w:rPr>
        <w:t xml:space="preserve">Research </w:t>
      </w:r>
      <w:r w:rsidR="008C0DF8" w:rsidRPr="000209CC">
        <w:rPr>
          <w:sz w:val="24"/>
          <w:lang w:val="en-US"/>
        </w:rPr>
        <w:t>T</w:t>
      </w:r>
      <w:r w:rsidRPr="000209CC">
        <w:rPr>
          <w:sz w:val="24"/>
          <w:lang w:val="en-US"/>
        </w:rPr>
        <w:t>eam</w:t>
      </w:r>
      <w:bookmarkEnd w:id="5"/>
    </w:p>
    <w:p w14:paraId="1DB94C1B" w14:textId="553B07BF" w:rsidR="006F5C76" w:rsidRPr="000209CC" w:rsidRDefault="006F5C76" w:rsidP="00430722">
      <w:pPr>
        <w:jc w:val="both"/>
        <w:rPr>
          <w:rFonts w:cs="Times New Roman"/>
          <w:szCs w:val="24"/>
          <w:lang w:val="en-US"/>
        </w:rPr>
      </w:pPr>
      <w:bookmarkStart w:id="6" w:name="_Hlk3878691"/>
      <w:r w:rsidRPr="000209CC">
        <w:rPr>
          <w:rFonts w:cs="Times New Roman"/>
          <w:szCs w:val="24"/>
          <w:lang w:val="en-US"/>
        </w:rPr>
        <w:t>Analysis was carried out by th</w:t>
      </w:r>
      <w:r w:rsidR="00A82979" w:rsidRPr="000209CC">
        <w:rPr>
          <w:rFonts w:cs="Times New Roman"/>
          <w:szCs w:val="24"/>
          <w:lang w:val="en-US"/>
        </w:rPr>
        <w:t xml:space="preserve">e </w:t>
      </w:r>
      <w:r w:rsidR="004779AA" w:rsidRPr="000209CC">
        <w:rPr>
          <w:rFonts w:cs="Times New Roman"/>
          <w:szCs w:val="24"/>
          <w:lang w:val="en-US"/>
        </w:rPr>
        <w:t>main</w:t>
      </w:r>
      <w:r w:rsidRPr="000209CC">
        <w:rPr>
          <w:rFonts w:cs="Times New Roman"/>
          <w:szCs w:val="24"/>
          <w:lang w:val="en-US"/>
        </w:rPr>
        <w:t xml:space="preserve"> author (Bard). </w:t>
      </w:r>
      <w:bookmarkStart w:id="7" w:name="_Hlk3880534"/>
      <w:r w:rsidR="00693CCF" w:rsidRPr="000209CC">
        <w:rPr>
          <w:rFonts w:cs="Times New Roman"/>
          <w:szCs w:val="24"/>
          <w:lang w:val="en-US"/>
        </w:rPr>
        <w:t>C</w:t>
      </w:r>
      <w:r w:rsidR="00A82979" w:rsidRPr="000209CC">
        <w:rPr>
          <w:rFonts w:cs="Times New Roman"/>
          <w:szCs w:val="24"/>
          <w:lang w:val="en-US"/>
        </w:rPr>
        <w:t xml:space="preserve">oded transcripts and thematic content were shared and discussed </w:t>
      </w:r>
      <w:r w:rsidR="00693CCF" w:rsidRPr="000209CC">
        <w:rPr>
          <w:rFonts w:cs="Times New Roman"/>
          <w:szCs w:val="24"/>
          <w:lang w:val="en-US"/>
        </w:rPr>
        <w:t xml:space="preserve">throughout the </w:t>
      </w:r>
      <w:r w:rsidR="004779AA" w:rsidRPr="000209CC">
        <w:rPr>
          <w:rFonts w:cs="Times New Roman"/>
          <w:szCs w:val="24"/>
          <w:lang w:val="en-US"/>
        </w:rPr>
        <w:t>main</w:t>
      </w:r>
      <w:r w:rsidR="00F31E5E" w:rsidRPr="000209CC">
        <w:rPr>
          <w:rFonts w:cs="Times New Roman"/>
          <w:szCs w:val="24"/>
          <w:lang w:val="en-US"/>
        </w:rPr>
        <w:t xml:space="preserve"> author</w:t>
      </w:r>
      <w:r w:rsidR="006726EE" w:rsidRPr="000209CC">
        <w:rPr>
          <w:rFonts w:cs="Times New Roman"/>
          <w:szCs w:val="24"/>
          <w:lang w:val="en-US"/>
        </w:rPr>
        <w:t>’s PhD studies (2014-2017)</w:t>
      </w:r>
      <w:r w:rsidR="00693CCF" w:rsidRPr="000209CC">
        <w:rPr>
          <w:rFonts w:cs="Times New Roman"/>
          <w:szCs w:val="24"/>
          <w:lang w:val="en-US"/>
        </w:rPr>
        <w:t xml:space="preserve"> at regular meetings with all supervisors. Coding was cross-examined by one female supervisor (Roe, an experienced social and cultural geographer</w:t>
      </w:r>
      <w:r w:rsidR="00F31E5E" w:rsidRPr="000209CC">
        <w:rPr>
          <w:rFonts w:cs="Times New Roman"/>
          <w:szCs w:val="24"/>
          <w:lang w:val="en-US"/>
        </w:rPr>
        <w:t>)</w:t>
      </w:r>
      <w:r w:rsidR="00693CCF" w:rsidRPr="000209CC">
        <w:rPr>
          <w:rFonts w:cs="Times New Roman"/>
          <w:szCs w:val="24"/>
          <w:lang w:val="en-US"/>
        </w:rPr>
        <w:t xml:space="preserve"> during a lengthy assessment and conceptualization of the work immediately preceding the creation of this paper </w:t>
      </w:r>
      <w:r w:rsidR="006726EE" w:rsidRPr="000209CC">
        <w:rPr>
          <w:rFonts w:cs="Times New Roman"/>
          <w:szCs w:val="24"/>
          <w:lang w:val="en-US"/>
        </w:rPr>
        <w:t xml:space="preserve">(August 2017) </w:t>
      </w:r>
      <w:r w:rsidR="00693CCF" w:rsidRPr="000209CC">
        <w:rPr>
          <w:rFonts w:cs="Times New Roman"/>
          <w:szCs w:val="24"/>
          <w:lang w:val="en-US"/>
        </w:rPr>
        <w:t xml:space="preserve">for </w:t>
      </w:r>
      <w:r w:rsidR="006726EE" w:rsidRPr="000209CC">
        <w:rPr>
          <w:rFonts w:cs="Times New Roman"/>
          <w:szCs w:val="24"/>
          <w:lang w:val="en-US"/>
        </w:rPr>
        <w:t xml:space="preserve">submission within </w:t>
      </w:r>
      <w:r w:rsidR="00F31E5E" w:rsidRPr="000209CC">
        <w:rPr>
          <w:rFonts w:cs="Times New Roman"/>
          <w:szCs w:val="24"/>
          <w:lang w:val="en-US"/>
        </w:rPr>
        <w:t>the main author</w:t>
      </w:r>
      <w:r w:rsidR="00693CCF" w:rsidRPr="000209CC">
        <w:rPr>
          <w:rFonts w:cs="Times New Roman"/>
          <w:szCs w:val="24"/>
          <w:lang w:val="en-US"/>
        </w:rPr>
        <w:t xml:space="preserve">’s PhD </w:t>
      </w:r>
      <w:r w:rsidR="00F31E5E" w:rsidRPr="000209CC">
        <w:rPr>
          <w:rFonts w:cs="Times New Roman"/>
          <w:szCs w:val="24"/>
          <w:lang w:val="en-US"/>
        </w:rPr>
        <w:t>t</w:t>
      </w:r>
      <w:r w:rsidR="00693CCF" w:rsidRPr="000209CC">
        <w:rPr>
          <w:rFonts w:cs="Times New Roman"/>
          <w:szCs w:val="24"/>
          <w:lang w:val="en-US"/>
        </w:rPr>
        <w:t xml:space="preserve">hesis </w:t>
      </w:r>
      <w:bookmarkEnd w:id="6"/>
      <w:bookmarkEnd w:id="7"/>
      <w:r w:rsidR="006726EE" w:rsidRPr="000209CC">
        <w:rPr>
          <w:rFonts w:cs="Times New Roman"/>
          <w:szCs w:val="24"/>
          <w:lang w:val="en-US"/>
        </w:rPr>
        <w:t>(April 2018).</w:t>
      </w:r>
    </w:p>
    <w:p w14:paraId="68A96A6B" w14:textId="5C8FCD05" w:rsidR="006F5C76" w:rsidRPr="000209CC" w:rsidRDefault="00430722" w:rsidP="0071112B">
      <w:pPr>
        <w:pStyle w:val="Heading1"/>
        <w:numPr>
          <w:ilvl w:val="0"/>
          <w:numId w:val="0"/>
        </w:numPr>
        <w:ind w:left="432" w:hanging="432"/>
        <w:jc w:val="center"/>
        <w:rPr>
          <w:lang w:val="en-US"/>
        </w:rPr>
      </w:pPr>
      <w:r w:rsidRPr="000209CC">
        <w:rPr>
          <w:lang w:val="en-US"/>
        </w:rPr>
        <w:t xml:space="preserve">RESULTS </w:t>
      </w:r>
    </w:p>
    <w:p w14:paraId="78A837C0" w14:textId="77777777" w:rsidR="00A63B23" w:rsidRPr="000209CC" w:rsidRDefault="00A63B23" w:rsidP="00A63B23">
      <w:pPr>
        <w:pStyle w:val="Heading2"/>
        <w:numPr>
          <w:ilvl w:val="0"/>
          <w:numId w:val="0"/>
        </w:numPr>
        <w:ind w:left="578" w:hanging="578"/>
        <w:rPr>
          <w:sz w:val="24"/>
          <w:lang w:val="en-US"/>
        </w:rPr>
      </w:pPr>
      <w:bookmarkStart w:id="8" w:name="_Toc511599451"/>
      <w:r w:rsidRPr="000209CC">
        <w:rPr>
          <w:sz w:val="24"/>
          <w:lang w:val="en-US"/>
        </w:rPr>
        <w:t>Participant Demographics</w:t>
      </w:r>
      <w:bookmarkEnd w:id="8"/>
    </w:p>
    <w:p w14:paraId="686FC55F" w14:textId="790511CD" w:rsidR="00A63B23" w:rsidRPr="000209CC" w:rsidRDefault="00A63B23" w:rsidP="00A63B23">
      <w:pPr>
        <w:jc w:val="both"/>
        <w:rPr>
          <w:rFonts w:cs="Times New Roman"/>
          <w:color w:val="000000" w:themeColor="text1"/>
          <w:szCs w:val="24"/>
          <w:shd w:val="clear" w:color="auto" w:fill="FFFFFF"/>
          <w:lang w:val="en-US"/>
        </w:rPr>
      </w:pPr>
      <w:r w:rsidRPr="000209CC">
        <w:rPr>
          <w:rFonts w:cs="Times New Roman"/>
          <w:color w:val="000000" w:themeColor="text1"/>
          <w:szCs w:val="24"/>
          <w:shd w:val="clear" w:color="auto" w:fill="FFFFFF"/>
          <w:lang w:val="en-US"/>
        </w:rPr>
        <w:t xml:space="preserve">Farmers in this study (n=19) were an average age of 42 years old (range 18 to 59) and had been in dairy production for an average of 23 years (range 3 to 45).  </w:t>
      </w:r>
      <w:bookmarkStart w:id="9" w:name="_Hlk3880783"/>
      <w:r w:rsidR="0043056C" w:rsidRPr="000209CC">
        <w:rPr>
          <w:rFonts w:cs="Times New Roman"/>
          <w:color w:val="000000" w:themeColor="text1"/>
          <w:szCs w:val="24"/>
          <w:shd w:val="clear" w:color="auto" w:fill="FFFFFF"/>
          <w:lang w:val="en-US"/>
        </w:rPr>
        <w:t>Their herds</w:t>
      </w:r>
      <w:r w:rsidRPr="000209CC">
        <w:rPr>
          <w:rFonts w:cs="Times New Roman"/>
          <w:color w:val="000000" w:themeColor="text1"/>
          <w:szCs w:val="24"/>
          <w:shd w:val="clear" w:color="auto" w:fill="FFFFFF"/>
          <w:lang w:val="en-US"/>
        </w:rPr>
        <w:t xml:space="preserve"> ranged</w:t>
      </w:r>
      <w:r w:rsidRPr="000209CC">
        <w:rPr>
          <w:rFonts w:cs="Times New Roman"/>
          <w:szCs w:val="24"/>
          <w:lang w:val="en-US"/>
        </w:rPr>
        <w:t xml:space="preserve"> from</w:t>
      </w:r>
      <w:r w:rsidR="0043056C" w:rsidRPr="000209CC">
        <w:rPr>
          <w:rFonts w:cs="Times New Roman"/>
          <w:szCs w:val="24"/>
          <w:lang w:val="en-US"/>
        </w:rPr>
        <w:t xml:space="preserve"> </w:t>
      </w:r>
      <w:r w:rsidRPr="000209CC">
        <w:rPr>
          <w:rFonts w:cs="Times New Roman"/>
          <w:szCs w:val="24"/>
          <w:lang w:val="en-US"/>
        </w:rPr>
        <w:t>60 head cattle</w:t>
      </w:r>
      <w:r w:rsidR="0043056C" w:rsidRPr="000209CC">
        <w:rPr>
          <w:rFonts w:cs="Times New Roman"/>
          <w:szCs w:val="24"/>
          <w:lang w:val="en-US"/>
        </w:rPr>
        <w:t xml:space="preserve"> to </w:t>
      </w:r>
      <w:r w:rsidRPr="000209CC">
        <w:rPr>
          <w:rFonts w:cs="Times New Roman"/>
          <w:szCs w:val="24"/>
          <w:lang w:val="en-US"/>
        </w:rPr>
        <w:t>470 head cattle</w:t>
      </w:r>
      <w:r w:rsidR="0043056C" w:rsidRPr="000209CC">
        <w:rPr>
          <w:rFonts w:cs="Times New Roman"/>
          <w:szCs w:val="24"/>
          <w:lang w:val="en-US"/>
        </w:rPr>
        <w:t>,</w:t>
      </w:r>
      <w:r w:rsidRPr="000209CC">
        <w:rPr>
          <w:rFonts w:cs="Times New Roman"/>
          <w:szCs w:val="24"/>
          <w:lang w:val="en-US"/>
        </w:rPr>
        <w:t xml:space="preserve"> </w:t>
      </w:r>
      <w:r w:rsidRPr="000209CC">
        <w:rPr>
          <w:rFonts w:cs="Times New Roman"/>
          <w:color w:val="000000" w:themeColor="text1"/>
          <w:szCs w:val="24"/>
          <w:shd w:val="clear" w:color="auto" w:fill="FFFFFF"/>
          <w:lang w:val="en-US"/>
        </w:rPr>
        <w:t>and three of the 19 farmers were female</w:t>
      </w:r>
      <w:r w:rsidRPr="000209CC">
        <w:rPr>
          <w:rFonts w:cs="Times New Roman"/>
          <w:szCs w:val="24"/>
          <w:lang w:val="en-US"/>
        </w:rPr>
        <w:t xml:space="preserve">. </w:t>
      </w:r>
      <w:bookmarkEnd w:id="9"/>
      <w:r w:rsidRPr="000209CC">
        <w:rPr>
          <w:rFonts w:cs="Times New Roman"/>
          <w:szCs w:val="24"/>
          <w:lang w:val="en-US"/>
        </w:rPr>
        <w:t>V</w:t>
      </w:r>
      <w:r w:rsidRPr="000209CC">
        <w:rPr>
          <w:rFonts w:cs="Times New Roman"/>
          <w:color w:val="000000" w:themeColor="text1"/>
          <w:szCs w:val="24"/>
          <w:shd w:val="clear" w:color="auto" w:fill="FFFFFF"/>
          <w:lang w:val="en-US"/>
        </w:rPr>
        <w:t>eterinarians in this study were an average age of 44 years old (range 25 to 60) and had been in farm practice an average of 19 years (range 1 to 35). Two of the 10 veterinarians were female.</w:t>
      </w:r>
    </w:p>
    <w:p w14:paraId="0C900B23" w14:textId="3D318729" w:rsidR="00D53E5F" w:rsidRPr="000209CC" w:rsidRDefault="00D53E5F" w:rsidP="00D53E5F">
      <w:pPr>
        <w:pStyle w:val="Heading2"/>
        <w:numPr>
          <w:ilvl w:val="0"/>
          <w:numId w:val="0"/>
        </w:numPr>
        <w:ind w:left="578" w:hanging="578"/>
        <w:rPr>
          <w:sz w:val="24"/>
          <w:lang w:val="en-US"/>
        </w:rPr>
      </w:pPr>
      <w:r w:rsidRPr="000209CC">
        <w:rPr>
          <w:sz w:val="24"/>
          <w:lang w:val="en-US"/>
        </w:rPr>
        <w:t>Themes</w:t>
      </w:r>
    </w:p>
    <w:p w14:paraId="46647711" w14:textId="7B8F2DBF" w:rsidR="00D53E5F" w:rsidRPr="000209CC" w:rsidRDefault="006F5C76" w:rsidP="00430722">
      <w:pPr>
        <w:jc w:val="both"/>
        <w:rPr>
          <w:rFonts w:cs="Times New Roman"/>
          <w:szCs w:val="24"/>
          <w:lang w:val="en-US"/>
        </w:rPr>
      </w:pPr>
      <w:r w:rsidRPr="000209CC">
        <w:rPr>
          <w:rFonts w:cs="Times New Roman"/>
          <w:szCs w:val="24"/>
          <w:lang w:val="en-US"/>
        </w:rPr>
        <w:t>Veterinarians and farmers spoke about three core factors that influenced whether advice would be enacted on</w:t>
      </w:r>
      <w:r w:rsidR="00441823" w:rsidRPr="000209CC">
        <w:rPr>
          <w:rFonts w:cs="Times New Roman"/>
          <w:szCs w:val="24"/>
          <w:lang w:val="en-US"/>
        </w:rPr>
        <w:t xml:space="preserve"> </w:t>
      </w:r>
      <w:r w:rsidRPr="000209CC">
        <w:rPr>
          <w:rFonts w:cs="Times New Roman"/>
          <w:szCs w:val="24"/>
          <w:lang w:val="en-US"/>
        </w:rPr>
        <w:t xml:space="preserve">farm: </w:t>
      </w:r>
      <w:r w:rsidR="00AD0703" w:rsidRPr="000209CC">
        <w:rPr>
          <w:rFonts w:cs="Times New Roman"/>
          <w:szCs w:val="24"/>
          <w:lang w:val="en-US"/>
        </w:rPr>
        <w:t xml:space="preserve">the </w:t>
      </w:r>
      <w:r w:rsidR="00D53E5F" w:rsidRPr="000209CC">
        <w:rPr>
          <w:rFonts w:cs="Times New Roman"/>
          <w:szCs w:val="24"/>
          <w:lang w:val="en-US"/>
        </w:rPr>
        <w:t xml:space="preserve">context-bound capacity for advice to manifest meaning, </w:t>
      </w:r>
      <w:r w:rsidRPr="000209CC">
        <w:rPr>
          <w:rFonts w:cs="Times New Roman"/>
          <w:szCs w:val="24"/>
          <w:lang w:val="en-US"/>
        </w:rPr>
        <w:t>the belief in the virtue(s) in the veterinarian that lay the foundation for relational trust</w:t>
      </w:r>
      <w:r w:rsidR="00536C06" w:rsidRPr="000209CC">
        <w:rPr>
          <w:rFonts w:cs="Times New Roman"/>
          <w:szCs w:val="24"/>
          <w:lang w:val="en-US"/>
        </w:rPr>
        <w:t xml:space="preserve"> and</w:t>
      </w:r>
      <w:r w:rsidRPr="000209CC">
        <w:rPr>
          <w:rFonts w:cs="Times New Roman"/>
          <w:szCs w:val="24"/>
          <w:lang w:val="en-US"/>
        </w:rPr>
        <w:t xml:space="preserve"> the foundation of a shared understanding between veterinarian and farmer</w:t>
      </w:r>
      <w:r w:rsidR="00D53E5F" w:rsidRPr="000209CC">
        <w:rPr>
          <w:rFonts w:cs="Times New Roman"/>
          <w:szCs w:val="24"/>
          <w:lang w:val="en-US"/>
        </w:rPr>
        <w:t>.</w:t>
      </w:r>
    </w:p>
    <w:p w14:paraId="45EC3732" w14:textId="77777777" w:rsidR="00D53E5F" w:rsidRPr="000209CC" w:rsidRDefault="00D53E5F" w:rsidP="00D53E5F">
      <w:pPr>
        <w:pStyle w:val="Heading2"/>
        <w:numPr>
          <w:ilvl w:val="0"/>
          <w:numId w:val="0"/>
        </w:numPr>
        <w:ind w:left="578" w:hanging="578"/>
        <w:rPr>
          <w:sz w:val="24"/>
          <w:lang w:val="en-US"/>
        </w:rPr>
      </w:pPr>
      <w:r w:rsidRPr="000209CC">
        <w:rPr>
          <w:sz w:val="24"/>
          <w:lang w:val="en-US"/>
        </w:rPr>
        <w:t>Meaning is Manifest at a Local Level</w:t>
      </w:r>
    </w:p>
    <w:p w14:paraId="120E455F" w14:textId="77777777" w:rsidR="00D53E5F" w:rsidRPr="000209CC" w:rsidRDefault="00D53E5F" w:rsidP="00D53E5F">
      <w:pPr>
        <w:pStyle w:val="Quote"/>
        <w:spacing w:line="480" w:lineRule="auto"/>
        <w:rPr>
          <w:lang w:val="en-US"/>
        </w:rPr>
      </w:pPr>
      <w:r w:rsidRPr="000209CC">
        <w:rPr>
          <w:b/>
          <w:lang w:val="en-US"/>
        </w:rPr>
        <w:t>Vet 9</w:t>
      </w:r>
      <w:r w:rsidRPr="000209CC">
        <w:rPr>
          <w:lang w:val="en-US"/>
        </w:rPr>
        <w:tab/>
        <w:t>“</w:t>
      </w:r>
      <w:r w:rsidRPr="000209CC">
        <w:rPr>
          <w:rStyle w:val="QuoteChar"/>
          <w:i/>
          <w:iCs/>
          <w:lang w:val="en-US"/>
        </w:rPr>
        <w:t>To be honest it is very complex, it really is. And there is no telling who is going to listen to your advice, and who isn’t, because you know the veterinary aspect. I know the very narrow veterinary aspect, but there are so many factors in the game, from price of milk, to relationship with dad, to relationship with the bank manager, to you know.”</w:t>
      </w:r>
      <w:r w:rsidRPr="000209CC">
        <w:rPr>
          <w:lang w:val="en-US"/>
        </w:rPr>
        <w:t xml:space="preserve"> </w:t>
      </w:r>
    </w:p>
    <w:p w14:paraId="4887F692" w14:textId="77777777" w:rsidR="00D53E5F" w:rsidRPr="000209CC" w:rsidRDefault="00D53E5F" w:rsidP="00D53E5F">
      <w:pPr>
        <w:jc w:val="both"/>
        <w:rPr>
          <w:rFonts w:cs="Times New Roman"/>
          <w:szCs w:val="24"/>
          <w:lang w:val="en-US"/>
        </w:rPr>
      </w:pPr>
      <w:r w:rsidRPr="000209CC">
        <w:rPr>
          <w:rFonts w:cs="Times New Roman"/>
          <w:szCs w:val="24"/>
          <w:lang w:val="en-US"/>
        </w:rPr>
        <w:t>Underpinning the multitude of descriptions on enacting change was one common narrative: that for knowledge to be enacted a farmer must interpret the advice as meaningful in the local context of their farming world view. However, as the veterinarian quoted above recognised, there are myriad ‘factors in the game’ that contribute to this local interpretation, creating a complex web of interconnected considerations for the farmer that act in synergy to evaluate an advisory topic. Interview data suggest that for advice to manifest meaning in the farmer’s eyes, it needed to either be congruent with the farmer’s world view or – if it was not congruent - sufficiently salient to catalyze the recalibration of this world view in a way that would lead to integration.</w:t>
      </w:r>
    </w:p>
    <w:p w14:paraId="230B2D8F" w14:textId="77777777" w:rsidR="00D53E5F" w:rsidRPr="000209CC" w:rsidRDefault="00D53E5F" w:rsidP="00D53E5F">
      <w:pPr>
        <w:rPr>
          <w:rFonts w:cs="Times New Roman"/>
          <w:szCs w:val="24"/>
          <w:lang w:val="en-US"/>
        </w:rPr>
      </w:pPr>
      <w:r w:rsidRPr="000209CC">
        <w:rPr>
          <w:b/>
          <w:i/>
          <w:lang w:val="en-US"/>
        </w:rPr>
        <w:t xml:space="preserve">     Congruence with the World View. </w:t>
      </w:r>
      <w:r w:rsidRPr="000209CC">
        <w:rPr>
          <w:rFonts w:cs="Times New Roman"/>
          <w:szCs w:val="24"/>
          <w:lang w:val="en-US"/>
        </w:rPr>
        <w:t>The world view of the farmer was invoked through the integration of diverse factors, broadly relating to the aspects of the farmer’s individual, social and environmental influences; those explored by interviewees are presented in Figure 5. With regards to aspects of social influence, narratives included the farmers friends and family, on-farm hierarchies, the farming community, the veterinarian and their practice, other advisors (agronomists, foot trimmers, nutritionists, etc.), retailers, farm assurance and the non-farming public. For example, when one farmer discussed his approach to field management around his farm, the social effect that the farming community could have on his enacted behaviour was clear;</w:t>
      </w:r>
    </w:p>
    <w:p w14:paraId="7EDF9DB6" w14:textId="77777777" w:rsidR="00D53E5F" w:rsidRPr="000209CC" w:rsidRDefault="00D53E5F" w:rsidP="00D53E5F">
      <w:pPr>
        <w:pStyle w:val="Quote"/>
        <w:spacing w:line="480" w:lineRule="auto"/>
        <w:rPr>
          <w:lang w:val="en-US"/>
        </w:rPr>
      </w:pPr>
      <w:r w:rsidRPr="000209CC">
        <w:rPr>
          <w:b/>
          <w:lang w:val="en-US"/>
        </w:rPr>
        <w:t>Farmer 9</w:t>
      </w:r>
      <w:r w:rsidRPr="000209CC">
        <w:rPr>
          <w:lang w:val="en-US"/>
        </w:rPr>
        <w:t xml:space="preserve"> “I own that piece of land out on the dual carriageway as you turn in. It’s right on the dual carriageway. Every farmer goes past that and it rises up from the road. I grow maize there. That field gets everything it needs because every farmer looks at that.” </w:t>
      </w:r>
    </w:p>
    <w:p w14:paraId="65123C91" w14:textId="77777777" w:rsidR="00D53E5F" w:rsidRPr="000209CC" w:rsidRDefault="00D53E5F" w:rsidP="00D53E5F">
      <w:pPr>
        <w:rPr>
          <w:rFonts w:cs="Times New Roman"/>
          <w:szCs w:val="24"/>
          <w:lang w:val="en-US"/>
        </w:rPr>
      </w:pPr>
      <w:r w:rsidRPr="000209CC">
        <w:rPr>
          <w:rFonts w:cs="Times New Roman"/>
          <w:szCs w:val="24"/>
          <w:lang w:val="en-US"/>
        </w:rPr>
        <w:t>For this farmer, their world view might include the narrative ‘</w:t>
      </w:r>
      <w:r w:rsidRPr="000209CC">
        <w:rPr>
          <w:rFonts w:cs="Times New Roman"/>
          <w:i/>
          <w:szCs w:val="24"/>
          <w:lang w:val="en-US"/>
        </w:rPr>
        <w:t>I want to be perceived as a good farmer’</w:t>
      </w:r>
      <w:r w:rsidRPr="000209CC">
        <w:rPr>
          <w:rFonts w:cs="Times New Roman"/>
          <w:szCs w:val="24"/>
          <w:lang w:val="en-US"/>
        </w:rPr>
        <w:t>. External recommendations pertaining to the flourishing of this field in view of the farming community would therefore be perceived as valuable.</w:t>
      </w:r>
    </w:p>
    <w:p w14:paraId="299CB8E1" w14:textId="77777777" w:rsidR="00D53E5F" w:rsidRPr="000209CC" w:rsidRDefault="00D53E5F" w:rsidP="00D53E5F">
      <w:pPr>
        <w:tabs>
          <w:tab w:val="left" w:pos="8225"/>
        </w:tabs>
        <w:jc w:val="both"/>
        <w:rPr>
          <w:rFonts w:cs="Times New Roman"/>
          <w:szCs w:val="24"/>
          <w:lang w:val="en-US"/>
        </w:rPr>
      </w:pPr>
      <w:r w:rsidRPr="000209CC">
        <w:rPr>
          <w:rFonts w:cs="Times New Roman"/>
          <w:szCs w:val="24"/>
          <w:lang w:val="en-US"/>
        </w:rPr>
        <w:t>The second area of influence were aspects broadly considered as environmental - farm factors (restrictions of system, tenancy structure, routines dictated by the farm physical set up), the season, market and milk buyer. For example, one farmer reflected on how their decision to put milking robots on their farm the year before would not have happened in the current climate, given the need to ‘watch every cost’ and be cautious with expenditure:</w:t>
      </w:r>
    </w:p>
    <w:p w14:paraId="7C6D6860" w14:textId="77777777" w:rsidR="00D53E5F" w:rsidRPr="000209CC" w:rsidRDefault="00D53E5F" w:rsidP="00D53E5F">
      <w:pPr>
        <w:pStyle w:val="Quote"/>
        <w:spacing w:line="480" w:lineRule="auto"/>
        <w:rPr>
          <w:rStyle w:val="QuoteChar"/>
          <w:i/>
          <w:iCs/>
          <w:lang w:val="en-US"/>
        </w:rPr>
      </w:pPr>
      <w:r w:rsidRPr="000209CC">
        <w:rPr>
          <w:b/>
          <w:lang w:val="en-US"/>
        </w:rPr>
        <w:t>Farmer 7</w:t>
      </w:r>
      <w:r w:rsidRPr="000209CC">
        <w:rPr>
          <w:rStyle w:val="QuoteChar"/>
          <w:i/>
          <w:iCs/>
          <w:lang w:val="en-US"/>
        </w:rPr>
        <w:t xml:space="preserve"> “I think, at the moment, what would hold people back is, dare I say it, milk price. Because it’s restricting of, you know, farmer’s having to watch every cost... This time last year we were just started putting in our second robot. If it were the same time now, with our milk price, we wouldn’t have done that.” </w:t>
      </w:r>
    </w:p>
    <w:p w14:paraId="685974DB" w14:textId="77777777" w:rsidR="00D53E5F" w:rsidRPr="000209CC" w:rsidRDefault="00D53E5F" w:rsidP="00AD0703">
      <w:pPr>
        <w:jc w:val="both"/>
        <w:rPr>
          <w:rFonts w:cs="Times New Roman"/>
          <w:szCs w:val="24"/>
          <w:lang w:val="en-US"/>
        </w:rPr>
      </w:pPr>
      <w:r w:rsidRPr="000209CC">
        <w:rPr>
          <w:rFonts w:cs="Times New Roman"/>
          <w:szCs w:val="24"/>
          <w:lang w:val="en-US"/>
        </w:rPr>
        <w:t>The farmer’s world view appears to have moved from something like ‘</w:t>
      </w:r>
      <w:r w:rsidRPr="000209CC">
        <w:rPr>
          <w:rFonts w:cs="Times New Roman"/>
          <w:i/>
          <w:szCs w:val="24"/>
          <w:lang w:val="en-US"/>
        </w:rPr>
        <w:t xml:space="preserve">We can be optimistic and invest in the farm’ </w:t>
      </w:r>
      <w:r w:rsidRPr="000209CC">
        <w:rPr>
          <w:rFonts w:cs="Times New Roman"/>
          <w:szCs w:val="24"/>
          <w:lang w:val="en-US"/>
        </w:rPr>
        <w:t>to ‘</w:t>
      </w:r>
      <w:r w:rsidRPr="000209CC">
        <w:rPr>
          <w:rFonts w:cs="Times New Roman"/>
          <w:i/>
          <w:szCs w:val="24"/>
          <w:lang w:val="en-US"/>
        </w:rPr>
        <w:t>It pays to be cautious at present’</w:t>
      </w:r>
      <w:r w:rsidRPr="000209CC">
        <w:rPr>
          <w:rFonts w:cs="Times New Roman"/>
          <w:szCs w:val="24"/>
          <w:lang w:val="en-US"/>
        </w:rPr>
        <w:t>, which they perceive as influential on how they interpret information and make decisions - so much so that the decision to enact a significant management change is seen completely differently when considering subsequent changes in the milk price.</w:t>
      </w:r>
    </w:p>
    <w:p w14:paraId="5F1EF097" w14:textId="77777777" w:rsidR="00D53E5F" w:rsidRPr="000209CC" w:rsidRDefault="00D53E5F" w:rsidP="00D53E5F">
      <w:pPr>
        <w:jc w:val="both"/>
        <w:rPr>
          <w:rFonts w:cs="Times New Roman"/>
          <w:color w:val="000000" w:themeColor="text1"/>
          <w:szCs w:val="24"/>
          <w:lang w:val="en-US"/>
        </w:rPr>
      </w:pPr>
      <w:r w:rsidRPr="000209CC">
        <w:rPr>
          <w:rFonts w:cs="Times New Roman"/>
          <w:szCs w:val="24"/>
          <w:lang w:val="en-US"/>
        </w:rPr>
        <w:t>The final area of influence can be considered as pertaining to the individual farmer - their priorities, belief in solution(s), belief in the problem, habitual processes, emotional responses and perceived role of and relationship with the advisor. For example, farmer perception of the advisory role could influence engagement; o</w:t>
      </w:r>
      <w:r w:rsidRPr="000209CC">
        <w:rPr>
          <w:rFonts w:cs="Times New Roman"/>
          <w:color w:val="000000" w:themeColor="text1"/>
          <w:szCs w:val="24"/>
          <w:lang w:val="en-US"/>
        </w:rPr>
        <w:t>ne veterinarian reflected upon the difficulties of engaging farmers in proactive advisory interactions when their perceived role was more technical:</w:t>
      </w:r>
    </w:p>
    <w:p w14:paraId="4100C91E" w14:textId="77777777" w:rsidR="00D53E5F" w:rsidRPr="000209CC" w:rsidRDefault="00D53E5F" w:rsidP="00D53E5F">
      <w:pPr>
        <w:pStyle w:val="Quote"/>
        <w:spacing w:line="480" w:lineRule="auto"/>
        <w:rPr>
          <w:lang w:val="en-US"/>
        </w:rPr>
      </w:pPr>
      <w:r w:rsidRPr="000209CC">
        <w:rPr>
          <w:b/>
          <w:lang w:val="en-US"/>
        </w:rPr>
        <w:t>Vet 8</w:t>
      </w:r>
      <w:r w:rsidRPr="000209CC">
        <w:rPr>
          <w:lang w:val="en-US"/>
        </w:rPr>
        <w:t xml:space="preserve"> “</w:t>
      </w:r>
      <w:r w:rsidRPr="000209CC">
        <w:rPr>
          <w:rStyle w:val="QuoteChar"/>
          <w:i/>
          <w:iCs/>
          <w:lang w:val="en-US"/>
        </w:rPr>
        <w:t>I asked him what his cost of production was a few months ago now and I think his response was “What do you think you are?  A consultant?”… I feel like I just go and PD [pregnancy diagnose] his cows, which is kind of wrong, because he could turn around and get a technician, I guess, to do what I do. But I don’t really advise him that much.”</w:t>
      </w:r>
    </w:p>
    <w:p w14:paraId="56304BD4" w14:textId="77777777" w:rsidR="00D53E5F" w:rsidRPr="000209CC" w:rsidRDefault="00D53E5F" w:rsidP="00D53E5F">
      <w:pPr>
        <w:jc w:val="both"/>
        <w:rPr>
          <w:rFonts w:cs="Times New Roman"/>
          <w:color w:val="000000" w:themeColor="text1"/>
          <w:szCs w:val="24"/>
          <w:lang w:val="en-US"/>
        </w:rPr>
      </w:pPr>
      <w:r w:rsidRPr="000209CC">
        <w:rPr>
          <w:rFonts w:cs="Times New Roman"/>
          <w:color w:val="000000" w:themeColor="text1"/>
          <w:szCs w:val="24"/>
          <w:lang w:val="en-US"/>
        </w:rPr>
        <w:t>For the farmer, this interaction perhaps reflects a farming world view of something like ‘</w:t>
      </w:r>
      <w:r w:rsidRPr="000209CC">
        <w:rPr>
          <w:rFonts w:cs="Times New Roman"/>
          <w:i/>
          <w:color w:val="000000" w:themeColor="text1"/>
          <w:szCs w:val="24"/>
          <w:lang w:val="en-US"/>
        </w:rPr>
        <w:t xml:space="preserve">I need my vet for practical fertility work, but for business matters I go elsewhere’, </w:t>
      </w:r>
      <w:r w:rsidRPr="000209CC">
        <w:rPr>
          <w:rFonts w:cs="Times New Roman"/>
          <w:color w:val="000000" w:themeColor="text1"/>
          <w:szCs w:val="24"/>
          <w:lang w:val="en-US"/>
        </w:rPr>
        <w:t xml:space="preserve">meaning the veterinarian’s advice would be unlikely to manifest meaning in the area of production costs. </w:t>
      </w:r>
    </w:p>
    <w:p w14:paraId="59C582FB" w14:textId="4D1D8952" w:rsidR="00D53E5F" w:rsidRPr="000209CC" w:rsidRDefault="00D53E5F" w:rsidP="00AD0703">
      <w:pPr>
        <w:jc w:val="both"/>
        <w:rPr>
          <w:rFonts w:cs="Times New Roman"/>
          <w:szCs w:val="24"/>
          <w:lang w:val="en-US"/>
        </w:rPr>
      </w:pPr>
      <w:r w:rsidRPr="000209CC">
        <w:rPr>
          <w:rFonts w:cs="Times New Roman"/>
          <w:szCs w:val="24"/>
          <w:lang w:val="en-US"/>
        </w:rPr>
        <w:t xml:space="preserve">These influences are not ‘stand-alone’ aspects as the farming world view is a cumulative synergy. For example, if the above scenarios framed the internal narrative of one individual, their wish </w:t>
      </w:r>
      <w:r w:rsidRPr="000209CC">
        <w:rPr>
          <w:rFonts w:cs="Times New Roman"/>
          <w:i/>
          <w:szCs w:val="24"/>
          <w:lang w:val="en-US"/>
        </w:rPr>
        <w:t>‘to be perceived as a good farmer’</w:t>
      </w:r>
      <w:r w:rsidRPr="000209CC">
        <w:rPr>
          <w:rFonts w:cs="Times New Roman"/>
          <w:szCs w:val="24"/>
          <w:lang w:val="en-US"/>
        </w:rPr>
        <w:t xml:space="preserve"> will have to balance their sense that </w:t>
      </w:r>
      <w:r w:rsidRPr="000209CC">
        <w:rPr>
          <w:rFonts w:cs="Times New Roman"/>
          <w:i/>
          <w:szCs w:val="24"/>
          <w:lang w:val="en-US"/>
        </w:rPr>
        <w:t>‘it pays to be cautious at present’</w:t>
      </w:r>
      <w:r w:rsidRPr="000209CC">
        <w:rPr>
          <w:rFonts w:cs="Times New Roman"/>
          <w:szCs w:val="24"/>
          <w:lang w:val="en-US"/>
        </w:rPr>
        <w:t>. As such, the value of behaviour that enables the field seen by the farming community to flourish may be diminished by the need to spend extra money when in a cautious mindset.</w:t>
      </w:r>
    </w:p>
    <w:p w14:paraId="539E2E48" w14:textId="77777777" w:rsidR="00D53E5F" w:rsidRPr="000209CC" w:rsidRDefault="00D53E5F" w:rsidP="00AD0703">
      <w:pPr>
        <w:jc w:val="both"/>
        <w:rPr>
          <w:rFonts w:cs="Times New Roman"/>
          <w:szCs w:val="24"/>
          <w:lang w:val="en-US"/>
        </w:rPr>
      </w:pPr>
      <w:r w:rsidRPr="000209CC">
        <w:rPr>
          <w:b/>
          <w:i/>
          <w:lang w:val="en-US"/>
        </w:rPr>
        <w:t xml:space="preserve">Catalysts for Recalibration of the World View. </w:t>
      </w:r>
      <w:r w:rsidRPr="000209CC">
        <w:rPr>
          <w:rFonts w:cs="Times New Roman"/>
          <w:szCs w:val="24"/>
          <w:lang w:val="en-US"/>
        </w:rPr>
        <w:t>If a recommendation was not aligned with this existing world view, this did not (necessarily) mean it would not be enacted. Certain circumstantial aspects of advice giving could recalibrate farmer interpretation of advisory content, which can be broadly thought of as those relating to the practical or relational mode of advisory delivery.</w:t>
      </w:r>
    </w:p>
    <w:p w14:paraId="766250C7" w14:textId="77777777" w:rsidR="00D53E5F" w:rsidRPr="000209CC" w:rsidRDefault="00D53E5F" w:rsidP="00D53E5F">
      <w:pPr>
        <w:rPr>
          <w:rFonts w:cs="Times New Roman"/>
          <w:szCs w:val="24"/>
          <w:lang w:val="en-US"/>
        </w:rPr>
      </w:pPr>
      <w:r w:rsidRPr="000209CC">
        <w:rPr>
          <w:b/>
          <w:i/>
          <w:lang w:val="en-US"/>
        </w:rPr>
        <w:t xml:space="preserve">(1) Relational saliency. </w:t>
      </w:r>
      <w:r w:rsidRPr="000209CC">
        <w:rPr>
          <w:rFonts w:cs="Times New Roman"/>
          <w:szCs w:val="24"/>
          <w:lang w:val="en-US"/>
        </w:rPr>
        <w:t>In this interaction, the veterinarian reflects on an instance when their advice spontaneously found meaning after seven years of the same message:</w:t>
      </w:r>
    </w:p>
    <w:p w14:paraId="34C1CD37" w14:textId="77777777" w:rsidR="00D53E5F" w:rsidRPr="000209CC" w:rsidRDefault="00D53E5F" w:rsidP="00D53E5F">
      <w:pPr>
        <w:pStyle w:val="Quote"/>
        <w:spacing w:line="480" w:lineRule="auto"/>
        <w:rPr>
          <w:lang w:val="en-US"/>
        </w:rPr>
      </w:pPr>
      <w:r w:rsidRPr="000209CC">
        <w:rPr>
          <w:b/>
          <w:lang w:val="en-US"/>
        </w:rPr>
        <w:t>Vet 3</w:t>
      </w:r>
      <w:r w:rsidRPr="000209CC">
        <w:rPr>
          <w:lang w:val="en-US"/>
        </w:rPr>
        <w:t xml:space="preserve"> “A classic was I’d been working on one guy for about seven years about his mastitis and how he milked his cows. He’d start at the front, going all the way down and wiping the cows. And then come all the way back, putting the clusters on. And I was trying to tell him, ‘Go back to the front and do it the same way.’ Then we had a mastitis meeting one evening and [respected industry specialist] said just the same thing, and he did it overnight… The guy started it the next day and never looked back.”</w:t>
      </w:r>
    </w:p>
    <w:p w14:paraId="09EA989E" w14:textId="77777777" w:rsidR="00D53E5F" w:rsidRPr="000209CC" w:rsidRDefault="00D53E5F" w:rsidP="00D53E5F">
      <w:pPr>
        <w:jc w:val="both"/>
        <w:rPr>
          <w:rFonts w:cs="Times New Roman"/>
          <w:szCs w:val="24"/>
          <w:lang w:val="en-US"/>
        </w:rPr>
      </w:pPr>
      <w:r w:rsidRPr="000209CC">
        <w:rPr>
          <w:rFonts w:cs="Times New Roman"/>
          <w:szCs w:val="24"/>
          <w:lang w:val="en-US"/>
        </w:rPr>
        <w:t>For this farmer, the relational context under which the advice was given embedded the advice with new meaning. It was the advisor giving the message - more than the message itself- that gave the message saliency and inspired enactment.</w:t>
      </w:r>
    </w:p>
    <w:p w14:paraId="0129FC57" w14:textId="07ED8C84" w:rsidR="00D53E5F" w:rsidRPr="000209CC" w:rsidRDefault="00D53E5F" w:rsidP="00D53E5F">
      <w:pPr>
        <w:rPr>
          <w:rFonts w:cs="Times New Roman"/>
          <w:szCs w:val="24"/>
          <w:lang w:val="en-US"/>
        </w:rPr>
      </w:pPr>
      <w:r w:rsidRPr="000209CC">
        <w:rPr>
          <w:rFonts w:cs="Times New Roman"/>
          <w:szCs w:val="24"/>
          <w:lang w:val="en-US"/>
        </w:rPr>
        <w:t>This relational enactment of meaning was recognised in myriad circumstances, for example interactions between farmers and respected speakers (such as at group meetings with industry specialists, industry conferences, producer meetings), specialist advisors (nutritionists, foot trimmers, agronomists), other farmers, family and friends.</w:t>
      </w:r>
    </w:p>
    <w:p w14:paraId="411D5DF1" w14:textId="49E71A3D" w:rsidR="00D53E5F" w:rsidRPr="000209CC" w:rsidRDefault="00D53E5F" w:rsidP="00D53E5F">
      <w:pPr>
        <w:jc w:val="both"/>
        <w:rPr>
          <w:rFonts w:cs="Times New Roman"/>
          <w:szCs w:val="24"/>
          <w:lang w:val="en-US"/>
        </w:rPr>
      </w:pPr>
      <w:r w:rsidRPr="000209CC">
        <w:rPr>
          <w:b/>
          <w:i/>
          <w:lang w:val="en-US"/>
        </w:rPr>
        <w:t xml:space="preserve">(2) Delivery saliency. </w:t>
      </w:r>
      <w:r w:rsidRPr="000209CC">
        <w:rPr>
          <w:rFonts w:cs="Times New Roman"/>
          <w:szCs w:val="24"/>
          <w:lang w:val="en-US"/>
        </w:rPr>
        <w:t>Advisory meaning could also manifest because of delivery saliency</w:t>
      </w:r>
      <w:r w:rsidR="007005CA" w:rsidRPr="000209CC">
        <w:rPr>
          <w:rFonts w:cs="Times New Roman"/>
          <w:szCs w:val="24"/>
          <w:lang w:val="en-US"/>
        </w:rPr>
        <w:t xml:space="preserve">. </w:t>
      </w:r>
      <w:r w:rsidRPr="000209CC">
        <w:rPr>
          <w:rFonts w:cs="Times New Roman"/>
          <w:szCs w:val="24"/>
          <w:lang w:val="en-US"/>
        </w:rPr>
        <w:t>Novel messages where farmers were able to ‘see the change’ in action, such as seeing another farmer or veterinarian using a new piece of equipment or viewing the results of change on other farms (whether in action or through improved health/production figures) enhanced saliency of management recommendations:</w:t>
      </w:r>
    </w:p>
    <w:p w14:paraId="1EA9B800" w14:textId="77777777" w:rsidR="00D53E5F" w:rsidRPr="000209CC" w:rsidRDefault="00D53E5F" w:rsidP="00D53E5F">
      <w:pPr>
        <w:pStyle w:val="Quote"/>
        <w:spacing w:line="480" w:lineRule="auto"/>
        <w:rPr>
          <w:lang w:val="en-US"/>
        </w:rPr>
      </w:pPr>
      <w:r w:rsidRPr="000209CC">
        <w:rPr>
          <w:rStyle w:val="QuoteChar"/>
          <w:b/>
          <w:i/>
          <w:iCs/>
          <w:lang w:val="en-US"/>
        </w:rPr>
        <w:t>Vet 9</w:t>
      </w:r>
      <w:r w:rsidRPr="000209CC">
        <w:rPr>
          <w:rStyle w:val="QuoteChar"/>
          <w:i/>
          <w:iCs/>
          <w:lang w:val="en-US"/>
        </w:rPr>
        <w:t xml:space="preserve"> “That pump that [farmer x] was mentioning… ‘</w:t>
      </w:r>
      <w:r w:rsidRPr="000209CC">
        <w:rPr>
          <w:lang w:val="en-US"/>
        </w:rPr>
        <w:t>No, we don’t want to buy that, it cost £80.00!’… Then something happened… he saw that when we drenched cows with our pump it worked. So he bought a pump. And all of a sudden that pump is fantastic”</w:t>
      </w:r>
    </w:p>
    <w:p w14:paraId="1C53C269" w14:textId="2459322D" w:rsidR="00D53E5F" w:rsidRPr="000209CC" w:rsidRDefault="00D53E5F" w:rsidP="00D53E5F">
      <w:pPr>
        <w:jc w:val="both"/>
        <w:rPr>
          <w:rFonts w:cs="Times New Roman"/>
          <w:szCs w:val="24"/>
          <w:lang w:val="en-US"/>
        </w:rPr>
      </w:pPr>
      <w:r w:rsidRPr="000209CC">
        <w:rPr>
          <w:rFonts w:cs="Times New Roman"/>
          <w:szCs w:val="24"/>
          <w:lang w:val="en-US"/>
        </w:rPr>
        <w:t xml:space="preserve">Another aspect of delivery salience </w:t>
      </w:r>
      <w:r w:rsidR="00536C06" w:rsidRPr="000209CC">
        <w:rPr>
          <w:rFonts w:cs="Times New Roman"/>
          <w:szCs w:val="24"/>
          <w:lang w:val="en-US"/>
        </w:rPr>
        <w:t>identified wa</w:t>
      </w:r>
      <w:r w:rsidRPr="000209CC">
        <w:rPr>
          <w:rFonts w:cs="Times New Roman"/>
          <w:szCs w:val="24"/>
          <w:lang w:val="en-US"/>
        </w:rPr>
        <w:t>s the communication approach utilised by the veterinarian. Both veterinarians and farmers reported a variety of communication behaviours, attributes and ethos (Appendix 1) that are desirable and undesirable in the dairy context. From both a veterinarian and farmer perspective, desired qualities tended to reflect a mutualistic communication paradigm, for example where client opinions were actively sought, negotiation and collaboration led to an openly agreed upon plan and active empathic skills are used (Roter 2000):</w:t>
      </w:r>
    </w:p>
    <w:p w14:paraId="5455FDB3" w14:textId="77777777" w:rsidR="00D53E5F" w:rsidRPr="000209CC" w:rsidRDefault="00D53E5F" w:rsidP="00D53E5F">
      <w:pPr>
        <w:pStyle w:val="Quote"/>
        <w:spacing w:line="480" w:lineRule="auto"/>
        <w:rPr>
          <w:lang w:val="en-US"/>
        </w:rPr>
      </w:pPr>
      <w:r w:rsidRPr="000209CC">
        <w:rPr>
          <w:b/>
          <w:lang w:val="en-US"/>
        </w:rPr>
        <w:t>Farmer 1</w:t>
      </w:r>
      <w:r w:rsidRPr="000209CC">
        <w:rPr>
          <w:lang w:val="en-US"/>
        </w:rPr>
        <w:t xml:space="preserve"> “Vets do know the academic side. They’re bright lads and lasses. But sometimes it doesn’t hurt to stop talking, and start listening, when you go on farm.”</w:t>
      </w:r>
    </w:p>
    <w:p w14:paraId="01F2A7C7" w14:textId="77777777" w:rsidR="00D53E5F" w:rsidRPr="000209CC" w:rsidRDefault="00D53E5F" w:rsidP="00D53E5F">
      <w:pPr>
        <w:jc w:val="both"/>
        <w:rPr>
          <w:rFonts w:cs="Times New Roman"/>
          <w:szCs w:val="24"/>
          <w:lang w:val="en-US"/>
        </w:rPr>
      </w:pPr>
      <w:r w:rsidRPr="000209CC">
        <w:rPr>
          <w:rFonts w:cs="Times New Roman"/>
          <w:szCs w:val="24"/>
          <w:lang w:val="en-US"/>
        </w:rPr>
        <w:t>Undesirable communication attributes were generally associated with making the farmer feel ‘less than’ the veterinarian in some way, such as chastising, blaming, judging, using jargon, rudeness or assuming farmer wants/needs:</w:t>
      </w:r>
    </w:p>
    <w:p w14:paraId="551B3869" w14:textId="77777777" w:rsidR="00D53E5F" w:rsidRPr="000209CC" w:rsidRDefault="00D53E5F" w:rsidP="00D53E5F">
      <w:pPr>
        <w:pStyle w:val="Quote"/>
        <w:spacing w:line="480" w:lineRule="auto"/>
        <w:rPr>
          <w:lang w:val="en-US"/>
        </w:rPr>
      </w:pPr>
      <w:r w:rsidRPr="000209CC">
        <w:rPr>
          <w:b/>
          <w:lang w:val="en-US"/>
        </w:rPr>
        <w:t>Farmer 8</w:t>
      </w:r>
      <w:r w:rsidRPr="000209CC">
        <w:rPr>
          <w:lang w:val="en-US"/>
        </w:rPr>
        <w:t xml:space="preserve"> “I won’t go back to those that think…“I’m a professional. And you’re just a dairy farmer.”</w:t>
      </w:r>
    </w:p>
    <w:p w14:paraId="62E07DAC" w14:textId="104FFA0D" w:rsidR="00D53E5F" w:rsidRPr="000209CC" w:rsidRDefault="00D53E5F" w:rsidP="00D53E5F">
      <w:pPr>
        <w:rPr>
          <w:rFonts w:cs="Times New Roman"/>
          <w:szCs w:val="24"/>
          <w:lang w:val="en-US"/>
        </w:rPr>
      </w:pPr>
      <w:r w:rsidRPr="000209CC">
        <w:rPr>
          <w:rFonts w:cs="Times New Roman"/>
          <w:szCs w:val="24"/>
          <w:lang w:val="en-US"/>
        </w:rPr>
        <w:t>Both veterinarians and farmers reported desirable communication features as associated with positive outcomes, such as engaging farmers better in conversations, protecting a sense of pride, promoting ownership over behaviour changes and enhancing satisfaction and adherence to veterinary recommendations.</w:t>
      </w:r>
    </w:p>
    <w:p w14:paraId="7D41AD07" w14:textId="4E00D2C1" w:rsidR="007005CA" w:rsidRPr="000209CC" w:rsidRDefault="007005CA" w:rsidP="007005CA">
      <w:pPr>
        <w:jc w:val="both"/>
        <w:rPr>
          <w:rFonts w:cs="Times New Roman"/>
          <w:szCs w:val="24"/>
          <w:lang w:val="en-US"/>
        </w:rPr>
      </w:pPr>
      <w:r w:rsidRPr="000209CC">
        <w:rPr>
          <w:rFonts w:cs="Times New Roman"/>
          <w:szCs w:val="24"/>
          <w:lang w:val="en-US"/>
        </w:rPr>
        <w:t xml:space="preserve">The means of delivery of advice, whether providing information in person, in paper form, via email, by phone or by tablet, was felt to provide different opportunities for engagement and understanding. For example, one veterinarian reflected on his habit of following an advisory discussion on an National Milk Record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"URL" : "https://www.nmr.co.uk/about", "accessed" : { "date-parts" : [ [ "2018", "4", "7" ] ] }, "author" : [ { "dropping-particle" : "", "family" : "NMR", "given" : "", "non-dropping-particle" : "", "parse-names" : false, "suffix" : "" } ], "id" : "ITEM-1", "issued" : { "date-parts" : [ [ "2018" ] ] }, "title" : "Introduction to NMR", "type" : "webpage" }, "uris" : [ "http://www.mendeley.com/documents/?uuid=933dc112-6e6c-456b-b05a-813af52c9f79" ] } ], "mendeley" : { "formattedCitation" : "(NMR, 2018)", "plainTextFormattedCitation" : "(NMR, 2018)", "previouslyFormattedCitation" : "(NMR, 2018)"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(NMR, 2018)</w:t>
      </w:r>
      <w:r w:rsidRPr="000209CC">
        <w:rPr>
          <w:rFonts w:cs="Times New Roman"/>
          <w:szCs w:val="24"/>
          <w:lang w:val="en-US"/>
        </w:rPr>
        <w:fldChar w:fldCharType="end"/>
      </w:r>
      <w:r w:rsidRPr="000209CC">
        <w:rPr>
          <w:rFonts w:cs="Times New Roman"/>
          <w:szCs w:val="24"/>
          <w:lang w:val="en-US"/>
        </w:rPr>
        <w:t xml:space="preserve"> report by leaving a hard copy of the elements discussed with the farmer</w:t>
      </w:r>
      <w:r w:rsidR="00BF3269" w:rsidRPr="000209CC">
        <w:rPr>
          <w:rFonts w:cs="Times New Roman"/>
          <w:szCs w:val="24"/>
          <w:lang w:val="en-US"/>
        </w:rPr>
        <w:t>:</w:t>
      </w:r>
    </w:p>
    <w:p w14:paraId="5B97DDCD" w14:textId="77777777" w:rsidR="007005CA" w:rsidRPr="000209CC" w:rsidRDefault="007005CA" w:rsidP="007005CA">
      <w:pPr>
        <w:pStyle w:val="Quote"/>
        <w:spacing w:line="480" w:lineRule="auto"/>
        <w:rPr>
          <w:lang w:val="en-US"/>
        </w:rPr>
      </w:pPr>
      <w:r w:rsidRPr="000209CC">
        <w:rPr>
          <w:lang w:val="en-US"/>
        </w:rPr>
        <w:t xml:space="preserve"> </w:t>
      </w:r>
      <w:r w:rsidRPr="000209CC">
        <w:rPr>
          <w:b/>
          <w:lang w:val="en-US"/>
        </w:rPr>
        <w:t>Vet 3</w:t>
      </w:r>
      <w:r w:rsidRPr="000209CC">
        <w:rPr>
          <w:lang w:val="en-US"/>
        </w:rPr>
        <w:t xml:space="preserve"> “</w:t>
      </w:r>
      <w:r w:rsidRPr="000209CC">
        <w:rPr>
          <w:rStyle w:val="QuoteChar"/>
          <w:i/>
          <w:iCs/>
          <w:lang w:val="en-US"/>
        </w:rPr>
        <w:t>I tend to leave [the report hardcopy] there so they can go back and think, “Oh, what was he on about?” But also, it just lets it tickle in their mind. ... The best way of getting things to change is if they think about it, and want to change, rather than they feel they’ve got to because you’ve told them.”</w:t>
      </w:r>
    </w:p>
    <w:p w14:paraId="6C24FB61" w14:textId="77777777" w:rsidR="007005CA" w:rsidRPr="000209CC" w:rsidRDefault="007005CA" w:rsidP="007005CA">
      <w:pPr>
        <w:jc w:val="both"/>
        <w:rPr>
          <w:rFonts w:cs="Times New Roman"/>
          <w:szCs w:val="24"/>
          <w:lang w:val="en-US"/>
        </w:rPr>
      </w:pPr>
      <w:r w:rsidRPr="000209CC">
        <w:rPr>
          <w:rFonts w:cs="Times New Roman"/>
          <w:szCs w:val="24"/>
          <w:lang w:val="en-US"/>
        </w:rPr>
        <w:t>For this veterinarian, the integration of multiple delivery mechanisms allowed their advice to be ‘present’ on the farm in their absence, moving it from a something to be pushed on the farmer in the moment to something that could be mulled over and engaged with in choice. Veterinarians reported working out by trial and error which farmers would be receptive to which delivery types to allow their advice to permeate beyond the boundaries of just face to face contact to enhance saliency.</w:t>
      </w:r>
    </w:p>
    <w:p w14:paraId="13075A2B" w14:textId="61CCA662" w:rsidR="00D53E5F" w:rsidRPr="000209CC" w:rsidRDefault="007005CA" w:rsidP="007005CA">
      <w:pPr>
        <w:rPr>
          <w:rFonts w:cs="Times New Roman"/>
          <w:szCs w:val="24"/>
          <w:lang w:val="en-US"/>
        </w:rPr>
      </w:pPr>
      <w:r w:rsidRPr="000209CC">
        <w:rPr>
          <w:rFonts w:cs="Times New Roman"/>
          <w:szCs w:val="24"/>
          <w:lang w:val="en-US"/>
        </w:rPr>
        <w:t>Finally, novel messages that were felt to be consistent with those held by other social contacts - such as within veterinarians in the same practice, between veterinarians and outside advisors (such as foot trimmers), or between veterinarians and farming contacts - were reported to have the potential to be viewed more favorably.</w:t>
      </w:r>
    </w:p>
    <w:p w14:paraId="61AC26A8" w14:textId="77777777" w:rsidR="00E33ACE" w:rsidRPr="000209CC" w:rsidRDefault="00E33ACE" w:rsidP="00E33ACE">
      <w:pPr>
        <w:pStyle w:val="Heading2"/>
        <w:numPr>
          <w:ilvl w:val="0"/>
          <w:numId w:val="0"/>
        </w:numPr>
        <w:ind w:left="578" w:hanging="578"/>
        <w:rPr>
          <w:sz w:val="24"/>
          <w:lang w:val="en-US"/>
        </w:rPr>
      </w:pPr>
      <w:bookmarkStart w:id="10" w:name="_Toc511599456"/>
      <w:r w:rsidRPr="000209CC">
        <w:rPr>
          <w:sz w:val="24"/>
          <w:lang w:val="en-US"/>
        </w:rPr>
        <w:t>The Belief in Virtue</w:t>
      </w:r>
      <w:bookmarkEnd w:id="10"/>
    </w:p>
    <w:p w14:paraId="2453EFFF" w14:textId="77777777" w:rsidR="00E33ACE" w:rsidRPr="000209CC" w:rsidRDefault="00E33ACE" w:rsidP="00E33ACE">
      <w:pPr>
        <w:pStyle w:val="Quote"/>
        <w:spacing w:line="480" w:lineRule="auto"/>
        <w:rPr>
          <w:lang w:val="en-US"/>
        </w:rPr>
      </w:pPr>
      <w:r w:rsidRPr="000209CC">
        <w:rPr>
          <w:b/>
          <w:lang w:val="en-US"/>
        </w:rPr>
        <w:t>Farmer 12</w:t>
      </w:r>
      <w:r w:rsidRPr="000209CC">
        <w:rPr>
          <w:lang w:val="en-US"/>
        </w:rPr>
        <w:t xml:space="preserve"> “Oh God yes, yes, 100%. It’s got to be. It takes a long time to build that trust up and it’s only done over time from seeing what [sick] animals recover from their examination [of the animal], from their points of view [as to] what’s wrong. And yeah there has to be a lot of trust there, which is why I find it strange when people jump from one veterinary practice, to the next, to the next.”</w:t>
      </w:r>
    </w:p>
    <w:p w14:paraId="1629BFE6" w14:textId="72CF803A" w:rsidR="00E33ACE" w:rsidRPr="000209CC" w:rsidRDefault="00E33ACE" w:rsidP="00BF3269">
      <w:pPr>
        <w:jc w:val="both"/>
        <w:rPr>
          <w:rFonts w:cs="Times New Roman"/>
          <w:szCs w:val="24"/>
          <w:lang w:val="en-US"/>
        </w:rPr>
      </w:pPr>
      <w:r w:rsidRPr="000209CC">
        <w:rPr>
          <w:rFonts w:cs="Times New Roman"/>
          <w:szCs w:val="24"/>
          <w:lang w:val="en-US"/>
        </w:rPr>
        <w:t>Throughout these interviews, veterinarians and farmers spoke at length about a critical bond of trust between them; their professional relationship was predicated upon this attribute.</w:t>
      </w:r>
      <w:r w:rsidR="00BF3269" w:rsidRPr="000209CC">
        <w:rPr>
          <w:rFonts w:cs="Times New Roman"/>
          <w:szCs w:val="24"/>
          <w:lang w:val="en-US"/>
        </w:rPr>
        <w:t xml:space="preserve"> </w:t>
      </w:r>
      <w:r w:rsidRPr="000209CC">
        <w:rPr>
          <w:rFonts w:cs="Times New Roman"/>
          <w:szCs w:val="24"/>
          <w:lang w:val="en-US"/>
        </w:rPr>
        <w:t xml:space="preserve">The importance of establishing this relational bond was witnessed in narratives on the working relationship, where virtues that secure trustworthiness (Figure 2) manifest in stories of what defines the ideal farm veterinary experience. </w:t>
      </w:r>
    </w:p>
    <w:p w14:paraId="5AB3A016" w14:textId="77777777" w:rsidR="00E33ACE" w:rsidRPr="000209CC" w:rsidRDefault="00E33ACE" w:rsidP="00E33ACE">
      <w:pPr>
        <w:jc w:val="both"/>
        <w:rPr>
          <w:rFonts w:cs="Times New Roman"/>
          <w:szCs w:val="24"/>
          <w:lang w:val="en-US"/>
        </w:rPr>
      </w:pPr>
      <w:r w:rsidRPr="000209CC">
        <w:rPr>
          <w:rFonts w:cs="Times New Roman"/>
          <w:b/>
          <w:i/>
          <w:lang w:val="en-US"/>
        </w:rPr>
        <w:t xml:space="preserve">      Ability</w:t>
      </w:r>
      <w:r w:rsidRPr="000209CC">
        <w:rPr>
          <w:rFonts w:cs="Times New Roman"/>
          <w:i/>
          <w:lang w:val="en-US"/>
        </w:rPr>
        <w:t xml:space="preserve">. </w:t>
      </w:r>
      <w:r w:rsidRPr="000209CC">
        <w:rPr>
          <w:rFonts w:cs="Times New Roman"/>
          <w:szCs w:val="24"/>
          <w:lang w:val="en-US"/>
        </w:rPr>
        <w:t>The perceived ability of the veterinarian was a critical foundation of the interaction, with both parties expressing a perceived correlation between the veterinarians ‘overall experience’ and this virtue. This ‘overall experience’ captured traits of both scientific/professional knowledge (age, length of time in practice, specialism, mixed/specialist practice) and local knowledge (personal background in or out of farming, degree of personal and professional involvement in dairy context) suggesting that whilst ability in this context is founded upon scientific prowess, the virtue also encompasses employing this knowledge ‘appropriately’ given contextual understanding</w:t>
      </w:r>
      <w:r w:rsidRPr="000209CC">
        <w:rPr>
          <w:rFonts w:cs="Times New Roman"/>
          <w:i/>
          <w:szCs w:val="24"/>
          <w:lang w:val="en-US"/>
        </w:rPr>
        <w:t xml:space="preserve">. </w:t>
      </w:r>
      <w:r w:rsidRPr="000209CC">
        <w:rPr>
          <w:rFonts w:cs="Times New Roman"/>
          <w:szCs w:val="24"/>
          <w:lang w:val="en-US"/>
        </w:rPr>
        <w:t xml:space="preserve">The value of ability was such that farmers would actively engage with advice when this virtue was perceived in their veterinarian, as perceived ability ensured accurate, reliable and relevant herd health recommendations: </w:t>
      </w:r>
    </w:p>
    <w:p w14:paraId="38115B69" w14:textId="77777777" w:rsidR="00E33ACE" w:rsidRPr="000209CC" w:rsidRDefault="00E33ACE" w:rsidP="00E33ACE">
      <w:pPr>
        <w:pStyle w:val="Quote"/>
        <w:spacing w:line="480" w:lineRule="auto"/>
        <w:rPr>
          <w:rStyle w:val="QuoteChar"/>
          <w:i/>
          <w:iCs/>
          <w:lang w:val="en-US"/>
        </w:rPr>
      </w:pPr>
      <w:r w:rsidRPr="000209CC">
        <w:rPr>
          <w:b/>
          <w:lang w:val="en-US"/>
        </w:rPr>
        <w:t>Farmer 3</w:t>
      </w:r>
      <w:r w:rsidRPr="000209CC">
        <w:rPr>
          <w:lang w:val="en-US"/>
        </w:rPr>
        <w:t xml:space="preserve"> “</w:t>
      </w:r>
      <w:r w:rsidRPr="000209CC">
        <w:rPr>
          <w:rStyle w:val="QuoteChar"/>
          <w:i/>
          <w:iCs/>
          <w:lang w:val="en-US"/>
        </w:rPr>
        <w:t>Yes, we are lucky that [our vet] is the best vet that is up there. He has got experience. And he does talks all over the world. And he is a pretty knowledgeable chap, so what he says you sort of listen to... His quality is his knowledge”</w:t>
      </w:r>
    </w:p>
    <w:p w14:paraId="330B6522" w14:textId="0CECA8CF" w:rsidR="00D53E5F" w:rsidRPr="000209CC" w:rsidRDefault="00E33ACE" w:rsidP="00E33ACE">
      <w:pPr>
        <w:jc w:val="both"/>
        <w:rPr>
          <w:rFonts w:cs="Times New Roman"/>
          <w:szCs w:val="24"/>
          <w:lang w:val="en-US"/>
        </w:rPr>
      </w:pPr>
      <w:r w:rsidRPr="000209CC">
        <w:rPr>
          <w:rFonts w:cs="Times New Roman"/>
          <w:szCs w:val="24"/>
          <w:lang w:val="en-US"/>
        </w:rPr>
        <w:t xml:space="preserve">Veterinarians showed an awareness of this through their cultivation of ability ‘signals’, such as being a specialist in a particular area (for example, having publications on a particular topic), seeking further qualifications (for example, through the Royal College of Veterinary Surgeons Certificate(s) in Advanced Veterinary Practice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"URL" : "https://www.rcvs.org.uk/lifelong-learning/postgraduate-qualifications/certificate-in-advanced-veterinary-practice-certavp/", "accessed" : { "date-parts" : [ [ "2018", "4", "8" ] ] }, "author" : [ { "dropping-particle" : "", "family" : "RCVS", "given" : "", "non-dropping-particle" : "", "parse-names" : false, "suffix" : "" } ], "container-title" : "Lifelong learning", "id" : "ITEM-1", "issued" : { "date-parts" : [ [ "2018" ] ] }, "title" : "Postgraduate Qualifications: Certificate in Advanced Veterinary Practice (CertAVP)", "type" : "webpage" }, "uris" : [ "http://www.mendeley.com/documents/?uuid=87373fc5-ede6-4080-b113-1ea3a83c98fa" ] } ], "mendeley" : { "formattedCitation" : "(RCVS, 2018b)", "plainTextFormattedCitation" : "(RCVS, 2018b)", "previouslyFormattedCitation" : "(RCVS, 2018b)"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(RCVS, 2018b)</w:t>
      </w:r>
      <w:r w:rsidRPr="000209CC">
        <w:rPr>
          <w:rFonts w:cs="Times New Roman"/>
          <w:szCs w:val="24"/>
          <w:lang w:val="en-US"/>
        </w:rPr>
        <w:fldChar w:fldCharType="end"/>
      </w:r>
      <w:r w:rsidRPr="000209CC">
        <w:rPr>
          <w:rFonts w:cs="Times New Roman"/>
          <w:szCs w:val="24"/>
          <w:lang w:val="en-US"/>
        </w:rPr>
        <w:t xml:space="preserve"> or Advanced Practitioner Status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"URL" : "https://www.rcvs.org.uk/lifelong-learning/professional-accreditation/advanced-practitioner-status/", "accessed" : { "date-parts" : [ [ "2018", "4", "8" ] ] }, "author" : [ { "dropping-particle" : "", "family" : "RCVS", "given" : "", "non-dropping-particle" : "", "parse-names" : false, "suffix" : "" } ], "container-title" : "Lifelong learning", "id" : "ITEM-1", "issued" : { "date-parts" : [ [ "2018" ] ] }, "title" : "Professional Accreditation: Advanced Practitioner status", "type" : "webpage" }, "uris" : [ "http://www.mendeley.com/documents/?uuid=ce0cad6e-be45-4fec-acf0-09a33259b133" ] } ], "mendeley" : { "formattedCitation" : "(RCVS, 2018c)", "plainTextFormattedCitation" : "(RCVS, 2018c)", "previouslyFormattedCitation" : "(RCVS, 2018c)"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(RCVS, 2018c)</w:t>
      </w:r>
      <w:r w:rsidRPr="000209CC">
        <w:rPr>
          <w:rFonts w:cs="Times New Roman"/>
          <w:szCs w:val="24"/>
          <w:lang w:val="en-US"/>
        </w:rPr>
        <w:fldChar w:fldCharType="end"/>
      </w:r>
      <w:r w:rsidRPr="000209CC">
        <w:rPr>
          <w:rFonts w:cs="Times New Roman"/>
          <w:szCs w:val="24"/>
          <w:lang w:val="en-US"/>
        </w:rPr>
        <w:t>) or emphasising the longevity and closeness between themselves and their farmers and having a ‘shared understanding’ of their local world.</w:t>
      </w:r>
    </w:p>
    <w:p w14:paraId="16F60B15" w14:textId="77777777" w:rsidR="00E33ACE" w:rsidRPr="000209CC" w:rsidRDefault="00E33ACE" w:rsidP="00BF3269">
      <w:pPr>
        <w:jc w:val="both"/>
        <w:rPr>
          <w:b/>
          <w:i/>
          <w:lang w:val="en-US"/>
        </w:rPr>
      </w:pPr>
      <w:r w:rsidRPr="000209CC">
        <w:rPr>
          <w:b/>
          <w:i/>
          <w:lang w:val="en-US"/>
        </w:rPr>
        <w:t xml:space="preserve">     Benevolence. </w:t>
      </w:r>
      <w:r w:rsidRPr="000209CC">
        <w:rPr>
          <w:rFonts w:cs="Times New Roman"/>
          <w:szCs w:val="24"/>
          <w:lang w:val="en-US"/>
        </w:rPr>
        <w:t>The perception of benevolence threaded through narratives on the working relationship, where farmers expressed a desire for the veterinarian to deliver a service on compassionate grounds - one that was not strictly constrained by veterinary protocol and did not exist only to create veterinary profit, but that respected and had compassion for the needs and goals of the farmer(s). Veterinarians, in turn, were acutely aware of this benevolent side to veterinary services, reporting at times altering or adjusting service expectations and delivery based on the individual constraints and desires of the farmer they were interacting with. For example, veterinarians reported avoiding situations where they would have to deliver criticism to their primary farm clients, choosing instead to bring in another individual at the practice rather than thwart their benevolent perception:</w:t>
      </w:r>
    </w:p>
    <w:p w14:paraId="7813E630" w14:textId="77777777" w:rsidR="00E33ACE" w:rsidRPr="000209CC" w:rsidRDefault="00E33ACE" w:rsidP="00E33ACE">
      <w:pPr>
        <w:pStyle w:val="Quote"/>
        <w:spacing w:line="480" w:lineRule="auto"/>
        <w:rPr>
          <w:lang w:val="en-US"/>
        </w:rPr>
      </w:pPr>
      <w:r w:rsidRPr="000209CC">
        <w:rPr>
          <w:b/>
          <w:lang w:val="en-US"/>
        </w:rPr>
        <w:t>Vet 9</w:t>
      </w:r>
      <w:r w:rsidRPr="000209CC">
        <w:rPr>
          <w:lang w:val="en-US"/>
        </w:rPr>
        <w:t xml:space="preserve"> “If I told them that they’re doing rubbish work at certain things they might take offence and that would impact on the relationship. Sometimes it is really nice to get somebody else on the farm, to tell them the bad things. And [then] you are still on good terms with them and you can then reemphasize.”</w:t>
      </w:r>
    </w:p>
    <w:p w14:paraId="2E72BD2B" w14:textId="77777777" w:rsidR="00E33ACE" w:rsidRPr="000209CC" w:rsidRDefault="00E33ACE" w:rsidP="00BF3269">
      <w:pPr>
        <w:jc w:val="both"/>
        <w:rPr>
          <w:b/>
          <w:i/>
          <w:color w:val="000000" w:themeColor="text1"/>
          <w:lang w:val="en-US"/>
        </w:rPr>
      </w:pPr>
      <w:r w:rsidRPr="000209CC">
        <w:rPr>
          <w:b/>
          <w:i/>
          <w:lang w:val="en-US"/>
        </w:rPr>
        <w:t xml:space="preserve">     Integrity</w:t>
      </w:r>
      <w:r w:rsidRPr="000209CC">
        <w:rPr>
          <w:b/>
          <w:i/>
          <w:color w:val="000000" w:themeColor="text1"/>
          <w:lang w:val="en-US"/>
        </w:rPr>
        <w:t xml:space="preserve">. </w:t>
      </w:r>
      <w:r w:rsidRPr="000209CC">
        <w:rPr>
          <w:rFonts w:cs="Times New Roman"/>
          <w:szCs w:val="24"/>
          <w:lang w:val="en-US"/>
        </w:rPr>
        <w:t>The need for integrity underpinned all aspects of the advisory interaction, where farmers’ perceptions of this virtue instilled confidence in veterinary services. For example, farmers desired a sense that they received fair costings of treatment(s); the best advisory recommendations possible (in their unique circumstance); transparency on any mistakes made; and open acknowledgement of risks and ‘dead end’ treatments:</w:t>
      </w:r>
    </w:p>
    <w:p w14:paraId="02CFECAC" w14:textId="77777777" w:rsidR="00E33ACE" w:rsidRPr="000209CC" w:rsidRDefault="00E33ACE" w:rsidP="00E33ACE">
      <w:pPr>
        <w:pStyle w:val="Quote"/>
        <w:spacing w:line="480" w:lineRule="auto"/>
        <w:rPr>
          <w:lang w:val="en-US"/>
        </w:rPr>
      </w:pPr>
      <w:r w:rsidRPr="000209CC">
        <w:rPr>
          <w:b/>
          <w:lang w:val="en-US"/>
        </w:rPr>
        <w:t>Farmer 3</w:t>
      </w:r>
      <w:r w:rsidRPr="000209CC">
        <w:rPr>
          <w:lang w:val="en-US"/>
        </w:rPr>
        <w:t xml:space="preserve"> "You need someone honest as well, if someone says the cow is knackered, she is knackered, there is no point in trying. Whereas someone would say treat for this, treat for that. Sooner [I’d] have someone say “She is knackered. It is not worth trying.”, rather than spending money and having to shoot her later.”</w:t>
      </w:r>
    </w:p>
    <w:p w14:paraId="7DB731FC" w14:textId="77777777" w:rsidR="00E33ACE" w:rsidRPr="000209CC" w:rsidRDefault="00E33ACE" w:rsidP="00E33ACE">
      <w:pPr>
        <w:jc w:val="both"/>
        <w:rPr>
          <w:rFonts w:cs="Times New Roman"/>
          <w:szCs w:val="24"/>
          <w:lang w:val="en-US"/>
        </w:rPr>
      </w:pPr>
      <w:r w:rsidRPr="000209CC">
        <w:rPr>
          <w:rFonts w:cs="Times New Roman"/>
          <w:szCs w:val="24"/>
          <w:lang w:val="en-US"/>
        </w:rPr>
        <w:t xml:space="preserve">Veterinarians recognised the need for honesty to underpin their services, with trust in their veterinary judgement sometimes stemming as much from honesty over things that they ‘can’t do’, as much as ability in areas they have mastered: </w:t>
      </w:r>
    </w:p>
    <w:p w14:paraId="780596E4" w14:textId="77777777" w:rsidR="00E33ACE" w:rsidRPr="000209CC" w:rsidRDefault="00E33ACE" w:rsidP="00E33ACE">
      <w:pPr>
        <w:pStyle w:val="Quote"/>
        <w:spacing w:line="480" w:lineRule="auto"/>
        <w:rPr>
          <w:lang w:val="en-US"/>
        </w:rPr>
      </w:pPr>
      <w:r w:rsidRPr="000209CC">
        <w:rPr>
          <w:b/>
          <w:lang w:val="en-US"/>
        </w:rPr>
        <w:t>Vet 6</w:t>
      </w:r>
      <w:r w:rsidRPr="000209CC">
        <w:rPr>
          <w:lang w:val="en-US"/>
        </w:rPr>
        <w:t xml:space="preserve"> “Know what you can do. Know what you can’t do. Be honest. If you do the things, you say you can do, very well, and get someone else to help with the things you can’t do. That instils a lot of confidence in them. They’ll trust your judgement basically.”</w:t>
      </w:r>
    </w:p>
    <w:p w14:paraId="049CC781" w14:textId="77777777" w:rsidR="004A342C" w:rsidRPr="000209CC" w:rsidRDefault="00D53E5F" w:rsidP="00BF3269">
      <w:pPr>
        <w:jc w:val="both"/>
        <w:rPr>
          <w:rFonts w:cs="Times New Roman"/>
          <w:szCs w:val="24"/>
          <w:lang w:val="en-US"/>
        </w:rPr>
      </w:pPr>
      <w:r w:rsidRPr="000209CC">
        <w:rPr>
          <w:rFonts w:cs="Times New Roman"/>
          <w:szCs w:val="24"/>
          <w:lang w:val="en-US"/>
        </w:rPr>
        <w:br w:type="page"/>
      </w:r>
      <w:r w:rsidR="004A342C" w:rsidRPr="000209CC">
        <w:rPr>
          <w:b/>
          <w:i/>
          <w:lang w:val="en-US"/>
        </w:rPr>
        <w:t xml:space="preserve">      Predictability. </w:t>
      </w:r>
      <w:r w:rsidR="004A342C" w:rsidRPr="000209CC">
        <w:rPr>
          <w:rFonts w:cs="Times New Roman"/>
          <w:szCs w:val="24"/>
          <w:lang w:val="en-US"/>
        </w:rPr>
        <w:t>Finally, veterinarian predictability encouraged a sense of security and stability in the advisory service. This sense of predictability arose through various factors, such as farmers having an individual they thought of as ‘their vet’ at a particular practice who was primarily responsible for their routine visits, having a veterinarian who could be relied upon to support them in emergencies (access to the veterinarian’s mobile phone number was often mentioned as indicative of this support) and could be relied upon to be connected with them over the long term. One farmer’s ‘twitchiness’ at having to change veterinarians reflects this need for stability and predictability:</w:t>
      </w:r>
    </w:p>
    <w:p w14:paraId="0D9E4495" w14:textId="77777777" w:rsidR="004A342C" w:rsidRPr="000209CC" w:rsidRDefault="004A342C" w:rsidP="004A342C">
      <w:pPr>
        <w:pStyle w:val="Quote"/>
        <w:spacing w:line="480" w:lineRule="auto"/>
        <w:rPr>
          <w:lang w:val="en-US"/>
        </w:rPr>
      </w:pPr>
      <w:r w:rsidRPr="000209CC">
        <w:rPr>
          <w:b/>
          <w:lang w:val="en-US"/>
        </w:rPr>
        <w:t>Farmer 10</w:t>
      </w:r>
      <w:r w:rsidRPr="000209CC">
        <w:rPr>
          <w:lang w:val="en-US"/>
        </w:rPr>
        <w:t xml:space="preserve"> “We’ve been with [Vet x] a long, long time now…oh 10 or 15 years I suppose…  We had some other vets for a while in there.  They weren’t partners, they were just employed, and they kept leaving. … I was getting a bit twitchy about it if I’m honest.… This is not good. You just get into a routine with one vet, how they work and they know how I work and they announce they’re leaving. … So it is quite nice to have that stability with [Vet x]… I’ve got his mobile phone number if I need to ask him any questions.”</w:t>
      </w:r>
    </w:p>
    <w:p w14:paraId="7C7CBF48" w14:textId="77777777" w:rsidR="0028768B" w:rsidRPr="000209CC" w:rsidRDefault="0028768B" w:rsidP="0028768B">
      <w:pPr>
        <w:jc w:val="both"/>
        <w:rPr>
          <w:b/>
          <w:i/>
          <w:color w:val="000000" w:themeColor="text1"/>
          <w:lang w:val="en-US"/>
        </w:rPr>
      </w:pPr>
      <w:r w:rsidRPr="000209CC">
        <w:rPr>
          <w:rFonts w:cs="Times New Roman"/>
          <w:szCs w:val="24"/>
          <w:lang w:val="en-US"/>
        </w:rPr>
        <w:t xml:space="preserve">The culmination of the virtues underpinning trustworthiness is well illustrated in this veterinarian’s statement on the working relationship: </w:t>
      </w:r>
    </w:p>
    <w:p w14:paraId="58C3221E" w14:textId="77777777" w:rsidR="0028768B" w:rsidRPr="000209CC" w:rsidRDefault="0028768B" w:rsidP="0028768B">
      <w:pPr>
        <w:pStyle w:val="Quote"/>
        <w:spacing w:line="480" w:lineRule="auto"/>
        <w:rPr>
          <w:lang w:val="en-US"/>
        </w:rPr>
      </w:pPr>
      <w:r w:rsidRPr="000209CC">
        <w:rPr>
          <w:b/>
          <w:lang w:val="en-US"/>
        </w:rPr>
        <w:t>Vet 9</w:t>
      </w:r>
      <w:r w:rsidRPr="000209CC">
        <w:rPr>
          <w:lang w:val="en-US"/>
        </w:rPr>
        <w:t xml:space="preserve"> “They trust you and they believe in you. And you are entrusted with something, as I said, quite sacred to my mind, because you mustn’t bluff. You should try to do your best at all times. Even if you are tired, and completely broken and you have had three horrible nights of cold. If he then needs you… you can say “Alright, I will jump in the car.” And then I will go today.”</w:t>
      </w:r>
    </w:p>
    <w:p w14:paraId="5100C791" w14:textId="78411A38" w:rsidR="0028768B" w:rsidRPr="000209CC" w:rsidRDefault="0028768B" w:rsidP="0028768B">
      <w:pPr>
        <w:jc w:val="both"/>
        <w:rPr>
          <w:rFonts w:cs="Times New Roman"/>
          <w:szCs w:val="24"/>
          <w:lang w:val="en-US"/>
        </w:rPr>
      </w:pPr>
      <w:r w:rsidRPr="000209CC">
        <w:rPr>
          <w:rFonts w:cs="Times New Roman"/>
          <w:szCs w:val="24"/>
          <w:lang w:val="en-US"/>
        </w:rPr>
        <w:t xml:space="preserve">In this one statement the veterinarian has echoed the need for ability </w:t>
      </w:r>
      <w:r w:rsidRPr="000209CC">
        <w:rPr>
          <w:rFonts w:cs="Times New Roman"/>
          <w:i/>
          <w:szCs w:val="24"/>
          <w:lang w:val="en-US"/>
        </w:rPr>
        <w:t>(‘doing your best at all times’</w:t>
      </w:r>
      <w:r w:rsidRPr="000209CC">
        <w:rPr>
          <w:rFonts w:cs="Times New Roman"/>
          <w:szCs w:val="24"/>
          <w:lang w:val="en-US"/>
        </w:rPr>
        <w:t>), integrity (</w:t>
      </w:r>
      <w:r w:rsidRPr="000209CC">
        <w:rPr>
          <w:rFonts w:cs="Times New Roman"/>
          <w:i/>
          <w:szCs w:val="24"/>
          <w:lang w:val="en-US"/>
        </w:rPr>
        <w:t>‘don’t bluff’</w:t>
      </w:r>
      <w:r w:rsidRPr="000209CC">
        <w:rPr>
          <w:rFonts w:cs="Times New Roman"/>
          <w:szCs w:val="24"/>
          <w:lang w:val="en-US"/>
        </w:rPr>
        <w:t>), predictability (‘</w:t>
      </w:r>
      <w:r w:rsidRPr="000209CC">
        <w:rPr>
          <w:rFonts w:cs="Times New Roman"/>
          <w:i/>
          <w:szCs w:val="24"/>
          <w:lang w:val="en-US"/>
        </w:rPr>
        <w:t>even if you are tired and broken… you jump in the car’</w:t>
      </w:r>
      <w:r w:rsidRPr="000209CC">
        <w:rPr>
          <w:rFonts w:cs="Times New Roman"/>
          <w:szCs w:val="24"/>
          <w:lang w:val="en-US"/>
        </w:rPr>
        <w:t xml:space="preserve">) and benevolence, where the overall description intuitively conveys an approach embedded in kindness and concern. </w:t>
      </w:r>
    </w:p>
    <w:p w14:paraId="21E8AE06" w14:textId="77777777" w:rsidR="0028768B" w:rsidRPr="000209CC" w:rsidRDefault="0028768B" w:rsidP="0028768B">
      <w:pPr>
        <w:tabs>
          <w:tab w:val="left" w:pos="851"/>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rPr>
          <w:rFonts w:cs="Times New Roman"/>
          <w:szCs w:val="24"/>
          <w:lang w:val="en-US"/>
        </w:rPr>
      </w:pPr>
      <w:r w:rsidRPr="000209CC">
        <w:rPr>
          <w:rFonts w:cs="Times New Roman"/>
          <w:szCs w:val="24"/>
          <w:lang w:val="en-US"/>
        </w:rPr>
        <w:t>The sense of trust between farmer and veterinarian was reported to build up over time and become embedded through a variety of attributes of the working relationship (Table 1), facilitating the decision to trust and enactment of trust (advisory behaviour change). This contextual development offers some benefits to veterinarians - both parties recognised the ‘protective effect’ of trust between veterinarian and farmer. Once this trust was established, farmers would become more forgiving of mistakes given a strong perceptual establishment of these virtues (perhaps underpinning why both parties reported mistakes early in a veterinarian’s relationship as particularly damaging).</w:t>
      </w:r>
    </w:p>
    <w:p w14:paraId="7497D113" w14:textId="7BD39B7E" w:rsidR="0028768B" w:rsidRPr="000209CC" w:rsidRDefault="0028768B" w:rsidP="0028768B">
      <w:pPr>
        <w:jc w:val="both"/>
        <w:rPr>
          <w:rFonts w:cs="Times New Roman"/>
          <w:color w:val="000000" w:themeColor="text1"/>
          <w:szCs w:val="24"/>
          <w:lang w:val="en-US"/>
        </w:rPr>
      </w:pPr>
      <w:r w:rsidRPr="000209CC">
        <w:rPr>
          <w:rFonts w:cs="Times New Roman"/>
          <w:color w:val="000000" w:themeColor="text1"/>
          <w:szCs w:val="24"/>
          <w:lang w:val="en-US"/>
        </w:rPr>
        <w:t>It is important to note that trustworthiness was not necessarily perceived in an ‘all or nothing’ manner but could be attributed by farmers in degrees, based on the management topic under consideration and how the farmer interpreted veterinarian trustworthiness in this area. For example, one farmer was happy to receive his veterinarian’s advice on animal health but very reluctant to engage in any discussion on production costs.</w:t>
      </w:r>
    </w:p>
    <w:p w14:paraId="64A7F28E" w14:textId="77777777" w:rsidR="0028768B" w:rsidRPr="000209CC" w:rsidRDefault="0028768B" w:rsidP="0028768B">
      <w:pPr>
        <w:jc w:val="both"/>
        <w:rPr>
          <w:rFonts w:cs="Times New Roman"/>
          <w:szCs w:val="24"/>
          <w:lang w:val="en-US"/>
        </w:rPr>
      </w:pPr>
      <w:r w:rsidRPr="000209CC">
        <w:rPr>
          <w:rFonts w:cs="Times New Roman"/>
          <w:color w:val="000000" w:themeColor="text1"/>
          <w:szCs w:val="24"/>
          <w:lang w:val="en-US"/>
        </w:rPr>
        <w:t xml:space="preserve">Trust could also be </w:t>
      </w:r>
      <w:r w:rsidRPr="000209CC">
        <w:rPr>
          <w:rFonts w:cs="Times New Roman"/>
          <w:szCs w:val="24"/>
          <w:lang w:val="en-US"/>
        </w:rPr>
        <w:t>ameliorated by the depth, strength, longevity and loyalty of the relationship in question, varying from professional colleagues to personal friends from farm to farm. Interestingly, it was not that some veterinarians and/or farmers were particularly likely to be friends with their clients (or vice versa) but a synergistic effect of individual veterinarian-farmer dyads; one veterinarian could be close friends with some farmers and not others, whilst some farmers found their veterinary relationship shifted with engagement of a new veterinarian.</w:t>
      </w:r>
    </w:p>
    <w:p w14:paraId="00011DA6" w14:textId="65365213" w:rsidR="0028768B" w:rsidRPr="000209CC" w:rsidRDefault="0028768B" w:rsidP="0028768B">
      <w:pPr>
        <w:jc w:val="both"/>
        <w:rPr>
          <w:rFonts w:cs="Times New Roman"/>
          <w:szCs w:val="24"/>
          <w:lang w:val="en-US"/>
        </w:rPr>
      </w:pPr>
    </w:p>
    <w:p w14:paraId="6FF77FA9" w14:textId="289023AD" w:rsidR="0028768B" w:rsidRPr="000209CC" w:rsidRDefault="0028768B" w:rsidP="0028768B">
      <w:pPr>
        <w:jc w:val="both"/>
        <w:rPr>
          <w:rFonts w:cs="Times New Roman"/>
          <w:szCs w:val="24"/>
          <w:lang w:val="en-US"/>
        </w:rPr>
      </w:pPr>
    </w:p>
    <w:p w14:paraId="75C8CE78" w14:textId="77777777" w:rsidR="00C3575F" w:rsidRPr="000209CC" w:rsidRDefault="00C3575F" w:rsidP="00C3575F">
      <w:pPr>
        <w:pStyle w:val="Heading2"/>
        <w:numPr>
          <w:ilvl w:val="0"/>
          <w:numId w:val="0"/>
        </w:numPr>
        <w:ind w:left="578" w:hanging="578"/>
        <w:rPr>
          <w:sz w:val="24"/>
          <w:lang w:val="en-US"/>
        </w:rPr>
      </w:pPr>
      <w:r w:rsidRPr="000209CC">
        <w:rPr>
          <w:sz w:val="24"/>
          <w:lang w:val="en-US"/>
        </w:rPr>
        <w:t>A Shared Understanding</w:t>
      </w:r>
    </w:p>
    <w:p w14:paraId="33A5D64B" w14:textId="064B2507" w:rsidR="00C3575F" w:rsidRPr="000209CC" w:rsidRDefault="00C3575F" w:rsidP="00C3575F">
      <w:pPr>
        <w:jc w:val="both"/>
        <w:rPr>
          <w:rFonts w:cs="Times New Roman"/>
          <w:szCs w:val="24"/>
          <w:lang w:val="en-US"/>
        </w:rPr>
      </w:pPr>
      <w:r w:rsidRPr="000209CC">
        <w:rPr>
          <w:rFonts w:cs="Times New Roman"/>
          <w:szCs w:val="24"/>
          <w:lang w:val="en-US"/>
        </w:rPr>
        <w:t>Both veterinarians and farmers reported the need for a shared understanding with the farmer – of his or her world view, perspective and myriad aspects that could act as barriers and motivators to enacting change</w:t>
      </w:r>
      <w:r w:rsidR="004D6C66" w:rsidRPr="000209CC">
        <w:rPr>
          <w:rFonts w:cs="Times New Roman"/>
          <w:szCs w:val="24"/>
          <w:lang w:val="en-US"/>
        </w:rPr>
        <w:t>. This shared understanding shaped</w:t>
      </w:r>
      <w:r w:rsidR="00BF3269" w:rsidRPr="000209CC">
        <w:rPr>
          <w:rFonts w:cs="Times New Roman"/>
          <w:szCs w:val="24"/>
          <w:lang w:val="en-US"/>
        </w:rPr>
        <w:t xml:space="preserve"> veterinarian choices about advisory communication</w:t>
      </w:r>
      <w:r w:rsidR="004D6C66" w:rsidRPr="000209CC">
        <w:rPr>
          <w:rFonts w:cs="Times New Roman"/>
          <w:szCs w:val="24"/>
          <w:lang w:val="en-US"/>
        </w:rPr>
        <w:t xml:space="preserve">, </w:t>
      </w:r>
      <w:r w:rsidR="00BF3269" w:rsidRPr="000209CC">
        <w:rPr>
          <w:rFonts w:cs="Times New Roman"/>
          <w:szCs w:val="24"/>
          <w:lang w:val="en-US"/>
        </w:rPr>
        <w:t xml:space="preserve"> farmers’ proclivity to engage with advisory communication</w:t>
      </w:r>
      <w:r w:rsidR="004D6C66" w:rsidRPr="000209CC">
        <w:rPr>
          <w:rFonts w:cs="Times New Roman"/>
          <w:szCs w:val="24"/>
          <w:lang w:val="en-US"/>
        </w:rPr>
        <w:t xml:space="preserve"> and the consultation paradigm itself.</w:t>
      </w:r>
    </w:p>
    <w:p w14:paraId="7C1AC918" w14:textId="77777777" w:rsidR="00C3575F" w:rsidRPr="000209CC" w:rsidRDefault="00C3575F" w:rsidP="00C3575F">
      <w:pPr>
        <w:rPr>
          <w:b/>
          <w:i/>
          <w:lang w:val="en-US"/>
        </w:rPr>
      </w:pPr>
      <w:r w:rsidRPr="000209CC">
        <w:rPr>
          <w:b/>
          <w:i/>
          <w:lang w:val="en-US"/>
        </w:rPr>
        <w:t xml:space="preserve">     Veterinarian Advisory Choices. </w:t>
      </w:r>
      <w:r w:rsidRPr="000209CC">
        <w:rPr>
          <w:rFonts w:cs="Times New Roman"/>
          <w:szCs w:val="24"/>
          <w:lang w:val="en-US"/>
        </w:rPr>
        <w:t>Veterinarians reported two levels to understanding the farmer: a need to understand the dairy farming context, combined with an understanding of the individual farmer and his/her farming world view (the way that they perceive the farming world in which they are situated):</w:t>
      </w:r>
    </w:p>
    <w:p w14:paraId="2AA1935C" w14:textId="77777777" w:rsidR="00C3575F" w:rsidRPr="000209CC" w:rsidRDefault="00C3575F" w:rsidP="00C3575F">
      <w:pPr>
        <w:pStyle w:val="Quote"/>
        <w:spacing w:line="480" w:lineRule="auto"/>
        <w:rPr>
          <w:rStyle w:val="QuoteChar"/>
          <w:i/>
          <w:iCs/>
          <w:lang w:val="en-US"/>
        </w:rPr>
      </w:pPr>
      <w:r w:rsidRPr="000209CC">
        <w:rPr>
          <w:rStyle w:val="QuoteChar"/>
          <w:b/>
          <w:i/>
          <w:iCs/>
          <w:lang w:val="en-US"/>
        </w:rPr>
        <w:t>Vet 8</w:t>
      </w:r>
      <w:r w:rsidRPr="000209CC">
        <w:rPr>
          <w:rStyle w:val="QuoteChar"/>
          <w:i/>
          <w:iCs/>
          <w:lang w:val="en-US"/>
        </w:rPr>
        <w:t>: “I’d say try and get a really good understanding of how dairy farms run. And try and see as many farms as you can. And I think just treat each farm as an individual. Don’t look at all farmers as the same, ‘cos some will, yeah, want to do things that others don’t. … Everybody has different aspirations.”</w:t>
      </w:r>
    </w:p>
    <w:p w14:paraId="139EEACB" w14:textId="77777777" w:rsidR="00C3575F" w:rsidRPr="000209CC" w:rsidRDefault="00C3575F" w:rsidP="00C3575F">
      <w:pPr>
        <w:tabs>
          <w:tab w:val="left" w:pos="851"/>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rPr>
          <w:rFonts w:cs="Times New Roman"/>
          <w:szCs w:val="24"/>
          <w:lang w:val="en-US"/>
        </w:rPr>
      </w:pPr>
      <w:r w:rsidRPr="000209CC">
        <w:rPr>
          <w:rFonts w:cs="Times New Roman"/>
          <w:szCs w:val="24"/>
          <w:lang w:val="en-US"/>
        </w:rPr>
        <w:t>Veterinarians often spoke about this shared understanding with pride, feeling that their in-depth knowledge offered them the chance to provide a unique and valuable service to their farmer(s) that is often qualitatively different to what can be provided to clients in small animal services. Indeed, veterinarians felt farmers recognised this as part of the added value in their service:</w:t>
      </w:r>
    </w:p>
    <w:p w14:paraId="52A23454" w14:textId="77777777" w:rsidR="00C3575F" w:rsidRPr="000209CC" w:rsidRDefault="00C3575F" w:rsidP="00C3575F">
      <w:pPr>
        <w:pStyle w:val="Quote"/>
        <w:spacing w:line="480" w:lineRule="auto"/>
        <w:rPr>
          <w:lang w:val="en-US"/>
        </w:rPr>
      </w:pPr>
      <w:r w:rsidRPr="000209CC">
        <w:rPr>
          <w:b/>
          <w:lang w:val="en-US"/>
        </w:rPr>
        <w:t>Vet 2</w:t>
      </w:r>
      <w:r w:rsidRPr="000209CC">
        <w:rPr>
          <w:lang w:val="en-US"/>
        </w:rPr>
        <w:t xml:space="preserve"> “I think you understand their relationship and needs better when you’ve had that continual link.  Somebody coming in [to small animal practice] you have to start again really to try and understand what they really want… we have all this intellectual property on their farms really.”</w:t>
      </w:r>
    </w:p>
    <w:p w14:paraId="33BE5867" w14:textId="342D58B8" w:rsidR="00C3575F" w:rsidRPr="000209CC" w:rsidRDefault="00C3575F" w:rsidP="00C3575F">
      <w:pPr>
        <w:jc w:val="both"/>
        <w:rPr>
          <w:rFonts w:cs="Times New Roman"/>
          <w:szCs w:val="24"/>
          <w:lang w:val="en-US"/>
        </w:rPr>
      </w:pPr>
      <w:r w:rsidRPr="000209CC">
        <w:rPr>
          <w:rFonts w:cs="Times New Roman"/>
          <w:szCs w:val="24"/>
          <w:lang w:val="en-US"/>
        </w:rPr>
        <w:t>This ability to connect with the localized reality of the farm could influence all aspects of advice giving on behalf of the veterinarian, from the topics broached and interpretation of diagnostic protocols taken, to the advice given and parameters set for success. Veterinarians reported an ability to make appropriate judgements and decisions on their advisory approach and recommendations made, through knowing whether topics would be likely to be received positively or negatively (and thus whether it is ‘worth’ broaching them), what actions would be feasible for the farmer in question and/or what type of delivery of advice the farmer would be most receptive to</w:t>
      </w:r>
      <w:r w:rsidR="00536C06" w:rsidRPr="000209CC">
        <w:rPr>
          <w:rFonts w:cs="Times New Roman"/>
          <w:szCs w:val="24"/>
          <w:lang w:val="en-US"/>
        </w:rPr>
        <w:t>:</w:t>
      </w:r>
    </w:p>
    <w:p w14:paraId="285231C0" w14:textId="77777777" w:rsidR="00C3575F" w:rsidRPr="000209CC" w:rsidRDefault="00C3575F" w:rsidP="00C3575F">
      <w:pPr>
        <w:pStyle w:val="Quote"/>
        <w:spacing w:line="480" w:lineRule="auto"/>
        <w:rPr>
          <w:lang w:val="en-US"/>
        </w:rPr>
      </w:pPr>
      <w:r w:rsidRPr="000209CC">
        <w:rPr>
          <w:b/>
          <w:lang w:val="en-US"/>
        </w:rPr>
        <w:t>V10</w:t>
      </w:r>
      <w:r w:rsidRPr="000209CC">
        <w:rPr>
          <w:lang w:val="en-US"/>
        </w:rPr>
        <w:t xml:space="preserve"> “Because you know them well, you know what their expectations are likely to be. There are certain cases you would treat differently, on different farms.”</w:t>
      </w:r>
    </w:p>
    <w:p w14:paraId="744B4D6A" w14:textId="77777777" w:rsidR="00C3575F" w:rsidRPr="000209CC" w:rsidRDefault="00C3575F" w:rsidP="00C3575F">
      <w:pPr>
        <w:jc w:val="both"/>
        <w:rPr>
          <w:rFonts w:cs="Times New Roman"/>
          <w:szCs w:val="24"/>
          <w:lang w:val="en-US"/>
        </w:rPr>
      </w:pPr>
      <w:r w:rsidRPr="000209CC">
        <w:rPr>
          <w:rFonts w:cs="Times New Roman"/>
          <w:szCs w:val="24"/>
          <w:lang w:val="en-US"/>
        </w:rPr>
        <w:t>Veterinarians would often use this insight on their farm clients to group them by the valence of their broad overall response to advisory recommendations. Whilst varied in name, these group labels or farmer ‘types’ were semantically similar and broadly reflected binary divisions of whether farm clients were likely to enact complex change (positive) or unlikely to enact complex change (negative); for example, ‘proactive and reactive’, ‘good and bad’, ‘advice takers and advice leavers’, ‘motivated and unmotivated’, ‘listeners and non-listeners’;</w:t>
      </w:r>
    </w:p>
    <w:p w14:paraId="07E5E455" w14:textId="77777777" w:rsidR="00C3575F" w:rsidRPr="000209CC" w:rsidRDefault="00C3575F" w:rsidP="00C3575F">
      <w:pPr>
        <w:pStyle w:val="Quote"/>
        <w:spacing w:line="480" w:lineRule="auto"/>
        <w:rPr>
          <w:lang w:val="en-US"/>
        </w:rPr>
      </w:pPr>
      <w:r w:rsidRPr="000209CC">
        <w:rPr>
          <w:b/>
          <w:lang w:val="en-US"/>
        </w:rPr>
        <w:t>Vet 9</w:t>
      </w:r>
      <w:r w:rsidRPr="000209CC">
        <w:rPr>
          <w:lang w:val="en-US"/>
        </w:rPr>
        <w:t xml:space="preserve"> “It is probably farmer’s type. Some would listen to advice. And some won’t listen to advice and crash and burn.”</w:t>
      </w:r>
    </w:p>
    <w:p w14:paraId="19753812" w14:textId="20BA653C" w:rsidR="00C3575F" w:rsidRPr="000209CC" w:rsidRDefault="00C3575F" w:rsidP="00C3575F">
      <w:pPr>
        <w:jc w:val="both"/>
        <w:rPr>
          <w:rFonts w:cs="Times New Roman"/>
          <w:szCs w:val="24"/>
          <w:lang w:val="en-US"/>
        </w:rPr>
      </w:pPr>
      <w:r w:rsidRPr="000209CC">
        <w:rPr>
          <w:rFonts w:cs="Times New Roman"/>
          <w:szCs w:val="24"/>
          <w:lang w:val="en-US"/>
        </w:rPr>
        <w:t>This ability to categorize farmers illustrates how well veterinarians felt they shared an understanding of the farmer’s context and world view. Through this categori</w:t>
      </w:r>
      <w:r w:rsidR="004D6C66" w:rsidRPr="000209CC">
        <w:rPr>
          <w:rFonts w:cs="Times New Roman"/>
          <w:szCs w:val="24"/>
          <w:lang w:val="en-US"/>
        </w:rPr>
        <w:t>zation</w:t>
      </w:r>
      <w:r w:rsidRPr="000209CC">
        <w:rPr>
          <w:rFonts w:cs="Times New Roman"/>
          <w:szCs w:val="24"/>
          <w:lang w:val="en-US"/>
        </w:rPr>
        <w:t xml:space="preserve">, veterinarians felt they were able to shape delivery of advice to maximize enactment on farm, making advice giving a situated activity; veterinary recommendations were an entanglement of scientific knowledge and local understanding. </w:t>
      </w:r>
    </w:p>
    <w:p w14:paraId="40F4BDF1" w14:textId="77777777" w:rsidR="00C3575F" w:rsidRPr="000209CC" w:rsidRDefault="00C3575F" w:rsidP="00C3575F">
      <w:pPr>
        <w:rPr>
          <w:b/>
          <w:i/>
          <w:lang w:val="en-US"/>
        </w:rPr>
      </w:pPr>
      <w:r w:rsidRPr="000209CC">
        <w:rPr>
          <w:b/>
          <w:i/>
          <w:lang w:val="en-US"/>
        </w:rPr>
        <w:t xml:space="preserve">     Farmer Engagement. </w:t>
      </w:r>
      <w:r w:rsidRPr="000209CC">
        <w:rPr>
          <w:rFonts w:cs="Times New Roman"/>
          <w:szCs w:val="24"/>
          <w:lang w:val="en-US"/>
        </w:rPr>
        <w:t>Farmers echoed veterinarian narratives on the shared understanding underpinning their advisory services. Many reported a desire to feel as if the veterinarian understood their unique farming context and farming world view, encouraging their veterinarian to ‘act accordingly’ in the advisory process;</w:t>
      </w:r>
    </w:p>
    <w:p w14:paraId="08279142" w14:textId="77777777" w:rsidR="00C3575F" w:rsidRPr="000209CC" w:rsidRDefault="00C3575F" w:rsidP="00C3575F">
      <w:pPr>
        <w:pStyle w:val="Quote"/>
        <w:spacing w:line="480" w:lineRule="auto"/>
        <w:rPr>
          <w:lang w:val="en-US"/>
        </w:rPr>
      </w:pPr>
      <w:r w:rsidRPr="000209CC">
        <w:rPr>
          <w:b/>
          <w:lang w:val="en-US"/>
        </w:rPr>
        <w:t>Farmer 15</w:t>
      </w:r>
      <w:r w:rsidRPr="000209CC">
        <w:rPr>
          <w:lang w:val="en-US"/>
        </w:rPr>
        <w:t xml:space="preserve"> “</w:t>
      </w:r>
      <w:r w:rsidRPr="000209CC">
        <w:rPr>
          <w:rStyle w:val="QuoteChar"/>
          <w:i/>
          <w:iCs/>
          <w:lang w:val="en-US"/>
        </w:rPr>
        <w:t>Yeah, and I think they need to understand what you want to do.  And if you're [clear] they will. They'll know exactly what you want to do. And how focused you are to meet targets. And to get cows in calf. Or to achieve a growth rate. Or to fatten a store at a certain date or whatever. And I think they'll act accordingly”</w:t>
      </w:r>
    </w:p>
    <w:p w14:paraId="70FC481F" w14:textId="77777777" w:rsidR="00C3575F" w:rsidRPr="000209CC" w:rsidRDefault="00C3575F" w:rsidP="00C3575F">
      <w:pPr>
        <w:jc w:val="both"/>
        <w:rPr>
          <w:rFonts w:cs="Times New Roman"/>
          <w:szCs w:val="24"/>
          <w:lang w:val="en-US"/>
        </w:rPr>
      </w:pPr>
      <w:r w:rsidRPr="000209CC">
        <w:rPr>
          <w:rFonts w:cs="Times New Roman"/>
          <w:szCs w:val="24"/>
          <w:lang w:val="en-US"/>
        </w:rPr>
        <w:t>This sense of being understood by the veterinarian could add meaning to the advice being conveyed, making it more salient through the perception of relevance to the individual farmer:</w:t>
      </w:r>
    </w:p>
    <w:p w14:paraId="1967C17A" w14:textId="77777777" w:rsidR="00C3575F" w:rsidRPr="000209CC" w:rsidRDefault="00C3575F" w:rsidP="00C3575F">
      <w:pPr>
        <w:pStyle w:val="Quote"/>
        <w:spacing w:line="480" w:lineRule="auto"/>
        <w:rPr>
          <w:rStyle w:val="QuoteChar"/>
          <w:i/>
          <w:iCs/>
          <w:lang w:val="en-US"/>
        </w:rPr>
      </w:pPr>
      <w:r w:rsidRPr="000209CC">
        <w:rPr>
          <w:b/>
          <w:lang w:val="en-US"/>
        </w:rPr>
        <w:t>Farmer 11</w:t>
      </w:r>
      <w:r w:rsidRPr="000209CC">
        <w:rPr>
          <w:lang w:val="en-US"/>
        </w:rPr>
        <w:t xml:space="preserve"> “</w:t>
      </w:r>
      <w:r w:rsidRPr="000209CC">
        <w:rPr>
          <w:rStyle w:val="QuoteChar"/>
          <w:i/>
          <w:iCs/>
          <w:lang w:val="en-US"/>
        </w:rPr>
        <w:t>It’s building up a relationship isn’t it?  … Because I think my new vet’s got more background knowledge [of my farm]. I would probably instigate any change on his doing, [more] so than I would have done in the past.”</w:t>
      </w:r>
    </w:p>
    <w:p w14:paraId="3C7634AB" w14:textId="77777777" w:rsidR="00C3575F" w:rsidRPr="000209CC" w:rsidRDefault="00C3575F" w:rsidP="00C3575F">
      <w:pPr>
        <w:jc w:val="both"/>
        <w:rPr>
          <w:rFonts w:cs="Times New Roman"/>
          <w:szCs w:val="24"/>
          <w:lang w:val="en-US"/>
        </w:rPr>
      </w:pPr>
      <w:r w:rsidRPr="000209CC">
        <w:rPr>
          <w:rFonts w:cs="Times New Roman"/>
          <w:szCs w:val="24"/>
          <w:lang w:val="en-US"/>
        </w:rPr>
        <w:t>Farmers recognised that having a shared understanding shaped how veterinarians gave advice, with regards to the type of recommendations the veterinarian might make and their expectations of a farmer’s response:</w:t>
      </w:r>
    </w:p>
    <w:p w14:paraId="1DCF6BAD" w14:textId="77777777" w:rsidR="00C3575F" w:rsidRPr="000209CC" w:rsidRDefault="00C3575F" w:rsidP="00C3575F">
      <w:pPr>
        <w:pStyle w:val="Quote"/>
        <w:spacing w:line="480" w:lineRule="auto"/>
        <w:rPr>
          <w:lang w:val="en-US"/>
        </w:rPr>
      </w:pPr>
      <w:r w:rsidRPr="000209CC">
        <w:rPr>
          <w:b/>
          <w:lang w:val="en-US"/>
        </w:rPr>
        <w:t>Farmer 8</w:t>
      </w:r>
      <w:r w:rsidRPr="000209CC">
        <w:rPr>
          <w:lang w:val="en-US"/>
        </w:rPr>
        <w:t xml:space="preserve"> “It’s not necessarily knowing the farm as knowing the person. That personality you feel. That relationship… that’s critical.”</w:t>
      </w:r>
    </w:p>
    <w:p w14:paraId="39628060" w14:textId="77777777" w:rsidR="00C3575F" w:rsidRPr="000209CC" w:rsidRDefault="00C3575F" w:rsidP="00C3575F">
      <w:pPr>
        <w:jc w:val="both"/>
        <w:rPr>
          <w:rFonts w:cs="Times New Roman"/>
          <w:szCs w:val="24"/>
          <w:lang w:val="en-US"/>
        </w:rPr>
      </w:pPr>
      <w:r w:rsidRPr="000209CC">
        <w:rPr>
          <w:rFonts w:cs="Times New Roman"/>
          <w:szCs w:val="24"/>
          <w:lang w:val="en-US"/>
        </w:rPr>
        <w:t xml:space="preserve">In this way, farmers also recognised advice giving was most valued as a situated activity, where veterinary recommendations could not be reduced to mere scientific knowledge; local understanding of the farmer, their context and their farming world view were critical in meaningful delivery. </w:t>
      </w:r>
    </w:p>
    <w:p w14:paraId="12E3A304" w14:textId="442AA0CC" w:rsidR="00C3575F" w:rsidRPr="000209CC" w:rsidRDefault="00C3575F" w:rsidP="00C3575F">
      <w:pPr>
        <w:jc w:val="both"/>
        <w:rPr>
          <w:rFonts w:cs="Times New Roman"/>
          <w:szCs w:val="24"/>
          <w:lang w:val="en-US"/>
        </w:rPr>
      </w:pPr>
      <w:r w:rsidRPr="000209CC">
        <w:rPr>
          <w:b/>
          <w:i/>
          <w:lang w:val="en-US"/>
        </w:rPr>
        <w:t xml:space="preserve">     Consultation Paradigm. </w:t>
      </w:r>
      <w:r w:rsidRPr="000209CC">
        <w:rPr>
          <w:rFonts w:cs="Times New Roman"/>
          <w:szCs w:val="24"/>
          <w:lang w:val="en-US"/>
        </w:rPr>
        <w:t>Interview and observational data suggest that this sense of a shared understanding was not just conceptual but was manifested in the very behaviours surrounding the on-farm consultation paradigm</w:t>
      </w:r>
      <w:r w:rsidR="00536C06" w:rsidRPr="000209CC">
        <w:rPr>
          <w:rFonts w:cs="Times New Roman"/>
          <w:szCs w:val="24"/>
          <w:lang w:val="en-US"/>
        </w:rPr>
        <w:t>,</w:t>
      </w:r>
      <w:r w:rsidRPr="000209CC">
        <w:rPr>
          <w:rFonts w:cs="Times New Roman"/>
          <w:szCs w:val="24"/>
          <w:lang w:val="en-US"/>
        </w:rPr>
        <w:t xml:space="preserve"> enacted between veterinarians and farmers in predictable and repeatable ways</w:t>
      </w:r>
      <w:r w:rsidR="00536C06" w:rsidRPr="000209CC">
        <w:rPr>
          <w:rFonts w:cs="Times New Roman"/>
          <w:szCs w:val="24"/>
          <w:lang w:val="en-US"/>
        </w:rPr>
        <w:t xml:space="preserve"> according to a</w:t>
      </w:r>
      <w:r w:rsidRPr="000209CC">
        <w:rPr>
          <w:rFonts w:cs="Times New Roman"/>
          <w:szCs w:val="24"/>
          <w:lang w:val="en-US"/>
        </w:rPr>
        <w:t xml:space="preserve"> socially perceived routine</w:t>
      </w:r>
      <w:r w:rsidR="00536C06" w:rsidRPr="000209CC">
        <w:rPr>
          <w:rFonts w:cs="Times New Roman"/>
          <w:szCs w:val="24"/>
          <w:lang w:val="en-US"/>
        </w:rPr>
        <w:t xml:space="preserve">. </w:t>
      </w:r>
      <w:r w:rsidRPr="000209CC">
        <w:rPr>
          <w:rFonts w:cs="Times New Roman"/>
          <w:szCs w:val="24"/>
          <w:lang w:val="en-US"/>
        </w:rPr>
        <w:t xml:space="preserve">This culturally shared expectation of events is well recognised and can be defined as a ‘cultural script’, a feature of social interactions of importance as </w:t>
      </w:r>
      <w:r w:rsidR="00AA58DD" w:rsidRPr="000209CC">
        <w:rPr>
          <w:rFonts w:cs="Times New Roman"/>
          <w:szCs w:val="24"/>
          <w:lang w:val="en-US"/>
        </w:rPr>
        <w:t xml:space="preserve">scripts </w:t>
      </w:r>
      <w:r w:rsidRPr="000209CC">
        <w:rPr>
          <w:rFonts w:cs="Times New Roman"/>
          <w:szCs w:val="24"/>
          <w:lang w:val="en-US"/>
        </w:rPr>
        <w:t xml:space="preserve">provide a framework for interaction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"author" : [ { "dropping-particle" : "", "family" : "Vanclay", "given" : "Frank", "non-dropping-particle" : "", "parse-names" : false, "suffix" : "" }, { "dropping-particle" : "", "family" : "Enticott", "given" : "Gareth", "non-dropping-particle" : "", "parse-names" : false, "suffix" : "" } ], "container-title" : "Sociologia Ruralis", "id" : "ITEM-1", "issue" : "3", "issued" : { "date-parts" : [ [ "2011" ] ] }, "page" : "256-271", "title" : "The Role and Functioning of Cultural Scripts in Farming and Agriculture", "type" : "article-journal", "volume" : "51" }, "uris" : [ "http://www.mendeley.com/documents/?uuid=103e7d7a-67c9-4676-af23-e864c56f12db" ] } ], "mendeley" : { "formattedCitation" : "(Vanclay and Enticott, 2011)", "plainTextFormattedCitation" : "(Vanclay and Enticott, 2011)", "previouslyFormattedCitation" : "(Vanclay and Enticott, 2011)"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(Vanclay and Enticott, 2011)</w:t>
      </w:r>
      <w:r w:rsidRPr="000209CC">
        <w:rPr>
          <w:rFonts w:cs="Times New Roman"/>
          <w:szCs w:val="24"/>
          <w:lang w:val="en-US"/>
        </w:rPr>
        <w:fldChar w:fldCharType="end"/>
      </w:r>
      <w:r w:rsidRPr="000209CC">
        <w:rPr>
          <w:rFonts w:cs="Times New Roman"/>
          <w:szCs w:val="24"/>
          <w:lang w:val="en-US"/>
        </w:rPr>
        <w:t xml:space="preserve">. </w:t>
      </w:r>
    </w:p>
    <w:p w14:paraId="77269D38" w14:textId="65ABEC64" w:rsidR="00536C06" w:rsidRPr="000209CC" w:rsidRDefault="00C3575F" w:rsidP="00C3575F">
      <w:pPr>
        <w:jc w:val="both"/>
        <w:rPr>
          <w:rFonts w:cs="Times New Roman"/>
          <w:szCs w:val="24"/>
          <w:lang w:val="en-US"/>
        </w:rPr>
      </w:pPr>
      <w:r w:rsidRPr="000209CC">
        <w:rPr>
          <w:rFonts w:cs="Times New Roman"/>
          <w:szCs w:val="24"/>
          <w:lang w:val="en-US"/>
        </w:rPr>
        <w:t>Within on-farm consultations, advisory communication was expected to</w:t>
      </w:r>
      <w:r w:rsidR="00536C06" w:rsidRPr="000209CC">
        <w:rPr>
          <w:rFonts w:cs="Times New Roman"/>
          <w:szCs w:val="24"/>
          <w:lang w:val="en-US"/>
        </w:rPr>
        <w:t xml:space="preserve"> </w:t>
      </w:r>
      <w:r w:rsidRPr="000209CC">
        <w:rPr>
          <w:rFonts w:cs="Times New Roman"/>
          <w:szCs w:val="24"/>
          <w:lang w:val="en-US"/>
        </w:rPr>
        <w:t>informally pervade all points at which the veterinarian was present on farm</w:t>
      </w:r>
      <w:r w:rsidR="00536C06" w:rsidRPr="000209CC">
        <w:rPr>
          <w:rFonts w:cs="Times New Roman"/>
          <w:szCs w:val="24"/>
          <w:lang w:val="en-US"/>
        </w:rPr>
        <w:t>;</w:t>
      </w:r>
    </w:p>
    <w:p w14:paraId="13E0D880" w14:textId="5492A99A" w:rsidR="00536C06" w:rsidRPr="000209CC" w:rsidRDefault="00536C06" w:rsidP="00C3575F">
      <w:pPr>
        <w:jc w:val="both"/>
        <w:rPr>
          <w:rFonts w:cs="Times New Roman"/>
          <w:szCs w:val="24"/>
          <w:lang w:val="en-US"/>
        </w:rPr>
      </w:pPr>
      <w:r w:rsidRPr="000209CC">
        <w:rPr>
          <w:rFonts w:cs="Times New Roman"/>
          <w:szCs w:val="24"/>
          <w:lang w:val="en-US"/>
        </w:rPr>
        <w:t>(i) M</w:t>
      </w:r>
      <w:r w:rsidR="00C3575F" w:rsidRPr="000209CC">
        <w:rPr>
          <w:rFonts w:cs="Times New Roman"/>
          <w:szCs w:val="24"/>
          <w:lang w:val="en-US"/>
        </w:rPr>
        <w:t>ost typically, during - and often inextricable from - the practical obligations of cow- or herd-specific tasks (such as pregnancy diagnosis checks)</w:t>
      </w:r>
    </w:p>
    <w:p w14:paraId="6296A569" w14:textId="38042C49" w:rsidR="00536C06" w:rsidRPr="000209CC" w:rsidRDefault="00536C06" w:rsidP="00C3575F">
      <w:pPr>
        <w:jc w:val="both"/>
        <w:rPr>
          <w:rFonts w:cs="Times New Roman"/>
          <w:szCs w:val="24"/>
          <w:lang w:val="en-US"/>
        </w:rPr>
      </w:pPr>
      <w:r w:rsidRPr="000209CC">
        <w:rPr>
          <w:rFonts w:cs="Times New Roman"/>
          <w:szCs w:val="24"/>
          <w:lang w:val="en-US"/>
        </w:rPr>
        <w:t>(ii) P</w:t>
      </w:r>
      <w:r w:rsidR="00C3575F" w:rsidRPr="000209CC">
        <w:rPr>
          <w:rFonts w:cs="Times New Roman"/>
          <w:szCs w:val="24"/>
          <w:lang w:val="en-US"/>
        </w:rPr>
        <w:t xml:space="preserve">ermeating any point of the visit from the veterinarian exiting their vehicle at the beginning to climbing back in at the end (whether preparing equipment, cleaning boots, walking the farm or drinking tea in the office). </w:t>
      </w:r>
    </w:p>
    <w:p w14:paraId="41F19683" w14:textId="26B351D0" w:rsidR="00C3575F" w:rsidRPr="000209CC" w:rsidRDefault="00536C06" w:rsidP="00C3575F">
      <w:pPr>
        <w:jc w:val="both"/>
        <w:rPr>
          <w:rFonts w:cs="Times New Roman"/>
          <w:szCs w:val="24"/>
          <w:lang w:val="en-US"/>
        </w:rPr>
      </w:pPr>
      <w:r w:rsidRPr="000209CC">
        <w:rPr>
          <w:rFonts w:cs="Times New Roman"/>
          <w:szCs w:val="24"/>
          <w:lang w:val="en-US"/>
        </w:rPr>
        <w:t>(iii) Where</w:t>
      </w:r>
      <w:r w:rsidR="00C3575F" w:rsidRPr="000209CC">
        <w:rPr>
          <w:rFonts w:cs="Times New Roman"/>
          <w:szCs w:val="24"/>
          <w:lang w:val="en-US"/>
        </w:rPr>
        <w:t xml:space="preserve"> paperwork or computer-based reports were necessary to oil the wheels of this communication, these</w:t>
      </w:r>
      <w:r w:rsidRPr="000209CC">
        <w:rPr>
          <w:rFonts w:cs="Times New Roman"/>
          <w:szCs w:val="24"/>
          <w:lang w:val="en-US"/>
        </w:rPr>
        <w:t xml:space="preserve"> were often informally</w:t>
      </w:r>
      <w:r w:rsidR="00C3575F" w:rsidRPr="000209CC">
        <w:rPr>
          <w:rFonts w:cs="Times New Roman"/>
          <w:szCs w:val="24"/>
          <w:lang w:val="en-US"/>
        </w:rPr>
        <w:t xml:space="preserve"> </w:t>
      </w:r>
      <w:r w:rsidRPr="000209CC">
        <w:rPr>
          <w:rFonts w:cs="Times New Roman"/>
          <w:szCs w:val="24"/>
          <w:lang w:val="en-US"/>
        </w:rPr>
        <w:t>presented</w:t>
      </w:r>
      <w:r w:rsidR="00C3575F" w:rsidRPr="000209CC">
        <w:rPr>
          <w:rFonts w:cs="Times New Roman"/>
          <w:szCs w:val="24"/>
          <w:lang w:val="en-US"/>
        </w:rPr>
        <w:t xml:space="preserve"> within the farm environment rather than pursuing a more formalized ‘sit down’ meeting</w:t>
      </w:r>
      <w:r w:rsidRPr="000209CC">
        <w:rPr>
          <w:rFonts w:cs="Times New Roman"/>
          <w:szCs w:val="24"/>
          <w:lang w:val="en-US"/>
        </w:rPr>
        <w:t xml:space="preserve"> (E.g. </w:t>
      </w:r>
      <w:r w:rsidR="00C3575F" w:rsidRPr="000209CC">
        <w:rPr>
          <w:rFonts w:cs="Times New Roman"/>
          <w:szCs w:val="24"/>
          <w:lang w:val="en-US"/>
        </w:rPr>
        <w:t xml:space="preserve">Figure 3 </w:t>
      </w:r>
      <w:r w:rsidR="00AA58DD" w:rsidRPr="000209CC">
        <w:rPr>
          <w:rFonts w:cs="Times New Roman"/>
          <w:szCs w:val="24"/>
          <w:lang w:val="en-US"/>
        </w:rPr>
        <w:t xml:space="preserve">(a) and </w:t>
      </w:r>
      <w:r w:rsidR="00C3575F" w:rsidRPr="000209CC">
        <w:rPr>
          <w:rFonts w:cs="Times New Roman"/>
          <w:szCs w:val="24"/>
          <w:lang w:val="en-US"/>
        </w:rPr>
        <w:t>(b)</w:t>
      </w:r>
      <w:r w:rsidRPr="000209CC">
        <w:rPr>
          <w:rFonts w:cs="Times New Roman"/>
          <w:szCs w:val="24"/>
          <w:lang w:val="en-US"/>
        </w:rPr>
        <w:t>)</w:t>
      </w:r>
    </w:p>
    <w:p w14:paraId="03E4C031" w14:textId="77777777" w:rsidR="00536C06" w:rsidRPr="000209CC" w:rsidRDefault="00536C06" w:rsidP="00536C06">
      <w:pPr>
        <w:jc w:val="both"/>
        <w:rPr>
          <w:rFonts w:cs="Times New Roman"/>
          <w:szCs w:val="24"/>
          <w:lang w:val="en-US"/>
        </w:rPr>
      </w:pPr>
      <w:r w:rsidRPr="000209CC">
        <w:rPr>
          <w:rFonts w:cs="Times New Roman"/>
          <w:szCs w:val="24"/>
          <w:lang w:val="en-US"/>
        </w:rPr>
        <w:t>(iv) S</w:t>
      </w:r>
      <w:r w:rsidR="00C3575F" w:rsidRPr="000209CC">
        <w:rPr>
          <w:rFonts w:cs="Times New Roman"/>
          <w:szCs w:val="24"/>
          <w:lang w:val="en-US"/>
        </w:rPr>
        <w:t xml:space="preserve">ocially orientated communication (friends, family, community, sport, leisure) was diffused throughout the consultation in the same way, making advisory communication mirror the process of more personal engagement. </w:t>
      </w:r>
    </w:p>
    <w:p w14:paraId="3CB56E8D" w14:textId="2AC95D9D" w:rsidR="0028768B" w:rsidRPr="000209CC" w:rsidRDefault="00536C06" w:rsidP="00536C06">
      <w:pPr>
        <w:jc w:val="both"/>
        <w:rPr>
          <w:rFonts w:cs="Times New Roman"/>
          <w:szCs w:val="24"/>
          <w:lang w:val="en-US"/>
        </w:rPr>
      </w:pPr>
      <w:r w:rsidRPr="000209CC">
        <w:rPr>
          <w:rFonts w:cs="Times New Roman"/>
          <w:szCs w:val="24"/>
          <w:lang w:val="en-US"/>
        </w:rPr>
        <w:t xml:space="preserve">(v) </w:t>
      </w:r>
      <w:r w:rsidR="00C3575F" w:rsidRPr="000209CC">
        <w:rPr>
          <w:rFonts w:cs="Times New Roman"/>
          <w:szCs w:val="24"/>
          <w:lang w:val="en-US"/>
        </w:rPr>
        <w:t>If a more formal ‘sit down’ interaction was to occur within a farm visit, the thread of informality would often be maintained by the location (the farm kitchen could be used), the continued integration of social and animal health communication and the offer of hospitality (hot beverages and/or food).</w:t>
      </w:r>
    </w:p>
    <w:p w14:paraId="6B45604D" w14:textId="77777777" w:rsidR="002C7B15" w:rsidRPr="000209CC" w:rsidRDefault="002C7B15" w:rsidP="002C7B15">
      <w:pPr>
        <w:jc w:val="both"/>
        <w:rPr>
          <w:rFonts w:cs="Times New Roman"/>
          <w:szCs w:val="24"/>
          <w:lang w:val="en-US"/>
        </w:rPr>
      </w:pPr>
      <w:r w:rsidRPr="000209CC">
        <w:rPr>
          <w:rFonts w:cs="Times New Roman"/>
          <w:szCs w:val="24"/>
          <w:lang w:val="en-US"/>
        </w:rPr>
        <w:t xml:space="preserve">If veterinarians were not willing or able to adapt their advice to this informal consultation space, farmers would have to pay significantly more for their services, being charged for both the time spent in practical cow- and herd-specific tasks in addition to a more formalized advisory consultation. Whilst the latter certainly occur, the dominant paradigm was reported to be advice delivered informally during or bridging other tasks. This consultation paradigm - a ‘cultural script’ of informality - therefore represents more than an ease of fit to the bounded environment of the farm consultations; it also implicitly signals that veterinarians share an understanding of the needs of the dairy farmer and prioritize a service that meets these needs, rather than focusing on maximizing veterinary profits by demanding structured advisory meetings separate from cow-side tasks. </w:t>
      </w:r>
    </w:p>
    <w:p w14:paraId="68C07321" w14:textId="7C313084" w:rsidR="00094060" w:rsidRPr="000209CC" w:rsidRDefault="00094060" w:rsidP="00094060">
      <w:pPr>
        <w:pStyle w:val="Heading1"/>
        <w:numPr>
          <w:ilvl w:val="0"/>
          <w:numId w:val="0"/>
        </w:numPr>
        <w:ind w:left="432" w:hanging="432"/>
        <w:jc w:val="center"/>
        <w:rPr>
          <w:lang w:val="en-US"/>
        </w:rPr>
      </w:pPr>
      <w:r w:rsidRPr="000209CC">
        <w:rPr>
          <w:lang w:val="en-US"/>
        </w:rPr>
        <w:t>DISCUSSION</w:t>
      </w:r>
    </w:p>
    <w:p w14:paraId="061F2859" w14:textId="60A14065" w:rsidR="007E78BD" w:rsidRPr="000209CC" w:rsidRDefault="007E78BD" w:rsidP="007E78BD">
      <w:pPr>
        <w:pStyle w:val="Heading2"/>
        <w:numPr>
          <w:ilvl w:val="0"/>
          <w:numId w:val="0"/>
        </w:numPr>
        <w:ind w:left="578" w:hanging="578"/>
        <w:rPr>
          <w:sz w:val="24"/>
          <w:lang w:val="en-US"/>
        </w:rPr>
      </w:pPr>
      <w:r w:rsidRPr="000209CC">
        <w:rPr>
          <w:sz w:val="24"/>
          <w:lang w:val="en-US"/>
        </w:rPr>
        <w:t>Interpreting this study</w:t>
      </w:r>
    </w:p>
    <w:p w14:paraId="77C961E5" w14:textId="77777777" w:rsidR="0040472D" w:rsidRPr="000209CC" w:rsidRDefault="00094060" w:rsidP="00094060">
      <w:pPr>
        <w:shd w:val="clear" w:color="auto" w:fill="FFFFFF" w:themeFill="background1"/>
        <w:jc w:val="both"/>
        <w:rPr>
          <w:rFonts w:cs="Times New Roman"/>
          <w:szCs w:val="24"/>
          <w:lang w:val="en-US"/>
        </w:rPr>
      </w:pPr>
      <w:r w:rsidRPr="000209CC">
        <w:rPr>
          <w:rFonts w:cs="Times New Roman"/>
          <w:szCs w:val="24"/>
          <w:lang w:val="en-US"/>
        </w:rPr>
        <w:t>This research study was a qualitative approach to understanding nuance within the herd health advisory paradigm. This approach allows researchers to explore and uncover the complexity of interviewee experiences within a certain field, rather than seeking to quantify opinions within a select group or generate a representative sample of those opinions</w:t>
      </w:r>
      <w:r w:rsidRPr="000209CC">
        <w:rPr>
          <w:rFonts w:cs="Times New Roman"/>
          <w:i/>
          <w:szCs w:val="24"/>
          <w:lang w:val="en-US"/>
        </w:rPr>
        <w:t xml:space="preserve"> </w:t>
      </w:r>
      <w:r w:rsidRPr="000209CC">
        <w:rPr>
          <w:rFonts w:cs="Times New Roman"/>
          <w:szCs w:val="24"/>
          <w:lang w:val="en-US"/>
        </w:rPr>
        <w:fldChar w:fldCharType="begin" w:fldLock="1"/>
      </w:r>
      <w:r w:rsidRPr="000209CC">
        <w:rPr>
          <w:rFonts w:cs="Times New Roman"/>
          <w:i/>
          <w:szCs w:val="24"/>
          <w:lang w:val="en-US"/>
        </w:rPr>
        <w:instrText>ADDIN CSL_CITATION { "citationItems" : [ { "id" : "ITEM-1", "itemData" : { "DOI" : "10.3168/jds.2006-607", "ISBN" : "0022-0302", "ISSN" : "00220302", "PMID" : "17430959", "abstract" : "The farmer field school (FFS) is a concept for farmers' learning, knowledge exchange, and empowerment that has been developed and used in developing countries. In Denmark, a research project focusing on explicit non-antibiotic strategies involves farmers who have actively expressed an interest in phasing out antibiotics from their herds through promotion of animal health. One way of reaching this goal was to form participatory focused farmer groups in an FFS approach, which was adapted to Danish conditions and named \" stable schools. \" Four stable schools were established and went through a 1-yr cycle with 2 visits at each of the 5 or 6 farms connected to each group. A facilitator was con-nected to each group whose role was to write the meet-ing agenda together with the host farmer, direct the meeting, and write the minutes to send to the group members after the meeting. Through group focus inter-views and individual semistructured qualitative inter-views of all participants, the approach of the farmers' goal-directed work toward a common goal was judged to be very valuable and fruitful and based on a common learning process. Complex farming situations were the focus of all groups and in this context, problems were identified and solutions proposed based on each farm-er's individual goals. In this article, we describe the experiences of 4 stable school groups (each comprising farmers and a facilitator), and the common process of building a concept that is suitable for Danish organic dairy farming.", "author" : [ { "dropping-particle" : "", "family" : "Vaarst", "given" : "M.", "non-dropping-particle" : "", "parse-names" : false, "suffix" : "" }, { "dropping-particle" : "", "family" : "Nissen", "given" : "T.B.", "non-dropping-particle" : "", "parse-names" : false, "suffix" : "" }, { "dropping-particle" : "", "family" : "\u00d8stergaard", "given" : "S.", "non-dropping-particle" : "", "parse-names" : false, "suffix" : "" }, { "dropping-particle" : "", "family" : "Klaas", "given" : "I.C.", "non-dropping-particle" : "", "parse-names" : false, "suffix" : "" }, { "dropping-particle" : "", "family" : "Bennedsgaard", "given" : "T.W.", "non-dropping-particle" : "", "parse-names" : false, "suffix" : "" }, { "dropping-particle" : "", "family" : "Christensen", "given" : "J.", "non-dropping-particle" : "", "parse-names" : false, "suffix" : "" } ], "container-title" : "Journal of Dairy Science", "id" : "ITEM-1", "issue" : "5", "issued" : { "date-parts" : [ [ "2007" ] ] }, "page" : "2543-2554", "publisher" : "Elsevier", "title" : "Danish Stable Schools for Experiential Common Learning in Groups of Organic Dairy Farmers", "type" : "article-journal", "volume" : "90" }, "uris" : [ "http://www.mendeley.com/documents/?uuid=df97e063-3b9b-4144-8648-a5d994034748" ] } ], "mendeley" : { "formattedCitation" : "(Vaarst &lt;i&gt;et al.&lt;/i&gt;, 2007)", "plainTextFormattedCitation" : "(Vaarst et al., 2007)", "previouslyFormattedCitation" : "(Vaarst &lt;i&gt;et al.&lt;/i&gt;, 2007)"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 xml:space="preserve">(Vaarst </w:t>
      </w:r>
      <w:r w:rsidRPr="000209CC">
        <w:rPr>
          <w:rFonts w:cs="Times New Roman"/>
          <w:i/>
          <w:noProof/>
          <w:szCs w:val="24"/>
          <w:lang w:val="en-US"/>
        </w:rPr>
        <w:t>et al.</w:t>
      </w:r>
      <w:r w:rsidRPr="000209CC">
        <w:rPr>
          <w:rFonts w:cs="Times New Roman"/>
          <w:noProof/>
          <w:szCs w:val="24"/>
          <w:lang w:val="en-US"/>
        </w:rPr>
        <w:t>, 2007)</w:t>
      </w:r>
      <w:r w:rsidRPr="000209CC">
        <w:rPr>
          <w:rFonts w:cs="Times New Roman"/>
          <w:szCs w:val="24"/>
          <w:lang w:val="en-US"/>
        </w:rPr>
        <w:fldChar w:fldCharType="end"/>
      </w:r>
      <w:r w:rsidRPr="000209CC">
        <w:rPr>
          <w:rFonts w:cs="Times New Roman"/>
          <w:i/>
          <w:szCs w:val="24"/>
          <w:lang w:val="en-US"/>
        </w:rPr>
        <w:t xml:space="preserve">. </w:t>
      </w:r>
      <w:r w:rsidRPr="000209CC">
        <w:rPr>
          <w:rFonts w:cs="Times New Roman"/>
          <w:szCs w:val="24"/>
          <w:lang w:val="en-US"/>
        </w:rPr>
        <w:t>As such, the authors intend for these outcomes to be a rigorous, valid and detailed insight into this advisory paradigm, rather than a representative description</w:t>
      </w:r>
      <w:bookmarkStart w:id="11" w:name="_Hlk3881348"/>
      <w:r w:rsidRPr="000209CC">
        <w:rPr>
          <w:rFonts w:cs="Times New Roman"/>
          <w:szCs w:val="24"/>
          <w:lang w:val="en-US"/>
        </w:rPr>
        <w:t xml:space="preserve">. </w:t>
      </w:r>
    </w:p>
    <w:p w14:paraId="3FE86FAA" w14:textId="29AD48AA" w:rsidR="00094060" w:rsidRPr="000209CC" w:rsidRDefault="0040472D" w:rsidP="00094060">
      <w:pPr>
        <w:shd w:val="clear" w:color="auto" w:fill="FFFFFF" w:themeFill="background1"/>
        <w:jc w:val="both"/>
        <w:rPr>
          <w:rFonts w:cs="Times New Roman"/>
          <w:szCs w:val="24"/>
          <w:lang w:val="en-US"/>
        </w:rPr>
      </w:pPr>
      <w:r w:rsidRPr="000209CC">
        <w:rPr>
          <w:rFonts w:cs="Times New Roman"/>
          <w:szCs w:val="24"/>
          <w:lang w:val="en-US"/>
        </w:rPr>
        <w:t>I</w:t>
      </w:r>
      <w:r w:rsidR="00094060" w:rsidRPr="000209CC">
        <w:rPr>
          <w:rFonts w:cs="Times New Roman"/>
          <w:szCs w:val="24"/>
          <w:lang w:val="en-US"/>
        </w:rPr>
        <w:t>t is important to consider the study sample may differ in meaningful ways from UK dairy farmers as a population:</w:t>
      </w:r>
    </w:p>
    <w:p w14:paraId="1514DFD6" w14:textId="53FD9211" w:rsidR="00094060" w:rsidRPr="000209CC" w:rsidRDefault="00094060" w:rsidP="007E78BD">
      <w:pPr>
        <w:ind w:left="720"/>
        <w:jc w:val="both"/>
        <w:rPr>
          <w:rFonts w:cs="Times New Roman"/>
          <w:szCs w:val="24"/>
          <w:lang w:val="en-US"/>
        </w:rPr>
      </w:pPr>
      <w:r w:rsidRPr="000209CC">
        <w:rPr>
          <w:rFonts w:cs="Times New Roman"/>
          <w:szCs w:val="24"/>
          <w:lang w:val="en-US"/>
        </w:rPr>
        <w:t xml:space="preserve">(i) engagement with the research was by choice, meaning study recruitment may have favored farmers with relatively better or more comfortable relationships with their herd veterinarian if this encouraged more favorable appraisal of the research topic. </w:t>
      </w:r>
    </w:p>
    <w:p w14:paraId="753E2DCA" w14:textId="347FFC88" w:rsidR="00094060" w:rsidRPr="000209CC" w:rsidRDefault="00094060" w:rsidP="007E78BD">
      <w:pPr>
        <w:ind w:left="720"/>
        <w:jc w:val="both"/>
        <w:rPr>
          <w:rFonts w:cs="Times New Roman"/>
          <w:szCs w:val="24"/>
          <w:lang w:val="en-US"/>
        </w:rPr>
      </w:pPr>
      <w:r w:rsidRPr="000209CC">
        <w:rPr>
          <w:rFonts w:cs="Times New Roman"/>
          <w:szCs w:val="24"/>
          <w:lang w:val="en-US"/>
        </w:rPr>
        <w:t xml:space="preserve">(iii) The cohort involved in this study – dairy farmers and their respective veterinarians in the South West of the UK – may have focused research insight on factors that are linked in some way to this geographical context. </w:t>
      </w:r>
    </w:p>
    <w:p w14:paraId="670EBC26" w14:textId="209ECFDB" w:rsidR="00C12E6E" w:rsidRPr="000209CC" w:rsidRDefault="007E78BD" w:rsidP="00500C1F">
      <w:pPr>
        <w:jc w:val="both"/>
        <w:rPr>
          <w:rFonts w:cs="Times New Roman"/>
          <w:szCs w:val="24"/>
          <w:lang w:val="en-US"/>
        </w:rPr>
      </w:pPr>
      <w:r w:rsidRPr="000209CC">
        <w:rPr>
          <w:rFonts w:cs="Times New Roman"/>
          <w:szCs w:val="24"/>
          <w:lang w:val="en-US"/>
        </w:rPr>
        <w:t xml:space="preserve">These factors may have introduced bias into the interview sample, meaning results echo the insights of a unique group of farmers and cattle veterinarians with a </w:t>
      </w:r>
      <w:r w:rsidR="00064751" w:rsidRPr="000209CC">
        <w:rPr>
          <w:rFonts w:cs="Times New Roman"/>
          <w:szCs w:val="24"/>
          <w:lang w:val="en-US"/>
        </w:rPr>
        <w:t>certain relationship style and/or interaction quality</w:t>
      </w:r>
      <w:r w:rsidR="004A7702" w:rsidRPr="000209CC">
        <w:rPr>
          <w:rFonts w:cs="Times New Roman"/>
          <w:szCs w:val="24"/>
          <w:lang w:val="en-US"/>
        </w:rPr>
        <w:t xml:space="preserve"> linked to the South West veterinary experience. </w:t>
      </w:r>
    </w:p>
    <w:p w14:paraId="27D2830B" w14:textId="14B5614D" w:rsidR="003D1647" w:rsidRPr="000209CC" w:rsidRDefault="007E78BD" w:rsidP="00F46CFD">
      <w:pPr>
        <w:jc w:val="both"/>
        <w:rPr>
          <w:rFonts w:cs="Times New Roman"/>
          <w:szCs w:val="24"/>
          <w:lang w:val="en-US"/>
        </w:rPr>
      </w:pPr>
      <w:r w:rsidRPr="000209CC">
        <w:rPr>
          <w:rFonts w:cs="Times New Roman"/>
          <w:szCs w:val="24"/>
          <w:lang w:val="en-US"/>
        </w:rPr>
        <w:t xml:space="preserve">However, as the interview process involved the discussion of </w:t>
      </w:r>
      <w:r w:rsidR="00CA2D6E" w:rsidRPr="000209CC">
        <w:rPr>
          <w:rFonts w:cs="Times New Roman"/>
          <w:szCs w:val="24"/>
          <w:lang w:val="en-US"/>
        </w:rPr>
        <w:t xml:space="preserve">all </w:t>
      </w:r>
      <w:r w:rsidRPr="000209CC">
        <w:rPr>
          <w:rFonts w:cs="Times New Roman"/>
          <w:szCs w:val="24"/>
          <w:lang w:val="en-US"/>
        </w:rPr>
        <w:t>experiences over the course of a farmer’s lifetime - exploring interactions with both current and past herd veterinarians in addition to experiences with wider members of practice</w:t>
      </w:r>
      <w:r w:rsidR="0040472D" w:rsidRPr="000209CC">
        <w:rPr>
          <w:rFonts w:cs="Times New Roman"/>
          <w:szCs w:val="24"/>
          <w:lang w:val="en-US"/>
        </w:rPr>
        <w:t xml:space="preserve"> and advisory</w:t>
      </w:r>
      <w:r w:rsidRPr="000209CC">
        <w:rPr>
          <w:rFonts w:cs="Times New Roman"/>
          <w:szCs w:val="24"/>
          <w:lang w:val="en-US"/>
        </w:rPr>
        <w:t xml:space="preserve"> teams </w:t>
      </w:r>
      <w:r w:rsidR="004A7702" w:rsidRPr="000209CC">
        <w:rPr>
          <w:rFonts w:cs="Times New Roman"/>
          <w:szCs w:val="24"/>
          <w:lang w:val="en-US"/>
        </w:rPr>
        <w:t>–</w:t>
      </w:r>
      <w:r w:rsidRPr="000209CC">
        <w:rPr>
          <w:rFonts w:cs="Times New Roman"/>
          <w:szCs w:val="24"/>
          <w:lang w:val="en-US"/>
        </w:rPr>
        <w:t xml:space="preserve"> </w:t>
      </w:r>
      <w:r w:rsidR="004A7702" w:rsidRPr="000209CC">
        <w:rPr>
          <w:rFonts w:cs="Times New Roman"/>
          <w:szCs w:val="24"/>
          <w:lang w:val="en-US"/>
        </w:rPr>
        <w:t>the impact of the current veterinarian-farmer relationship</w:t>
      </w:r>
      <w:r w:rsidRPr="000209CC">
        <w:rPr>
          <w:rFonts w:cs="Times New Roman"/>
          <w:szCs w:val="24"/>
          <w:lang w:val="en-US"/>
        </w:rPr>
        <w:t xml:space="preserve"> was felt to have been mitigated to a reasonable extent (all farm participants had both good and bad experiences to recount and reflect on</w:t>
      </w:r>
      <w:r w:rsidR="004A7702" w:rsidRPr="000209CC">
        <w:rPr>
          <w:rFonts w:cs="Times New Roman"/>
          <w:szCs w:val="24"/>
          <w:lang w:val="en-US"/>
        </w:rPr>
        <w:t xml:space="preserve"> given this broad focus</w:t>
      </w:r>
      <w:r w:rsidRPr="000209CC">
        <w:rPr>
          <w:rFonts w:cs="Times New Roman"/>
          <w:szCs w:val="24"/>
          <w:lang w:val="en-US"/>
        </w:rPr>
        <w:t xml:space="preserve">). </w:t>
      </w:r>
      <w:r w:rsidR="004A7702" w:rsidRPr="000209CC">
        <w:rPr>
          <w:rFonts w:cs="Times New Roman"/>
          <w:szCs w:val="24"/>
          <w:lang w:val="en-US"/>
        </w:rPr>
        <w:t>Additionally, w</w:t>
      </w:r>
      <w:r w:rsidRPr="000209CC">
        <w:rPr>
          <w:rFonts w:cs="Times New Roman"/>
          <w:szCs w:val="24"/>
          <w:lang w:val="en-US"/>
        </w:rPr>
        <w:t xml:space="preserve">hilst it is not possible to rule </w:t>
      </w:r>
      <w:r w:rsidR="004A7702" w:rsidRPr="000209CC">
        <w:rPr>
          <w:rFonts w:cs="Times New Roman"/>
          <w:szCs w:val="24"/>
          <w:lang w:val="en-US"/>
        </w:rPr>
        <w:t>out a geographical influence</w:t>
      </w:r>
      <w:r w:rsidRPr="000209CC">
        <w:rPr>
          <w:rFonts w:cs="Times New Roman"/>
          <w:szCs w:val="24"/>
          <w:lang w:val="en-US"/>
        </w:rPr>
        <w:t>, the prominence of relational factors in wider research on veterinarian advisory services (</w:t>
      </w:r>
      <w:r w:rsidRPr="000209CC">
        <w:rPr>
          <w:rFonts w:cs="Times New Roman"/>
          <w:noProof/>
          <w:szCs w:val="24"/>
          <w:lang w:val="en-US"/>
        </w:rPr>
        <w:t xml:space="preserve">Richens </w:t>
      </w:r>
      <w:r w:rsidRPr="000209CC">
        <w:rPr>
          <w:rFonts w:cs="Times New Roman"/>
          <w:i/>
          <w:noProof/>
          <w:szCs w:val="24"/>
          <w:lang w:val="en-US"/>
        </w:rPr>
        <w:t>et al.</w:t>
      </w:r>
      <w:r w:rsidRPr="000209CC">
        <w:rPr>
          <w:rFonts w:cs="Times New Roman"/>
          <w:noProof/>
          <w:szCs w:val="24"/>
          <w:lang w:val="en-US"/>
        </w:rPr>
        <w:t>, 2016</w:t>
      </w:r>
      <w:r w:rsidRPr="000209CC">
        <w:rPr>
          <w:rFonts w:cs="Times New Roman"/>
          <w:szCs w:val="24"/>
          <w:lang w:val="en-US"/>
        </w:rPr>
        <w:t xml:space="preserve">) suggests that factors </w:t>
      </w:r>
      <w:r w:rsidR="004A7702" w:rsidRPr="000209CC">
        <w:rPr>
          <w:rFonts w:cs="Times New Roman"/>
          <w:szCs w:val="24"/>
          <w:lang w:val="en-US"/>
        </w:rPr>
        <w:t xml:space="preserve">in this study </w:t>
      </w:r>
      <w:r w:rsidRPr="000209CC">
        <w:rPr>
          <w:rFonts w:cs="Times New Roman"/>
          <w:szCs w:val="24"/>
          <w:lang w:val="en-US"/>
        </w:rPr>
        <w:t xml:space="preserve">are of broad relevance and not stringently bound to geographical divides.  </w:t>
      </w:r>
      <w:r w:rsidR="00CA2D6E" w:rsidRPr="000209CC">
        <w:rPr>
          <w:rFonts w:cs="Times New Roman"/>
          <w:szCs w:val="24"/>
          <w:lang w:val="en-US"/>
        </w:rPr>
        <w:t xml:space="preserve">As </w:t>
      </w:r>
      <w:r w:rsidR="003D1647" w:rsidRPr="000209CC">
        <w:rPr>
          <w:rFonts w:cs="Times New Roman"/>
          <w:szCs w:val="24"/>
          <w:lang w:val="en-US"/>
        </w:rPr>
        <w:t xml:space="preserve">a result, </w:t>
      </w:r>
      <w:r w:rsidR="00CA2D6E" w:rsidRPr="000209CC">
        <w:rPr>
          <w:rFonts w:cs="Times New Roman"/>
          <w:szCs w:val="24"/>
          <w:lang w:val="en-US"/>
        </w:rPr>
        <w:t>the authors feel these results can still offer meaningful insight to practicing cattle veterinarian</w:t>
      </w:r>
      <w:r w:rsidR="00500C1F" w:rsidRPr="000209CC">
        <w:rPr>
          <w:rFonts w:cs="Times New Roman"/>
          <w:szCs w:val="24"/>
          <w:lang w:val="en-US"/>
        </w:rPr>
        <w:t>s</w:t>
      </w:r>
      <w:r w:rsidR="00184BCA" w:rsidRPr="000209CC">
        <w:rPr>
          <w:rFonts w:cs="Times New Roman"/>
          <w:szCs w:val="24"/>
          <w:lang w:val="en-US"/>
        </w:rPr>
        <w:t>. A</w:t>
      </w:r>
      <w:r w:rsidR="006350F3" w:rsidRPr="000209CC">
        <w:rPr>
          <w:rFonts w:cs="Times New Roman"/>
          <w:szCs w:val="24"/>
          <w:lang w:val="en-US"/>
        </w:rPr>
        <w:t>s data saturation was reached, the opinions of this s</w:t>
      </w:r>
      <w:r w:rsidR="00546353" w:rsidRPr="000209CC">
        <w:rPr>
          <w:rFonts w:cs="Times New Roman"/>
          <w:szCs w:val="24"/>
          <w:lang w:val="en-US"/>
        </w:rPr>
        <w:t xml:space="preserve">ample </w:t>
      </w:r>
      <w:r w:rsidR="006350F3" w:rsidRPr="000209CC">
        <w:rPr>
          <w:rFonts w:cs="Times New Roman"/>
          <w:szCs w:val="24"/>
          <w:lang w:val="en-US"/>
        </w:rPr>
        <w:t xml:space="preserve">of farmers and cattle veterinarians </w:t>
      </w:r>
      <w:r w:rsidR="00052B7B" w:rsidRPr="000209CC">
        <w:rPr>
          <w:rFonts w:cs="Times New Roman"/>
          <w:szCs w:val="24"/>
          <w:lang w:val="en-US"/>
        </w:rPr>
        <w:t>w</w:t>
      </w:r>
      <w:r w:rsidR="00F6643D" w:rsidRPr="000209CC">
        <w:rPr>
          <w:rFonts w:cs="Times New Roman"/>
          <w:szCs w:val="24"/>
          <w:lang w:val="en-US"/>
        </w:rPr>
        <w:t>ere</w:t>
      </w:r>
      <w:r w:rsidR="00052B7B" w:rsidRPr="000209CC">
        <w:rPr>
          <w:rFonts w:cs="Times New Roman"/>
          <w:szCs w:val="24"/>
          <w:lang w:val="en-US"/>
        </w:rPr>
        <w:t xml:space="preserve"> </w:t>
      </w:r>
      <w:r w:rsidR="0040472D" w:rsidRPr="000209CC">
        <w:rPr>
          <w:rFonts w:cs="Times New Roman"/>
          <w:szCs w:val="24"/>
          <w:lang w:val="en-US"/>
        </w:rPr>
        <w:t xml:space="preserve">also </w:t>
      </w:r>
      <w:r w:rsidR="00052B7B" w:rsidRPr="000209CC">
        <w:rPr>
          <w:rFonts w:cs="Times New Roman"/>
          <w:szCs w:val="24"/>
          <w:lang w:val="en-US"/>
        </w:rPr>
        <w:t xml:space="preserve">considered to be </w:t>
      </w:r>
      <w:r w:rsidR="006350F3" w:rsidRPr="000209CC">
        <w:rPr>
          <w:rFonts w:cs="Times New Roman"/>
          <w:szCs w:val="24"/>
          <w:lang w:val="en-US"/>
        </w:rPr>
        <w:t>adequately evoked</w:t>
      </w:r>
      <w:r w:rsidR="006F7C3D" w:rsidRPr="000209CC">
        <w:rPr>
          <w:rFonts w:cs="Times New Roman"/>
          <w:szCs w:val="24"/>
          <w:lang w:val="en-US"/>
        </w:rPr>
        <w:t xml:space="preserve"> during the interview process.</w:t>
      </w:r>
    </w:p>
    <w:p w14:paraId="50C4D24A" w14:textId="1FD31E71" w:rsidR="00F46CFD" w:rsidRPr="000209CC" w:rsidRDefault="00F46CFD" w:rsidP="00F46CFD">
      <w:pPr>
        <w:pStyle w:val="Heading2"/>
        <w:numPr>
          <w:ilvl w:val="0"/>
          <w:numId w:val="0"/>
        </w:numPr>
        <w:ind w:left="578" w:hanging="578"/>
        <w:rPr>
          <w:sz w:val="24"/>
          <w:lang w:val="en-US"/>
        </w:rPr>
      </w:pPr>
      <w:r w:rsidRPr="000209CC">
        <w:rPr>
          <w:sz w:val="24"/>
          <w:lang w:val="en-US"/>
        </w:rPr>
        <w:t xml:space="preserve">Integrating Themes: </w:t>
      </w:r>
      <w:r w:rsidR="003D1647" w:rsidRPr="000209CC">
        <w:rPr>
          <w:sz w:val="24"/>
          <w:lang w:val="en-US"/>
        </w:rPr>
        <w:t>Three</w:t>
      </w:r>
      <w:r w:rsidR="00562597" w:rsidRPr="000209CC">
        <w:rPr>
          <w:sz w:val="24"/>
          <w:lang w:val="en-US"/>
        </w:rPr>
        <w:t xml:space="preserve"> considerations</w:t>
      </w:r>
      <w:r w:rsidRPr="000209CC">
        <w:rPr>
          <w:sz w:val="24"/>
          <w:lang w:val="en-US"/>
        </w:rPr>
        <w:t xml:space="preserve"> </w:t>
      </w:r>
      <w:r w:rsidR="001E7EF7" w:rsidRPr="000209CC">
        <w:rPr>
          <w:sz w:val="24"/>
          <w:lang w:val="en-US"/>
        </w:rPr>
        <w:t>for building engagement with advice</w:t>
      </w:r>
    </w:p>
    <w:p w14:paraId="29C44EBB" w14:textId="30C24DAB" w:rsidR="00F46CFD" w:rsidRPr="000209CC" w:rsidRDefault="00F46CFD" w:rsidP="00F46CFD">
      <w:pPr>
        <w:jc w:val="both"/>
        <w:rPr>
          <w:rFonts w:cs="Times New Roman"/>
          <w:szCs w:val="24"/>
          <w:lang w:val="en-US"/>
        </w:rPr>
      </w:pPr>
      <w:r w:rsidRPr="000209CC">
        <w:rPr>
          <w:rFonts w:cs="Times New Roman"/>
          <w:szCs w:val="24"/>
          <w:lang w:val="en-US"/>
        </w:rPr>
        <w:t xml:space="preserve">When considering whether farmers are likely to engage with advisory recommendations, </w:t>
      </w:r>
      <w:r w:rsidR="0040472D" w:rsidRPr="000209CC">
        <w:rPr>
          <w:rFonts w:cs="Times New Roman"/>
          <w:szCs w:val="24"/>
          <w:lang w:val="en-US"/>
        </w:rPr>
        <w:t xml:space="preserve">results suggest that cattle </w:t>
      </w:r>
      <w:r w:rsidRPr="000209CC">
        <w:rPr>
          <w:rFonts w:cs="Times New Roman"/>
          <w:szCs w:val="24"/>
          <w:lang w:val="en-US"/>
        </w:rPr>
        <w:t xml:space="preserve">veterinarians should </w:t>
      </w:r>
      <w:r w:rsidR="00625D42" w:rsidRPr="000209CC">
        <w:rPr>
          <w:rFonts w:cs="Times New Roman"/>
          <w:szCs w:val="24"/>
          <w:lang w:val="en-US"/>
        </w:rPr>
        <w:t>c</w:t>
      </w:r>
      <w:r w:rsidRPr="000209CC">
        <w:rPr>
          <w:rFonts w:cs="Times New Roman"/>
          <w:szCs w:val="24"/>
          <w:lang w:val="en-US"/>
        </w:rPr>
        <w:t>onsider not only the content and accuracy of the</w:t>
      </w:r>
      <w:r w:rsidR="00625D42" w:rsidRPr="000209CC">
        <w:rPr>
          <w:rFonts w:cs="Times New Roman"/>
          <w:szCs w:val="24"/>
          <w:lang w:val="en-US"/>
        </w:rPr>
        <w:t>ir</w:t>
      </w:r>
      <w:r w:rsidRPr="000209CC">
        <w:rPr>
          <w:rFonts w:cs="Times New Roman"/>
          <w:szCs w:val="24"/>
          <w:lang w:val="en-US"/>
        </w:rPr>
        <w:t xml:space="preserve"> advice but also the local and relational context within which the advice is being transmitted</w:t>
      </w:r>
      <w:r w:rsidR="0040472D" w:rsidRPr="000209CC">
        <w:rPr>
          <w:rFonts w:cs="Times New Roman"/>
          <w:szCs w:val="24"/>
          <w:lang w:val="en-US"/>
        </w:rPr>
        <w:t>. This could be achieved through three core considerations:</w:t>
      </w:r>
    </w:p>
    <w:p w14:paraId="1B3C9CDB" w14:textId="22F1BE76" w:rsidR="003D1647" w:rsidRPr="000209CC" w:rsidRDefault="00562597" w:rsidP="003D1647">
      <w:pPr>
        <w:pStyle w:val="Heading4"/>
        <w:numPr>
          <w:ilvl w:val="0"/>
          <w:numId w:val="0"/>
        </w:numPr>
        <w:ind w:left="864" w:hanging="864"/>
        <w:rPr>
          <w:lang w:val="en-US"/>
        </w:rPr>
      </w:pPr>
      <w:r w:rsidRPr="000209CC">
        <w:rPr>
          <w:lang w:val="en-US"/>
        </w:rPr>
        <w:t>Consideration</w:t>
      </w:r>
      <w:r w:rsidR="003D1647" w:rsidRPr="000209CC">
        <w:rPr>
          <w:lang w:val="en-US"/>
        </w:rPr>
        <w:t xml:space="preserve"> one</w:t>
      </w:r>
      <w:r w:rsidR="00625D42" w:rsidRPr="000209CC">
        <w:rPr>
          <w:lang w:val="en-US"/>
        </w:rPr>
        <w:t xml:space="preserve">: </w:t>
      </w:r>
      <w:r w:rsidR="00BB7AE3" w:rsidRPr="000209CC">
        <w:rPr>
          <w:lang w:val="en-US"/>
        </w:rPr>
        <w:t xml:space="preserve">advice must </w:t>
      </w:r>
      <w:r w:rsidR="00625D42" w:rsidRPr="000209CC">
        <w:rPr>
          <w:lang w:val="en-US"/>
        </w:rPr>
        <w:t>manifest meaning</w:t>
      </w:r>
    </w:p>
    <w:p w14:paraId="7CF609C1" w14:textId="67F36CDD" w:rsidR="00AD54E8" w:rsidRPr="000209CC" w:rsidRDefault="00AD54E8" w:rsidP="00AD54E8">
      <w:pPr>
        <w:pStyle w:val="ListParagraph"/>
        <w:jc w:val="both"/>
        <w:rPr>
          <w:rFonts w:cs="Times New Roman"/>
          <w:szCs w:val="24"/>
          <w:lang w:val="en-US"/>
        </w:rPr>
      </w:pPr>
      <w:r w:rsidRPr="000209CC">
        <w:rPr>
          <w:rFonts w:cs="Times New Roman"/>
          <w:szCs w:val="24"/>
          <w:lang w:val="en-US"/>
        </w:rPr>
        <w:t xml:space="preserve">(a) </w:t>
      </w:r>
      <w:r w:rsidR="00BB7AE3" w:rsidRPr="000209CC">
        <w:rPr>
          <w:rFonts w:cs="Times New Roman"/>
          <w:szCs w:val="24"/>
          <w:lang w:val="en-US"/>
        </w:rPr>
        <w:t xml:space="preserve">Advice must </w:t>
      </w:r>
      <w:r w:rsidRPr="000209CC">
        <w:rPr>
          <w:rFonts w:cs="Times New Roman"/>
          <w:szCs w:val="24"/>
          <w:lang w:val="en-US"/>
        </w:rPr>
        <w:t>align with the farmer’s local world view, through resonating with the synergy of individual, social/cultural and environmental influences that create such a world view (e.g. farmers’ need to be ‘cautious on costs’ whilst also being ‘a good farmer’).</w:t>
      </w:r>
    </w:p>
    <w:p w14:paraId="4DA98077" w14:textId="3B15D77E" w:rsidR="00AD54E8" w:rsidRPr="000209CC" w:rsidRDefault="00AD54E8" w:rsidP="00AD54E8">
      <w:pPr>
        <w:tabs>
          <w:tab w:val="left" w:pos="8225"/>
        </w:tabs>
        <w:jc w:val="both"/>
        <w:rPr>
          <w:rFonts w:cs="Times New Roman"/>
          <w:szCs w:val="24"/>
          <w:lang w:val="en-US"/>
        </w:rPr>
      </w:pPr>
      <w:r w:rsidRPr="000209CC">
        <w:rPr>
          <w:rFonts w:cs="Times New Roman"/>
          <w:szCs w:val="24"/>
          <w:lang w:val="en-US"/>
        </w:rPr>
        <w:t xml:space="preserve">Competing personal influences create an internal narrative determining the interpretation and judgement of advisory recommendations; veterinarians should aim to evoke and understand this narrative in its complexity to target effective advice, rather than attribute advisory value to a single perceived factor (e.g. by assuming financial efficacy alone is (always) sufficient motivation for change). It is perhaps for this reason that veterinarian narratives and consultation paradigms intuitively reflect the need to develop and harness a shared understanding with the farmer to deliver recommendations with which farmers will engage. </w:t>
      </w:r>
    </w:p>
    <w:p w14:paraId="4FF8C946" w14:textId="7226D05F" w:rsidR="00500C1F" w:rsidRPr="000209CC" w:rsidRDefault="00500C1F" w:rsidP="00AD54E8">
      <w:pPr>
        <w:tabs>
          <w:tab w:val="left" w:pos="8225"/>
        </w:tabs>
        <w:jc w:val="both"/>
        <w:rPr>
          <w:rFonts w:cs="Times New Roman"/>
          <w:szCs w:val="24"/>
          <w:lang w:val="en-US"/>
        </w:rPr>
      </w:pPr>
      <w:r w:rsidRPr="000209CC">
        <w:rPr>
          <w:rFonts w:cs="Times New Roman"/>
          <w:szCs w:val="24"/>
          <w:lang w:val="en-US"/>
        </w:rPr>
        <w:t>If advice does not align with this world view:</w:t>
      </w:r>
    </w:p>
    <w:p w14:paraId="7397AC80" w14:textId="0E6C441A" w:rsidR="005C2F2A" w:rsidRPr="000209CC" w:rsidRDefault="005C2F2A" w:rsidP="005C2F2A">
      <w:pPr>
        <w:pStyle w:val="ListParagraph"/>
        <w:jc w:val="both"/>
        <w:rPr>
          <w:rFonts w:cs="Times New Roman"/>
          <w:szCs w:val="24"/>
          <w:lang w:val="en-US"/>
        </w:rPr>
      </w:pPr>
      <w:r w:rsidRPr="000209CC">
        <w:rPr>
          <w:rFonts w:cs="Times New Roman"/>
          <w:szCs w:val="24"/>
          <w:lang w:val="en-US"/>
        </w:rPr>
        <w:t xml:space="preserve">(b) </w:t>
      </w:r>
      <w:r w:rsidR="00BB7AE3" w:rsidRPr="000209CC">
        <w:rPr>
          <w:rFonts w:cs="Times New Roman"/>
          <w:szCs w:val="24"/>
          <w:lang w:val="en-US"/>
        </w:rPr>
        <w:t xml:space="preserve">Advice must </w:t>
      </w:r>
      <w:r w:rsidRPr="000209CC">
        <w:rPr>
          <w:rFonts w:cs="Times New Roman"/>
          <w:szCs w:val="24"/>
          <w:lang w:val="en-US"/>
        </w:rPr>
        <w:t>be of sufficient salience that this world view is reconfigured through relational attributes (e.g. becoming a practice specialist in an advisory area, forging a specific practice identity or harnessing peer advisory support)</w:t>
      </w:r>
      <w:r w:rsidR="00EF3959" w:rsidRPr="000209CC">
        <w:rPr>
          <w:rFonts w:cs="Times New Roman"/>
          <w:szCs w:val="24"/>
          <w:lang w:val="en-US"/>
        </w:rPr>
        <w:t xml:space="preserve"> and/or delivery attributes (e.g. utilizing mutualistic communication in advisory discussions, ‘showing the change’ being advised in a practical and/or accessible manner) </w:t>
      </w:r>
    </w:p>
    <w:p w14:paraId="263D6380" w14:textId="5C622D78" w:rsidR="007E78BD" w:rsidRPr="000209CC" w:rsidRDefault="00EF3959" w:rsidP="00EF3959">
      <w:pPr>
        <w:jc w:val="both"/>
        <w:rPr>
          <w:rFonts w:cs="Times New Roman"/>
          <w:i/>
          <w:szCs w:val="24"/>
          <w:lang w:val="en-US"/>
        </w:rPr>
      </w:pPr>
      <w:r w:rsidRPr="000209CC">
        <w:rPr>
          <w:rFonts w:cs="Times New Roman"/>
          <w:szCs w:val="24"/>
          <w:lang w:val="en-US"/>
        </w:rPr>
        <w:t xml:space="preserve">This advisory salience </w:t>
      </w:r>
      <w:r w:rsidR="00500C1F" w:rsidRPr="000209CC">
        <w:rPr>
          <w:rFonts w:cs="Times New Roman"/>
          <w:szCs w:val="24"/>
          <w:lang w:val="en-US"/>
        </w:rPr>
        <w:t xml:space="preserve">in relational and delivery attributes </w:t>
      </w:r>
      <w:r w:rsidRPr="000209CC">
        <w:rPr>
          <w:rFonts w:cs="Times New Roman"/>
          <w:szCs w:val="24"/>
          <w:lang w:val="en-US"/>
        </w:rPr>
        <w:t xml:space="preserve">may in fact be embedded through the amplification of </w:t>
      </w:r>
      <w:r w:rsidR="00500C1F" w:rsidRPr="000209CC">
        <w:rPr>
          <w:rFonts w:cs="Times New Roman"/>
          <w:szCs w:val="24"/>
          <w:lang w:val="en-US"/>
        </w:rPr>
        <w:t>features</w:t>
      </w:r>
      <w:r w:rsidRPr="000209CC">
        <w:rPr>
          <w:rFonts w:cs="Times New Roman"/>
          <w:szCs w:val="24"/>
          <w:lang w:val="en-US"/>
        </w:rPr>
        <w:t xml:space="preserve"> also implicit in positive veterinarian</w:t>
      </w:r>
      <w:r w:rsidR="00500C1F" w:rsidRPr="000209CC">
        <w:rPr>
          <w:rFonts w:cs="Times New Roman"/>
          <w:szCs w:val="24"/>
          <w:lang w:val="en-US"/>
        </w:rPr>
        <w:t xml:space="preserve"> trust</w:t>
      </w:r>
      <w:r w:rsidR="0040472D" w:rsidRPr="000209CC">
        <w:rPr>
          <w:rFonts w:cs="Times New Roman"/>
          <w:szCs w:val="24"/>
          <w:lang w:val="en-US"/>
        </w:rPr>
        <w:t>worthy</w:t>
      </w:r>
      <w:r w:rsidR="00500C1F" w:rsidRPr="000209CC">
        <w:rPr>
          <w:rFonts w:cs="Times New Roman"/>
          <w:szCs w:val="24"/>
          <w:lang w:val="en-US"/>
        </w:rPr>
        <w:t xml:space="preserve"> virtues</w:t>
      </w:r>
      <w:r w:rsidRPr="000209CC">
        <w:rPr>
          <w:rFonts w:cs="Times New Roman"/>
          <w:szCs w:val="24"/>
          <w:lang w:val="en-US"/>
        </w:rPr>
        <w:t xml:space="preserve">. For example, </w:t>
      </w:r>
      <w:r w:rsidR="0040472D" w:rsidRPr="000209CC">
        <w:rPr>
          <w:rFonts w:cs="Times New Roman"/>
          <w:szCs w:val="24"/>
          <w:lang w:val="en-US"/>
        </w:rPr>
        <w:t xml:space="preserve">in relational attributes, </w:t>
      </w:r>
      <w:r w:rsidRPr="000209CC">
        <w:rPr>
          <w:rFonts w:cs="Times New Roman"/>
          <w:szCs w:val="24"/>
          <w:lang w:val="en-US"/>
        </w:rPr>
        <w:t xml:space="preserve">if a speaker was recognised by a farmer as having special </w:t>
      </w:r>
      <w:r w:rsidRPr="000209CC">
        <w:rPr>
          <w:rFonts w:cs="Times New Roman"/>
          <w:i/>
          <w:szCs w:val="24"/>
          <w:lang w:val="en-US"/>
        </w:rPr>
        <w:t>ability</w:t>
      </w:r>
      <w:r w:rsidRPr="000209CC">
        <w:rPr>
          <w:rFonts w:cs="Times New Roman"/>
          <w:szCs w:val="24"/>
          <w:lang w:val="en-US"/>
        </w:rPr>
        <w:t xml:space="preserve"> in a topic of interest their recommendation for a specific change measure may resonate more strongly (for example, industry specialists). Similarly, when hearing a recommendation from another farmer, the virtue of </w:t>
      </w:r>
      <w:r w:rsidRPr="000209CC">
        <w:rPr>
          <w:rFonts w:cs="Times New Roman"/>
          <w:i/>
          <w:szCs w:val="24"/>
          <w:lang w:val="en-US"/>
        </w:rPr>
        <w:t>integrity</w:t>
      </w:r>
      <w:r w:rsidRPr="000209CC">
        <w:rPr>
          <w:rFonts w:cs="Times New Roman"/>
          <w:szCs w:val="24"/>
          <w:lang w:val="en-US"/>
        </w:rPr>
        <w:t xml:space="preserve"> behind the advice may be amplified, where farmers report feeling peer messages on change reflect honest evaluation of an intervention; “</w:t>
      </w:r>
      <w:r w:rsidRPr="000209CC">
        <w:rPr>
          <w:rFonts w:cs="Times New Roman"/>
          <w:i/>
          <w:szCs w:val="24"/>
          <w:lang w:val="en-US"/>
        </w:rPr>
        <w:t>they’ll tell you the truth most of the time”.</w:t>
      </w:r>
    </w:p>
    <w:p w14:paraId="5A04EE1D" w14:textId="61B48EC4" w:rsidR="00B26C94" w:rsidRPr="000209CC" w:rsidRDefault="00B26C94" w:rsidP="00B26C94">
      <w:pPr>
        <w:jc w:val="both"/>
        <w:rPr>
          <w:rFonts w:cs="Times New Roman"/>
          <w:szCs w:val="24"/>
          <w:lang w:val="en-US"/>
        </w:rPr>
      </w:pPr>
      <w:r w:rsidRPr="000209CC">
        <w:rPr>
          <w:rFonts w:cs="Times New Roman"/>
          <w:szCs w:val="24"/>
          <w:lang w:val="en-US"/>
        </w:rPr>
        <w:t xml:space="preserve">Similarly, in delivery attributes, aspects such as the tangibility of change, accessible delivery mediums and message consistency may embed </w:t>
      </w:r>
      <w:r w:rsidRPr="000209CC">
        <w:rPr>
          <w:rFonts w:cs="Times New Roman"/>
          <w:i/>
          <w:szCs w:val="24"/>
          <w:lang w:val="en-US"/>
        </w:rPr>
        <w:t>integrity</w:t>
      </w:r>
      <w:r w:rsidRPr="000209CC">
        <w:rPr>
          <w:rFonts w:cs="Times New Roman"/>
          <w:szCs w:val="24"/>
          <w:lang w:val="en-US"/>
        </w:rPr>
        <w:t xml:space="preserve"> in advisory messages, given the </w:t>
      </w:r>
      <w:r w:rsidR="00500C1F" w:rsidRPr="000209CC">
        <w:rPr>
          <w:rFonts w:cs="Times New Roman"/>
          <w:szCs w:val="24"/>
          <w:lang w:val="en-US"/>
        </w:rPr>
        <w:t xml:space="preserve">sheer </w:t>
      </w:r>
      <w:r w:rsidRPr="000209CC">
        <w:rPr>
          <w:rFonts w:cs="Times New Roman"/>
          <w:szCs w:val="24"/>
          <w:lang w:val="en-US"/>
        </w:rPr>
        <w:t xml:space="preserve">transparency of </w:t>
      </w:r>
      <w:r w:rsidR="00500C1F" w:rsidRPr="000209CC">
        <w:rPr>
          <w:rFonts w:cs="Times New Roman"/>
          <w:szCs w:val="24"/>
          <w:lang w:val="en-US"/>
        </w:rPr>
        <w:t xml:space="preserve">advisory </w:t>
      </w:r>
      <w:r w:rsidRPr="000209CC">
        <w:rPr>
          <w:rFonts w:cs="Times New Roman"/>
          <w:szCs w:val="24"/>
          <w:lang w:val="en-US"/>
        </w:rPr>
        <w:t xml:space="preserve">efficacy. This perhaps contributes to the perceived effectiveness of benchmarking for engaging farmer motivation, as the sense of ‘seeing the change’ in other farmers’ practices is implicit in the process of data access and peer comparison, argued by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"10.3168/jds.2017-13596", "ISSN" : "00220302", "PMID" : "29397181", "abstract" : "Dairy calves often receive inadequate colostrum for successful transfer of passive immunity and inadequate milk to achieve their potential for growth and avoid hunger, but little is known about what motivates farmers to improve calf management around these concerns. Our aim was to assess if and how access to benchmarking reports, providing data on calf performance, would change the ways in which farmers think about calves and their management. During our study, 18 dairy farmers in the lower Fraser Valley of British Columbia each received two benchmark reports that conveyed information on transfer of immunity and calf growth on their own calves and other farms in the region. Farmers were interviewed before and after receiving their benchmarking reports to gain an understanding of how they perceived access to information in the reports. We conducted qualitative analysis to identify major themes. Respondents generally saw having access to these data and peer comparisons favorably, in part because the reports provided evidence of how their calves were performing. Benchmarking encouraged farmers to make changes in their calf management by identifying areas needing attention and promoting discussion about best practices. We conclude that some management problems can be addressed by providing farmers better access to data they can use to judge their success and inform changes.", "author" : [ { "dropping-particle" : "", "family" : "Sumner", "given" : "Christine L.", "non-dropping-particle" : "", "parse-names" : false, "suffix" : "" }, { "dropping-particle" : "", "family" : "Keyserlingk", "given" : "Marina A.G.", "non-dropping-particle" : "von", "parse-names" : false, "suffix" : "" }, { "dropping-particle" : "", "family" : "Weary", "given" : "Daniel M.", "non-dropping-particle" : "", "parse-names" : false, "suffix" : "" } ], "container-title" : "Journal of Dairy Science", "id" : "ITEM-1", "issued" : { "date-parts" : [ [ "2018" ] ] }, "page" : "3323-3333", "title" : "How benchmarking motivates farmers to improve dairy calf management", "type" : "article-journal" }, "uris" : [ "http://www.mendeley.com/documents/?uuid=ceef25db-7001-4bd9-9b4a-610e651abda6" ] } ], "mendeley" : { "formattedCitation" : "(Sumner, von Keyserlingk and Weary, 2018)", "manualFormatting" : "Sumner, von Keyserlingk and Weary (2018)", "plainTextFormattedCitation" : "(Sumner, von Keyserlingk and Weary, 2018)", "previouslyFormattedCitation" : "(Sumner, von Keyserlingk and Weary, 2018)"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Sumner, von Keyserlingk and Weary (2018)</w:t>
      </w:r>
      <w:r w:rsidRPr="000209CC">
        <w:rPr>
          <w:rFonts w:cs="Times New Roman"/>
          <w:szCs w:val="24"/>
          <w:lang w:val="en-US"/>
        </w:rPr>
        <w:fldChar w:fldCharType="end"/>
      </w:r>
      <w:r w:rsidRPr="000209CC">
        <w:rPr>
          <w:rFonts w:cs="Times New Roman"/>
          <w:szCs w:val="24"/>
          <w:lang w:val="en-US"/>
        </w:rPr>
        <w:t xml:space="preserve"> to stimulate instrumental value in the benchmarking process. </w:t>
      </w:r>
    </w:p>
    <w:p w14:paraId="785EE624" w14:textId="6BCF23FD" w:rsidR="000959FB" w:rsidRPr="000209CC" w:rsidRDefault="00B26C94" w:rsidP="000959FB">
      <w:pPr>
        <w:jc w:val="both"/>
        <w:rPr>
          <w:rFonts w:cs="Times New Roman"/>
          <w:szCs w:val="24"/>
          <w:lang w:val="en-US"/>
        </w:rPr>
      </w:pPr>
      <w:r w:rsidRPr="000209CC">
        <w:rPr>
          <w:rFonts w:cs="Times New Roman"/>
          <w:szCs w:val="24"/>
          <w:lang w:val="en-US"/>
        </w:rPr>
        <w:t xml:space="preserve">Communication attributes reported as desirable – those more akin to relationship-base approaches- may also embed greater feelings of advisor </w:t>
      </w:r>
      <w:r w:rsidRPr="000209CC">
        <w:rPr>
          <w:rFonts w:cs="Times New Roman"/>
          <w:i/>
          <w:szCs w:val="24"/>
          <w:lang w:val="en-US"/>
        </w:rPr>
        <w:t xml:space="preserve">benevolence </w:t>
      </w:r>
      <w:r w:rsidRPr="000209CC">
        <w:rPr>
          <w:rFonts w:cs="Times New Roman"/>
          <w:szCs w:val="24"/>
          <w:lang w:val="en-US"/>
        </w:rPr>
        <w:t xml:space="preserve">and </w:t>
      </w:r>
      <w:r w:rsidRPr="000209CC">
        <w:rPr>
          <w:rFonts w:cs="Times New Roman"/>
          <w:i/>
          <w:szCs w:val="24"/>
          <w:lang w:val="en-US"/>
        </w:rPr>
        <w:t xml:space="preserve">integrity </w:t>
      </w:r>
      <w:r w:rsidRPr="000209CC">
        <w:rPr>
          <w:rFonts w:cs="Times New Roman"/>
          <w:szCs w:val="24"/>
          <w:lang w:val="en-US"/>
        </w:rPr>
        <w:t xml:space="preserve">in </w:t>
      </w:r>
      <w:r w:rsidR="00500C1F" w:rsidRPr="000209CC">
        <w:rPr>
          <w:rFonts w:cs="Times New Roman"/>
          <w:szCs w:val="24"/>
          <w:lang w:val="en-US"/>
        </w:rPr>
        <w:t>advisory interaction</w:t>
      </w:r>
      <w:r w:rsidR="0040472D" w:rsidRPr="000209CC">
        <w:rPr>
          <w:rFonts w:cs="Times New Roman"/>
          <w:szCs w:val="24"/>
          <w:lang w:val="en-US"/>
        </w:rPr>
        <w:t>s</w:t>
      </w:r>
      <w:r w:rsidRPr="000209CC">
        <w:rPr>
          <w:rFonts w:cs="Times New Roman"/>
          <w:szCs w:val="24"/>
          <w:lang w:val="en-US"/>
        </w:rPr>
        <w:t xml:space="preserve">, perhaps underpinning </w:t>
      </w:r>
      <w:r w:rsidR="000959FB" w:rsidRPr="000209CC">
        <w:rPr>
          <w:rFonts w:cs="Times New Roman"/>
          <w:szCs w:val="24"/>
          <w:lang w:val="en-US"/>
        </w:rPr>
        <w:t xml:space="preserve">their association with enhanced client satisfaction </w:t>
      </w:r>
      <w:r w:rsidR="000959FB" w:rsidRPr="000209CC">
        <w:rPr>
          <w:rFonts w:cs="Times New Roman"/>
          <w:szCs w:val="24"/>
          <w:lang w:val="en-US"/>
        </w:rPr>
        <w:fldChar w:fldCharType="begin" w:fldLock="1"/>
      </w:r>
      <w:r w:rsidR="000959FB" w:rsidRPr="000209CC">
        <w:rPr>
          <w:rFonts w:cs="Times New Roman"/>
          <w:szCs w:val="24"/>
          <w:lang w:val="en-US"/>
        </w:rPr>
        <w:instrText>ADDIN CSL_CITATION { "citationItems" : [ { "id" : "ITEM-1", "itemData" : { "author" : [ { "dropping-particle" : "", "family" : "Coe", "given" : "J.B.", "non-dropping-particle" : "", "parse-names" : false, "suffix" : "" } ], "id" : "ITEM-1", "issued" : { "date-parts" : [ [ "2008" ] ] }, "publisher" : "The University of Guelph", "title" : "Communication during veterinarian-client-patient interactions in companion animal practice", "type" : "thesis" }, "uris" : [ "http://www.mendeley.com/documents/?uuid=89cf335d-80a7-46e7-837c-73616610a39d" ] } ], "mendeley" : { "formattedCitation" : "(Coe, 2008)", "plainTextFormattedCitation" : "(Coe, 2008)", "previouslyFormattedCitation" : "(Coe, 2008)" }, "properties" : { "noteIndex" : 0 }, "schema" : "https://github.com/citation-style-language/schema/raw/master/csl-citation.json" }</w:instrText>
      </w:r>
      <w:r w:rsidR="000959FB" w:rsidRPr="000209CC">
        <w:rPr>
          <w:rFonts w:cs="Times New Roman"/>
          <w:szCs w:val="24"/>
          <w:lang w:val="en-US"/>
        </w:rPr>
        <w:fldChar w:fldCharType="separate"/>
      </w:r>
      <w:r w:rsidR="000959FB" w:rsidRPr="000209CC">
        <w:rPr>
          <w:rFonts w:cs="Times New Roman"/>
          <w:noProof/>
          <w:szCs w:val="24"/>
          <w:lang w:val="en-US"/>
        </w:rPr>
        <w:t>(Coe, 2008)</w:t>
      </w:r>
      <w:r w:rsidR="000959FB" w:rsidRPr="000209CC">
        <w:rPr>
          <w:rFonts w:cs="Times New Roman"/>
          <w:szCs w:val="24"/>
          <w:lang w:val="en-US"/>
        </w:rPr>
        <w:fldChar w:fldCharType="end"/>
      </w:r>
      <w:r w:rsidR="000959FB" w:rsidRPr="000209CC">
        <w:rPr>
          <w:rFonts w:cs="Times New Roman"/>
          <w:szCs w:val="24"/>
          <w:lang w:val="en-US"/>
        </w:rPr>
        <w:t xml:space="preserve"> and enhanced adherence to veterinary recommendations </w:t>
      </w:r>
      <w:r w:rsidR="000959FB" w:rsidRPr="000209CC">
        <w:rPr>
          <w:rFonts w:cs="Times New Roman"/>
          <w:szCs w:val="24"/>
          <w:lang w:val="en-US"/>
        </w:rPr>
        <w:fldChar w:fldCharType="begin" w:fldLock="1"/>
      </w:r>
      <w:r w:rsidR="000959FB" w:rsidRPr="000209CC">
        <w:rPr>
          <w:rFonts w:cs="Times New Roman"/>
          <w:szCs w:val="24"/>
          <w:lang w:val="en-US"/>
        </w:rPr>
        <w:instrText>ADDIN CSL_CITATION { "citationItems" : [ { "id" : "ITEM-1", "itemData" : { "author" : [ { "dropping-particle" : "", "family" : "Kanji", "given" : "Noureen", "non-dropping-particle" : "", "parse-names" : false, "suffix" : "" }, { "dropping-particle" : "", "family" : "Coe", "given" : "Jason B.", "non-dropping-particle" : "", "parse-names" : false, "suffix" : "" }, { "dropping-particle" : "", "family" : "Adams", "given" : "Cindy L.", "non-dropping-particle" : "", "parse-names" : false, "suffix" : "" }, { "dropping-particle" : "", "family" : "Shaw", "given" : "Jane R.", "non-dropping-particle" : "", "parse-names" : false, "suffix" : "" } ], "container-title" : "5th International Conference on Communication in Veterinary Medicine", "id" : "ITEM-1", "issued" : { "date-parts" : [ [ "2010" ] ] }, "title" : "Effect of veterinarian-client-patient interactions on client adherence to dentistry and surgery recommendations in companion-animal practice", "type" : "paper-conference" }, "uris" : [ "http://www.mendeley.com/documents/?uuid=e4f4310d-9d8c-4f51-9f4e-bc4e50840966" ] } ], "mendeley" : { "formattedCitation" : "(Kanji &lt;i&gt;et al.&lt;/i&gt;, 2010)", "plainTextFormattedCitation" : "(Kanji et al., 2010)", "previouslyFormattedCitation" : "(Kanji &lt;i&gt;et al.&lt;/i&gt;, 2010)" }, "properties" : { "noteIndex" : 0 }, "schema" : "https://github.com/citation-style-language/schema/raw/master/csl-citation.json" }</w:instrText>
      </w:r>
      <w:r w:rsidR="000959FB" w:rsidRPr="000209CC">
        <w:rPr>
          <w:rFonts w:cs="Times New Roman"/>
          <w:szCs w:val="24"/>
          <w:lang w:val="en-US"/>
        </w:rPr>
        <w:fldChar w:fldCharType="separate"/>
      </w:r>
      <w:r w:rsidR="000959FB" w:rsidRPr="000209CC">
        <w:rPr>
          <w:rFonts w:cs="Times New Roman"/>
          <w:noProof/>
          <w:szCs w:val="24"/>
          <w:lang w:val="en-US"/>
        </w:rPr>
        <w:t xml:space="preserve">(Kanji </w:t>
      </w:r>
      <w:r w:rsidR="000959FB" w:rsidRPr="000209CC">
        <w:rPr>
          <w:rFonts w:cs="Times New Roman"/>
          <w:i/>
          <w:noProof/>
          <w:szCs w:val="24"/>
          <w:lang w:val="en-US"/>
        </w:rPr>
        <w:t>et al.</w:t>
      </w:r>
      <w:r w:rsidR="000959FB" w:rsidRPr="000209CC">
        <w:rPr>
          <w:rFonts w:cs="Times New Roman"/>
          <w:noProof/>
          <w:szCs w:val="24"/>
          <w:lang w:val="en-US"/>
        </w:rPr>
        <w:t>, 2010)</w:t>
      </w:r>
      <w:r w:rsidR="000959FB" w:rsidRPr="000209CC">
        <w:rPr>
          <w:rFonts w:cs="Times New Roman"/>
          <w:szCs w:val="24"/>
          <w:lang w:val="en-US"/>
        </w:rPr>
        <w:fldChar w:fldCharType="end"/>
      </w:r>
      <w:r w:rsidR="000959FB" w:rsidRPr="000209CC">
        <w:rPr>
          <w:rFonts w:cs="Times New Roman"/>
          <w:szCs w:val="24"/>
          <w:lang w:val="en-US"/>
        </w:rPr>
        <w:t>. It is possible that conscious and deliberate adoption of these features might therefore encourage advisory recommendations to manifest meaning for farm clients.</w:t>
      </w:r>
    </w:p>
    <w:p w14:paraId="6EE69F53" w14:textId="02CE994A" w:rsidR="00625D42" w:rsidRPr="000209CC" w:rsidRDefault="00562597" w:rsidP="00625D42">
      <w:pPr>
        <w:pStyle w:val="Heading4"/>
        <w:numPr>
          <w:ilvl w:val="0"/>
          <w:numId w:val="0"/>
        </w:numPr>
        <w:ind w:left="864" w:hanging="864"/>
        <w:rPr>
          <w:lang w:val="en-US"/>
        </w:rPr>
      </w:pPr>
      <w:r w:rsidRPr="000209CC">
        <w:rPr>
          <w:lang w:val="en-US"/>
        </w:rPr>
        <w:t>Consideration</w:t>
      </w:r>
      <w:r w:rsidR="00625D42" w:rsidRPr="000209CC">
        <w:rPr>
          <w:lang w:val="en-US"/>
        </w:rPr>
        <w:t xml:space="preserve"> two: promote</w:t>
      </w:r>
      <w:r w:rsidR="002E5B37" w:rsidRPr="000209CC">
        <w:rPr>
          <w:lang w:val="en-US"/>
        </w:rPr>
        <w:t xml:space="preserve"> veterinary</w:t>
      </w:r>
      <w:r w:rsidR="00625D42" w:rsidRPr="000209CC">
        <w:rPr>
          <w:lang w:val="en-US"/>
        </w:rPr>
        <w:t xml:space="preserve"> trustworthiness</w:t>
      </w:r>
    </w:p>
    <w:p w14:paraId="1E0982C9" w14:textId="4D26E91A" w:rsidR="00625D42" w:rsidRPr="000209CC" w:rsidRDefault="00625D42" w:rsidP="002663E7">
      <w:pPr>
        <w:jc w:val="both"/>
        <w:rPr>
          <w:rFonts w:cs="Times New Roman"/>
          <w:szCs w:val="24"/>
          <w:lang w:val="en-US"/>
        </w:rPr>
      </w:pPr>
      <w:r w:rsidRPr="000209CC">
        <w:rPr>
          <w:rFonts w:cs="Times New Roman"/>
          <w:szCs w:val="24"/>
          <w:lang w:val="en-US"/>
        </w:rPr>
        <w:t xml:space="preserve">Veterinary advisors must be considered in a place of trust, predicated on the trustworthy elements of veterinarian ability, benevolence, integrity and predictability; without this quality in the working relationship, advisory recommendations will not readily be integrated and enacted. </w:t>
      </w:r>
    </w:p>
    <w:p w14:paraId="192DFACE" w14:textId="77777777" w:rsidR="002663E7" w:rsidRPr="000209CC" w:rsidRDefault="002663E7" w:rsidP="002663E7">
      <w:pPr>
        <w:jc w:val="both"/>
        <w:rPr>
          <w:rFonts w:cs="Times New Roman"/>
          <w:szCs w:val="24"/>
          <w:lang w:val="en-US"/>
        </w:rPr>
      </w:pPr>
      <w:r w:rsidRPr="000209CC">
        <w:rPr>
          <w:rFonts w:cs="Times New Roman"/>
          <w:szCs w:val="24"/>
          <w:lang w:val="en-US"/>
        </w:rPr>
        <w:t xml:space="preserve">These components of trustworthiness set the virtuous stage for the advisory paradigm and give the information conveyed by the veterinarian meaning. For a trustworthy veterinarian, the farmer can reasonably assume that the advisory communication comes from someone with appropriate knowledge, skill and confidence to address the problem (ability), who will give care and consideration for the farmer’s needs in deciding and advising on appropriate action (benevolence), is honest about the contextual benefits, drawbacks and costs of this (or other) management choices (integrity) and whose continued support and insight can be relied upon when enacting the advice (predictability). If the legitimacy of one or more components is questionable, the decision to trust and use this trust to guide action would be expected to flounder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"10.1108/00483480610682299", "ISBN" : "00483486", "ISSN" : "0048-3486", "PMID" : "23347591", "abstract" : "Purpose \u2013 The purpose of this paper is to examine the extent to which measures and operationalisations of intra-organisational trust reflect the essential elements of the existing conceptualisation of trust inside the workplace. Design/methodology/approach \u2013 The paper provides an overview of the essential points from the rich variety of competing conceptualisations and definitions in the management and organisational literatures. It draws on this overview to present a framework of issues for researchers to consider when designing research based on trust. This framework is then used to analyse the content of 14 recently published empirical measures of intra-organisational trust. It is noted for each measure the form that trust takes, the content, the sources of evidence and the identity of the recipient, as well as matters related to the wording of items. Findings \u2013 The paper highlights where existing measures match the theory, but also shows a number of \u201cblind-spots\u201d or contradictions, particularly over the content of the trust belief, the selection of possible sources of evidence for trust, and inconsistencies in the identity of the referent. Research limitations/implications \u2013 It offers researchers some recommendations for future research designed to capture trust among different parties in organisations, and contains an Appendix with 14 measures for intra-organisational trust. Originality/value \u2013 The value of the paper is twofold: it provides an overview of the conceptualisation literature, and a detailed content-analysis of several different measures for trust. This should prove useful in helping researchers refine their research designs in the future.", "author" : [ { "dropping-particle" : "", "family" : "Dietz", "given" : "Graham", "non-dropping-particle" : "", "parse-names" : false, "suffix" : "" }, { "dropping-particle" : "", "family" : "Hartog", "given" : "Deanne N.", "non-dropping-particle" : "Den", "parse-names" : false, "suffix" : "" } ], "container-title" : "Personnel Review", "id" : "ITEM-1", "issue" : "5", "issued" : { "date-parts" : [ [ "2006" ] ] }, "number-of-pages" : "557-588", "title" : "Measuring trust inside organisations", "type" : "book", "volume" : "35" }, "uris" : [ "http://www.mendeley.com/documents/?uuid=0c426cec-606f-4133-ac81-1bf6646b3ae6" ] } ], "mendeley" : { "formattedCitation" : "(Dietz and Den Hartog, 2006)", "plainTextFormattedCitation" : "(Dietz and Den Hartog, 2006)", "previouslyFormattedCitation" : "(Dietz and Den Hartog, 2006)"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(Dietz and Den Hartog, 2006)</w:t>
      </w:r>
      <w:r w:rsidRPr="000209CC">
        <w:rPr>
          <w:rFonts w:cs="Times New Roman"/>
          <w:szCs w:val="24"/>
          <w:lang w:val="en-US"/>
        </w:rPr>
        <w:fldChar w:fldCharType="end"/>
      </w:r>
      <w:r w:rsidRPr="000209CC">
        <w:rPr>
          <w:rFonts w:cs="Times New Roman"/>
          <w:szCs w:val="24"/>
          <w:lang w:val="en-US"/>
        </w:rPr>
        <w:t>; that is, a farmer’s proclivity to accept vulnerability and risk from the veterinarian’s advice weakens and, with it, the resolve to enact advice:</w:t>
      </w:r>
    </w:p>
    <w:p w14:paraId="13FB67B0" w14:textId="77777777" w:rsidR="002663E7" w:rsidRPr="000209CC" w:rsidRDefault="002663E7" w:rsidP="002663E7">
      <w:pPr>
        <w:pStyle w:val="Quote"/>
        <w:spacing w:line="480" w:lineRule="auto"/>
        <w:rPr>
          <w:lang w:val="en-US"/>
        </w:rPr>
      </w:pPr>
      <w:r w:rsidRPr="000209CC">
        <w:rPr>
          <w:b/>
          <w:lang w:val="en-US"/>
        </w:rPr>
        <w:t>Farmer 1</w:t>
      </w:r>
      <w:r w:rsidRPr="000209CC">
        <w:rPr>
          <w:lang w:val="en-US"/>
        </w:rPr>
        <w:t xml:space="preserve"> “Once you lost trust in a vet it’s difficult. You start questioning everything. Probably 95 percent of his advice was absolutely spot on and wonderful, but a couple of things had led me to doubt him a little. I think once that’s gone, it’s no[t] good for anybody. I’d sooner start again with somebody else.”</w:t>
      </w:r>
    </w:p>
    <w:p w14:paraId="2EC57CEB" w14:textId="1CAA3A9D" w:rsidR="002663E7" w:rsidRPr="000209CC" w:rsidRDefault="002663E7" w:rsidP="002663E7">
      <w:pPr>
        <w:jc w:val="both"/>
        <w:rPr>
          <w:rFonts w:cs="Times New Roman"/>
          <w:szCs w:val="24"/>
          <w:lang w:val="en-US"/>
        </w:rPr>
      </w:pPr>
      <w:r w:rsidRPr="000209CC">
        <w:rPr>
          <w:rFonts w:cs="Times New Roman"/>
          <w:szCs w:val="24"/>
          <w:lang w:val="en-US"/>
        </w:rPr>
        <w:t xml:space="preserve">Indeed, this proclivity was recognised by Fisher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"DOI" : "10.1016/j.jrurstud.2013.02.006", "ISBN" : "0743-0167", "ISSN" : "07430167", "abstract" : "This paper explores the role of various social ties in building trust and providing opportunities for information acquisition and knowledge exchange (IAKE). Social capital is used as a vehicle to explore the relationships between farmers and their advisors using bovine tuberculosis (bTB), a major disease facing the English cattle industry, as a case study. Much research on social capital and IAKE has been conducted within the field of rural sociology, but very little relates specifically to bTB. Exploratory findings suggest that trust provides an essential catalyst enabling passive information to be transformed into usable knowledge. Levels of 'linking' social capital between farmers and the government were found to be low, engendered by high levels of distrust and a lack of confidence in the information provided. In comparison, high levels of 'bridging' social capital between farmers and vets were found, brought about by long-term, regular and consistent contact, associated with high levels of trust and knowledge transfer. 'Bonding' social capital was also important in encouraging knowledge exchange among farmers, although overly close ties were shown to potentially lead to the emergence of exclusive networks and, consequently, the development of distrust. The implications for bTB policy and further research are discussed. \u00a9 2013 Elsevier Ltd.", "author" : [ { "dropping-particle" : "", "family" : "Fisher", "given" : "Rhiannon", "non-dropping-particle" : "", "parse-names" : false, "suffix" : "" } ], "container-title" : "Journal of Rural Studies", "id" : "ITEM-1", "issued" : { "date-parts" : [ [ "2013" ] ] }, "page" : "13-22", "publisher" : "Elsevier Ltd", "title" : "'A gentleman's handshake': The role of social capital and trust in transforming information into usable knowledge", "type" : "article-journal", "volume" : "31" }, "uris" : [ "http://www.mendeley.com/documents/?uuid=51b6f3fe-d499-4a96-a1f8-7dcc632aff53" ] } ], "mendeley" : { "formattedCitation" : "(Fisher, 2013)", "manualFormatting" : "(2013)", "plainTextFormattedCitation" : "(Fisher, 2013)", "previouslyFormattedCitation" : "(Fisher, 2013)"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(2013)</w:t>
      </w:r>
      <w:r w:rsidRPr="000209CC">
        <w:rPr>
          <w:rFonts w:cs="Times New Roman"/>
          <w:szCs w:val="24"/>
          <w:lang w:val="en-US"/>
        </w:rPr>
        <w:fldChar w:fldCharType="end"/>
      </w:r>
      <w:r w:rsidRPr="000209CC">
        <w:rPr>
          <w:rFonts w:cs="Times New Roman"/>
          <w:szCs w:val="24"/>
          <w:lang w:val="en-US"/>
        </w:rPr>
        <w:t xml:space="preserve"> who described trust as critical in building social capital between the farming community and external advisors, without which farmers’ will lack confidence in the actions taken by these advisors and doubt the importance and usefulness of the recommendations they provide. Veterinarians considering why their farmers fail to listen and engage with their advice could consider this perception of trustworthiness as the first step in enactment of behaviour. Careful consideration of how their farmer may perceive them across these trustworthy virtues may encourage them to alight on positive ways to enhance their interactions on farm.</w:t>
      </w:r>
    </w:p>
    <w:p w14:paraId="7575FF67" w14:textId="0038E441" w:rsidR="00237601" w:rsidRPr="000209CC" w:rsidRDefault="00562597" w:rsidP="00237601">
      <w:pPr>
        <w:pStyle w:val="Heading4"/>
        <w:numPr>
          <w:ilvl w:val="0"/>
          <w:numId w:val="0"/>
        </w:numPr>
        <w:ind w:left="864" w:hanging="864"/>
        <w:rPr>
          <w:lang w:val="en-US"/>
        </w:rPr>
      </w:pPr>
      <w:r w:rsidRPr="000209CC">
        <w:rPr>
          <w:lang w:val="en-US"/>
        </w:rPr>
        <w:t>Consideratio</w:t>
      </w:r>
      <w:r w:rsidR="00237601" w:rsidRPr="000209CC">
        <w:rPr>
          <w:lang w:val="en-US"/>
        </w:rPr>
        <w:t>n three: ensure</w:t>
      </w:r>
      <w:r w:rsidR="002E5B37" w:rsidRPr="000209CC">
        <w:rPr>
          <w:lang w:val="en-US"/>
        </w:rPr>
        <w:t xml:space="preserve"> a</w:t>
      </w:r>
      <w:r w:rsidR="0051469D" w:rsidRPr="000209CC">
        <w:rPr>
          <w:lang w:val="en-US"/>
        </w:rPr>
        <w:t xml:space="preserve"> perceived</w:t>
      </w:r>
      <w:r w:rsidR="00237601" w:rsidRPr="000209CC">
        <w:rPr>
          <w:lang w:val="en-US"/>
        </w:rPr>
        <w:t xml:space="preserve"> ‘shared understanding’</w:t>
      </w:r>
      <w:r w:rsidR="0051469D" w:rsidRPr="000209CC">
        <w:rPr>
          <w:lang w:val="en-US"/>
        </w:rPr>
        <w:t xml:space="preserve"> is</w:t>
      </w:r>
      <w:r w:rsidR="00237601" w:rsidRPr="000209CC">
        <w:rPr>
          <w:lang w:val="en-US"/>
        </w:rPr>
        <w:t xml:space="preserve"> </w:t>
      </w:r>
      <w:r w:rsidR="0051469D" w:rsidRPr="000209CC">
        <w:rPr>
          <w:lang w:val="en-US"/>
        </w:rPr>
        <w:t>accurate</w:t>
      </w:r>
    </w:p>
    <w:p w14:paraId="7AF8CB85" w14:textId="51C6AD21" w:rsidR="002E5B37" w:rsidRPr="000209CC" w:rsidRDefault="00B10271" w:rsidP="00B26C94">
      <w:pPr>
        <w:jc w:val="both"/>
        <w:rPr>
          <w:rFonts w:cs="Times New Roman"/>
          <w:szCs w:val="24"/>
          <w:lang w:val="en-US"/>
        </w:rPr>
      </w:pPr>
      <w:r w:rsidRPr="000209CC">
        <w:rPr>
          <w:rFonts w:cs="Times New Roman"/>
          <w:szCs w:val="24"/>
          <w:lang w:val="en-US"/>
        </w:rPr>
        <w:t xml:space="preserve">The shared understanding between cattle veterinarians and farmers reported by participants in this study is a critical contributor to successful target and delivery of advice; if the shared understanding between veterinarian and farmer is accurate, cattle veterinarians will have a realistic understanding of the farmers’ world view and thus whether an advisory recommendation will </w:t>
      </w:r>
      <w:r w:rsidR="002E5B37" w:rsidRPr="000209CC">
        <w:rPr>
          <w:rFonts w:cs="Times New Roman"/>
          <w:szCs w:val="24"/>
          <w:lang w:val="en-US"/>
        </w:rPr>
        <w:t>intuitively</w:t>
      </w:r>
      <w:r w:rsidRPr="000209CC">
        <w:rPr>
          <w:rFonts w:cs="Times New Roman"/>
          <w:szCs w:val="24"/>
          <w:lang w:val="en-US"/>
        </w:rPr>
        <w:t xml:space="preserve"> manifest meaning of require further attention to message saliency to build engagement.</w:t>
      </w:r>
      <w:r w:rsidR="002E5B37" w:rsidRPr="000209CC">
        <w:rPr>
          <w:rFonts w:cs="Times New Roman"/>
          <w:szCs w:val="24"/>
          <w:lang w:val="en-US"/>
        </w:rPr>
        <w:t xml:space="preserve"> Indeed, in cattle veterinarians ‘short hand’ for farmer types – e.g. ‘motivated/unmotivated’, ‘proactive and reactive’, ‘listeners and non-listeners’ – veterinary participants already reported allowing this shared understanding to guide their recommendations </w:t>
      </w:r>
      <w:r w:rsidR="0040472D" w:rsidRPr="000209CC">
        <w:rPr>
          <w:rFonts w:cs="Times New Roman"/>
          <w:szCs w:val="24"/>
          <w:lang w:val="en-US"/>
        </w:rPr>
        <w:t>with</w:t>
      </w:r>
      <w:r w:rsidR="002E5B37" w:rsidRPr="000209CC">
        <w:rPr>
          <w:rFonts w:cs="Times New Roman"/>
          <w:szCs w:val="24"/>
          <w:lang w:val="en-US"/>
        </w:rPr>
        <w:t xml:space="preserve"> differing farm clients.</w:t>
      </w:r>
    </w:p>
    <w:p w14:paraId="21747D75" w14:textId="2D113552" w:rsidR="00B95C23" w:rsidRPr="000209CC" w:rsidRDefault="002E5B37" w:rsidP="00B95C23">
      <w:pPr>
        <w:jc w:val="both"/>
        <w:rPr>
          <w:rFonts w:cs="Times New Roman"/>
          <w:szCs w:val="24"/>
          <w:lang w:val="en-US"/>
        </w:rPr>
      </w:pPr>
      <w:r w:rsidRPr="000209CC">
        <w:rPr>
          <w:rFonts w:cs="Times New Roman"/>
          <w:szCs w:val="24"/>
          <w:lang w:val="en-US"/>
        </w:rPr>
        <w:t xml:space="preserve">However, </w:t>
      </w:r>
      <w:r w:rsidR="00B95C23" w:rsidRPr="000209CC">
        <w:rPr>
          <w:rFonts w:cs="Times New Roman"/>
          <w:szCs w:val="24"/>
          <w:lang w:val="en-US"/>
        </w:rPr>
        <w:t xml:space="preserve">the reality of a shared direction within the herd health advisory paradigm is often elusive. Farmers and veterinarians differ in their opinions on what the veterinary advisor’s main role is on farm </w:t>
      </w:r>
      <w:r w:rsidR="00B95C23" w:rsidRPr="000209CC">
        <w:rPr>
          <w:rFonts w:cs="Times New Roman"/>
          <w:szCs w:val="24"/>
          <w:lang w:val="en-US"/>
        </w:rPr>
        <w:fldChar w:fldCharType="begin" w:fldLock="1"/>
      </w:r>
      <w:r w:rsidR="00B95C23" w:rsidRPr="000209CC">
        <w:rPr>
          <w:rFonts w:cs="Times New Roman"/>
          <w:szCs w:val="24"/>
          <w:lang w:val="en-US"/>
        </w:rPr>
        <w:instrText>ADDIN CSL_CITATION { "citationItems" : [ { "id" : "ITEM-1", "itemData" : { "DOI" : "10.1136/vr.100318", "ISBN" : "0042-4900", "ISSN" : "00424900", "PMID" : "22411767", "abstract" : "The objective was to compare farm veterinary surgeons' and dairy farmers' opinions on herd health plans and herd health and production management with the aim of discovering and better understanding the differences. Two comparable questionnaires, one for farm veterinarians and one for dairy farmers, were distributed throughout the UK. While listing the 'major roles' of the veterinarian on the farm, veterinarians considered 'optimising milk production', 'decreasing overall cost' and 'being an independent adviser' as important roles, but these were not seem to be perceived as such by the farmers. In addition, when presenting themselves to clients, veterinarians seemed to favour the 'friend of the farmer' approach; a much smaller proportion of farmers seemed to prefer this approach. The majority of farm respondents (98 of 121; 81 per cent) valued the discussions with their veterinarian, and it was apparent from the relatively small proportion of veterinarians instigating a discussion on farm (33 of 125; 26 per cent) that there is the opportunity for a more proactive approach from veterinarians. The study underlines that 'demonstrating cost-effectiveness' is still a main concern for veterinarians and farmers and identifies areas that can be improved by more training and effective communication.", "author" : [ { "dropping-particle" : "", "family" : "Hall", "given" : "J.", "non-dropping-particle" : "", "parse-names" : false, "suffix" : "" }, { "dropping-particle" : "", "family" : "Wapenaar", "given" : "W.", "non-dropping-particle" : "", "parse-names" : false, "suffix" : "" } ], "container-title" : "Veterinary Record", "id" : "ITEM-1", "issue" : "17", "issued" : { "date-parts" : [ [ "2012" ] ] }, "page" : "441", "title" : "Opinions and practices of veterinarians and dairy farmers towards herd health management in the UK", "type" : "article-journal", "volume" : "170" }, "uris" : [ "http://www.mendeley.com/documents/?uuid=5319df58-b56f-4fc9-9072-14b692551fc3" ] } ], "mendeley" : { "formattedCitation" : "(Hall and Wapenaar, 2012)", "plainTextFormattedCitation" : "(Hall and Wapenaar, 2012)", "previouslyFormattedCitation" : "(Hall and Wapenaar, 2012)" }, "properties" : { "noteIndex" : 0 }, "schema" : "https://github.com/citation-style-language/schema/raw/master/csl-citation.json" }</w:instrText>
      </w:r>
      <w:r w:rsidR="00B95C23" w:rsidRPr="000209CC">
        <w:rPr>
          <w:rFonts w:cs="Times New Roman"/>
          <w:szCs w:val="24"/>
          <w:lang w:val="en-US"/>
        </w:rPr>
        <w:fldChar w:fldCharType="separate"/>
      </w:r>
      <w:r w:rsidR="00B95C23" w:rsidRPr="000209CC">
        <w:rPr>
          <w:rFonts w:cs="Times New Roman"/>
          <w:noProof/>
          <w:szCs w:val="24"/>
          <w:lang w:val="en-US"/>
        </w:rPr>
        <w:t>(Hall and Wapenaar, 2012)</w:t>
      </w:r>
      <w:r w:rsidR="00B95C23" w:rsidRPr="000209CC">
        <w:rPr>
          <w:rFonts w:cs="Times New Roman"/>
          <w:szCs w:val="24"/>
          <w:lang w:val="en-US"/>
        </w:rPr>
        <w:fldChar w:fldCharType="end"/>
      </w:r>
      <w:r w:rsidR="00B95C23" w:rsidRPr="000209CC">
        <w:rPr>
          <w:rFonts w:cs="Times New Roman"/>
          <w:szCs w:val="24"/>
          <w:lang w:val="en-US"/>
        </w:rPr>
        <w:t xml:space="preserve"> and, when polled, show discrepancies in their prioritization of herd health topics </w:t>
      </w:r>
      <w:r w:rsidR="00B95C23" w:rsidRPr="000209CC">
        <w:rPr>
          <w:rFonts w:cs="Times New Roman"/>
          <w:szCs w:val="24"/>
          <w:lang w:val="en-US"/>
        </w:rPr>
        <w:fldChar w:fldCharType="begin" w:fldLock="1"/>
      </w:r>
      <w:r w:rsidR="00B95C23" w:rsidRPr="000209CC">
        <w:rPr>
          <w:rFonts w:cs="Times New Roman"/>
          <w:szCs w:val="24"/>
          <w:lang w:val="en-US"/>
        </w:rPr>
        <w:instrText>ADDIN CSL_CITATION { "citationItems" : [ { "id" : "ITEM-1", "itemData" : { "DOI" : "10.1016/j.tvjl.2013.07.018", "ISBN" : "1090-0233", "ISSN" : "10900233", "PMID" : "23938003", "abstract" : "In providing advice on herd health, veterinarians need to be aware of farmers' goals and priorities. To determine the level of awareness, 29 veterinarians from 15 practices completed questionnaires during visits to dairy farms within the scope of veterinary herd health management (VHHM) programmes. The farmers (n= 30) were asked to complete a questionnaire and their discussions with the veterinarian were recorded using a voice recorder. Herd performance goals were set by the farmer and veterinarian in 24% of cases. Veterinarians who did not set goals indicated that they and the farmer 'intuitively knew' what each wanted to achieve, and that the setting of performance goals was considered 'too formal'. Veterinarians often could not identify a farmer's main goal, and typically found milk production and nutrition significantly more important (P&lt; 0.01, and P&lt; 0.02, respectively), and fertility significantly less important (P&lt; 0.01) than the farmers. During on-farm conversations, veterinarians did not actively seek to identify farmers' goals or problems, suggest a co-operative strategy or summarise any advice given. The findings of this survey suggest that veterinarians need to focus more on goal setting, since awareness of goals and priorities is important for both communication and compliance with advice given. The needs of farmers with respect to herd health should also be more actively sought by veterinarians as the findings indicate that most farmers do not readily volunteer such information. \u00a9 2013.", "author" : [ { "dropping-particle" : "", "family" : "Derks", "given" : "Marjolein", "non-dropping-particle" : "", "parse-names" : false, "suffix" : "" }, { "dropping-particle" : "", "family" : "Woudenbergh", "given" : "Bram", "non-dropping-particle" : "van", "parse-names" : false, "suffix" : "" }, { "dropping-particle" : "", "family" : "Boender", "given" : "Monique", "non-dropping-particle" : "", "parse-names" : false, "suffix" : "" }, { "dropping-particle" : "", "family" : "Kremer", "given" : "Wim", "non-dropping-particle" : "", "parse-names" : false, "suffix" : "" }, { "dropping-particle" : "", "family" : "Werven", "given" : "Tine", "non-dropping-particle" : "van", "parse-names" : false, "suffix" : "" }, { "dropping-particle" : "", "family" : "Hogeveen", "given" : "Henk", "non-dropping-particle" : "", "parse-names" : false, "suffix" : "" } ], "container-title" : "Veterinary Journal", "id" : "ITEM-1", "issue" : "1", "issued" : { "date-parts" : [ [ "2013" ] ] }, "page" : "224-228", "publisher" : "Elsevier Ltd", "title" : "Veterinarian awareness of farmer goals and attitudes to herd health management in The Netherlands", "type" : "article-journal", "volume" : "198" }, "uris" : [ "http://www.mendeley.com/documents/?uuid=e24f4b91-8055-4d9d-8360-af8f425ead02" ] } ], "mendeley" : { "formattedCitation" : "(Derks &lt;i&gt;et al.&lt;/i&gt;, 2013)", "plainTextFormattedCitation" : "(Derks et al., 2013)", "previouslyFormattedCitation" : "(Derks &lt;i&gt;et al.&lt;/i&gt;, 2013)" }, "properties" : { "noteIndex" : 0 }, "schema" : "https://github.com/citation-style-language/schema/raw/master/csl-citation.json" }</w:instrText>
      </w:r>
      <w:r w:rsidR="00B95C23" w:rsidRPr="000209CC">
        <w:rPr>
          <w:rFonts w:cs="Times New Roman"/>
          <w:szCs w:val="24"/>
          <w:lang w:val="en-US"/>
        </w:rPr>
        <w:fldChar w:fldCharType="separate"/>
      </w:r>
      <w:r w:rsidR="00B95C23" w:rsidRPr="000209CC">
        <w:rPr>
          <w:rFonts w:cs="Times New Roman"/>
          <w:noProof/>
          <w:szCs w:val="24"/>
          <w:lang w:val="en-US"/>
        </w:rPr>
        <w:t xml:space="preserve">(Derks </w:t>
      </w:r>
      <w:r w:rsidR="00B95C23" w:rsidRPr="000209CC">
        <w:rPr>
          <w:rFonts w:cs="Times New Roman"/>
          <w:i/>
          <w:noProof/>
          <w:szCs w:val="24"/>
          <w:lang w:val="en-US"/>
        </w:rPr>
        <w:t>et al.</w:t>
      </w:r>
      <w:r w:rsidR="00B95C23" w:rsidRPr="000209CC">
        <w:rPr>
          <w:rFonts w:cs="Times New Roman"/>
          <w:noProof/>
          <w:szCs w:val="24"/>
          <w:lang w:val="en-US"/>
        </w:rPr>
        <w:t>, 2013)</w:t>
      </w:r>
      <w:r w:rsidR="00B95C23" w:rsidRPr="000209CC">
        <w:rPr>
          <w:rFonts w:cs="Times New Roman"/>
          <w:szCs w:val="24"/>
          <w:lang w:val="en-US"/>
        </w:rPr>
        <w:fldChar w:fldCharType="end"/>
      </w:r>
      <w:r w:rsidR="00B95C23" w:rsidRPr="000209CC">
        <w:rPr>
          <w:rFonts w:cs="Times New Roman"/>
          <w:szCs w:val="24"/>
          <w:lang w:val="en-US"/>
        </w:rPr>
        <w:t xml:space="preserve">. These discrepancies may in fact be underpinned by this very sense of shared direction and informality, for where veterinarians fail to make goals explicit with their clients, this is reported to in part be attributed to veterinarians feeling that (i) goal documentation is ‘too formal’ and that (ii) both veterinarians and farmers are aware of each other’s wishes </w:t>
      </w:r>
      <w:r w:rsidR="00B95C23" w:rsidRPr="000209CC">
        <w:rPr>
          <w:rFonts w:cs="Times New Roman"/>
          <w:szCs w:val="24"/>
          <w:lang w:val="en-US"/>
        </w:rPr>
        <w:fldChar w:fldCharType="begin" w:fldLock="1"/>
      </w:r>
      <w:r w:rsidR="00B95C23" w:rsidRPr="000209CC">
        <w:rPr>
          <w:rFonts w:cs="Times New Roman"/>
          <w:szCs w:val="24"/>
          <w:lang w:val="en-US"/>
        </w:rPr>
        <w:instrText>ADDIN CSL_CITATION { "citationItems" : [ { "id" : "ITEM-1", "itemData" : { "DOI" : "10.1016/j.tvjl.2013.07.018", "ISBN" : "1090-0233", "ISSN" : "10900233", "PMID" : "23938003", "abstract" : "In providing advice on herd health, veterinarians need to be aware of farmers' goals and priorities. To determine the level of awareness, 29 veterinarians from 15 practices completed questionnaires during visits to dairy farms within the scope of veterinary herd health management (VHHM) programmes. The farmers (n= 30) were asked to complete a questionnaire and their discussions with the veterinarian were recorded using a voice recorder. Herd performance goals were set by the farmer and veterinarian in 24% of cases. Veterinarians who did not set goals indicated that they and the farmer 'intuitively knew' what each wanted to achieve, and that the setting of performance goals was considered 'too formal'. Veterinarians often could not identify a farmer's main goal, and typically found milk production and nutrition significantly more important (P&lt; 0.01, and P&lt; 0.02, respectively), and fertility significantly less important (P&lt; 0.01) than the farmers. During on-farm conversations, veterinarians did not actively seek to identify farmers' goals or problems, suggest a co-operative strategy or summarise any advice given. The findings of this survey suggest that veterinarians need to focus more on goal setting, since awareness of goals and priorities is important for both communication and compliance with advice given. The needs of farmers with respect to herd health should also be more actively sought by veterinarians as the findings indicate that most farmers do not readily volunteer such information. \u00a9 2013.", "author" : [ { "dropping-particle" : "", "family" : "Derks", "given" : "Marjolein", "non-dropping-particle" : "", "parse-names" : false, "suffix" : "" }, { "dropping-particle" : "", "family" : "Woudenbergh", "given" : "Bram", "non-dropping-particle" : "van", "parse-names" : false, "suffix" : "" }, { "dropping-particle" : "", "family" : "Boender", "given" : "Monique", "non-dropping-particle" : "", "parse-names" : false, "suffix" : "" }, { "dropping-particle" : "", "family" : "Kremer", "given" : "Wim", "non-dropping-particle" : "", "parse-names" : false, "suffix" : "" }, { "dropping-particle" : "", "family" : "Werven", "given" : "Tine", "non-dropping-particle" : "van", "parse-names" : false, "suffix" : "" }, { "dropping-particle" : "", "family" : "Hogeveen", "given" : "Henk", "non-dropping-particle" : "", "parse-names" : false, "suffix" : "" } ], "container-title" : "Veterinary Journal", "id" : "ITEM-1", "issue" : "1", "issued" : { "date-parts" : [ [ "2013" ] ] }, "page" : "224-228", "publisher" : "Elsevier Ltd", "title" : "Veterinarian awareness of farmer goals and attitudes to herd health management in The Netherlands", "type" : "article-journal", "volume" : "198" }, "uris" : [ "http://www.mendeley.com/documents/?uuid=e24f4b91-8055-4d9d-8360-af8f425ead02" ] } ], "mendeley" : { "formattedCitation" : "(Derks &lt;i&gt;et al.&lt;/i&gt;, 2013)", "plainTextFormattedCitation" : "(Derks et al., 2013)", "previouslyFormattedCitation" : "(Derks &lt;i&gt;et al.&lt;/i&gt;, 2013)" }, "properties" : { "noteIndex" : 0 }, "schema" : "https://github.com/citation-style-language/schema/raw/master/csl-citation.json" }</w:instrText>
      </w:r>
      <w:r w:rsidR="00B95C23" w:rsidRPr="000209CC">
        <w:rPr>
          <w:rFonts w:cs="Times New Roman"/>
          <w:szCs w:val="24"/>
          <w:lang w:val="en-US"/>
        </w:rPr>
        <w:fldChar w:fldCharType="separate"/>
      </w:r>
      <w:r w:rsidR="00B95C23" w:rsidRPr="000209CC">
        <w:rPr>
          <w:rFonts w:cs="Times New Roman"/>
          <w:noProof/>
          <w:szCs w:val="24"/>
          <w:lang w:val="en-US"/>
        </w:rPr>
        <w:t xml:space="preserve">(Derks </w:t>
      </w:r>
      <w:r w:rsidR="00B95C23" w:rsidRPr="000209CC">
        <w:rPr>
          <w:rFonts w:cs="Times New Roman"/>
          <w:i/>
          <w:noProof/>
          <w:szCs w:val="24"/>
          <w:lang w:val="en-US"/>
        </w:rPr>
        <w:t>et al.</w:t>
      </w:r>
      <w:r w:rsidR="00B95C23" w:rsidRPr="000209CC">
        <w:rPr>
          <w:rFonts w:cs="Times New Roman"/>
          <w:noProof/>
          <w:szCs w:val="24"/>
          <w:lang w:val="en-US"/>
        </w:rPr>
        <w:t>, 2013)</w:t>
      </w:r>
      <w:r w:rsidR="00B95C23" w:rsidRPr="000209CC">
        <w:rPr>
          <w:rFonts w:cs="Times New Roman"/>
          <w:szCs w:val="24"/>
          <w:lang w:val="en-US"/>
        </w:rPr>
        <w:fldChar w:fldCharType="end"/>
      </w:r>
      <w:r w:rsidR="00B95C23" w:rsidRPr="000209CC">
        <w:rPr>
          <w:rFonts w:cs="Times New Roman"/>
          <w:szCs w:val="24"/>
          <w:lang w:val="en-US"/>
        </w:rPr>
        <w:t>. Additionally, interview data suggest that the shared understanding may also mean communication on animal health topics is not always prioritized:</w:t>
      </w:r>
    </w:p>
    <w:p w14:paraId="0CFDC773" w14:textId="77777777" w:rsidR="00B95C23" w:rsidRPr="000209CC" w:rsidRDefault="00B95C23" w:rsidP="00B95C23">
      <w:pPr>
        <w:pStyle w:val="Quote"/>
        <w:spacing w:line="480" w:lineRule="auto"/>
        <w:rPr>
          <w:lang w:val="en-US"/>
        </w:rPr>
      </w:pPr>
      <w:r w:rsidRPr="000209CC">
        <w:rPr>
          <w:b/>
          <w:lang w:val="en-US"/>
        </w:rPr>
        <w:t>Vet 7</w:t>
      </w:r>
      <w:r w:rsidRPr="000209CC">
        <w:rPr>
          <w:lang w:val="en-US"/>
        </w:rPr>
        <w:t xml:space="preserve"> “I like the long-term relationships with [clients]. I just sometimes wonder if because of that, we [don’t] look at things as properly as we should do, because we always talk about other things, rather than cows.”</w:t>
      </w:r>
    </w:p>
    <w:p w14:paraId="7093AAA7" w14:textId="03078A25" w:rsidR="00B95C23" w:rsidRPr="000209CC" w:rsidRDefault="00B95C23" w:rsidP="00B95C23">
      <w:pPr>
        <w:jc w:val="both"/>
        <w:rPr>
          <w:rFonts w:cs="Times New Roman"/>
          <w:szCs w:val="24"/>
          <w:lang w:val="en-US"/>
        </w:rPr>
      </w:pPr>
      <w:r w:rsidRPr="000209CC">
        <w:rPr>
          <w:rFonts w:cs="Times New Roman"/>
          <w:szCs w:val="24"/>
          <w:lang w:val="en-US"/>
        </w:rPr>
        <w:t>As a result, this perceived consensus in herd health discussion creates two issues in the provision of animal health services. First, both parties are relying on their shared understanding to guide activity on farm, yet the consensus may to some extent be fictional; this consensus may be a perceptual product of a trusting relationship and embedded cultural script, rather than a measurable construct derived from mutual understanding of animal health priorities. Second, because of this perceived consensus, agenda setting within the clinical encounter does not demand substantive attention; if there is an implicit assumption of priorities under appraisal, it does not make sense to expend time (often perceived as valuable, limited and/or costly in advisory interactions) on the tasks that typify agenda setting in the clinical encounter (Figure 4).</w:t>
      </w:r>
      <w:r w:rsidR="00562597" w:rsidRPr="000209CC">
        <w:rPr>
          <w:rFonts w:cs="Times New Roman"/>
          <w:szCs w:val="24"/>
          <w:lang w:val="en-US"/>
        </w:rPr>
        <w:t xml:space="preserve"> </w:t>
      </w:r>
      <w:r w:rsidRPr="000209CC">
        <w:rPr>
          <w:rFonts w:cs="Times New Roman"/>
          <w:szCs w:val="24"/>
          <w:lang w:val="en-US"/>
        </w:rPr>
        <w:t xml:space="preserve">This is to the detriment of the herd health consultation, as agenda setting offers numerous benefits within advisory encounters; in the medical sciences, both advisors and clients experience greater satisfaction with the clinical interaction given agenda setting processes, patients experience enhanced motivation towards positive behaviour change for their illness and/or recovery and time is more efficiently utilised </w:t>
      </w:r>
      <w:r w:rsidRPr="000209CC">
        <w:rPr>
          <w:rFonts w:cs="Times New Roman"/>
          <w:szCs w:val="24"/>
          <w:lang w:val="en-US"/>
        </w:rPr>
        <w:fldChar w:fldCharType="begin" w:fldLock="1"/>
      </w:r>
      <w:r w:rsidRPr="000209CC">
        <w:rPr>
          <w:rFonts w:cs="Times New Roman"/>
          <w:szCs w:val="24"/>
          <w:lang w:val="en-US"/>
        </w:rPr>
        <w:instrText>ADDIN CSL_CITATION { "citationItems" : [ { "id" : "ITEM-1", "itemData" : { "author" : [ { "dropping-particle" : "", "family" : "Gobat", "given" : "Nina Helene", "non-dropping-particle" : "", "parse-names" : false, "suffix" : "" } ], "id" : "ITEM-1", "issued" : { "date-parts" : [ [ "2014" ] ] }, "publisher" : "Cardiff University", "title" : "Agenda setting in the clinical encounter: what is it, and is it measureable?", "type" : "thesis" }, "uris" : [ "http://www.mendeley.com/documents/?uuid=98adeade-1673-4279-886e-708bcc57deb4" ] } ], "mendeley" : { "formattedCitation" : "(Gobat, 2014)", "plainTextFormattedCitation" : "(Gobat, 2014)", "previouslyFormattedCitation" : "(Gobat, 2014)" }, "properties" : { "noteIndex" : 0 }, "schema" : "https://github.com/citation-style-language/schema/raw/master/csl-citation.json" }</w:instrText>
      </w:r>
      <w:r w:rsidRPr="000209CC">
        <w:rPr>
          <w:rFonts w:cs="Times New Roman"/>
          <w:szCs w:val="24"/>
          <w:lang w:val="en-US"/>
        </w:rPr>
        <w:fldChar w:fldCharType="separate"/>
      </w:r>
      <w:r w:rsidRPr="000209CC">
        <w:rPr>
          <w:rFonts w:cs="Times New Roman"/>
          <w:noProof/>
          <w:szCs w:val="24"/>
          <w:lang w:val="en-US"/>
        </w:rPr>
        <w:t>(Gobat, 2014)</w:t>
      </w:r>
      <w:r w:rsidRPr="000209CC">
        <w:rPr>
          <w:rFonts w:cs="Times New Roman"/>
          <w:szCs w:val="24"/>
          <w:lang w:val="en-US"/>
        </w:rPr>
        <w:fldChar w:fldCharType="end"/>
      </w:r>
      <w:r w:rsidRPr="000209CC">
        <w:rPr>
          <w:rFonts w:cs="Times New Roman"/>
          <w:szCs w:val="24"/>
          <w:lang w:val="en-US"/>
        </w:rPr>
        <w:t>.</w:t>
      </w:r>
    </w:p>
    <w:p w14:paraId="4B5B7753" w14:textId="20D92176" w:rsidR="008E6E4E" w:rsidRPr="000209CC" w:rsidRDefault="00D5788A" w:rsidP="008E6E4E">
      <w:pPr>
        <w:jc w:val="both"/>
        <w:rPr>
          <w:rFonts w:cs="Times New Roman"/>
          <w:szCs w:val="24"/>
          <w:lang w:val="en-US"/>
        </w:rPr>
      </w:pPr>
      <w:r w:rsidRPr="000209CC">
        <w:rPr>
          <w:rFonts w:cs="Times New Roman"/>
          <w:szCs w:val="24"/>
          <w:lang w:val="en-US"/>
        </w:rPr>
        <w:t>In lieu of these considerations, it</w:t>
      </w:r>
      <w:r w:rsidR="008E6E4E" w:rsidRPr="000209CC">
        <w:rPr>
          <w:rFonts w:cs="Times New Roman"/>
          <w:szCs w:val="24"/>
          <w:lang w:val="en-US"/>
        </w:rPr>
        <w:t xml:space="preserve"> is critical</w:t>
      </w:r>
      <w:r w:rsidR="00851FAC" w:rsidRPr="000209CC">
        <w:rPr>
          <w:rFonts w:cs="Times New Roman"/>
          <w:szCs w:val="24"/>
          <w:lang w:val="en-US"/>
        </w:rPr>
        <w:t xml:space="preserve"> </w:t>
      </w:r>
      <w:r w:rsidR="008E6E4E" w:rsidRPr="000209CC">
        <w:rPr>
          <w:rFonts w:cs="Times New Roman"/>
          <w:szCs w:val="24"/>
          <w:lang w:val="en-US"/>
        </w:rPr>
        <w:t xml:space="preserve">that the trusting and close working relationship so valued within this professional interaction is not conflated with an ability to accurately predict a farmers’ immediate and long-term motivational drivers, which are complex and may vary temporally with evolving individual, social/cultural and environmental conditions.  If the shared understanding between veterinarian and farmer is accurate, knowing whether an advisory recommendation will initially align with a farmer’s world view or needs further attention to message saliency appears to be intuitive. However, given support for the assertion that this shared understanding is often mismatched </w:t>
      </w:r>
      <w:r w:rsidR="008E6E4E" w:rsidRPr="000209CC">
        <w:rPr>
          <w:rFonts w:cs="Times New Roman"/>
          <w:szCs w:val="24"/>
          <w:lang w:val="en-US"/>
        </w:rPr>
        <w:fldChar w:fldCharType="begin" w:fldLock="1"/>
      </w:r>
      <w:r w:rsidR="008E6E4E" w:rsidRPr="000209CC">
        <w:rPr>
          <w:rFonts w:cs="Times New Roman"/>
          <w:szCs w:val="24"/>
          <w:lang w:val="en-US"/>
        </w:rPr>
        <w:instrText>ADDIN CSL_CITATION { "citationItems" : [ { "id" : "ITEM-1", "itemData" : { "DOI" : "10.1016/j.tvjl.2013.07.018", "ISBN" : "1090-0233", "ISSN" : "10900233", "PMID" : "23938003", "abstract" : "In providing advice on herd health, veterinarians need to be aware of farmers' goals and priorities. To determine the level of awareness, 29 veterinarians from 15 practices completed questionnaires during visits to dairy farms within the scope of veterinary herd health management (VHHM) programmes. The farmers (n= 30) were asked to complete a questionnaire and their discussions with the veterinarian were recorded using a voice recorder. Herd performance goals were set by the farmer and veterinarian in 24% of cases. Veterinarians who did not set goals indicated that they and the farmer 'intuitively knew' what each wanted to achieve, and that the setting of performance goals was considered 'too formal'. Veterinarians often could not identify a farmer's main goal, and typically found milk production and nutrition significantly more important (P&lt; 0.01, and P&lt; 0.02, respectively), and fertility significantly less important (P&lt; 0.01) than the farmers. During on-farm conversations, veterinarians did not actively seek to identify farmers' goals or problems, suggest a co-operative strategy or summarise any advice given. The findings of this survey suggest that veterinarians need to focus more on goal setting, since awareness of goals and priorities is important for both communication and compliance with advice given. The needs of farmers with respect to herd health should also be more actively sought by veterinarians as the findings indicate that most farmers do not readily volunteer such information. \u00a9 2013.", "author" : [ { "dropping-particle" : "", "family" : "Derks", "given" : "Marjolein", "non-dropping-particle" : "", "parse-names" : false, "suffix" : "" }, { "dropping-particle" : "", "family" : "Woudenbergh", "given" : "Bram", "non-dropping-particle" : "van", "parse-names" : false, "suffix" : "" }, { "dropping-particle" : "", "family" : "Boender", "given" : "Monique", "non-dropping-particle" : "", "parse-names" : false, "suffix" : "" }, { "dropping-particle" : "", "family" : "Kremer", "given" : "Wim", "non-dropping-particle" : "", "parse-names" : false, "suffix" : "" }, { "dropping-particle" : "", "family" : "Werven", "given" : "Tine", "non-dropping-particle" : "van", "parse-names" : false, "suffix" : "" }, { "dropping-particle" : "", "family" : "Hogeveen", "given" : "Henk", "non-dropping-particle" : "", "parse-names" : false, "suffix" : "" } ], "container-title" : "Veterinary Journal", "id" : "ITEM-1", "issue" : "1", "issued" : { "date-parts" : [ [ "2013" ] ] }, "page" : "224-228", "publisher" : "Elsevier Ltd", "title" : "Veterinarian awareness of farmer goals and attitudes to herd health management in The Netherlands", "type" : "article-journal", "volume" : "198" }, "uris" : [ "http://www.mendeley.com/documents/?uuid=e24f4b91-8055-4d9d-8360-af8f425ead02" ] } ], "mendeley" : { "formattedCitation" : "(Derks &lt;i&gt;et al.&lt;/i&gt;, 2013)", "plainTextFormattedCitation" : "(Derks et al., 2013)", "previouslyFormattedCitation" : "(Derks &lt;i&gt;et al.&lt;/i&gt;, 2013)" }, "properties" : { "noteIndex" : 0 }, "schema" : "https://github.com/citation-style-language/schema/raw/master/csl-citation.json" }</w:instrText>
      </w:r>
      <w:r w:rsidR="008E6E4E" w:rsidRPr="000209CC">
        <w:rPr>
          <w:rFonts w:cs="Times New Roman"/>
          <w:szCs w:val="24"/>
          <w:lang w:val="en-US"/>
        </w:rPr>
        <w:fldChar w:fldCharType="separate"/>
      </w:r>
      <w:r w:rsidR="008E6E4E" w:rsidRPr="000209CC">
        <w:rPr>
          <w:rFonts w:cs="Times New Roman"/>
          <w:noProof/>
          <w:szCs w:val="24"/>
          <w:lang w:val="en-US"/>
        </w:rPr>
        <w:t xml:space="preserve">(Derks </w:t>
      </w:r>
      <w:r w:rsidR="008E6E4E" w:rsidRPr="000209CC">
        <w:rPr>
          <w:rFonts w:cs="Times New Roman"/>
          <w:i/>
          <w:noProof/>
          <w:szCs w:val="24"/>
          <w:lang w:val="en-US"/>
        </w:rPr>
        <w:t>et al.</w:t>
      </w:r>
      <w:r w:rsidR="008E6E4E" w:rsidRPr="000209CC">
        <w:rPr>
          <w:rFonts w:cs="Times New Roman"/>
          <w:noProof/>
          <w:szCs w:val="24"/>
          <w:lang w:val="en-US"/>
        </w:rPr>
        <w:t>, 2013)</w:t>
      </w:r>
      <w:r w:rsidR="008E6E4E" w:rsidRPr="000209CC">
        <w:rPr>
          <w:rFonts w:cs="Times New Roman"/>
          <w:szCs w:val="24"/>
          <w:lang w:val="en-US"/>
        </w:rPr>
        <w:fldChar w:fldCharType="end"/>
      </w:r>
      <w:r w:rsidR="008E6E4E" w:rsidRPr="000209CC">
        <w:rPr>
          <w:rFonts w:cs="Times New Roman"/>
          <w:szCs w:val="24"/>
          <w:lang w:val="en-US"/>
        </w:rPr>
        <w:t>, careful attention to communication about farmer goals and values should precede any such intuitive assumption on behalf of the veterinarian</w:t>
      </w:r>
      <w:r w:rsidR="005652FD" w:rsidRPr="000209CC">
        <w:rPr>
          <w:rFonts w:cs="Times New Roman"/>
          <w:szCs w:val="24"/>
          <w:lang w:val="en-US"/>
        </w:rPr>
        <w:t>.</w:t>
      </w:r>
    </w:p>
    <w:p w14:paraId="33FA13B1" w14:textId="77777777" w:rsidR="00896E0E" w:rsidRPr="000209CC" w:rsidRDefault="00896E0E" w:rsidP="00896E0E">
      <w:pPr>
        <w:pStyle w:val="Heading2"/>
        <w:numPr>
          <w:ilvl w:val="0"/>
          <w:numId w:val="0"/>
        </w:numPr>
        <w:ind w:left="578" w:hanging="578"/>
        <w:rPr>
          <w:sz w:val="24"/>
          <w:lang w:val="en-US"/>
        </w:rPr>
      </w:pPr>
      <w:r w:rsidRPr="000209CC">
        <w:rPr>
          <w:sz w:val="24"/>
          <w:lang w:val="en-US"/>
        </w:rPr>
        <w:t xml:space="preserve">A practical recommendation: integrating considerations in practice </w:t>
      </w:r>
    </w:p>
    <w:p w14:paraId="0EFD8B83" w14:textId="04945BEA" w:rsidR="008E6E4E" w:rsidRPr="000209CC" w:rsidRDefault="008B45B7" w:rsidP="008E6E4E">
      <w:pPr>
        <w:jc w:val="both"/>
        <w:rPr>
          <w:rFonts w:cs="Times New Roman"/>
          <w:color w:val="000000" w:themeColor="text1"/>
          <w:szCs w:val="24"/>
          <w:shd w:val="clear" w:color="auto" w:fill="FFFFFF"/>
          <w:lang w:val="en-US"/>
        </w:rPr>
      </w:pPr>
      <w:r w:rsidRPr="000209CC">
        <w:rPr>
          <w:rFonts w:cs="Times New Roman"/>
          <w:szCs w:val="24"/>
          <w:lang w:val="en-US"/>
        </w:rPr>
        <w:t>Developing</w:t>
      </w:r>
      <w:r w:rsidR="008E6E4E" w:rsidRPr="000209CC">
        <w:rPr>
          <w:rFonts w:cs="Times New Roman"/>
          <w:szCs w:val="24"/>
          <w:lang w:val="en-US"/>
        </w:rPr>
        <w:t xml:space="preserve"> </w:t>
      </w:r>
      <w:r w:rsidR="007207A2" w:rsidRPr="000209CC">
        <w:rPr>
          <w:rFonts w:cs="Times New Roman"/>
          <w:szCs w:val="24"/>
          <w:lang w:val="en-US"/>
        </w:rPr>
        <w:t xml:space="preserve">a </w:t>
      </w:r>
      <w:r w:rsidR="008E6E4E" w:rsidRPr="000209CC">
        <w:rPr>
          <w:rFonts w:cs="Times New Roman"/>
          <w:szCs w:val="24"/>
          <w:lang w:val="en-US"/>
        </w:rPr>
        <w:t>co</w:t>
      </w:r>
      <w:r w:rsidR="008E6E4E" w:rsidRPr="000209CC">
        <w:rPr>
          <w:rFonts w:cs="Times New Roman"/>
          <w:color w:val="000000" w:themeColor="text1"/>
          <w:szCs w:val="24"/>
          <w:shd w:val="clear" w:color="auto" w:fill="FFFFFF"/>
          <w:lang w:val="en-US"/>
        </w:rPr>
        <w:t xml:space="preserve">llaborative consultation focus - with farmer priorities, motivations and goals recognised as paramount in framing and informing advisory messages - </w:t>
      </w:r>
      <w:r w:rsidRPr="000209CC">
        <w:rPr>
          <w:rFonts w:cs="Times New Roman"/>
          <w:color w:val="000000" w:themeColor="text1"/>
          <w:szCs w:val="24"/>
          <w:shd w:val="clear" w:color="auto" w:fill="FFFFFF"/>
          <w:lang w:val="en-US"/>
        </w:rPr>
        <w:t>c</w:t>
      </w:r>
      <w:r w:rsidR="008E6E4E" w:rsidRPr="000209CC">
        <w:rPr>
          <w:rFonts w:cs="Times New Roman"/>
          <w:color w:val="000000" w:themeColor="text1"/>
          <w:szCs w:val="24"/>
          <w:shd w:val="clear" w:color="auto" w:fill="FFFFFF"/>
          <w:lang w:val="en-US"/>
        </w:rPr>
        <w:t>ould encourage veterinarians to deliver</w:t>
      </w:r>
      <w:r w:rsidR="00933600" w:rsidRPr="000209CC">
        <w:rPr>
          <w:rFonts w:cs="Times New Roman"/>
          <w:color w:val="000000" w:themeColor="text1"/>
          <w:szCs w:val="24"/>
          <w:shd w:val="clear" w:color="auto" w:fill="FFFFFF"/>
          <w:lang w:val="en-US"/>
        </w:rPr>
        <w:t xml:space="preserve"> more</w:t>
      </w:r>
      <w:r w:rsidR="008E6E4E" w:rsidRPr="000209CC">
        <w:rPr>
          <w:rFonts w:cs="Times New Roman"/>
          <w:color w:val="000000" w:themeColor="text1"/>
          <w:szCs w:val="24"/>
          <w:shd w:val="clear" w:color="auto" w:fill="FFFFFF"/>
          <w:lang w:val="en-US"/>
        </w:rPr>
        <w:t xml:space="preserve"> appropriate, efficacious and timely veterinary expertise</w:t>
      </w:r>
      <w:r w:rsidR="00896E0E" w:rsidRPr="000209CC">
        <w:rPr>
          <w:rFonts w:cs="Times New Roman"/>
          <w:color w:val="000000" w:themeColor="text1"/>
          <w:szCs w:val="24"/>
          <w:shd w:val="clear" w:color="auto" w:fill="FFFFFF"/>
          <w:lang w:val="en-US"/>
        </w:rPr>
        <w:t xml:space="preserve"> through ensuring an accurate shared understanding of the farmers’ world view.</w:t>
      </w:r>
      <w:r w:rsidR="008E6E4E" w:rsidRPr="000209CC">
        <w:rPr>
          <w:rFonts w:cs="Times New Roman"/>
          <w:color w:val="000000" w:themeColor="text1"/>
          <w:szCs w:val="24"/>
          <w:shd w:val="clear" w:color="auto" w:fill="FFFFFF"/>
          <w:lang w:val="en-US"/>
        </w:rPr>
        <w:t xml:space="preserve"> In turn, farmers would be more likely to effectively integrate and enact recommendations, given their enhanced relevance for their unique personal and farming circumstances. This farmer-centered approach to veterinary interactions has the potential to establish a meaningful culture of change within the herd health advisory paradigm; active co-creation of plans between invested individuals stimulates better engagement and commitment in the tackling of complex problems (Steinlin and Jenkins 2010).</w:t>
      </w:r>
    </w:p>
    <w:p w14:paraId="2FDDEAB2" w14:textId="2DD3E1EA" w:rsidR="008E6E4E" w:rsidRPr="000209CC" w:rsidRDefault="008E6E4E" w:rsidP="008E6E4E">
      <w:pPr>
        <w:jc w:val="both"/>
        <w:rPr>
          <w:rFonts w:cs="Times New Roman"/>
          <w:szCs w:val="24"/>
          <w:lang w:val="en-US"/>
        </w:rPr>
      </w:pPr>
      <w:r w:rsidRPr="000209CC">
        <w:rPr>
          <w:rFonts w:cs="Times New Roman"/>
          <w:szCs w:val="24"/>
          <w:lang w:val="en-US"/>
        </w:rPr>
        <w:t>Change-orientated, client-centered veterinary communication could support this need, with evidence-based methodologies such as Motivational Interviewing encouraging ‘checking in’ on the shared understanding (‘</w:t>
      </w:r>
      <w:r w:rsidRPr="000209CC">
        <w:rPr>
          <w:rFonts w:cs="Times New Roman"/>
          <w:i/>
          <w:szCs w:val="24"/>
          <w:lang w:val="en-US"/>
        </w:rPr>
        <w:t>Do I really know my farm client’s goals and priorities for their farm right now?’ ‘Am I fully aware of what my farm client wants from this consultation?’</w:t>
      </w:r>
      <w:r w:rsidRPr="000209CC">
        <w:rPr>
          <w:rFonts w:cs="Times New Roman"/>
          <w:szCs w:val="24"/>
          <w:lang w:val="en-US"/>
        </w:rPr>
        <w:t>)</w:t>
      </w:r>
      <w:r w:rsidR="00FC5759" w:rsidRPr="000209CC">
        <w:rPr>
          <w:rFonts w:cs="Times New Roman"/>
          <w:szCs w:val="24"/>
          <w:lang w:val="en-US"/>
        </w:rPr>
        <w:t xml:space="preserve"> </w:t>
      </w:r>
      <w:r w:rsidR="008B45B7" w:rsidRPr="000209CC">
        <w:rPr>
          <w:rFonts w:cs="Times New Roman"/>
          <w:szCs w:val="24"/>
          <w:lang w:val="en-US"/>
        </w:rPr>
        <w:t xml:space="preserve">and </w:t>
      </w:r>
      <w:r w:rsidRPr="000209CC">
        <w:rPr>
          <w:rFonts w:cs="Times New Roman"/>
          <w:szCs w:val="24"/>
          <w:lang w:val="en-US"/>
        </w:rPr>
        <w:t xml:space="preserve">promoting effective </w:t>
      </w:r>
      <w:r w:rsidR="008B45B7" w:rsidRPr="000209CC">
        <w:rPr>
          <w:rFonts w:cs="Times New Roman"/>
          <w:szCs w:val="24"/>
          <w:lang w:val="en-US"/>
        </w:rPr>
        <w:t>engagement with</w:t>
      </w:r>
      <w:r w:rsidRPr="000209CC">
        <w:rPr>
          <w:rFonts w:cs="Times New Roman"/>
          <w:szCs w:val="24"/>
          <w:lang w:val="en-US"/>
        </w:rPr>
        <w:t xml:space="preserve"> advice </w:t>
      </w:r>
      <w:r w:rsidRPr="000209CC">
        <w:rPr>
          <w:rFonts w:cs="Times New Roman"/>
          <w:i/>
          <w:szCs w:val="24"/>
          <w:lang w:val="en-US"/>
        </w:rPr>
        <w:t xml:space="preserve">(‘Am I ensuring my farm client feels </w:t>
      </w:r>
      <w:r w:rsidR="008B45B7" w:rsidRPr="000209CC">
        <w:rPr>
          <w:rFonts w:cs="Times New Roman"/>
          <w:i/>
          <w:szCs w:val="24"/>
          <w:lang w:val="en-US"/>
        </w:rPr>
        <w:t>heard,</w:t>
      </w:r>
      <w:r w:rsidRPr="000209CC">
        <w:rPr>
          <w:rFonts w:cs="Times New Roman"/>
          <w:i/>
          <w:szCs w:val="24"/>
          <w:lang w:val="en-US"/>
        </w:rPr>
        <w:t xml:space="preserve"> respected </w:t>
      </w:r>
      <w:r w:rsidR="008B45B7" w:rsidRPr="000209CC">
        <w:rPr>
          <w:rFonts w:cs="Times New Roman"/>
          <w:i/>
          <w:szCs w:val="24"/>
          <w:lang w:val="en-US"/>
        </w:rPr>
        <w:t xml:space="preserve">and autonomous </w:t>
      </w:r>
      <w:r w:rsidRPr="000209CC">
        <w:rPr>
          <w:rFonts w:cs="Times New Roman"/>
          <w:i/>
          <w:szCs w:val="24"/>
          <w:lang w:val="en-US"/>
        </w:rPr>
        <w:t>in this discussion? What are their real thoughts on this change?</w:t>
      </w:r>
      <w:r w:rsidRPr="000209CC">
        <w:rPr>
          <w:rFonts w:cs="Times New Roman"/>
          <w:szCs w:val="24"/>
          <w:lang w:val="en-US"/>
        </w:rPr>
        <w:t xml:space="preserve">’) </w:t>
      </w:r>
      <w:r w:rsidR="00D11BB2" w:rsidRPr="000209CC">
        <w:rPr>
          <w:rFonts w:cs="Times New Roman"/>
          <w:szCs w:val="24"/>
          <w:lang w:val="en-US"/>
        </w:rPr>
        <w:t xml:space="preserve">during the advisory interaction, whilst emphasising virtues critical for trust </w:t>
      </w:r>
      <w:r w:rsidRPr="000209CC">
        <w:rPr>
          <w:rFonts w:cs="Times New Roman"/>
          <w:szCs w:val="24"/>
          <w:lang w:val="en-US"/>
        </w:rPr>
        <w:t>(Bard 2018). Education and training focused on veterinarians’ clinical communication competencies is therefore well placed to support creating a culture of change within the herd health encounter</w:t>
      </w:r>
      <w:r w:rsidR="00896E0E" w:rsidRPr="000209CC">
        <w:rPr>
          <w:rFonts w:cs="Times New Roman"/>
          <w:szCs w:val="24"/>
          <w:lang w:val="en-US"/>
        </w:rPr>
        <w:t xml:space="preserve">, </w:t>
      </w:r>
      <w:r w:rsidRPr="000209CC">
        <w:rPr>
          <w:rFonts w:cs="Times New Roman"/>
          <w:szCs w:val="24"/>
          <w:lang w:val="en-US"/>
        </w:rPr>
        <w:t>through refining interpersonal skills that attend to critical relational factors underpinning the enactment of veterinary advice.</w:t>
      </w:r>
    </w:p>
    <w:bookmarkEnd w:id="11"/>
    <w:p w14:paraId="73CDBEAF" w14:textId="7C25D04F" w:rsidR="00430722" w:rsidRPr="000209CC" w:rsidRDefault="0071112B" w:rsidP="0071112B">
      <w:pPr>
        <w:pStyle w:val="Heading1"/>
        <w:numPr>
          <w:ilvl w:val="0"/>
          <w:numId w:val="0"/>
        </w:numPr>
        <w:ind w:left="432"/>
        <w:jc w:val="center"/>
        <w:rPr>
          <w:lang w:val="en-US"/>
        </w:rPr>
      </w:pPr>
      <w:r w:rsidRPr="000209CC">
        <w:t>ACKNOWLEDGMENTS</w:t>
      </w:r>
    </w:p>
    <w:p w14:paraId="46B8A7CC" w14:textId="3EDCB6B6" w:rsidR="00430722" w:rsidRPr="000209CC" w:rsidRDefault="00A20149" w:rsidP="00430722">
      <w:pPr>
        <w:spacing w:after="0"/>
        <w:jc w:val="both"/>
        <w:rPr>
          <w:rFonts w:cs="Times New Roman"/>
          <w:szCs w:val="24"/>
          <w:lang w:val="en-US"/>
        </w:rPr>
      </w:pPr>
      <w:r w:rsidRPr="000209CC">
        <w:rPr>
          <w:rFonts w:cs="Times New Roman"/>
          <w:szCs w:val="24"/>
          <w:lang w:val="en-US"/>
        </w:rPr>
        <w:t xml:space="preserve">The authors would like to wholeheartedly thank </w:t>
      </w:r>
      <w:r w:rsidR="003E2528" w:rsidRPr="000209CC">
        <w:rPr>
          <w:rFonts w:cs="Times New Roman"/>
          <w:szCs w:val="24"/>
          <w:lang w:val="en-US"/>
        </w:rPr>
        <w:t>our funders the British Veterinary Association Animal Welfare Foundation</w:t>
      </w:r>
      <w:r w:rsidR="003E2528" w:rsidRPr="000209CC">
        <w:rPr>
          <w:rFonts w:cs="Times New Roman"/>
          <w:color w:val="000000" w:themeColor="text1"/>
          <w:szCs w:val="24"/>
          <w:lang w:val="en-US"/>
        </w:rPr>
        <w:t xml:space="preserve">, </w:t>
      </w:r>
      <w:r w:rsidR="009150A0" w:rsidRPr="000209CC">
        <w:rPr>
          <w:rFonts w:cs="Times New Roman"/>
          <w:bCs/>
          <w:color w:val="000000" w:themeColor="text1"/>
          <w:szCs w:val="24"/>
          <w:shd w:val="clear" w:color="auto" w:fill="FFFFFF"/>
          <w:lang w:val="en-US"/>
        </w:rPr>
        <w:t xml:space="preserve">The Co-operative Group </w:t>
      </w:r>
      <w:r w:rsidR="001824EA" w:rsidRPr="000209CC">
        <w:rPr>
          <w:rFonts w:cs="Times New Roman"/>
          <w:color w:val="000000" w:themeColor="text1"/>
          <w:szCs w:val="24"/>
          <w:lang w:val="en-US"/>
        </w:rPr>
        <w:t xml:space="preserve">and </w:t>
      </w:r>
      <w:r w:rsidR="009150A0" w:rsidRPr="000209CC">
        <w:rPr>
          <w:rStyle w:val="Emphasis"/>
          <w:rFonts w:cs="Times New Roman"/>
          <w:bCs/>
          <w:i w:val="0"/>
          <w:iCs w:val="0"/>
          <w:color w:val="000000" w:themeColor="text1"/>
          <w:szCs w:val="24"/>
          <w:shd w:val="clear" w:color="auto" w:fill="FFFFFF"/>
          <w:lang w:val="en-US"/>
        </w:rPr>
        <w:t>Müller</w:t>
      </w:r>
      <w:r w:rsidR="009150A0" w:rsidRPr="000209CC">
        <w:rPr>
          <w:rFonts w:cs="Times New Roman"/>
          <w:color w:val="000000" w:themeColor="text1"/>
          <w:szCs w:val="24"/>
          <w:shd w:val="clear" w:color="auto" w:fill="FFFFFF"/>
          <w:lang w:val="en-US"/>
        </w:rPr>
        <w:t>-</w:t>
      </w:r>
      <w:r w:rsidR="009150A0" w:rsidRPr="000209CC">
        <w:rPr>
          <w:rStyle w:val="Emphasis"/>
          <w:rFonts w:cs="Times New Roman"/>
          <w:bCs/>
          <w:i w:val="0"/>
          <w:iCs w:val="0"/>
          <w:color w:val="000000" w:themeColor="text1"/>
          <w:szCs w:val="24"/>
          <w:shd w:val="clear" w:color="auto" w:fill="FFFFFF"/>
          <w:lang w:val="en-US"/>
        </w:rPr>
        <w:t xml:space="preserve">Wiseman </w:t>
      </w:r>
      <w:r w:rsidR="001824EA" w:rsidRPr="000209CC">
        <w:rPr>
          <w:rFonts w:cs="Times New Roman"/>
          <w:color w:val="000000" w:themeColor="text1"/>
          <w:szCs w:val="24"/>
          <w:lang w:val="en-US"/>
        </w:rPr>
        <w:t>Dairies for assisting in recruitment and</w:t>
      </w:r>
      <w:r w:rsidR="003E2528" w:rsidRPr="000209CC">
        <w:rPr>
          <w:rFonts w:cs="Times New Roman"/>
          <w:color w:val="000000" w:themeColor="text1"/>
          <w:szCs w:val="24"/>
          <w:lang w:val="en-US"/>
        </w:rPr>
        <w:t xml:space="preserve"> </w:t>
      </w:r>
      <w:r w:rsidRPr="000209CC">
        <w:rPr>
          <w:rFonts w:cs="Times New Roman"/>
          <w:szCs w:val="24"/>
          <w:lang w:val="en-US"/>
        </w:rPr>
        <w:t>the anonymous farmers and veterinarians who gave their time and enthusiasm</w:t>
      </w:r>
      <w:r w:rsidR="003E2528" w:rsidRPr="000209CC">
        <w:rPr>
          <w:rFonts w:cs="Times New Roman"/>
          <w:szCs w:val="24"/>
          <w:lang w:val="en-US"/>
        </w:rPr>
        <w:t xml:space="preserve"> to support this research.</w:t>
      </w:r>
      <w:r w:rsidR="003B027F" w:rsidRPr="000209CC">
        <w:rPr>
          <w:rFonts w:cs="Times New Roman"/>
          <w:szCs w:val="24"/>
          <w:lang w:val="en-US"/>
        </w:rPr>
        <w:t xml:space="preserve"> We’d also like to thank the reviewers</w:t>
      </w:r>
      <w:r w:rsidR="007E3F5E" w:rsidRPr="000209CC">
        <w:rPr>
          <w:rFonts w:cs="Times New Roman"/>
          <w:szCs w:val="24"/>
          <w:lang w:val="en-US"/>
        </w:rPr>
        <w:t>, their comments helped restructure the paper and make it stronger.</w:t>
      </w:r>
    </w:p>
    <w:p w14:paraId="7BE87B07" w14:textId="3BE2A360" w:rsidR="006F5C76" w:rsidRPr="000209CC" w:rsidRDefault="00430722" w:rsidP="0071112B">
      <w:pPr>
        <w:pStyle w:val="Heading1"/>
        <w:numPr>
          <w:ilvl w:val="0"/>
          <w:numId w:val="0"/>
        </w:numPr>
        <w:ind w:left="432" w:hanging="432"/>
        <w:jc w:val="center"/>
        <w:rPr>
          <w:lang w:val="en-US"/>
        </w:rPr>
      </w:pPr>
      <w:r w:rsidRPr="000209CC">
        <w:rPr>
          <w:lang w:val="en-US"/>
        </w:rPr>
        <w:t>REFERENCES</w:t>
      </w:r>
    </w:p>
    <w:p w14:paraId="29565762" w14:textId="0D190E8C"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szCs w:val="24"/>
          <w:lang w:val="en-US"/>
        </w:rPr>
        <w:fldChar w:fldCharType="begin" w:fldLock="1"/>
      </w:r>
      <w:r w:rsidRPr="000209CC">
        <w:rPr>
          <w:rFonts w:cs="Times New Roman"/>
          <w:szCs w:val="24"/>
          <w:lang w:val="en-US"/>
        </w:rPr>
        <w:instrText xml:space="preserve">ADDIN Mendeley Bibliography CSL_BIBLIOGRAPHY </w:instrText>
      </w:r>
      <w:r w:rsidRPr="000209CC">
        <w:rPr>
          <w:rFonts w:cs="Times New Roman"/>
          <w:szCs w:val="24"/>
          <w:lang w:val="en-US"/>
        </w:rPr>
        <w:fldChar w:fldCharType="separate"/>
      </w:r>
      <w:r w:rsidRPr="000209CC">
        <w:rPr>
          <w:rFonts w:cs="Times New Roman"/>
          <w:noProof/>
          <w:szCs w:val="24"/>
          <w:lang w:val="en-US"/>
        </w:rPr>
        <w:t>Bell, N. J</w:t>
      </w:r>
      <w:r w:rsidRPr="000209CC">
        <w:rPr>
          <w:rFonts w:cs="Times New Roman"/>
          <w:i/>
          <w:iCs/>
          <w:noProof/>
          <w:szCs w:val="24"/>
          <w:lang w:val="en-US"/>
        </w:rPr>
        <w:t>.</w:t>
      </w:r>
      <w:r w:rsidR="005229C1" w:rsidRPr="000209CC">
        <w:rPr>
          <w:rFonts w:cs="Times New Roman"/>
          <w:i/>
          <w:iCs/>
          <w:noProof/>
          <w:szCs w:val="24"/>
          <w:lang w:val="en-US"/>
        </w:rPr>
        <w:t xml:space="preserve">, </w:t>
      </w:r>
      <w:r w:rsidR="005229C1" w:rsidRPr="000209CC">
        <w:rPr>
          <w:rFonts w:cs="Times New Roman"/>
          <w:iCs/>
          <w:noProof/>
          <w:szCs w:val="24"/>
          <w:lang w:val="en-US"/>
        </w:rPr>
        <w:t>Main, D. C., Whay, H. R., Knowles, T. G., Bell, M. J. and Webster, A. J.</w:t>
      </w:r>
      <w:r w:rsidRPr="000209CC">
        <w:rPr>
          <w:rFonts w:cs="Times New Roman"/>
          <w:noProof/>
          <w:szCs w:val="24"/>
          <w:lang w:val="en-US"/>
        </w:rPr>
        <w:t xml:space="preserve"> (2006) ‘Herd health planning: farmer perceptions and practices in relation to lameness and mastitis’, </w:t>
      </w:r>
      <w:r w:rsidRPr="000209CC">
        <w:rPr>
          <w:rFonts w:cs="Times New Roman"/>
          <w:i/>
          <w:iCs/>
          <w:noProof/>
          <w:szCs w:val="24"/>
          <w:lang w:val="en-US"/>
        </w:rPr>
        <w:t>Veterinary Record</w:t>
      </w:r>
      <w:r w:rsidRPr="000209CC">
        <w:rPr>
          <w:rFonts w:cs="Times New Roman"/>
          <w:noProof/>
          <w:szCs w:val="24"/>
          <w:lang w:val="en-US"/>
        </w:rPr>
        <w:t>, 159, pp. 699–705.</w:t>
      </w:r>
    </w:p>
    <w:p w14:paraId="154FC7EF" w14:textId="08B77CAE" w:rsidR="009A7137" w:rsidRPr="000209CC" w:rsidRDefault="009A7137" w:rsidP="00430722">
      <w:pPr>
        <w:widowControl w:val="0"/>
        <w:autoSpaceDE w:val="0"/>
        <w:autoSpaceDN w:val="0"/>
        <w:adjustRightInd w:val="0"/>
        <w:jc w:val="both"/>
        <w:rPr>
          <w:rFonts w:cs="Times New Roman"/>
          <w:noProof/>
          <w:szCs w:val="24"/>
          <w:lang w:val="en-US"/>
        </w:rPr>
      </w:pPr>
      <w:r w:rsidRPr="000209CC">
        <w:t xml:space="preserve">Borum, R. (2010) 'The Science of Interpersonal Trust' </w:t>
      </w:r>
      <w:r w:rsidRPr="000209CC">
        <w:rPr>
          <w:i/>
        </w:rPr>
        <w:t>Mental Health Law &amp; Policy Faculty Publications</w:t>
      </w:r>
      <w:r w:rsidRPr="000209CC">
        <w:t>, 574. http://scholarcommons.usf.edu/mhlp_facpub/574</w:t>
      </w:r>
    </w:p>
    <w:p w14:paraId="22C81F46"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Braun, V. and Clarke, V. (2006) ‘Using thematic analysis in psychology Using thematic analysis in psychology’, </w:t>
      </w:r>
      <w:r w:rsidRPr="000209CC">
        <w:rPr>
          <w:rFonts w:cs="Times New Roman"/>
          <w:i/>
          <w:iCs/>
          <w:noProof/>
          <w:szCs w:val="24"/>
          <w:lang w:val="en-US"/>
        </w:rPr>
        <w:t>Qualitative Research in Psychology</w:t>
      </w:r>
      <w:r w:rsidRPr="000209CC">
        <w:rPr>
          <w:rFonts w:cs="Times New Roman"/>
          <w:noProof/>
          <w:szCs w:val="24"/>
          <w:lang w:val="en-US"/>
        </w:rPr>
        <w:t>, 3(2), pp. 77–101. doi: 10.1191/1478088706qp063oa.</w:t>
      </w:r>
    </w:p>
    <w:p w14:paraId="726480A4"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Burton, R. J. F. (2004) ‘Seeing Through the “Good Farmer”s ’ Eyes : Towards Developing an Understanding of the Social Symbolic Value of “Productivist ” Behaviour’, 44(2).</w:t>
      </w:r>
    </w:p>
    <w:p w14:paraId="14A806F8" w14:textId="07CE1854"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Coe, J. B. (2008) </w:t>
      </w:r>
      <w:r w:rsidRPr="000209CC">
        <w:rPr>
          <w:rFonts w:cs="Times New Roman"/>
          <w:i/>
          <w:iCs/>
          <w:noProof/>
          <w:szCs w:val="24"/>
          <w:lang w:val="en-US"/>
        </w:rPr>
        <w:t>Communication during veterinarian-client-patient interactions in companion animal practice</w:t>
      </w:r>
      <w:r w:rsidRPr="000209CC">
        <w:rPr>
          <w:rFonts w:cs="Times New Roman"/>
          <w:noProof/>
          <w:szCs w:val="24"/>
          <w:lang w:val="en-US"/>
        </w:rPr>
        <w:t>. The University of Guelph.</w:t>
      </w:r>
    </w:p>
    <w:p w14:paraId="335CBDFA" w14:textId="77777777" w:rsidR="001C45CB" w:rsidRPr="000209CC" w:rsidRDefault="000209CC" w:rsidP="001C45CB">
      <w:pPr>
        <w:widowControl w:val="0"/>
        <w:autoSpaceDE w:val="0"/>
        <w:autoSpaceDN w:val="0"/>
        <w:adjustRightInd w:val="0"/>
        <w:jc w:val="both"/>
        <w:rPr>
          <w:rFonts w:cs="Times New Roman"/>
          <w:noProof/>
          <w:szCs w:val="24"/>
          <w:lang w:val="en-US"/>
        </w:rPr>
      </w:pPr>
      <w:hyperlink r:id="rId9" w:history="1">
        <w:r w:rsidR="001C45CB" w:rsidRPr="000209CC">
          <w:rPr>
            <w:rStyle w:val="Hyperlink"/>
            <w:rFonts w:cs="Times New Roman"/>
            <w:color w:val="000000" w:themeColor="text1"/>
            <w:szCs w:val="24"/>
            <w:u w:val="none"/>
            <w:shd w:val="clear" w:color="auto" w:fill="FFFFFF"/>
          </w:rPr>
          <w:t>Cannas da Silva, J</w:t>
        </w:r>
      </w:hyperlink>
      <w:r w:rsidR="001C45CB" w:rsidRPr="000209CC">
        <w:rPr>
          <w:rFonts w:cs="Times New Roman"/>
          <w:color w:val="000000" w:themeColor="text1"/>
          <w:szCs w:val="24"/>
        </w:rPr>
        <w:t>.</w:t>
      </w:r>
      <w:r w:rsidR="001C45CB" w:rsidRPr="000209CC">
        <w:rPr>
          <w:rFonts w:cs="Times New Roman"/>
          <w:color w:val="000000" w:themeColor="text1"/>
          <w:szCs w:val="24"/>
          <w:shd w:val="clear" w:color="auto" w:fill="FFFFFF"/>
        </w:rPr>
        <w:t>, </w:t>
      </w:r>
      <w:hyperlink r:id="rId10" w:history="1">
        <w:r w:rsidR="001C45CB" w:rsidRPr="000209CC">
          <w:rPr>
            <w:rStyle w:val="Hyperlink"/>
            <w:rFonts w:cs="Times New Roman"/>
            <w:color w:val="000000" w:themeColor="text1"/>
            <w:szCs w:val="24"/>
            <w:u w:val="none"/>
            <w:shd w:val="clear" w:color="auto" w:fill="FFFFFF"/>
          </w:rPr>
          <w:t>Noordhuizen, J.P</w:t>
        </w:r>
      </w:hyperlink>
      <w:r w:rsidR="001C45CB" w:rsidRPr="000209CC">
        <w:rPr>
          <w:rFonts w:cs="Times New Roman"/>
          <w:color w:val="000000" w:themeColor="text1"/>
          <w:szCs w:val="24"/>
        </w:rPr>
        <w:t>.</w:t>
      </w:r>
      <w:r w:rsidR="001C45CB" w:rsidRPr="000209CC">
        <w:rPr>
          <w:rFonts w:cs="Times New Roman"/>
          <w:color w:val="000000" w:themeColor="text1"/>
          <w:szCs w:val="24"/>
          <w:shd w:val="clear" w:color="auto" w:fill="FFFFFF"/>
        </w:rPr>
        <w:t>, </w:t>
      </w:r>
      <w:hyperlink r:id="rId11" w:history="1">
        <w:r w:rsidR="001C45CB" w:rsidRPr="000209CC">
          <w:rPr>
            <w:rStyle w:val="Hyperlink"/>
            <w:rFonts w:cs="Times New Roman"/>
            <w:color w:val="000000" w:themeColor="text1"/>
            <w:szCs w:val="24"/>
            <w:u w:val="none"/>
            <w:shd w:val="clear" w:color="auto" w:fill="FFFFFF"/>
          </w:rPr>
          <w:t>Vagneur, M</w:t>
        </w:r>
      </w:hyperlink>
      <w:r w:rsidR="001C45CB" w:rsidRPr="000209CC">
        <w:rPr>
          <w:rFonts w:cs="Times New Roman"/>
          <w:color w:val="000000" w:themeColor="text1"/>
          <w:szCs w:val="24"/>
        </w:rPr>
        <w:t>.</w:t>
      </w:r>
      <w:r w:rsidR="001C45CB" w:rsidRPr="000209CC">
        <w:rPr>
          <w:rFonts w:cs="Times New Roman"/>
          <w:color w:val="000000" w:themeColor="text1"/>
          <w:szCs w:val="24"/>
          <w:shd w:val="clear" w:color="auto" w:fill="FFFFFF"/>
        </w:rPr>
        <w:t>, </w:t>
      </w:r>
      <w:hyperlink r:id="rId12" w:history="1">
        <w:r w:rsidR="001C45CB" w:rsidRPr="000209CC">
          <w:rPr>
            <w:rStyle w:val="Hyperlink"/>
            <w:rFonts w:cs="Times New Roman"/>
            <w:color w:val="000000" w:themeColor="text1"/>
            <w:szCs w:val="24"/>
            <w:u w:val="none"/>
            <w:shd w:val="clear" w:color="auto" w:fill="FFFFFF"/>
          </w:rPr>
          <w:t>Bexiga, R</w:t>
        </w:r>
      </w:hyperlink>
      <w:r w:rsidR="001C45CB" w:rsidRPr="000209CC">
        <w:rPr>
          <w:rFonts w:cs="Times New Roman"/>
          <w:color w:val="000000" w:themeColor="text1"/>
          <w:szCs w:val="24"/>
        </w:rPr>
        <w:t>.</w:t>
      </w:r>
      <w:r w:rsidR="001C45CB" w:rsidRPr="000209CC">
        <w:rPr>
          <w:rFonts w:cs="Times New Roman"/>
          <w:color w:val="000000" w:themeColor="text1"/>
          <w:szCs w:val="24"/>
          <w:shd w:val="clear" w:color="auto" w:fill="FFFFFF"/>
        </w:rPr>
        <w:t>, </w:t>
      </w:r>
      <w:hyperlink r:id="rId13" w:history="1">
        <w:r w:rsidR="001C45CB" w:rsidRPr="000209CC">
          <w:rPr>
            <w:rStyle w:val="Hyperlink"/>
            <w:rFonts w:cs="Times New Roman"/>
            <w:color w:val="000000" w:themeColor="text1"/>
            <w:szCs w:val="24"/>
            <w:u w:val="none"/>
            <w:shd w:val="clear" w:color="auto" w:fill="FFFFFF"/>
          </w:rPr>
          <w:t>Gelfert, C.C</w:t>
        </w:r>
      </w:hyperlink>
      <w:r w:rsidR="001C45CB" w:rsidRPr="000209CC">
        <w:rPr>
          <w:rFonts w:cs="Times New Roman"/>
          <w:color w:val="000000" w:themeColor="text1"/>
          <w:szCs w:val="24"/>
        </w:rPr>
        <w:t>.</w:t>
      </w:r>
      <w:r w:rsidR="001C45CB" w:rsidRPr="000209CC">
        <w:rPr>
          <w:rFonts w:cs="Times New Roman"/>
          <w:color w:val="000000" w:themeColor="text1"/>
          <w:szCs w:val="24"/>
          <w:shd w:val="clear" w:color="auto" w:fill="FFFFFF"/>
        </w:rPr>
        <w:t xml:space="preserve"> and </w:t>
      </w:r>
      <w:hyperlink r:id="rId14" w:history="1">
        <w:r w:rsidR="001C45CB" w:rsidRPr="000209CC">
          <w:rPr>
            <w:rStyle w:val="Hyperlink"/>
            <w:rFonts w:cs="Times New Roman"/>
            <w:color w:val="000000" w:themeColor="text1"/>
            <w:szCs w:val="24"/>
            <w:u w:val="none"/>
            <w:shd w:val="clear" w:color="auto" w:fill="FFFFFF"/>
          </w:rPr>
          <w:t>Baumgartner, W</w:t>
        </w:r>
      </w:hyperlink>
      <w:r w:rsidR="001C45CB" w:rsidRPr="000209CC">
        <w:rPr>
          <w:rFonts w:cs="Times New Roman"/>
          <w:color w:val="000000" w:themeColor="text1"/>
          <w:szCs w:val="24"/>
          <w:shd w:val="clear" w:color="auto" w:fill="FFFFFF"/>
        </w:rPr>
        <w:t>.</w:t>
      </w:r>
      <w:r w:rsidR="001C45CB" w:rsidRPr="000209CC">
        <w:rPr>
          <w:rFonts w:cs="Times New Roman"/>
          <w:noProof/>
          <w:color w:val="000000" w:themeColor="text1"/>
          <w:szCs w:val="24"/>
          <w:lang w:val="en-US"/>
        </w:rPr>
        <w:t xml:space="preserve"> </w:t>
      </w:r>
      <w:r w:rsidR="001C45CB" w:rsidRPr="000209CC">
        <w:rPr>
          <w:rFonts w:cs="Times New Roman"/>
          <w:noProof/>
          <w:szCs w:val="24"/>
          <w:lang w:val="en-US"/>
        </w:rPr>
        <w:t xml:space="preserve">(2006) ‘Veterinary dairy herd health management in Europe Constraints and perspectives’, </w:t>
      </w:r>
      <w:r w:rsidR="001C45CB" w:rsidRPr="000209CC">
        <w:rPr>
          <w:rFonts w:cs="Times New Roman"/>
          <w:i/>
          <w:iCs/>
          <w:noProof/>
          <w:szCs w:val="24"/>
          <w:lang w:val="en-US"/>
        </w:rPr>
        <w:t>Veterinary Quarterly</w:t>
      </w:r>
      <w:r w:rsidR="001C45CB" w:rsidRPr="000209CC">
        <w:rPr>
          <w:rFonts w:cs="Times New Roman"/>
          <w:noProof/>
          <w:szCs w:val="24"/>
          <w:lang w:val="en-US"/>
        </w:rPr>
        <w:t>, 28(1), pp. 23–32. doi: 10.1080/01652176.2006.9695203.</w:t>
      </w:r>
    </w:p>
    <w:p w14:paraId="0D202772"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Curry, N. and Fisher, R. (2012) ‘The role of trust in the development of connectivities amongst rural elders in England and Wales.’, </w:t>
      </w:r>
      <w:r w:rsidRPr="000209CC">
        <w:rPr>
          <w:rFonts w:cs="Times New Roman"/>
          <w:i/>
          <w:iCs/>
          <w:noProof/>
          <w:szCs w:val="24"/>
          <w:lang w:val="en-US"/>
        </w:rPr>
        <w:t>Journal of Rural Studies</w:t>
      </w:r>
      <w:r w:rsidRPr="000209CC">
        <w:rPr>
          <w:rFonts w:cs="Times New Roman"/>
          <w:noProof/>
          <w:szCs w:val="24"/>
          <w:lang w:val="en-US"/>
        </w:rPr>
        <w:t>, 28(4), pp. 358–370.</w:t>
      </w:r>
    </w:p>
    <w:p w14:paraId="2596019B" w14:textId="3648C4A6"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DEFRA (2004) ‘Animal Health and Welfare Strategy for Great Britain’. Available at: https://www.gov.uk/government/uploads/system/uploads/attachment_data/file/192951/animal-health-welfare-strategy.pdf.</w:t>
      </w:r>
    </w:p>
    <w:p w14:paraId="06C84BD6" w14:textId="351D93AF"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Derks, M.</w:t>
      </w:r>
      <w:r w:rsidR="00E5696E" w:rsidRPr="000209CC">
        <w:rPr>
          <w:rFonts w:cs="Times New Roman"/>
          <w:noProof/>
          <w:szCs w:val="24"/>
          <w:lang w:val="en-US"/>
        </w:rPr>
        <w:t xml:space="preserve">, van Woudenbergh, B., Boender, M., Kremer, W., van Werven, T. and Hogeveen, H. </w:t>
      </w:r>
      <w:r w:rsidRPr="000209CC">
        <w:rPr>
          <w:rFonts w:cs="Times New Roman"/>
          <w:noProof/>
          <w:szCs w:val="24"/>
          <w:lang w:val="en-US"/>
        </w:rPr>
        <w:t xml:space="preserve">(2013) ‘Veterinarian awareness of farmer goals and attitudes to herd health management in The Netherlands’, </w:t>
      </w:r>
      <w:r w:rsidRPr="000209CC">
        <w:rPr>
          <w:rFonts w:cs="Times New Roman"/>
          <w:i/>
          <w:iCs/>
          <w:noProof/>
          <w:szCs w:val="24"/>
          <w:lang w:val="en-US"/>
        </w:rPr>
        <w:t>Veterinary Journal</w:t>
      </w:r>
      <w:r w:rsidRPr="000209CC">
        <w:rPr>
          <w:rFonts w:cs="Times New Roman"/>
          <w:noProof/>
          <w:szCs w:val="24"/>
          <w:lang w:val="en-US"/>
        </w:rPr>
        <w:t>. Elsevier Ltd, 198(1), pp. 224–228. doi: 10.1016/j.tvjl.2013.07.018.</w:t>
      </w:r>
    </w:p>
    <w:p w14:paraId="4D1210E1"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Dietz, G. and Den Hartog, D. N. (2006) </w:t>
      </w:r>
      <w:r w:rsidRPr="000209CC">
        <w:rPr>
          <w:rFonts w:cs="Times New Roman"/>
          <w:i/>
          <w:iCs/>
          <w:noProof/>
          <w:szCs w:val="24"/>
          <w:lang w:val="en-US"/>
        </w:rPr>
        <w:t>Measuring trust inside organisations</w:t>
      </w:r>
      <w:r w:rsidRPr="000209CC">
        <w:rPr>
          <w:rFonts w:cs="Times New Roman"/>
          <w:noProof/>
          <w:szCs w:val="24"/>
          <w:lang w:val="en-US"/>
        </w:rPr>
        <w:t xml:space="preserve">, </w:t>
      </w:r>
      <w:r w:rsidRPr="000209CC">
        <w:rPr>
          <w:rFonts w:cs="Times New Roman"/>
          <w:i/>
          <w:iCs/>
          <w:noProof/>
          <w:szCs w:val="24"/>
          <w:lang w:val="en-US"/>
        </w:rPr>
        <w:t>Personnel Review</w:t>
      </w:r>
      <w:r w:rsidRPr="000209CC">
        <w:rPr>
          <w:rFonts w:cs="Times New Roman"/>
          <w:noProof/>
          <w:szCs w:val="24"/>
          <w:lang w:val="en-US"/>
        </w:rPr>
        <w:t>. doi: 10.1108/00483480610682299.</w:t>
      </w:r>
    </w:p>
    <w:p w14:paraId="305B1C5E"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Enticott, G. (2012) ‘The local universality of veterinary expertise and the geography of animal disease’, </w:t>
      </w:r>
      <w:r w:rsidRPr="000209CC">
        <w:rPr>
          <w:rFonts w:cs="Times New Roman"/>
          <w:i/>
          <w:iCs/>
          <w:noProof/>
          <w:szCs w:val="24"/>
          <w:lang w:val="en-US"/>
        </w:rPr>
        <w:t>Transactions of the Institute of British Geographers</w:t>
      </w:r>
      <w:r w:rsidRPr="000209CC">
        <w:rPr>
          <w:rFonts w:cs="Times New Roman"/>
          <w:noProof/>
          <w:szCs w:val="24"/>
          <w:lang w:val="en-US"/>
        </w:rPr>
        <w:t>, 37(1), pp. 75–88. doi: 10.1111/j.1475-5661.2011.00452.x.</w:t>
      </w:r>
    </w:p>
    <w:p w14:paraId="325C02F6"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FAWC (2011) ‘Education, Communication and Knowledge Application in Relation to Farm Animal Welfare’, (December), pp. 1–37. Available at: https://www.gov.uk/government/uploads/system/uploads/attachment_data/file/324908/FAWC_report_on_education__communication_and_knowledge_application_in_relation_to_farm_animal_welfare.pdf.</w:t>
      </w:r>
    </w:p>
    <w:p w14:paraId="0EEA75C8" w14:textId="5C8E83C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Fisher, R. (2013) ‘“A gentleman”s handshake’: The role of social capital and trust in transforming information into usable knowledge’, </w:t>
      </w:r>
      <w:r w:rsidRPr="000209CC">
        <w:rPr>
          <w:rFonts w:cs="Times New Roman"/>
          <w:i/>
          <w:iCs/>
          <w:noProof/>
          <w:szCs w:val="24"/>
          <w:lang w:val="en-US"/>
        </w:rPr>
        <w:t>Journal of Rural Studies</w:t>
      </w:r>
      <w:r w:rsidRPr="000209CC">
        <w:rPr>
          <w:rFonts w:cs="Times New Roman"/>
          <w:noProof/>
          <w:szCs w:val="24"/>
          <w:lang w:val="en-US"/>
        </w:rPr>
        <w:t>. Elsevier Ltd, 31, pp. 13–22. doi: 10.1016/j.jrurstud.2013.02.006.</w:t>
      </w:r>
    </w:p>
    <w:p w14:paraId="1135A4CB" w14:textId="0B988C1D" w:rsidR="00E42FD9" w:rsidRPr="000209CC" w:rsidRDefault="009A3AA2" w:rsidP="00E42FD9">
      <w:pPr>
        <w:widowControl w:val="0"/>
        <w:autoSpaceDE w:val="0"/>
        <w:autoSpaceDN w:val="0"/>
        <w:adjustRightInd w:val="0"/>
        <w:jc w:val="both"/>
        <w:rPr>
          <w:rFonts w:cs="Times New Roman"/>
          <w:noProof/>
          <w:szCs w:val="24"/>
          <w:lang w:val="en-US"/>
        </w:rPr>
      </w:pPr>
      <w:r w:rsidRPr="000209CC">
        <w:rPr>
          <w:rFonts w:cs="Times New Roman"/>
          <w:noProof/>
          <w:szCs w:val="24"/>
          <w:lang w:val="en-US"/>
        </w:rPr>
        <w:t>Gobat</w:t>
      </w:r>
      <w:r w:rsidR="00E42FD9" w:rsidRPr="000209CC">
        <w:rPr>
          <w:rFonts w:cs="Times New Roman"/>
          <w:noProof/>
          <w:szCs w:val="24"/>
          <w:lang w:val="en-US"/>
        </w:rPr>
        <w:t xml:space="preserve">, N., Kinnersly, P., Gregory, J.W and Robling, M. (2015) 'What is agenda setting in the clinical encounter? Consensus from literature review and expert consultation'  </w:t>
      </w:r>
      <w:r w:rsidR="00E42FD9" w:rsidRPr="000209CC">
        <w:rPr>
          <w:rFonts w:cs="Times New Roman"/>
          <w:i/>
          <w:noProof/>
          <w:szCs w:val="24"/>
          <w:lang w:val="en-US"/>
        </w:rPr>
        <w:t xml:space="preserve">Patient Education and Counseling. </w:t>
      </w:r>
      <w:r w:rsidR="00E42FD9" w:rsidRPr="000209CC">
        <w:rPr>
          <w:rFonts w:cs="Times New Roman"/>
          <w:noProof/>
          <w:szCs w:val="24"/>
          <w:lang w:val="en-US"/>
        </w:rPr>
        <w:t>Volume 98, Issue 7,</w:t>
      </w:r>
      <w:r w:rsidR="007739BE" w:rsidRPr="000209CC">
        <w:rPr>
          <w:rFonts w:cs="Times New Roman"/>
          <w:noProof/>
          <w:szCs w:val="24"/>
          <w:lang w:val="en-US"/>
        </w:rPr>
        <w:t xml:space="preserve"> pp.</w:t>
      </w:r>
      <w:r w:rsidR="00E42FD9" w:rsidRPr="000209CC">
        <w:rPr>
          <w:rFonts w:cs="Times New Roman"/>
          <w:noProof/>
          <w:szCs w:val="24"/>
          <w:lang w:val="en-US"/>
        </w:rPr>
        <w:t xml:space="preserve"> 822-829</w:t>
      </w:r>
      <w:r w:rsidR="007739BE" w:rsidRPr="000209CC">
        <w:rPr>
          <w:rFonts w:cs="Times New Roman"/>
          <w:noProof/>
          <w:szCs w:val="24"/>
          <w:lang w:val="en-US"/>
        </w:rPr>
        <w:t>.</w:t>
      </w:r>
    </w:p>
    <w:p w14:paraId="53B52809"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Gobat, N. H. (2014) </w:t>
      </w:r>
      <w:r w:rsidRPr="000209CC">
        <w:rPr>
          <w:rFonts w:cs="Times New Roman"/>
          <w:i/>
          <w:iCs/>
          <w:noProof/>
          <w:szCs w:val="24"/>
          <w:lang w:val="en-US"/>
        </w:rPr>
        <w:t>Agenda setting in the clinical encounter: what is it, and is it measureable?</w:t>
      </w:r>
      <w:r w:rsidRPr="000209CC">
        <w:rPr>
          <w:rFonts w:cs="Times New Roman"/>
          <w:noProof/>
          <w:szCs w:val="24"/>
          <w:lang w:val="en-US"/>
        </w:rPr>
        <w:t xml:space="preserve"> Cardiff University.</w:t>
      </w:r>
    </w:p>
    <w:p w14:paraId="67CDCBD1"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Hall, J. and Wapenaar, W. (2012) ‘Opinions and practices of veterinarians and dairy farmers towards herd health management in the UK’, </w:t>
      </w:r>
      <w:r w:rsidRPr="000209CC">
        <w:rPr>
          <w:rFonts w:cs="Times New Roman"/>
          <w:i/>
          <w:iCs/>
          <w:noProof/>
          <w:szCs w:val="24"/>
          <w:lang w:val="en-US"/>
        </w:rPr>
        <w:t>Veterinary Record</w:t>
      </w:r>
      <w:r w:rsidRPr="000209CC">
        <w:rPr>
          <w:rFonts w:cs="Times New Roman"/>
          <w:noProof/>
          <w:szCs w:val="24"/>
          <w:lang w:val="en-US"/>
        </w:rPr>
        <w:t>, 170(17), p. 441. doi: 10.1136/vr.100318.</w:t>
      </w:r>
    </w:p>
    <w:p w14:paraId="5D10F601" w14:textId="1AFACACE"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Jansen, J. (2010) </w:t>
      </w:r>
      <w:r w:rsidRPr="000209CC">
        <w:rPr>
          <w:rFonts w:cs="Times New Roman"/>
          <w:i/>
          <w:iCs/>
          <w:noProof/>
          <w:szCs w:val="24"/>
          <w:lang w:val="en-US"/>
        </w:rPr>
        <w:t>Mastitis and farmer mindset. Towards effective communication strategies to improve udder health management on Dutch Dairy farms</w:t>
      </w:r>
      <w:r w:rsidRPr="000209CC">
        <w:rPr>
          <w:rFonts w:cs="Times New Roman"/>
          <w:noProof/>
          <w:szCs w:val="24"/>
          <w:lang w:val="en-US"/>
        </w:rPr>
        <w:t>. Wageningen University.</w:t>
      </w:r>
    </w:p>
    <w:p w14:paraId="6EBA5F79" w14:textId="37373982"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Kanji, N.</w:t>
      </w:r>
      <w:r w:rsidR="00E63E6A" w:rsidRPr="000209CC">
        <w:rPr>
          <w:rFonts w:cs="Times New Roman"/>
          <w:noProof/>
          <w:szCs w:val="24"/>
          <w:lang w:val="en-US"/>
        </w:rPr>
        <w:t>, Coe, J. B., Adams, C. L. and Shaw, J. R.</w:t>
      </w:r>
      <w:r w:rsidRPr="000209CC">
        <w:rPr>
          <w:rFonts w:cs="Times New Roman"/>
          <w:noProof/>
          <w:szCs w:val="24"/>
          <w:lang w:val="en-US"/>
        </w:rPr>
        <w:t xml:space="preserve"> (2010) ‘Effect of veterinarian-client-patient interactions on client adherence to dentistry and surgery recommendations in companion-animal practice’, in </w:t>
      </w:r>
      <w:r w:rsidRPr="000209CC">
        <w:rPr>
          <w:rFonts w:cs="Times New Roman"/>
          <w:i/>
          <w:iCs/>
          <w:noProof/>
          <w:szCs w:val="24"/>
          <w:lang w:val="en-US"/>
        </w:rPr>
        <w:t>5th International Conference on Communication in Veterinary Medicine</w:t>
      </w:r>
      <w:r w:rsidRPr="000209CC">
        <w:rPr>
          <w:rFonts w:cs="Times New Roman"/>
          <w:noProof/>
          <w:szCs w:val="24"/>
          <w:lang w:val="en-US"/>
        </w:rPr>
        <w:t>.</w:t>
      </w:r>
    </w:p>
    <w:p w14:paraId="7EEDA05C"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King, N. (2004) ‘Using templates in the thematic analysis of text’, in </w:t>
      </w:r>
      <w:r w:rsidRPr="000209CC">
        <w:rPr>
          <w:rFonts w:cs="Times New Roman"/>
          <w:i/>
          <w:iCs/>
          <w:noProof/>
          <w:szCs w:val="24"/>
          <w:lang w:val="en-US"/>
        </w:rPr>
        <w:t>Essential Guide to Qualitative Research Methods in Organisational Research</w:t>
      </w:r>
      <w:r w:rsidRPr="000209CC">
        <w:rPr>
          <w:rFonts w:cs="Times New Roman"/>
          <w:noProof/>
          <w:szCs w:val="24"/>
          <w:lang w:val="en-US"/>
        </w:rPr>
        <w:t>. SAGE Publications, pp. 256–270.</w:t>
      </w:r>
    </w:p>
    <w:p w14:paraId="7D2DEFEA"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Mee, J. F. (2007) ‘The role of the veterinarian in bovine fertility management on modern dairy farms’, </w:t>
      </w:r>
      <w:r w:rsidRPr="000209CC">
        <w:rPr>
          <w:rFonts w:cs="Times New Roman"/>
          <w:i/>
          <w:iCs/>
          <w:noProof/>
          <w:szCs w:val="24"/>
          <w:lang w:val="en-US"/>
        </w:rPr>
        <w:t>Theriogenology</w:t>
      </w:r>
      <w:r w:rsidRPr="000209CC">
        <w:rPr>
          <w:rFonts w:cs="Times New Roman"/>
          <w:noProof/>
          <w:szCs w:val="24"/>
          <w:lang w:val="en-US"/>
        </w:rPr>
        <w:t>, 68(SUPPL. 1), pp. 257–265. doi: 10.1016/j.theriogenology.2007.04.030.</w:t>
      </w:r>
    </w:p>
    <w:p w14:paraId="6659E602"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Miller, W. R. and Rollnick, S. (2012) </w:t>
      </w:r>
      <w:r w:rsidRPr="000209CC">
        <w:rPr>
          <w:rFonts w:cs="Times New Roman"/>
          <w:i/>
          <w:iCs/>
          <w:noProof/>
          <w:szCs w:val="24"/>
          <w:lang w:val="en-US"/>
        </w:rPr>
        <w:t>Motivational Interviewing: helping people change</w:t>
      </w:r>
      <w:r w:rsidRPr="000209CC">
        <w:rPr>
          <w:rFonts w:cs="Times New Roman"/>
          <w:noProof/>
          <w:szCs w:val="24"/>
          <w:lang w:val="en-US"/>
        </w:rPr>
        <w:t>. 3rd edn. Guilford Press.</w:t>
      </w:r>
    </w:p>
    <w:p w14:paraId="21D9BA43"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NMR (2018) </w:t>
      </w:r>
      <w:r w:rsidRPr="000209CC">
        <w:rPr>
          <w:rFonts w:cs="Times New Roman"/>
          <w:i/>
          <w:iCs/>
          <w:noProof/>
          <w:szCs w:val="24"/>
          <w:lang w:val="en-US"/>
        </w:rPr>
        <w:t>Introduction to NMR</w:t>
      </w:r>
      <w:r w:rsidRPr="000209CC">
        <w:rPr>
          <w:rFonts w:cs="Times New Roman"/>
          <w:noProof/>
          <w:szCs w:val="24"/>
          <w:lang w:val="en-US"/>
        </w:rPr>
        <w:t>. Available at: https://www.nmr.co.uk/about (Accessed: 7 April 2018).</w:t>
      </w:r>
    </w:p>
    <w:p w14:paraId="38CB6685"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QSR International (2018) </w:t>
      </w:r>
      <w:r w:rsidRPr="000209CC">
        <w:rPr>
          <w:rFonts w:cs="Times New Roman"/>
          <w:i/>
          <w:iCs/>
          <w:noProof/>
          <w:szCs w:val="24"/>
          <w:lang w:val="en-US"/>
        </w:rPr>
        <w:t>What is NVivo?</w:t>
      </w:r>
      <w:r w:rsidRPr="000209CC">
        <w:rPr>
          <w:rFonts w:cs="Times New Roman"/>
          <w:noProof/>
          <w:szCs w:val="24"/>
          <w:lang w:val="en-US"/>
        </w:rPr>
        <w:t xml:space="preserve">, </w:t>
      </w:r>
      <w:r w:rsidRPr="000209CC">
        <w:rPr>
          <w:rFonts w:cs="Times New Roman"/>
          <w:i/>
          <w:iCs/>
          <w:noProof/>
          <w:szCs w:val="24"/>
          <w:lang w:val="en-US"/>
        </w:rPr>
        <w:t>NVivo</w:t>
      </w:r>
      <w:r w:rsidRPr="000209CC">
        <w:rPr>
          <w:rFonts w:cs="Times New Roman"/>
          <w:noProof/>
          <w:szCs w:val="24"/>
          <w:lang w:val="en-US"/>
        </w:rPr>
        <w:t>. Available at: http://www.qsrinternational.com/nvivo/what-is-nvivo (Accessed: 8 April 2018).</w:t>
      </w:r>
    </w:p>
    <w:p w14:paraId="6E28CF69"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RCVS (2018a) </w:t>
      </w:r>
      <w:r w:rsidRPr="000209CC">
        <w:rPr>
          <w:rFonts w:cs="Times New Roman"/>
          <w:i/>
          <w:iCs/>
          <w:noProof/>
          <w:szCs w:val="24"/>
          <w:lang w:val="en-US"/>
        </w:rPr>
        <w:t>Code of Professional Conduct for Veterinary Surgeons</w:t>
      </w:r>
      <w:r w:rsidRPr="000209CC">
        <w:rPr>
          <w:rFonts w:cs="Times New Roman"/>
          <w:noProof/>
          <w:szCs w:val="24"/>
          <w:lang w:val="en-US"/>
        </w:rPr>
        <w:t>. Available at: https://www.rcvs.org.uk/setting-standards/advice-and-guidance/code-of-professional-conduct-for-veterinary-surgeons/ (Accessed: 5 April 2018).</w:t>
      </w:r>
    </w:p>
    <w:p w14:paraId="2EA9D9D8"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RCVS (2018b) </w:t>
      </w:r>
      <w:r w:rsidRPr="000209CC">
        <w:rPr>
          <w:rFonts w:cs="Times New Roman"/>
          <w:i/>
          <w:iCs/>
          <w:noProof/>
          <w:szCs w:val="24"/>
          <w:lang w:val="en-US"/>
        </w:rPr>
        <w:t>Postgraduate Qualifications: Certificate in Advanced Veterinary Practice (CertAVP)</w:t>
      </w:r>
      <w:r w:rsidRPr="000209CC">
        <w:rPr>
          <w:rFonts w:cs="Times New Roman"/>
          <w:noProof/>
          <w:szCs w:val="24"/>
          <w:lang w:val="en-US"/>
        </w:rPr>
        <w:t xml:space="preserve">, </w:t>
      </w:r>
      <w:r w:rsidRPr="000209CC">
        <w:rPr>
          <w:rFonts w:cs="Times New Roman"/>
          <w:i/>
          <w:iCs/>
          <w:noProof/>
          <w:szCs w:val="24"/>
          <w:lang w:val="en-US"/>
        </w:rPr>
        <w:t>Lifelong learning</w:t>
      </w:r>
      <w:r w:rsidRPr="000209CC">
        <w:rPr>
          <w:rFonts w:cs="Times New Roman"/>
          <w:noProof/>
          <w:szCs w:val="24"/>
          <w:lang w:val="en-US"/>
        </w:rPr>
        <w:t>. Available at: https://www.rcvs.org.uk/lifelong-learning/postgraduate-qualifications/certificate-in-advanced-veterinary-practice-certavp/ (Accessed: 8 April 2018).</w:t>
      </w:r>
    </w:p>
    <w:p w14:paraId="4517001F"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RCVS (2018c) </w:t>
      </w:r>
      <w:r w:rsidRPr="000209CC">
        <w:rPr>
          <w:rFonts w:cs="Times New Roman"/>
          <w:i/>
          <w:iCs/>
          <w:noProof/>
          <w:szCs w:val="24"/>
          <w:lang w:val="en-US"/>
        </w:rPr>
        <w:t>Professional Accreditation: Advanced Practitioner status</w:t>
      </w:r>
      <w:r w:rsidRPr="000209CC">
        <w:rPr>
          <w:rFonts w:cs="Times New Roman"/>
          <w:noProof/>
          <w:szCs w:val="24"/>
          <w:lang w:val="en-US"/>
        </w:rPr>
        <w:t xml:space="preserve">, </w:t>
      </w:r>
      <w:r w:rsidRPr="000209CC">
        <w:rPr>
          <w:rFonts w:cs="Times New Roman"/>
          <w:i/>
          <w:iCs/>
          <w:noProof/>
          <w:szCs w:val="24"/>
          <w:lang w:val="en-US"/>
        </w:rPr>
        <w:t>Lifelong learning</w:t>
      </w:r>
      <w:r w:rsidRPr="000209CC">
        <w:rPr>
          <w:rFonts w:cs="Times New Roman"/>
          <w:noProof/>
          <w:szCs w:val="24"/>
          <w:lang w:val="en-US"/>
        </w:rPr>
        <w:t>. Available at: https://www.rcvs.org.uk/lifelong-learning/professional-accreditation/advanced-practitioner-status/ (Accessed: 8 April 2018).</w:t>
      </w:r>
    </w:p>
    <w:p w14:paraId="1E6C7823"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Rees, G. (2015) ‘Always tell the truth?’, </w:t>
      </w:r>
      <w:r w:rsidRPr="000209CC">
        <w:rPr>
          <w:rFonts w:cs="Times New Roman"/>
          <w:i/>
          <w:iCs/>
          <w:noProof/>
          <w:szCs w:val="24"/>
          <w:lang w:val="en-US"/>
        </w:rPr>
        <w:t>In Practice</w:t>
      </w:r>
      <w:r w:rsidRPr="000209CC">
        <w:rPr>
          <w:rFonts w:cs="Times New Roman"/>
          <w:noProof/>
          <w:szCs w:val="24"/>
          <w:lang w:val="en-US"/>
        </w:rPr>
        <w:t>, pp. 150–151.</w:t>
      </w:r>
    </w:p>
    <w:p w14:paraId="42498625" w14:textId="640E0C12" w:rsidR="006F5C76" w:rsidRPr="000209CC" w:rsidRDefault="00DA0789" w:rsidP="00430722">
      <w:pPr>
        <w:widowControl w:val="0"/>
        <w:autoSpaceDE w:val="0"/>
        <w:autoSpaceDN w:val="0"/>
        <w:adjustRightInd w:val="0"/>
        <w:jc w:val="both"/>
        <w:rPr>
          <w:rFonts w:cs="Times New Roman"/>
          <w:noProof/>
          <w:szCs w:val="24"/>
          <w:lang w:val="en-US"/>
        </w:rPr>
      </w:pPr>
      <w:r w:rsidRPr="000209CC">
        <w:rPr>
          <w:rStyle w:val="nlm-surname"/>
          <w:rFonts w:cs="Times New Roman"/>
          <w:color w:val="333333"/>
          <w:szCs w:val="24"/>
          <w:shd w:val="clear" w:color="auto" w:fill="FFFFFF"/>
        </w:rPr>
        <w:t>Richens</w:t>
      </w:r>
      <w:r w:rsidRPr="000209CC">
        <w:rPr>
          <w:rStyle w:val="highwire-citation-author"/>
          <w:rFonts w:cs="Times New Roman"/>
          <w:color w:val="333333"/>
          <w:szCs w:val="24"/>
          <w:shd w:val="clear" w:color="auto" w:fill="FFFFFF"/>
        </w:rPr>
        <w:t>, I.F.</w:t>
      </w:r>
      <w:r w:rsidRPr="000209CC">
        <w:rPr>
          <w:rFonts w:cs="Times New Roman"/>
          <w:color w:val="333333"/>
          <w:szCs w:val="24"/>
          <w:shd w:val="clear" w:color="auto" w:fill="FFFFFF"/>
        </w:rPr>
        <w:t>, </w:t>
      </w:r>
      <w:r w:rsidRPr="000209CC">
        <w:rPr>
          <w:rStyle w:val="nlm-surname"/>
          <w:rFonts w:cs="Times New Roman"/>
          <w:color w:val="333333"/>
          <w:szCs w:val="24"/>
          <w:shd w:val="clear" w:color="auto" w:fill="FFFFFF"/>
        </w:rPr>
        <w:t>Hobson-West</w:t>
      </w:r>
      <w:r w:rsidRPr="000209CC">
        <w:rPr>
          <w:rStyle w:val="highwire-citation-author"/>
          <w:rFonts w:cs="Times New Roman"/>
          <w:color w:val="333333"/>
          <w:szCs w:val="24"/>
          <w:shd w:val="clear" w:color="auto" w:fill="FFFFFF"/>
        </w:rPr>
        <w:t>, P.</w:t>
      </w:r>
      <w:r w:rsidRPr="000209CC">
        <w:rPr>
          <w:rFonts w:cs="Times New Roman"/>
          <w:color w:val="333333"/>
          <w:szCs w:val="24"/>
          <w:shd w:val="clear" w:color="auto" w:fill="FFFFFF"/>
        </w:rPr>
        <w:t>, </w:t>
      </w:r>
      <w:r w:rsidRPr="000209CC">
        <w:rPr>
          <w:rStyle w:val="nlm-surname"/>
          <w:rFonts w:cs="Times New Roman"/>
          <w:color w:val="333333"/>
          <w:szCs w:val="24"/>
          <w:shd w:val="clear" w:color="auto" w:fill="FFFFFF"/>
        </w:rPr>
        <w:t>Brennan</w:t>
      </w:r>
      <w:r w:rsidRPr="000209CC">
        <w:rPr>
          <w:rStyle w:val="highwire-citation-author"/>
          <w:rFonts w:cs="Times New Roman"/>
          <w:color w:val="333333"/>
          <w:szCs w:val="24"/>
          <w:shd w:val="clear" w:color="auto" w:fill="FFFFFF"/>
        </w:rPr>
        <w:t>, M.L.</w:t>
      </w:r>
      <w:r w:rsidRPr="000209CC">
        <w:rPr>
          <w:rFonts w:cs="Times New Roman"/>
          <w:color w:val="333333"/>
          <w:szCs w:val="24"/>
          <w:shd w:val="clear" w:color="auto" w:fill="FFFFFF"/>
        </w:rPr>
        <w:t>, </w:t>
      </w:r>
      <w:r w:rsidRPr="000209CC">
        <w:rPr>
          <w:rStyle w:val="nlm-surname"/>
          <w:rFonts w:cs="Times New Roman"/>
          <w:color w:val="333333"/>
          <w:szCs w:val="24"/>
          <w:shd w:val="clear" w:color="auto" w:fill="FFFFFF"/>
        </w:rPr>
        <w:t>Hood</w:t>
      </w:r>
      <w:r w:rsidRPr="000209CC">
        <w:rPr>
          <w:rStyle w:val="highwire-citation-author"/>
          <w:rFonts w:cs="Times New Roman"/>
          <w:color w:val="333333"/>
          <w:szCs w:val="24"/>
          <w:shd w:val="clear" w:color="auto" w:fill="FFFFFF"/>
        </w:rPr>
        <w:t>, Z.</w:t>
      </w:r>
      <w:r w:rsidRPr="000209CC">
        <w:rPr>
          <w:rFonts w:cs="Times New Roman"/>
          <w:color w:val="333333"/>
          <w:szCs w:val="24"/>
          <w:shd w:val="clear" w:color="auto" w:fill="FFFFFF"/>
        </w:rPr>
        <w:t>, </w:t>
      </w:r>
      <w:r w:rsidRPr="000209CC">
        <w:rPr>
          <w:rStyle w:val="nlm-surname"/>
          <w:rFonts w:cs="Times New Roman"/>
          <w:color w:val="333333"/>
          <w:szCs w:val="24"/>
          <w:shd w:val="clear" w:color="auto" w:fill="FFFFFF"/>
        </w:rPr>
        <w:t>Kaler</w:t>
      </w:r>
      <w:r w:rsidRPr="000209CC">
        <w:rPr>
          <w:rStyle w:val="highwire-citation-author"/>
          <w:rFonts w:cs="Times New Roman"/>
          <w:color w:val="333333"/>
          <w:szCs w:val="24"/>
          <w:shd w:val="clear" w:color="auto" w:fill="FFFFFF"/>
        </w:rPr>
        <w:t>, J.</w:t>
      </w:r>
      <w:r w:rsidRPr="000209CC">
        <w:rPr>
          <w:rFonts w:cs="Times New Roman"/>
          <w:color w:val="333333"/>
          <w:szCs w:val="24"/>
          <w:shd w:val="clear" w:color="auto" w:fill="FFFFFF"/>
        </w:rPr>
        <w:t>, </w:t>
      </w:r>
      <w:r w:rsidRPr="000209CC">
        <w:rPr>
          <w:rStyle w:val="nlm-surname"/>
          <w:rFonts w:cs="Times New Roman"/>
          <w:color w:val="333333"/>
          <w:szCs w:val="24"/>
          <w:shd w:val="clear" w:color="auto" w:fill="FFFFFF"/>
        </w:rPr>
        <w:t>Green</w:t>
      </w:r>
      <w:r w:rsidRPr="000209CC">
        <w:rPr>
          <w:rStyle w:val="highwire-citation-author"/>
          <w:rFonts w:cs="Times New Roman"/>
          <w:color w:val="333333"/>
          <w:szCs w:val="24"/>
          <w:shd w:val="clear" w:color="auto" w:fill="FFFFFF"/>
        </w:rPr>
        <w:t>, M.</w:t>
      </w:r>
      <w:r w:rsidRPr="000209CC">
        <w:rPr>
          <w:rFonts w:cs="Times New Roman"/>
          <w:color w:val="333333"/>
          <w:szCs w:val="24"/>
          <w:shd w:val="clear" w:color="auto" w:fill="FFFFFF"/>
        </w:rPr>
        <w:t>, </w:t>
      </w:r>
      <w:r w:rsidRPr="000209CC">
        <w:rPr>
          <w:rStyle w:val="nlm-surname"/>
          <w:rFonts w:cs="Times New Roman"/>
          <w:color w:val="333333"/>
          <w:szCs w:val="24"/>
          <w:shd w:val="clear" w:color="auto" w:fill="FFFFFF"/>
        </w:rPr>
        <w:t>Wright</w:t>
      </w:r>
      <w:r w:rsidRPr="000209CC">
        <w:rPr>
          <w:rStyle w:val="highwire-citation-author"/>
          <w:rFonts w:cs="Times New Roman"/>
          <w:color w:val="333333"/>
          <w:szCs w:val="24"/>
          <w:shd w:val="clear" w:color="auto" w:fill="FFFFFF"/>
        </w:rPr>
        <w:t>, N.</w:t>
      </w:r>
      <w:r w:rsidRPr="000209CC">
        <w:rPr>
          <w:rFonts w:cs="Times New Roman"/>
          <w:color w:val="333333"/>
          <w:szCs w:val="24"/>
          <w:shd w:val="clear" w:color="auto" w:fill="FFFFFF"/>
        </w:rPr>
        <w:t>, </w:t>
      </w:r>
      <w:r w:rsidRPr="000209CC">
        <w:rPr>
          <w:rStyle w:val="nlm-surname"/>
          <w:rFonts w:cs="Times New Roman"/>
          <w:color w:val="333333"/>
          <w:szCs w:val="24"/>
          <w:shd w:val="clear" w:color="auto" w:fill="FFFFFF"/>
        </w:rPr>
        <w:t>Wapenaar</w:t>
      </w:r>
      <w:r w:rsidRPr="000209CC">
        <w:rPr>
          <w:rStyle w:val="highwire-citation-author"/>
          <w:rFonts w:cs="Times New Roman"/>
          <w:color w:val="333333"/>
          <w:szCs w:val="24"/>
          <w:shd w:val="clear" w:color="auto" w:fill="FFFFFF"/>
        </w:rPr>
        <w:t xml:space="preserve">, W. </w:t>
      </w:r>
      <w:r w:rsidR="006F5C76" w:rsidRPr="000209CC">
        <w:rPr>
          <w:rFonts w:cs="Times New Roman"/>
          <w:noProof/>
          <w:szCs w:val="24"/>
          <w:lang w:val="en-US"/>
        </w:rPr>
        <w:t xml:space="preserve">(2016) ‘Factors influencing veterinary surgeons’ decision-making about dairy cattle vaccination’, </w:t>
      </w:r>
      <w:r w:rsidR="006F5C76" w:rsidRPr="000209CC">
        <w:rPr>
          <w:rFonts w:cs="Times New Roman"/>
          <w:i/>
          <w:iCs/>
          <w:noProof/>
          <w:szCs w:val="24"/>
          <w:lang w:val="en-US"/>
        </w:rPr>
        <w:t>Veterinary Record</w:t>
      </w:r>
      <w:r w:rsidR="006F5C76" w:rsidRPr="000209CC">
        <w:rPr>
          <w:rFonts w:cs="Times New Roman"/>
          <w:noProof/>
          <w:szCs w:val="24"/>
          <w:lang w:val="en-US"/>
        </w:rPr>
        <w:t>, 179(16). doi: 10.1136/vr.103822.</w:t>
      </w:r>
    </w:p>
    <w:p w14:paraId="19AC1275" w14:textId="5B9DDB2A" w:rsidR="006F5C76" w:rsidRPr="000209CC" w:rsidRDefault="000209CC" w:rsidP="00430722">
      <w:pPr>
        <w:widowControl w:val="0"/>
        <w:autoSpaceDE w:val="0"/>
        <w:autoSpaceDN w:val="0"/>
        <w:adjustRightInd w:val="0"/>
        <w:jc w:val="both"/>
        <w:rPr>
          <w:rFonts w:cs="Times New Roman"/>
          <w:noProof/>
          <w:szCs w:val="24"/>
          <w:lang w:val="en-US"/>
        </w:rPr>
      </w:pPr>
      <w:hyperlink r:id="rId15" w:history="1">
        <w:r w:rsidR="00464B19" w:rsidRPr="000209CC">
          <w:rPr>
            <w:rStyle w:val="Hyperlink"/>
            <w:rFonts w:cs="Times New Roman"/>
            <w:color w:val="000000" w:themeColor="text1"/>
            <w:szCs w:val="24"/>
            <w:u w:val="none"/>
            <w:shd w:val="clear" w:color="auto" w:fill="FFFFFF"/>
          </w:rPr>
          <w:t>Ritter, C</w:t>
        </w:r>
      </w:hyperlink>
      <w:r w:rsidR="00464B19" w:rsidRPr="000209CC">
        <w:rPr>
          <w:rFonts w:cs="Times New Roman"/>
          <w:color w:val="000000" w:themeColor="text1"/>
          <w:szCs w:val="24"/>
        </w:rPr>
        <w:t>.</w:t>
      </w:r>
      <w:r w:rsidR="00464B19" w:rsidRPr="000209CC">
        <w:rPr>
          <w:rFonts w:cs="Times New Roman"/>
          <w:color w:val="000000" w:themeColor="text1"/>
          <w:szCs w:val="24"/>
          <w:shd w:val="clear" w:color="auto" w:fill="FFFFFF"/>
        </w:rPr>
        <w:t>, </w:t>
      </w:r>
      <w:hyperlink r:id="rId16" w:history="1">
        <w:r w:rsidR="00464B19" w:rsidRPr="000209CC">
          <w:rPr>
            <w:rStyle w:val="Hyperlink"/>
            <w:rFonts w:cs="Times New Roman"/>
            <w:color w:val="000000" w:themeColor="text1"/>
            <w:szCs w:val="24"/>
            <w:u w:val="none"/>
            <w:shd w:val="clear" w:color="auto" w:fill="FFFFFF"/>
          </w:rPr>
          <w:t>Jansen, J</w:t>
        </w:r>
      </w:hyperlink>
      <w:r w:rsidR="00464B19" w:rsidRPr="000209CC">
        <w:rPr>
          <w:rFonts w:cs="Times New Roman"/>
          <w:color w:val="000000" w:themeColor="text1"/>
          <w:szCs w:val="24"/>
        </w:rPr>
        <w:t>.</w:t>
      </w:r>
      <w:r w:rsidR="00464B19" w:rsidRPr="000209CC">
        <w:rPr>
          <w:rFonts w:cs="Times New Roman"/>
          <w:color w:val="000000" w:themeColor="text1"/>
          <w:szCs w:val="24"/>
          <w:shd w:val="clear" w:color="auto" w:fill="FFFFFF"/>
        </w:rPr>
        <w:t>, </w:t>
      </w:r>
      <w:hyperlink r:id="rId17" w:history="1">
        <w:r w:rsidR="00464B19" w:rsidRPr="000209CC">
          <w:rPr>
            <w:rStyle w:val="Hyperlink"/>
            <w:rFonts w:cs="Times New Roman"/>
            <w:color w:val="000000" w:themeColor="text1"/>
            <w:szCs w:val="24"/>
            <w:u w:val="none"/>
            <w:shd w:val="clear" w:color="auto" w:fill="FFFFFF"/>
          </w:rPr>
          <w:t>Roche, S</w:t>
        </w:r>
      </w:hyperlink>
      <w:r w:rsidR="00464B19" w:rsidRPr="000209CC">
        <w:rPr>
          <w:rFonts w:cs="Times New Roman"/>
          <w:color w:val="000000" w:themeColor="text1"/>
          <w:szCs w:val="24"/>
        </w:rPr>
        <w:t>.</w:t>
      </w:r>
      <w:r w:rsidR="00464B19" w:rsidRPr="000209CC">
        <w:rPr>
          <w:rFonts w:cs="Times New Roman"/>
          <w:color w:val="000000" w:themeColor="text1"/>
          <w:szCs w:val="24"/>
          <w:shd w:val="clear" w:color="auto" w:fill="FFFFFF"/>
        </w:rPr>
        <w:t>, </w:t>
      </w:r>
      <w:hyperlink r:id="rId18" w:history="1">
        <w:r w:rsidR="00464B19" w:rsidRPr="000209CC">
          <w:rPr>
            <w:rStyle w:val="Hyperlink"/>
            <w:rFonts w:cs="Times New Roman"/>
            <w:color w:val="000000" w:themeColor="text1"/>
            <w:szCs w:val="24"/>
            <w:u w:val="none"/>
            <w:shd w:val="clear" w:color="auto" w:fill="FFFFFF"/>
          </w:rPr>
          <w:t>Kelton, D.F</w:t>
        </w:r>
      </w:hyperlink>
      <w:r w:rsidR="00464B19" w:rsidRPr="000209CC">
        <w:rPr>
          <w:rFonts w:cs="Times New Roman"/>
          <w:color w:val="000000" w:themeColor="text1"/>
          <w:szCs w:val="24"/>
        </w:rPr>
        <w:t>.</w:t>
      </w:r>
      <w:r w:rsidR="00464B19" w:rsidRPr="000209CC">
        <w:rPr>
          <w:rFonts w:cs="Times New Roman"/>
          <w:color w:val="000000" w:themeColor="text1"/>
          <w:szCs w:val="24"/>
          <w:shd w:val="clear" w:color="auto" w:fill="FFFFFF"/>
        </w:rPr>
        <w:t>, </w:t>
      </w:r>
      <w:hyperlink r:id="rId19" w:history="1">
        <w:r w:rsidR="00464B19" w:rsidRPr="000209CC">
          <w:rPr>
            <w:rStyle w:val="Hyperlink"/>
            <w:rFonts w:cs="Times New Roman"/>
            <w:color w:val="000000" w:themeColor="text1"/>
            <w:szCs w:val="24"/>
            <w:u w:val="none"/>
            <w:shd w:val="clear" w:color="auto" w:fill="FFFFFF"/>
          </w:rPr>
          <w:t>Adams, C.L</w:t>
        </w:r>
      </w:hyperlink>
      <w:r w:rsidR="00464B19" w:rsidRPr="000209CC">
        <w:rPr>
          <w:rFonts w:cs="Times New Roman"/>
          <w:color w:val="000000" w:themeColor="text1"/>
          <w:szCs w:val="24"/>
        </w:rPr>
        <w:t>.</w:t>
      </w:r>
      <w:r w:rsidR="00464B19" w:rsidRPr="000209CC">
        <w:rPr>
          <w:rFonts w:cs="Times New Roman"/>
          <w:color w:val="000000" w:themeColor="text1"/>
          <w:szCs w:val="24"/>
          <w:shd w:val="clear" w:color="auto" w:fill="FFFFFF"/>
        </w:rPr>
        <w:t>, </w:t>
      </w:r>
      <w:hyperlink r:id="rId20" w:history="1">
        <w:r w:rsidR="00464B19" w:rsidRPr="000209CC">
          <w:rPr>
            <w:rStyle w:val="Hyperlink"/>
            <w:rFonts w:cs="Times New Roman"/>
            <w:color w:val="000000" w:themeColor="text1"/>
            <w:szCs w:val="24"/>
            <w:u w:val="none"/>
            <w:shd w:val="clear" w:color="auto" w:fill="FFFFFF"/>
          </w:rPr>
          <w:t>Orsel, K</w:t>
        </w:r>
      </w:hyperlink>
      <w:r w:rsidR="00464B19" w:rsidRPr="000209CC">
        <w:rPr>
          <w:rFonts w:cs="Times New Roman"/>
          <w:color w:val="000000" w:themeColor="text1"/>
          <w:szCs w:val="24"/>
        </w:rPr>
        <w:t>.</w:t>
      </w:r>
      <w:r w:rsidR="00464B19" w:rsidRPr="000209CC">
        <w:rPr>
          <w:rFonts w:cs="Times New Roman"/>
          <w:color w:val="000000" w:themeColor="text1"/>
          <w:szCs w:val="24"/>
          <w:shd w:val="clear" w:color="auto" w:fill="FFFFFF"/>
        </w:rPr>
        <w:t>, </w:t>
      </w:r>
      <w:hyperlink r:id="rId21" w:history="1">
        <w:r w:rsidR="00464B19" w:rsidRPr="000209CC">
          <w:rPr>
            <w:rStyle w:val="Hyperlink"/>
            <w:rFonts w:cs="Times New Roman"/>
            <w:color w:val="000000" w:themeColor="text1"/>
            <w:szCs w:val="24"/>
            <w:u w:val="none"/>
            <w:shd w:val="clear" w:color="auto" w:fill="FFFFFF"/>
          </w:rPr>
          <w:t>Erskine, R.J</w:t>
        </w:r>
      </w:hyperlink>
      <w:r w:rsidR="00464B19" w:rsidRPr="000209CC">
        <w:rPr>
          <w:rFonts w:cs="Times New Roman"/>
          <w:color w:val="000000" w:themeColor="text1"/>
          <w:szCs w:val="24"/>
        </w:rPr>
        <w:t>.</w:t>
      </w:r>
      <w:r w:rsidR="00464B19" w:rsidRPr="000209CC">
        <w:rPr>
          <w:rFonts w:cs="Times New Roman"/>
          <w:color w:val="000000" w:themeColor="text1"/>
          <w:szCs w:val="24"/>
          <w:shd w:val="clear" w:color="auto" w:fill="FFFFFF"/>
        </w:rPr>
        <w:t>, </w:t>
      </w:r>
      <w:hyperlink r:id="rId22" w:history="1">
        <w:r w:rsidR="00464B19" w:rsidRPr="000209CC">
          <w:rPr>
            <w:rStyle w:val="Hyperlink"/>
            <w:rFonts w:cs="Times New Roman"/>
            <w:color w:val="000000" w:themeColor="text1"/>
            <w:szCs w:val="24"/>
            <w:u w:val="none"/>
            <w:shd w:val="clear" w:color="auto" w:fill="FFFFFF"/>
          </w:rPr>
          <w:t>Benedictus, G</w:t>
        </w:r>
      </w:hyperlink>
      <w:r w:rsidR="00464B19" w:rsidRPr="000209CC">
        <w:rPr>
          <w:rFonts w:cs="Times New Roman"/>
          <w:color w:val="000000" w:themeColor="text1"/>
          <w:szCs w:val="24"/>
        </w:rPr>
        <w:t>.</w:t>
      </w:r>
      <w:r w:rsidR="00464B19" w:rsidRPr="000209CC">
        <w:rPr>
          <w:rFonts w:cs="Times New Roman"/>
          <w:color w:val="000000" w:themeColor="text1"/>
          <w:szCs w:val="24"/>
          <w:shd w:val="clear" w:color="auto" w:fill="FFFFFF"/>
        </w:rPr>
        <w:t>, </w:t>
      </w:r>
      <w:hyperlink r:id="rId23" w:history="1">
        <w:r w:rsidR="00464B19" w:rsidRPr="000209CC">
          <w:rPr>
            <w:rStyle w:val="Hyperlink"/>
            <w:rFonts w:cs="Times New Roman"/>
            <w:color w:val="000000" w:themeColor="text1"/>
            <w:szCs w:val="24"/>
            <w:u w:val="none"/>
            <w:shd w:val="clear" w:color="auto" w:fill="FFFFFF"/>
          </w:rPr>
          <w:t>Lam, T.J.G.M</w:t>
        </w:r>
      </w:hyperlink>
      <w:r w:rsidR="00464B19" w:rsidRPr="000209CC">
        <w:rPr>
          <w:rFonts w:cs="Times New Roman"/>
          <w:color w:val="000000" w:themeColor="text1"/>
          <w:szCs w:val="24"/>
        </w:rPr>
        <w:t>.</w:t>
      </w:r>
      <w:r w:rsidR="00330088" w:rsidRPr="000209CC">
        <w:rPr>
          <w:rFonts w:cs="Times New Roman"/>
          <w:color w:val="000000" w:themeColor="text1"/>
          <w:szCs w:val="24"/>
        </w:rPr>
        <w:t xml:space="preserve"> and</w:t>
      </w:r>
      <w:r w:rsidR="00464B19" w:rsidRPr="000209CC">
        <w:rPr>
          <w:rFonts w:cs="Times New Roman"/>
          <w:color w:val="000000" w:themeColor="text1"/>
          <w:szCs w:val="24"/>
          <w:shd w:val="clear" w:color="auto" w:fill="FFFFFF"/>
        </w:rPr>
        <w:t> </w:t>
      </w:r>
      <w:hyperlink r:id="rId24" w:history="1">
        <w:r w:rsidR="00464B19" w:rsidRPr="000209CC">
          <w:rPr>
            <w:rStyle w:val="Hyperlink"/>
            <w:rFonts w:cs="Times New Roman"/>
            <w:color w:val="000000" w:themeColor="text1"/>
            <w:szCs w:val="24"/>
            <w:u w:val="none"/>
            <w:shd w:val="clear" w:color="auto" w:fill="FFFFFF"/>
          </w:rPr>
          <w:t>Barkema</w:t>
        </w:r>
        <w:r w:rsidR="00330088" w:rsidRPr="000209CC">
          <w:rPr>
            <w:rStyle w:val="Hyperlink"/>
            <w:rFonts w:cs="Times New Roman"/>
            <w:color w:val="000000" w:themeColor="text1"/>
            <w:szCs w:val="24"/>
            <w:u w:val="none"/>
            <w:shd w:val="clear" w:color="auto" w:fill="FFFFFF"/>
          </w:rPr>
          <w:t>,</w:t>
        </w:r>
        <w:r w:rsidR="00464B19" w:rsidRPr="000209CC">
          <w:rPr>
            <w:rStyle w:val="Hyperlink"/>
            <w:rFonts w:cs="Times New Roman"/>
            <w:color w:val="000000" w:themeColor="text1"/>
            <w:szCs w:val="24"/>
            <w:u w:val="none"/>
            <w:shd w:val="clear" w:color="auto" w:fill="FFFFFF"/>
          </w:rPr>
          <w:t xml:space="preserve"> H</w:t>
        </w:r>
        <w:r w:rsidR="00330088" w:rsidRPr="000209CC">
          <w:rPr>
            <w:rStyle w:val="Hyperlink"/>
            <w:rFonts w:cs="Times New Roman"/>
            <w:color w:val="000000" w:themeColor="text1"/>
            <w:szCs w:val="24"/>
            <w:u w:val="none"/>
            <w:shd w:val="clear" w:color="auto" w:fill="FFFFFF"/>
          </w:rPr>
          <w:t>.</w:t>
        </w:r>
        <w:r w:rsidR="00464B19" w:rsidRPr="000209CC">
          <w:rPr>
            <w:rStyle w:val="Hyperlink"/>
            <w:rFonts w:cs="Times New Roman"/>
            <w:color w:val="000000" w:themeColor="text1"/>
            <w:szCs w:val="24"/>
            <w:u w:val="none"/>
            <w:shd w:val="clear" w:color="auto" w:fill="FFFFFF"/>
          </w:rPr>
          <w:t>W</w:t>
        </w:r>
      </w:hyperlink>
      <w:r w:rsidR="00330088" w:rsidRPr="000209CC">
        <w:rPr>
          <w:rFonts w:cs="Times New Roman"/>
          <w:color w:val="000000" w:themeColor="text1"/>
          <w:szCs w:val="24"/>
        </w:rPr>
        <w:t>.</w:t>
      </w:r>
      <w:r w:rsidR="00464B19" w:rsidRPr="000209CC">
        <w:rPr>
          <w:rFonts w:cs="Times New Roman"/>
          <w:noProof/>
          <w:szCs w:val="24"/>
          <w:lang w:val="en-US"/>
        </w:rPr>
        <w:t xml:space="preserve"> </w:t>
      </w:r>
      <w:r w:rsidR="006F5C76" w:rsidRPr="000209CC">
        <w:rPr>
          <w:rFonts w:cs="Times New Roman"/>
          <w:noProof/>
          <w:szCs w:val="24"/>
          <w:lang w:val="en-US"/>
        </w:rPr>
        <w:t xml:space="preserve">(2017) ‘Invited review: Determinants of farmers’ adoption of management-based strategies for infectious disease prevention and control’, </w:t>
      </w:r>
      <w:r w:rsidR="006F5C76" w:rsidRPr="000209CC">
        <w:rPr>
          <w:rFonts w:cs="Times New Roman"/>
          <w:i/>
          <w:iCs/>
          <w:noProof/>
          <w:szCs w:val="24"/>
          <w:lang w:val="en-US"/>
        </w:rPr>
        <w:t>Journal of Dairy Science</w:t>
      </w:r>
      <w:r w:rsidR="006F5C76" w:rsidRPr="000209CC">
        <w:rPr>
          <w:rFonts w:cs="Times New Roman"/>
          <w:noProof/>
          <w:szCs w:val="24"/>
          <w:lang w:val="en-US"/>
        </w:rPr>
        <w:t>. American Dairy Science Association, 100(5), pp. 3329–3347. doi: 10.3168/jds.2016-11977.</w:t>
      </w:r>
    </w:p>
    <w:p w14:paraId="794CE43F"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Roter, D. (2000) ‘The enduring and evolving nature of the patient-physician relationship’, </w:t>
      </w:r>
      <w:r w:rsidRPr="000209CC">
        <w:rPr>
          <w:rFonts w:cs="Times New Roman"/>
          <w:i/>
          <w:iCs/>
          <w:noProof/>
          <w:szCs w:val="24"/>
          <w:lang w:val="en-US"/>
        </w:rPr>
        <w:t>Patient Education and Counseling</w:t>
      </w:r>
      <w:r w:rsidRPr="000209CC">
        <w:rPr>
          <w:rFonts w:cs="Times New Roman"/>
          <w:noProof/>
          <w:szCs w:val="24"/>
          <w:lang w:val="en-US"/>
        </w:rPr>
        <w:t>, 39(1), pp. 5–15. doi: 10.1016/S0738-3991(99)00086-5.</w:t>
      </w:r>
    </w:p>
    <w:p w14:paraId="15DD4B9C" w14:textId="5221327C" w:rsidR="006F5C76" w:rsidRPr="000209CC" w:rsidRDefault="000209CC" w:rsidP="00430722">
      <w:pPr>
        <w:widowControl w:val="0"/>
        <w:autoSpaceDE w:val="0"/>
        <w:autoSpaceDN w:val="0"/>
        <w:adjustRightInd w:val="0"/>
        <w:jc w:val="both"/>
        <w:rPr>
          <w:rFonts w:cs="Times New Roman"/>
          <w:noProof/>
          <w:szCs w:val="24"/>
          <w:lang w:val="en-US"/>
        </w:rPr>
      </w:pPr>
      <w:hyperlink r:id="rId25" w:history="1">
        <w:r w:rsidR="00315BE2" w:rsidRPr="000209CC">
          <w:rPr>
            <w:rStyle w:val="Hyperlink"/>
            <w:rFonts w:cs="Times New Roman"/>
            <w:color w:val="000000" w:themeColor="text1"/>
            <w:szCs w:val="24"/>
            <w:u w:val="none"/>
            <w:shd w:val="clear" w:color="auto" w:fill="FFFFFF"/>
          </w:rPr>
          <w:t>Ruston, A</w:t>
        </w:r>
      </w:hyperlink>
      <w:r w:rsidR="00315BE2" w:rsidRPr="000209CC">
        <w:rPr>
          <w:rFonts w:cs="Times New Roman"/>
          <w:color w:val="000000" w:themeColor="text1"/>
          <w:szCs w:val="24"/>
        </w:rPr>
        <w:t>.</w:t>
      </w:r>
      <w:r w:rsidR="00315BE2" w:rsidRPr="000209CC">
        <w:rPr>
          <w:rFonts w:cs="Times New Roman"/>
          <w:color w:val="000000" w:themeColor="text1"/>
          <w:szCs w:val="24"/>
          <w:shd w:val="clear" w:color="auto" w:fill="FFFFFF"/>
        </w:rPr>
        <w:t>, </w:t>
      </w:r>
      <w:hyperlink r:id="rId26" w:history="1">
        <w:r w:rsidR="00315BE2" w:rsidRPr="000209CC">
          <w:rPr>
            <w:rStyle w:val="Hyperlink"/>
            <w:rFonts w:cs="Times New Roman"/>
            <w:color w:val="000000" w:themeColor="text1"/>
            <w:szCs w:val="24"/>
            <w:u w:val="none"/>
            <w:shd w:val="clear" w:color="auto" w:fill="FFFFFF"/>
          </w:rPr>
          <w:t>Shortall, O</w:t>
        </w:r>
      </w:hyperlink>
      <w:r w:rsidR="00315BE2" w:rsidRPr="000209CC">
        <w:rPr>
          <w:rFonts w:cs="Times New Roman"/>
          <w:color w:val="000000" w:themeColor="text1"/>
          <w:szCs w:val="24"/>
        </w:rPr>
        <w:t>.</w:t>
      </w:r>
      <w:r w:rsidR="00315BE2" w:rsidRPr="000209CC">
        <w:rPr>
          <w:rFonts w:cs="Times New Roman"/>
          <w:color w:val="000000" w:themeColor="text1"/>
          <w:szCs w:val="24"/>
          <w:shd w:val="clear" w:color="auto" w:fill="FFFFFF"/>
        </w:rPr>
        <w:t>, </w:t>
      </w:r>
      <w:hyperlink r:id="rId27" w:history="1">
        <w:r w:rsidR="00315BE2" w:rsidRPr="000209CC">
          <w:rPr>
            <w:rStyle w:val="Hyperlink"/>
            <w:rFonts w:cs="Times New Roman"/>
            <w:color w:val="000000" w:themeColor="text1"/>
            <w:szCs w:val="24"/>
            <w:u w:val="none"/>
            <w:shd w:val="clear" w:color="auto" w:fill="FFFFFF"/>
          </w:rPr>
          <w:t>Green, M</w:t>
        </w:r>
      </w:hyperlink>
      <w:r w:rsidR="00315BE2" w:rsidRPr="000209CC">
        <w:rPr>
          <w:rFonts w:cs="Times New Roman"/>
          <w:color w:val="000000" w:themeColor="text1"/>
          <w:szCs w:val="24"/>
        </w:rPr>
        <w:t>.</w:t>
      </w:r>
      <w:r w:rsidR="00315BE2" w:rsidRPr="000209CC">
        <w:rPr>
          <w:rFonts w:cs="Times New Roman"/>
          <w:color w:val="000000" w:themeColor="text1"/>
          <w:szCs w:val="24"/>
          <w:shd w:val="clear" w:color="auto" w:fill="FFFFFF"/>
        </w:rPr>
        <w:t>, </w:t>
      </w:r>
      <w:hyperlink r:id="rId28" w:history="1">
        <w:r w:rsidR="00315BE2" w:rsidRPr="000209CC">
          <w:rPr>
            <w:rStyle w:val="Hyperlink"/>
            <w:rFonts w:cs="Times New Roman"/>
            <w:color w:val="000000" w:themeColor="text1"/>
            <w:szCs w:val="24"/>
            <w:u w:val="none"/>
            <w:shd w:val="clear" w:color="auto" w:fill="FFFFFF"/>
          </w:rPr>
          <w:t>Brennan, M</w:t>
        </w:r>
      </w:hyperlink>
      <w:r w:rsidR="00315BE2" w:rsidRPr="000209CC">
        <w:rPr>
          <w:rFonts w:cs="Times New Roman"/>
          <w:color w:val="000000" w:themeColor="text1"/>
          <w:szCs w:val="24"/>
        </w:rPr>
        <w:t>.</w:t>
      </w:r>
      <w:r w:rsidR="00315BE2" w:rsidRPr="000209CC">
        <w:rPr>
          <w:rFonts w:cs="Times New Roman"/>
          <w:color w:val="000000" w:themeColor="text1"/>
          <w:szCs w:val="24"/>
          <w:shd w:val="clear" w:color="auto" w:fill="FFFFFF"/>
        </w:rPr>
        <w:t>, </w:t>
      </w:r>
      <w:hyperlink r:id="rId29" w:history="1">
        <w:r w:rsidR="00315BE2" w:rsidRPr="000209CC">
          <w:rPr>
            <w:rStyle w:val="Hyperlink"/>
            <w:rFonts w:cs="Times New Roman"/>
            <w:color w:val="000000" w:themeColor="text1"/>
            <w:szCs w:val="24"/>
            <w:u w:val="none"/>
            <w:shd w:val="clear" w:color="auto" w:fill="FFFFFF"/>
          </w:rPr>
          <w:t>Wapenaar, W</w:t>
        </w:r>
      </w:hyperlink>
      <w:r w:rsidR="00315BE2" w:rsidRPr="000209CC">
        <w:rPr>
          <w:rFonts w:cs="Times New Roman"/>
          <w:color w:val="000000" w:themeColor="text1"/>
          <w:szCs w:val="24"/>
        </w:rPr>
        <w:t>.</w:t>
      </w:r>
      <w:r w:rsidR="00315BE2" w:rsidRPr="000209CC">
        <w:rPr>
          <w:rFonts w:cs="Times New Roman"/>
          <w:color w:val="000000" w:themeColor="text1"/>
          <w:szCs w:val="24"/>
          <w:shd w:val="clear" w:color="auto" w:fill="FFFFFF"/>
        </w:rPr>
        <w:t xml:space="preserve"> and </w:t>
      </w:r>
      <w:hyperlink r:id="rId30" w:history="1">
        <w:r w:rsidR="00315BE2" w:rsidRPr="000209CC">
          <w:rPr>
            <w:rStyle w:val="Hyperlink"/>
            <w:rFonts w:cs="Times New Roman"/>
            <w:color w:val="000000" w:themeColor="text1"/>
            <w:szCs w:val="24"/>
            <w:u w:val="none"/>
            <w:shd w:val="clear" w:color="auto" w:fill="FFFFFF"/>
          </w:rPr>
          <w:t>Kaler, J</w:t>
        </w:r>
      </w:hyperlink>
      <w:r w:rsidR="00315BE2" w:rsidRPr="000209CC">
        <w:rPr>
          <w:rFonts w:cs="Times New Roman"/>
          <w:color w:val="000000" w:themeColor="text1"/>
          <w:szCs w:val="24"/>
          <w:shd w:val="clear" w:color="auto" w:fill="FFFFFF"/>
        </w:rPr>
        <w:t>.</w:t>
      </w:r>
      <w:r w:rsidR="006F5C76" w:rsidRPr="000209CC">
        <w:rPr>
          <w:rFonts w:cs="Times New Roman"/>
          <w:noProof/>
          <w:szCs w:val="24"/>
          <w:lang w:val="en-US"/>
        </w:rPr>
        <w:t xml:space="preserve"> (2016) ‘Challenges facing the farm animal veterinary profession in England: A qualitative study of veterinarians’ perceptions and responses’, </w:t>
      </w:r>
      <w:r w:rsidR="006F5C76" w:rsidRPr="000209CC">
        <w:rPr>
          <w:rFonts w:cs="Times New Roman"/>
          <w:i/>
          <w:iCs/>
          <w:noProof/>
          <w:szCs w:val="24"/>
          <w:lang w:val="en-US"/>
        </w:rPr>
        <w:t>Preventive Veterinary Medicine</w:t>
      </w:r>
      <w:r w:rsidR="006F5C76" w:rsidRPr="000209CC">
        <w:rPr>
          <w:rFonts w:cs="Times New Roman"/>
          <w:noProof/>
          <w:szCs w:val="24"/>
          <w:lang w:val="en-US"/>
        </w:rPr>
        <w:t>. Elsevier B.V., 127, pp. 84–93. doi: 10.1016/j.prevetmed.2016.03.008.</w:t>
      </w:r>
    </w:p>
    <w:p w14:paraId="2AD2D2F5" w14:textId="0D2221B4" w:rsidR="00CA6EC8" w:rsidRPr="000209CC" w:rsidRDefault="00CA6EC8"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Steinlin, M and Jenkins, C. W. (2010). Knowledge Sharing for Change: Designing and Facilitating Learning Processes with a Transformational Impact. Cape Town: Ingenious Peoples Knowledge Consultants.</w:t>
      </w:r>
    </w:p>
    <w:p w14:paraId="55AE8329"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Sumner, C. L., von Keyserlingk, M. A. G. and Weary, D. M. (2018) ‘How benchmarking motivates farmers to improve dairy calf management’, </w:t>
      </w:r>
      <w:r w:rsidRPr="000209CC">
        <w:rPr>
          <w:rFonts w:cs="Times New Roman"/>
          <w:i/>
          <w:iCs/>
          <w:noProof/>
          <w:szCs w:val="24"/>
          <w:lang w:val="en-US"/>
        </w:rPr>
        <w:t>Journal of Dairy Science</w:t>
      </w:r>
      <w:r w:rsidRPr="000209CC">
        <w:rPr>
          <w:rFonts w:cs="Times New Roman"/>
          <w:noProof/>
          <w:szCs w:val="24"/>
          <w:lang w:val="en-US"/>
        </w:rPr>
        <w:t>, pp. 3323–3333. doi: 10.3168/jds.2017-13596.</w:t>
      </w:r>
    </w:p>
    <w:p w14:paraId="22EAA279" w14:textId="60804375" w:rsidR="006F5C76" w:rsidRPr="000209CC" w:rsidRDefault="002763F1"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Vaarst, M. , Nissen, T.B., Østergaard, S., Klaas, I.C., Bennedsgaard, T.W. and Christensen, J. </w:t>
      </w:r>
      <w:r w:rsidR="006F5C76" w:rsidRPr="000209CC">
        <w:rPr>
          <w:rFonts w:cs="Times New Roman"/>
          <w:noProof/>
          <w:szCs w:val="24"/>
          <w:lang w:val="en-US"/>
        </w:rPr>
        <w:t xml:space="preserve">(2007) ‘Danish Stable Schools for Experiential Common Learning in Groups of Organic Dairy Farmers’, </w:t>
      </w:r>
      <w:r w:rsidR="006F5C76" w:rsidRPr="000209CC">
        <w:rPr>
          <w:rFonts w:cs="Times New Roman"/>
          <w:i/>
          <w:iCs/>
          <w:noProof/>
          <w:szCs w:val="24"/>
          <w:lang w:val="en-US"/>
        </w:rPr>
        <w:t>Journal of Dairy Science</w:t>
      </w:r>
      <w:r w:rsidR="006F5C76" w:rsidRPr="000209CC">
        <w:rPr>
          <w:rFonts w:cs="Times New Roman"/>
          <w:noProof/>
          <w:szCs w:val="24"/>
          <w:lang w:val="en-US"/>
        </w:rPr>
        <w:t>. Elsevier, 90(5), pp. 2543–2554. doi: 10.3168/jds.2006-607.</w:t>
      </w:r>
    </w:p>
    <w:p w14:paraId="1E67C8FC" w14:textId="77777777" w:rsidR="006F5C76" w:rsidRPr="000209CC" w:rsidRDefault="006F5C76" w:rsidP="00430722">
      <w:pPr>
        <w:widowControl w:val="0"/>
        <w:autoSpaceDE w:val="0"/>
        <w:autoSpaceDN w:val="0"/>
        <w:adjustRightInd w:val="0"/>
        <w:jc w:val="both"/>
        <w:rPr>
          <w:rFonts w:cs="Times New Roman"/>
          <w:noProof/>
          <w:szCs w:val="24"/>
          <w:lang w:val="en-US"/>
        </w:rPr>
      </w:pPr>
      <w:r w:rsidRPr="000209CC">
        <w:rPr>
          <w:rFonts w:cs="Times New Roman"/>
          <w:noProof/>
          <w:szCs w:val="24"/>
          <w:lang w:val="en-US"/>
        </w:rPr>
        <w:t xml:space="preserve">Vanclay, F. and Enticott, G. (2011) ‘The Role and Functioning of Cultural Scripts in Farming and Agriculture’, </w:t>
      </w:r>
      <w:r w:rsidRPr="000209CC">
        <w:rPr>
          <w:rFonts w:cs="Times New Roman"/>
          <w:i/>
          <w:iCs/>
          <w:noProof/>
          <w:szCs w:val="24"/>
          <w:lang w:val="en-US"/>
        </w:rPr>
        <w:t>Sociologia Ruralis</w:t>
      </w:r>
      <w:r w:rsidRPr="000209CC">
        <w:rPr>
          <w:rFonts w:cs="Times New Roman"/>
          <w:noProof/>
          <w:szCs w:val="24"/>
          <w:lang w:val="en-US"/>
        </w:rPr>
        <w:t>, 51(3), pp. 256–271.</w:t>
      </w:r>
    </w:p>
    <w:p w14:paraId="64FE4F97" w14:textId="77777777" w:rsidR="001B56C6" w:rsidRPr="000209CC" w:rsidRDefault="006F5C76">
      <w:pPr>
        <w:spacing w:line="259" w:lineRule="auto"/>
        <w:rPr>
          <w:rFonts w:cs="Times New Roman"/>
          <w:szCs w:val="24"/>
          <w:lang w:val="en-US"/>
        </w:rPr>
        <w:sectPr w:rsidR="001B56C6" w:rsidRPr="000209CC" w:rsidSect="001B56C6">
          <w:footerReference w:type="default" r:id="rId31"/>
          <w:pgSz w:w="11906" w:h="16838"/>
          <w:pgMar w:top="1440" w:right="1440" w:bottom="1440" w:left="1440" w:header="709" w:footer="709" w:gutter="0"/>
          <w:lnNumType w:countBy="1" w:restart="continuous"/>
          <w:cols w:space="720"/>
          <w:docGrid w:linePitch="326"/>
        </w:sectPr>
      </w:pPr>
      <w:r w:rsidRPr="000209CC">
        <w:rPr>
          <w:rFonts w:cs="Times New Roman"/>
          <w:szCs w:val="24"/>
          <w:lang w:val="en-US"/>
        </w:rPr>
        <w:fldChar w:fldCharType="end"/>
      </w:r>
    </w:p>
    <w:p w14:paraId="483397D7" w14:textId="29B3CCBC" w:rsidR="001B56C6" w:rsidRPr="000209CC" w:rsidRDefault="001B56C6" w:rsidP="001B56C6">
      <w:pPr>
        <w:spacing w:after="0" w:line="240" w:lineRule="auto"/>
        <w:jc w:val="center"/>
        <w:rPr>
          <w:lang w:val="en-US"/>
        </w:rPr>
      </w:pPr>
      <w:r w:rsidRPr="000209CC">
        <w:rPr>
          <w:rStyle w:val="Heading1Char"/>
          <w:lang w:val="en-US"/>
        </w:rPr>
        <w:t xml:space="preserve">Appendix </w:t>
      </w:r>
      <w:r w:rsidR="00444528" w:rsidRPr="000209CC">
        <w:rPr>
          <w:rStyle w:val="Heading1Char"/>
          <w:lang w:val="en-US"/>
        </w:rPr>
        <w:t>1</w:t>
      </w:r>
    </w:p>
    <w:p w14:paraId="7E54DE41" w14:textId="77777777" w:rsidR="001B56C6" w:rsidRPr="000209CC" w:rsidRDefault="001B56C6" w:rsidP="001B56C6">
      <w:pPr>
        <w:spacing w:line="240" w:lineRule="auto"/>
        <w:rPr>
          <w:lang w:val="en-US"/>
        </w:rPr>
      </w:pPr>
      <w:r w:rsidRPr="000209CC">
        <w:rPr>
          <w:rStyle w:val="Heading1Char"/>
          <w:noProof/>
          <w:lang w:eastAsia="en-GB"/>
        </w:rPr>
        <mc:AlternateContent>
          <mc:Choice Requires="wps">
            <w:drawing>
              <wp:anchor distT="45720" distB="45720" distL="114300" distR="114300" simplePos="0" relativeHeight="251665408" behindDoc="1" locked="0" layoutInCell="1" allowOverlap="1" wp14:anchorId="69B6DB03" wp14:editId="26FCFF12">
                <wp:simplePos x="0" y="0"/>
                <wp:positionH relativeFrom="column">
                  <wp:posOffset>142240</wp:posOffset>
                </wp:positionH>
                <wp:positionV relativeFrom="paragraph">
                  <wp:posOffset>19437</wp:posOffset>
                </wp:positionV>
                <wp:extent cx="4977130" cy="465455"/>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465455"/>
                        </a:xfrm>
                        <a:prstGeom prst="rect">
                          <a:avLst/>
                        </a:prstGeom>
                        <a:solidFill>
                          <a:srgbClr val="FFFFFF"/>
                        </a:solidFill>
                        <a:ln w="9525">
                          <a:noFill/>
                          <a:miter lim="800000"/>
                          <a:headEnd/>
                          <a:tailEnd/>
                        </a:ln>
                      </wps:spPr>
                      <wps:txbx>
                        <w:txbxContent>
                          <w:p w14:paraId="632C3ACF" w14:textId="77777777" w:rsidR="009F106E" w:rsidRPr="0027336B" w:rsidRDefault="009F106E" w:rsidP="001B56C6">
                            <w:pPr>
                              <w:spacing w:line="240" w:lineRule="auto"/>
                              <w:jc w:val="center"/>
                              <w:rPr>
                                <w:b/>
                              </w:rPr>
                            </w:pPr>
                            <w:r w:rsidRPr="0027336B">
                              <w:rPr>
                                <w:b/>
                              </w:rPr>
                              <w:t>Veterinarian communication behaviours, attributes and ethos reported as desirable or undesirable by farmers, veterinarians or both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B6DB03" id="_x0000_t202" coordsize="21600,21600" o:spt="202" path="m,l,21600r21600,l21600,xe">
                <v:stroke joinstyle="miter"/>
                <v:path gradientshapeok="t" o:connecttype="rect"/>
              </v:shapetype>
              <v:shape id="Text Box 2" o:spid="_x0000_s1026" type="#_x0000_t202" style="position:absolute;margin-left:11.2pt;margin-top:1.55pt;width:391.9pt;height:36.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nCIgIAAB0EAAAOAAAAZHJzL2Uyb0RvYy54bWysU9tu2zAMfR+wfxD0vjh27aYx4hRdugwD&#10;ugvQ7gNkWY6FSaInKbGzry8lp2m2vQ3TgyCK5NHhIbW6HbUiB2GdBFPRdDanRBgOjTS7in5/2r67&#10;ocR5ZhqmwIiKHoWjt+u3b1ZDX4oMOlCNsARBjCuHvqKd932ZJI53QjM3g14YdLZgNfNo2l3SWDYg&#10;ulZJNp9fJwPYprfAhXN4ez856Trit63g/mvbOuGJqihy83G3ca/DnqxXrNxZ1neSn2iwf2ChmTT4&#10;6BnqnnlG9lb+BaUlt+Cg9TMOOoG2lVzEGrCadP5HNY8d60WsBcVx/Vkm9/9g+ZfDN0tkU9GrLKXE&#10;MI1NehKjJ+9hJFnQZ+hdiWGPPQb6Ea+xz7FW1z8A/+GIgU3HzE7cWQtDJ1iD/NKQmVykTjgugNTD&#10;Z2jwGbb3EIHG1uogHspBEB37dDz3JlDheJkvF4v0Cl0cffl1kRdFfIKVL9m9df6jAE3CoaIWex/R&#10;2eHB+cCGlS8h4TEHSjZbqVQ07K7eKEsODOdkG9cJ/bcwZchQ0WWRFRHZQMiPI6SlxzlWUlf0Zh5W&#10;SGdlUOODaeLZM6mmMzJR5iRPUGTSxo/1iIFBsxqaIwplYZpX/F946MD+omTAWa2o+7lnVlCiPhkU&#10;e5nmeRjuaOTFIkPDXnrqSw8zHKEq6imZjhsfP0Tga+AOm9LKqNcrkxNXnMEo4+m/hCG/tGPU669e&#10;PwMAAP//AwBQSwMEFAAGAAgAAAAhAB/wzkHbAAAABwEAAA8AAABkcnMvZG93bnJldi54bWxMjsFO&#10;g0AURfcm/sPkmbgxdigiVOTRqInGbWs/4AGvQGTeEGZa6N87rnR5c2/OPcV2MYM68+R6KwjrVQSK&#10;pbZNLy3C4ev9fgPKeZKGBiuMcGEH2/L6qqC8sbPs+Lz3rQoQcTkhdN6Pudau7tiQW9mRJXRHOxny&#10;IU6tbiaaA9wMOo6iVBvqJTx0NPJbx/X3/mQQjp/z3ePTXH34Q7ZL0lfqs8peEG9vlpdnUJ4X/zeG&#10;X/2gDmVwquxJGqcGhDhOwhLhYQ0q1JsojUFVCFmagC4L/d+//AEAAP//AwBQSwECLQAUAAYACAAA&#10;ACEAtoM4kv4AAADhAQAAEwAAAAAAAAAAAAAAAAAAAAAAW0NvbnRlbnRfVHlwZXNdLnhtbFBLAQIt&#10;ABQABgAIAAAAIQA4/SH/1gAAAJQBAAALAAAAAAAAAAAAAAAAAC8BAABfcmVscy8ucmVsc1BLAQIt&#10;ABQABgAIAAAAIQDdFYnCIgIAAB0EAAAOAAAAAAAAAAAAAAAAAC4CAABkcnMvZTJvRG9jLnhtbFBL&#10;AQItABQABgAIAAAAIQAf8M5B2wAAAAcBAAAPAAAAAAAAAAAAAAAAAHwEAABkcnMvZG93bnJldi54&#10;bWxQSwUGAAAAAAQABADzAAAAhAUAAAAA&#10;" stroked="f">
                <v:textbox>
                  <w:txbxContent>
                    <w:p w14:paraId="632C3ACF" w14:textId="77777777" w:rsidR="009F106E" w:rsidRPr="0027336B" w:rsidRDefault="009F106E" w:rsidP="001B56C6">
                      <w:pPr>
                        <w:spacing w:line="240" w:lineRule="auto"/>
                        <w:jc w:val="center"/>
                        <w:rPr>
                          <w:b/>
                        </w:rPr>
                      </w:pPr>
                      <w:r w:rsidRPr="0027336B">
                        <w:rPr>
                          <w:b/>
                        </w:rPr>
                        <w:t>Veterinarian communication behaviours, attributes and ethos reported as desirable or undesirable by farmers, veterinarians or both</w:t>
                      </w:r>
                    </w:p>
                  </w:txbxContent>
                </v:textbox>
              </v:shape>
            </w:pict>
          </mc:Fallback>
        </mc:AlternateContent>
      </w:r>
    </w:p>
    <w:p w14:paraId="18DF6AF0" w14:textId="77777777" w:rsidR="001B56C6" w:rsidRPr="000209CC" w:rsidRDefault="001B56C6" w:rsidP="001B56C6">
      <w:pPr>
        <w:rPr>
          <w:b/>
          <w:lang w:val="en-US"/>
        </w:rPr>
      </w:pPr>
    </w:p>
    <w:tbl>
      <w:tblPr>
        <w:tblStyle w:val="PlainTable31"/>
        <w:tblpPr w:leftFromText="180" w:rightFromText="180" w:vertAnchor="page" w:horzAnchor="margin" w:tblpY="2526"/>
        <w:tblW w:w="5000" w:type="pct"/>
        <w:tblInd w:w="0" w:type="dxa"/>
        <w:tblLook w:val="04A0" w:firstRow="1" w:lastRow="0" w:firstColumn="1" w:lastColumn="0" w:noHBand="0" w:noVBand="1"/>
      </w:tblPr>
      <w:tblGrid>
        <w:gridCol w:w="933"/>
        <w:gridCol w:w="4809"/>
        <w:gridCol w:w="3284"/>
      </w:tblGrid>
      <w:tr w:rsidR="001B56C6" w:rsidRPr="000209CC" w14:paraId="44014453" w14:textId="77777777" w:rsidTr="00E65E45">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auto"/>
              <w:left w:val="nil"/>
              <w:bottom w:val="single" w:sz="4" w:space="0" w:color="auto"/>
            </w:tcBorders>
            <w:shd w:val="clear" w:color="auto" w:fill="D9E2F3" w:themeFill="accent1" w:themeFillTint="33"/>
            <w:vAlign w:val="center"/>
            <w:hideMark/>
          </w:tcPr>
          <w:p w14:paraId="4E162E76" w14:textId="77777777" w:rsidR="001B56C6" w:rsidRPr="000209CC" w:rsidRDefault="001B56C6" w:rsidP="006C71A6">
            <w:pPr>
              <w:spacing w:line="10" w:lineRule="atLeast"/>
              <w:jc w:val="center"/>
              <w:rPr>
                <w:sz w:val="15"/>
                <w:szCs w:val="15"/>
              </w:rPr>
            </w:pPr>
            <w:r w:rsidRPr="000209CC">
              <w:rPr>
                <w:sz w:val="15"/>
                <w:szCs w:val="15"/>
              </w:rPr>
              <w:t>Veterinarian communication behaviours</w:t>
            </w:r>
          </w:p>
        </w:tc>
      </w:tr>
      <w:tr w:rsidR="001B56C6" w:rsidRPr="000209CC" w14:paraId="32FFA822" w14:textId="77777777" w:rsidTr="00E65E4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7" w:type="pct"/>
            <w:tcBorders>
              <w:top w:val="single" w:sz="4" w:space="0" w:color="auto"/>
              <w:left w:val="nil"/>
              <w:bottom w:val="nil"/>
            </w:tcBorders>
            <w:shd w:val="clear" w:color="auto" w:fill="FFFFFF" w:themeFill="background1"/>
            <w:vAlign w:val="center"/>
          </w:tcPr>
          <w:p w14:paraId="7FA70DB9" w14:textId="77777777" w:rsidR="001B56C6" w:rsidRPr="000209CC" w:rsidRDefault="001B56C6" w:rsidP="006C71A6">
            <w:pPr>
              <w:spacing w:line="10" w:lineRule="atLeast"/>
              <w:jc w:val="center"/>
              <w:rPr>
                <w:b w:val="0"/>
                <w:i/>
                <w:sz w:val="15"/>
                <w:szCs w:val="15"/>
              </w:rPr>
            </w:pPr>
            <w:r w:rsidRPr="000209CC">
              <w:rPr>
                <w:b w:val="0"/>
                <w:i/>
                <w:sz w:val="15"/>
                <w:szCs w:val="15"/>
              </w:rPr>
              <w:t>Both</w:t>
            </w:r>
          </w:p>
          <w:p w14:paraId="46C66FC9" w14:textId="77777777" w:rsidR="001B56C6" w:rsidRPr="000209CC" w:rsidRDefault="001B56C6" w:rsidP="006C71A6">
            <w:pPr>
              <w:spacing w:line="10" w:lineRule="atLeast"/>
              <w:jc w:val="center"/>
              <w:rPr>
                <w:b w:val="0"/>
                <w:i/>
                <w:sz w:val="15"/>
                <w:szCs w:val="15"/>
              </w:rPr>
            </w:pPr>
          </w:p>
          <w:p w14:paraId="45BB5C58" w14:textId="77777777" w:rsidR="001B56C6" w:rsidRPr="000209CC" w:rsidRDefault="001B56C6" w:rsidP="006C71A6">
            <w:pPr>
              <w:spacing w:line="10" w:lineRule="atLeast"/>
              <w:jc w:val="center"/>
              <w:rPr>
                <w:b w:val="0"/>
                <w:i/>
                <w:sz w:val="15"/>
                <w:szCs w:val="15"/>
              </w:rPr>
            </w:pPr>
          </w:p>
        </w:tc>
        <w:tc>
          <w:tcPr>
            <w:tcW w:w="2664" w:type="pct"/>
            <w:tcBorders>
              <w:top w:val="single" w:sz="4" w:space="0" w:color="auto"/>
              <w:left w:val="nil"/>
              <w:bottom w:val="nil"/>
              <w:right w:val="single" w:sz="4" w:space="0" w:color="auto"/>
            </w:tcBorders>
            <w:shd w:val="clear" w:color="auto" w:fill="FFFFFF" w:themeFill="background1"/>
            <w:vAlign w:val="center"/>
            <w:hideMark/>
          </w:tcPr>
          <w:p w14:paraId="3FD26C24"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i/>
                <w:sz w:val="15"/>
                <w:szCs w:val="15"/>
              </w:rPr>
            </w:pPr>
            <w:r w:rsidRPr="000209CC">
              <w:rPr>
                <w:sz w:val="15"/>
                <w:szCs w:val="15"/>
              </w:rPr>
              <w:t xml:space="preserve">Listen: </w:t>
            </w:r>
            <w:r w:rsidRPr="000209CC">
              <w:rPr>
                <w:i/>
                <w:sz w:val="15"/>
                <w:szCs w:val="15"/>
              </w:rPr>
              <w:t xml:space="preserve">to what the farmer says </w:t>
            </w:r>
            <w:r w:rsidRPr="000209CC">
              <w:rPr>
                <w:b/>
                <w:i/>
                <w:sz w:val="15"/>
                <w:szCs w:val="15"/>
              </w:rPr>
              <w:t xml:space="preserve">and </w:t>
            </w:r>
            <w:r w:rsidRPr="000209CC">
              <w:rPr>
                <w:i/>
                <w:sz w:val="15"/>
                <w:szCs w:val="15"/>
              </w:rPr>
              <w:t>does not say</w:t>
            </w:r>
          </w:p>
          <w:p w14:paraId="068B888F"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Emphasise achievements/successes/strengths</w:t>
            </w:r>
          </w:p>
          <w:p w14:paraId="32028382"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Elicit the farmer’s ideas</w:t>
            </w:r>
          </w:p>
          <w:p w14:paraId="257BD67D"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Be interested</w:t>
            </w:r>
          </w:p>
          <w:p w14:paraId="1AE03F19"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Accessible/clear language</w:t>
            </w:r>
          </w:p>
          <w:p w14:paraId="27E152B6"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Explain the ‘why’ and ‘how’ (not just ‘what’)</w:t>
            </w:r>
          </w:p>
          <w:p w14:paraId="0A2EE58A"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Explicit attention to what they think/want/their opinion/concerns</w:t>
            </w:r>
          </w:p>
          <w:p w14:paraId="4428954E"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Empathy</w:t>
            </w:r>
          </w:p>
          <w:p w14:paraId="63F4B7B0"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(Veterinarian should) offer opinion</w:t>
            </w:r>
          </w:p>
          <w:p w14:paraId="3E37B96C"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(Veterinarian should) provide choices/options</w:t>
            </w:r>
          </w:p>
        </w:tc>
        <w:tc>
          <w:tcPr>
            <w:tcW w:w="1819" w:type="pct"/>
            <w:tcBorders>
              <w:top w:val="single" w:sz="4" w:space="0" w:color="auto"/>
              <w:left w:val="single" w:sz="4" w:space="0" w:color="auto"/>
              <w:bottom w:val="nil"/>
              <w:right w:val="nil"/>
            </w:tcBorders>
            <w:shd w:val="clear" w:color="auto" w:fill="FFFFFF" w:themeFill="background1"/>
            <w:vAlign w:val="center"/>
          </w:tcPr>
          <w:p w14:paraId="7AD13FF1"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Jargon/being overly technical</w:t>
            </w:r>
          </w:p>
          <w:p w14:paraId="488F0D57"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p>
        </w:tc>
      </w:tr>
      <w:tr w:rsidR="001B56C6" w:rsidRPr="000209CC" w14:paraId="0331BAB6" w14:textId="77777777" w:rsidTr="00E65E45">
        <w:trPr>
          <w:trHeight w:val="341"/>
        </w:trPr>
        <w:tc>
          <w:tcPr>
            <w:cnfStyle w:val="001000000000" w:firstRow="0" w:lastRow="0" w:firstColumn="1" w:lastColumn="0" w:oddVBand="0" w:evenVBand="0" w:oddHBand="0" w:evenHBand="0" w:firstRowFirstColumn="0" w:firstRowLastColumn="0" w:lastRowFirstColumn="0" w:lastRowLastColumn="0"/>
            <w:tcW w:w="517" w:type="pct"/>
            <w:tcBorders>
              <w:top w:val="nil"/>
              <w:left w:val="nil"/>
              <w:bottom w:val="nil"/>
            </w:tcBorders>
            <w:shd w:val="clear" w:color="auto" w:fill="D9E2F3" w:themeFill="accent1" w:themeFillTint="33"/>
            <w:vAlign w:val="center"/>
            <w:hideMark/>
          </w:tcPr>
          <w:p w14:paraId="14E1FEEA" w14:textId="77777777" w:rsidR="001B56C6" w:rsidRPr="000209CC" w:rsidRDefault="001B56C6" w:rsidP="006C71A6">
            <w:pPr>
              <w:spacing w:line="10" w:lineRule="atLeast"/>
              <w:jc w:val="center"/>
              <w:rPr>
                <w:b w:val="0"/>
                <w:i/>
                <w:sz w:val="15"/>
                <w:szCs w:val="15"/>
              </w:rPr>
            </w:pPr>
            <w:r w:rsidRPr="000209CC">
              <w:rPr>
                <w:b w:val="0"/>
                <w:i/>
                <w:sz w:val="15"/>
                <w:szCs w:val="15"/>
              </w:rPr>
              <w:t>Vet</w:t>
            </w:r>
          </w:p>
        </w:tc>
        <w:tc>
          <w:tcPr>
            <w:tcW w:w="2664" w:type="pct"/>
            <w:tcBorders>
              <w:top w:val="nil"/>
              <w:left w:val="nil"/>
              <w:bottom w:val="nil"/>
              <w:right w:val="single" w:sz="4" w:space="0" w:color="auto"/>
            </w:tcBorders>
            <w:shd w:val="clear" w:color="auto" w:fill="D9E2F3" w:themeFill="accent1" w:themeFillTint="33"/>
            <w:vAlign w:val="center"/>
            <w:hideMark/>
          </w:tcPr>
          <w:p w14:paraId="3CFD1353"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Open questions</w:t>
            </w:r>
          </w:p>
          <w:p w14:paraId="53DB3975"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Accessible concepts</w:t>
            </w:r>
          </w:p>
          <w:p w14:paraId="1C382355"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 xml:space="preserve">Facilitate: </w:t>
            </w:r>
          </w:p>
          <w:p w14:paraId="30B047F3"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i/>
                <w:sz w:val="15"/>
                <w:szCs w:val="15"/>
              </w:rPr>
            </w:pPr>
            <w:r w:rsidRPr="000209CC">
              <w:rPr>
                <w:i/>
                <w:sz w:val="15"/>
                <w:szCs w:val="15"/>
              </w:rPr>
              <w:t>Get farmers to come up with ideas themselves, help farmers come to own conclusions rather than telling, explore their ideas before advising</w:t>
            </w:r>
          </w:p>
          <w:p w14:paraId="75C50779"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Acknowledge farmer’s world</w:t>
            </w:r>
          </w:p>
          <w:p w14:paraId="22BC90C3"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Highlight the small steps possible</w:t>
            </w:r>
          </w:p>
          <w:p w14:paraId="370A6095"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Balance veterinarian and farmer priorities</w:t>
            </w:r>
          </w:p>
          <w:p w14:paraId="24280282"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Match advice to circumstances at hand</w:t>
            </w:r>
          </w:p>
          <w:p w14:paraId="2DF4E88E"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Invest time</w:t>
            </w:r>
          </w:p>
          <w:p w14:paraId="278A5353"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Show evidence base</w:t>
            </w:r>
          </w:p>
          <w:p w14:paraId="00AB526D"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Explain options</w:t>
            </w:r>
          </w:p>
          <w:p w14:paraId="4785C6B6"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Educate</w:t>
            </w:r>
          </w:p>
        </w:tc>
        <w:tc>
          <w:tcPr>
            <w:tcW w:w="1819" w:type="pct"/>
            <w:tcBorders>
              <w:top w:val="nil"/>
              <w:left w:val="single" w:sz="4" w:space="0" w:color="auto"/>
              <w:bottom w:val="nil"/>
              <w:right w:val="nil"/>
            </w:tcBorders>
            <w:shd w:val="clear" w:color="auto" w:fill="D9E2F3" w:themeFill="accent1" w:themeFillTint="33"/>
            <w:vAlign w:val="center"/>
            <w:hideMark/>
          </w:tcPr>
          <w:p w14:paraId="722506E9"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Presenting too much data</w:t>
            </w:r>
          </w:p>
          <w:p w14:paraId="1187194D"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Preaching at farmer</w:t>
            </w:r>
          </w:p>
          <w:p w14:paraId="06E24DCF"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Dominating conversation</w:t>
            </w:r>
          </w:p>
          <w:p w14:paraId="32CF9F78"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Making snap judgements</w:t>
            </w:r>
          </w:p>
          <w:p w14:paraId="62258AF2"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Criticism/ chastising</w:t>
            </w:r>
          </w:p>
          <w:p w14:paraId="55504346"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Blaming</w:t>
            </w:r>
          </w:p>
        </w:tc>
      </w:tr>
      <w:tr w:rsidR="001B56C6" w:rsidRPr="000209CC" w14:paraId="19C26880" w14:textId="77777777" w:rsidTr="00E65E45">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517" w:type="pct"/>
            <w:tcBorders>
              <w:top w:val="nil"/>
              <w:left w:val="nil"/>
              <w:bottom w:val="single" w:sz="4" w:space="0" w:color="auto"/>
            </w:tcBorders>
            <w:shd w:val="clear" w:color="auto" w:fill="FFFFFF" w:themeFill="background1"/>
            <w:vAlign w:val="center"/>
            <w:hideMark/>
          </w:tcPr>
          <w:p w14:paraId="25D48946" w14:textId="77777777" w:rsidR="001B56C6" w:rsidRPr="000209CC" w:rsidRDefault="001B56C6" w:rsidP="006C71A6">
            <w:pPr>
              <w:spacing w:line="10" w:lineRule="atLeast"/>
              <w:jc w:val="center"/>
              <w:rPr>
                <w:b w:val="0"/>
                <w:i/>
                <w:sz w:val="15"/>
                <w:szCs w:val="15"/>
              </w:rPr>
            </w:pPr>
            <w:r w:rsidRPr="000209CC">
              <w:rPr>
                <w:b w:val="0"/>
                <w:i/>
                <w:sz w:val="15"/>
                <w:szCs w:val="15"/>
              </w:rPr>
              <w:t>Farmer</w:t>
            </w:r>
          </w:p>
        </w:tc>
        <w:tc>
          <w:tcPr>
            <w:tcW w:w="2664" w:type="pct"/>
            <w:tcBorders>
              <w:top w:val="nil"/>
              <w:left w:val="nil"/>
              <w:bottom w:val="single" w:sz="4" w:space="0" w:color="auto"/>
              <w:right w:val="single" w:sz="4" w:space="0" w:color="auto"/>
            </w:tcBorders>
            <w:shd w:val="clear" w:color="auto" w:fill="FFFFFF" w:themeFill="background1"/>
            <w:vAlign w:val="center"/>
            <w:hideMark/>
          </w:tcPr>
          <w:p w14:paraId="65A2FBE6"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Explicit attention to: what the farmer does, how and why they do it</w:t>
            </w:r>
          </w:p>
          <w:p w14:paraId="38A6A39C"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Right balance of questions/listening with advice giving</w:t>
            </w:r>
          </w:p>
          <w:p w14:paraId="6BDF7794"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Be open and clear on the reason behind the change</w:t>
            </w:r>
          </w:p>
          <w:p w14:paraId="76FB55C9"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Say it like it is- be direct with the truth</w:t>
            </w:r>
          </w:p>
        </w:tc>
        <w:tc>
          <w:tcPr>
            <w:tcW w:w="1819" w:type="pct"/>
            <w:tcBorders>
              <w:top w:val="nil"/>
              <w:left w:val="single" w:sz="4" w:space="0" w:color="auto"/>
              <w:bottom w:val="single" w:sz="4" w:space="0" w:color="auto"/>
              <w:right w:val="nil"/>
            </w:tcBorders>
            <w:shd w:val="clear" w:color="auto" w:fill="FFFFFF" w:themeFill="background1"/>
            <w:vAlign w:val="center"/>
            <w:hideMark/>
          </w:tcPr>
          <w:p w14:paraId="2316E4F3"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‘Salesmanship’</w:t>
            </w:r>
          </w:p>
          <w:p w14:paraId="405A0B87"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Not enough talk with farmer</w:t>
            </w:r>
          </w:p>
          <w:p w14:paraId="59791E4C"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Not ‘upbeat’</w:t>
            </w:r>
          </w:p>
          <w:p w14:paraId="168C24CD"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Not conveying what’s going on</w:t>
            </w:r>
          </w:p>
          <w:p w14:paraId="196C8220"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Bringing up mistakes</w:t>
            </w:r>
          </w:p>
          <w:p w14:paraId="72C8BB32"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Telling farmer what to do</w:t>
            </w:r>
          </w:p>
        </w:tc>
      </w:tr>
      <w:tr w:rsidR="001B56C6" w:rsidRPr="000209CC" w14:paraId="0981AE88" w14:textId="77777777" w:rsidTr="00E65E45">
        <w:trPr>
          <w:trHeight w:val="355"/>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nil"/>
              <w:bottom w:val="single" w:sz="4" w:space="0" w:color="auto"/>
            </w:tcBorders>
            <w:shd w:val="clear" w:color="auto" w:fill="D9E2F3" w:themeFill="accent1" w:themeFillTint="33"/>
            <w:vAlign w:val="center"/>
            <w:hideMark/>
          </w:tcPr>
          <w:p w14:paraId="522FA960" w14:textId="77777777" w:rsidR="001B56C6" w:rsidRPr="000209CC" w:rsidRDefault="001B56C6" w:rsidP="006C71A6">
            <w:pPr>
              <w:spacing w:line="10" w:lineRule="atLeast"/>
              <w:jc w:val="center"/>
              <w:rPr>
                <w:sz w:val="15"/>
                <w:szCs w:val="15"/>
              </w:rPr>
            </w:pPr>
            <w:r w:rsidRPr="000209CC">
              <w:rPr>
                <w:sz w:val="15"/>
                <w:szCs w:val="15"/>
              </w:rPr>
              <w:t>Veterinarian communication attributes</w:t>
            </w:r>
          </w:p>
        </w:tc>
      </w:tr>
      <w:tr w:rsidR="001B56C6" w:rsidRPr="000209CC" w14:paraId="39606846" w14:textId="77777777" w:rsidTr="00E65E45">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17" w:type="pct"/>
            <w:tcBorders>
              <w:top w:val="single" w:sz="4" w:space="0" w:color="auto"/>
              <w:left w:val="nil"/>
              <w:bottom w:val="nil"/>
            </w:tcBorders>
            <w:shd w:val="clear" w:color="auto" w:fill="FFFFFF" w:themeFill="background1"/>
            <w:vAlign w:val="center"/>
            <w:hideMark/>
          </w:tcPr>
          <w:p w14:paraId="4F114509" w14:textId="77777777" w:rsidR="001B56C6" w:rsidRPr="000209CC" w:rsidRDefault="001B56C6" w:rsidP="006C71A6">
            <w:pPr>
              <w:spacing w:line="10" w:lineRule="atLeast"/>
              <w:jc w:val="center"/>
              <w:rPr>
                <w:b w:val="0"/>
                <w:i/>
                <w:sz w:val="15"/>
                <w:szCs w:val="15"/>
              </w:rPr>
            </w:pPr>
            <w:r w:rsidRPr="000209CC">
              <w:rPr>
                <w:b w:val="0"/>
                <w:i/>
                <w:sz w:val="15"/>
                <w:szCs w:val="15"/>
              </w:rPr>
              <w:t>Both</w:t>
            </w:r>
          </w:p>
        </w:tc>
        <w:tc>
          <w:tcPr>
            <w:tcW w:w="2664" w:type="pct"/>
            <w:tcBorders>
              <w:top w:val="single" w:sz="4" w:space="0" w:color="auto"/>
              <w:left w:val="nil"/>
              <w:bottom w:val="nil"/>
              <w:right w:val="single" w:sz="4" w:space="0" w:color="auto"/>
            </w:tcBorders>
            <w:shd w:val="clear" w:color="auto" w:fill="FFFFFF" w:themeFill="background1"/>
            <w:vAlign w:val="center"/>
            <w:hideMark/>
          </w:tcPr>
          <w:p w14:paraId="64925BDC"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Honesty/transparency</w:t>
            </w:r>
          </w:p>
          <w:p w14:paraId="5DDAEED9"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Conviction/confidence</w:t>
            </w:r>
          </w:p>
          <w:p w14:paraId="3309D233"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Tact/Subtlety</w:t>
            </w:r>
          </w:p>
          <w:p w14:paraId="1AD1C06D"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Sensitivity</w:t>
            </w:r>
          </w:p>
        </w:tc>
        <w:tc>
          <w:tcPr>
            <w:tcW w:w="1819" w:type="pct"/>
            <w:tcBorders>
              <w:top w:val="single" w:sz="4" w:space="0" w:color="auto"/>
              <w:left w:val="single" w:sz="4" w:space="0" w:color="auto"/>
              <w:bottom w:val="nil"/>
              <w:right w:val="nil"/>
            </w:tcBorders>
            <w:shd w:val="clear" w:color="auto" w:fill="FFFFFF" w:themeFill="background1"/>
            <w:vAlign w:val="center"/>
            <w:hideMark/>
          </w:tcPr>
          <w:p w14:paraId="7BCFDD87"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Arrogance</w:t>
            </w:r>
          </w:p>
          <w:p w14:paraId="70726C44"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Anger</w:t>
            </w:r>
          </w:p>
          <w:p w14:paraId="70B06004"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Indifference/coldness</w:t>
            </w:r>
          </w:p>
        </w:tc>
      </w:tr>
      <w:tr w:rsidR="001B56C6" w:rsidRPr="000209CC" w14:paraId="73DBF314" w14:textId="77777777" w:rsidTr="00E65E45">
        <w:trPr>
          <w:trHeight w:val="332"/>
        </w:trPr>
        <w:tc>
          <w:tcPr>
            <w:cnfStyle w:val="001000000000" w:firstRow="0" w:lastRow="0" w:firstColumn="1" w:lastColumn="0" w:oddVBand="0" w:evenVBand="0" w:oddHBand="0" w:evenHBand="0" w:firstRowFirstColumn="0" w:firstRowLastColumn="0" w:lastRowFirstColumn="0" w:lastRowLastColumn="0"/>
            <w:tcW w:w="517" w:type="pct"/>
            <w:tcBorders>
              <w:top w:val="nil"/>
              <w:left w:val="nil"/>
              <w:bottom w:val="nil"/>
            </w:tcBorders>
            <w:shd w:val="clear" w:color="auto" w:fill="D9E2F3" w:themeFill="accent1" w:themeFillTint="33"/>
            <w:vAlign w:val="center"/>
            <w:hideMark/>
          </w:tcPr>
          <w:p w14:paraId="428D11C8" w14:textId="77777777" w:rsidR="001B56C6" w:rsidRPr="000209CC" w:rsidRDefault="001B56C6" w:rsidP="006C71A6">
            <w:pPr>
              <w:spacing w:line="10" w:lineRule="atLeast"/>
              <w:jc w:val="center"/>
              <w:rPr>
                <w:b w:val="0"/>
                <w:i/>
                <w:sz w:val="15"/>
                <w:szCs w:val="15"/>
              </w:rPr>
            </w:pPr>
            <w:r w:rsidRPr="000209CC">
              <w:rPr>
                <w:b w:val="0"/>
                <w:i/>
                <w:sz w:val="15"/>
                <w:szCs w:val="15"/>
              </w:rPr>
              <w:t>Vet</w:t>
            </w:r>
          </w:p>
        </w:tc>
        <w:tc>
          <w:tcPr>
            <w:tcW w:w="2664" w:type="pct"/>
            <w:tcBorders>
              <w:top w:val="nil"/>
              <w:left w:val="nil"/>
              <w:bottom w:val="nil"/>
              <w:right w:val="single" w:sz="4" w:space="0" w:color="auto"/>
            </w:tcBorders>
            <w:shd w:val="clear" w:color="auto" w:fill="D9E2F3" w:themeFill="accent1" w:themeFillTint="33"/>
            <w:vAlign w:val="center"/>
            <w:hideMark/>
          </w:tcPr>
          <w:p w14:paraId="38F00305"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Modesty</w:t>
            </w:r>
          </w:p>
          <w:p w14:paraId="6AB096BA"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Enthusiasm</w:t>
            </w:r>
          </w:p>
          <w:p w14:paraId="13935B74"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Passion</w:t>
            </w:r>
          </w:p>
        </w:tc>
        <w:tc>
          <w:tcPr>
            <w:tcW w:w="1819" w:type="pct"/>
            <w:tcBorders>
              <w:top w:val="nil"/>
              <w:left w:val="single" w:sz="4" w:space="0" w:color="auto"/>
              <w:bottom w:val="nil"/>
              <w:right w:val="nil"/>
            </w:tcBorders>
            <w:shd w:val="clear" w:color="auto" w:fill="D9E2F3" w:themeFill="accent1" w:themeFillTint="33"/>
            <w:vAlign w:val="center"/>
            <w:hideMark/>
          </w:tcPr>
          <w:p w14:paraId="17282A9D"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Accusatory</w:t>
            </w:r>
          </w:p>
          <w:p w14:paraId="7AF788B9"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Judging</w:t>
            </w:r>
          </w:p>
          <w:p w14:paraId="05450A2F"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Rudeness</w:t>
            </w:r>
          </w:p>
          <w:p w14:paraId="44A472FB"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Vagueness</w:t>
            </w:r>
          </w:p>
        </w:tc>
      </w:tr>
      <w:tr w:rsidR="001B56C6" w:rsidRPr="000209CC" w14:paraId="7B62621E" w14:textId="77777777" w:rsidTr="00E65E4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7" w:type="pct"/>
            <w:tcBorders>
              <w:top w:val="nil"/>
              <w:left w:val="nil"/>
              <w:bottom w:val="single" w:sz="4" w:space="0" w:color="auto"/>
            </w:tcBorders>
            <w:shd w:val="clear" w:color="auto" w:fill="FFFFFF" w:themeFill="background1"/>
            <w:vAlign w:val="center"/>
          </w:tcPr>
          <w:p w14:paraId="580935AF" w14:textId="77777777" w:rsidR="001B56C6" w:rsidRPr="000209CC" w:rsidRDefault="001B56C6" w:rsidP="006C71A6">
            <w:pPr>
              <w:spacing w:line="10" w:lineRule="atLeast"/>
              <w:jc w:val="center"/>
              <w:rPr>
                <w:b w:val="0"/>
                <w:i/>
                <w:sz w:val="15"/>
                <w:szCs w:val="15"/>
              </w:rPr>
            </w:pPr>
            <w:r w:rsidRPr="000209CC">
              <w:rPr>
                <w:b w:val="0"/>
                <w:i/>
                <w:sz w:val="15"/>
                <w:szCs w:val="15"/>
              </w:rPr>
              <w:t>Farmer</w:t>
            </w:r>
          </w:p>
          <w:p w14:paraId="745D584F" w14:textId="77777777" w:rsidR="001B56C6" w:rsidRPr="000209CC" w:rsidRDefault="001B56C6" w:rsidP="006C71A6">
            <w:pPr>
              <w:spacing w:line="10" w:lineRule="atLeast"/>
              <w:jc w:val="center"/>
              <w:rPr>
                <w:b w:val="0"/>
                <w:i/>
                <w:sz w:val="15"/>
                <w:szCs w:val="15"/>
              </w:rPr>
            </w:pPr>
          </w:p>
          <w:p w14:paraId="3C11B175" w14:textId="77777777" w:rsidR="001B56C6" w:rsidRPr="000209CC" w:rsidRDefault="001B56C6" w:rsidP="006C71A6">
            <w:pPr>
              <w:spacing w:line="10" w:lineRule="atLeast"/>
              <w:jc w:val="center"/>
              <w:rPr>
                <w:b w:val="0"/>
                <w:i/>
                <w:sz w:val="15"/>
                <w:szCs w:val="15"/>
              </w:rPr>
            </w:pPr>
          </w:p>
        </w:tc>
        <w:tc>
          <w:tcPr>
            <w:tcW w:w="2664" w:type="pct"/>
            <w:tcBorders>
              <w:top w:val="nil"/>
              <w:left w:val="nil"/>
              <w:bottom w:val="single" w:sz="4" w:space="0" w:color="auto"/>
              <w:right w:val="single" w:sz="4" w:space="0" w:color="auto"/>
            </w:tcBorders>
            <w:shd w:val="clear" w:color="auto" w:fill="FFFFFF" w:themeFill="background1"/>
            <w:vAlign w:val="center"/>
            <w:hideMark/>
          </w:tcPr>
          <w:p w14:paraId="0DD19891"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Relaxed</w:t>
            </w:r>
          </w:p>
          <w:p w14:paraId="3CD6BBF5"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Compassionate</w:t>
            </w:r>
          </w:p>
          <w:p w14:paraId="14F57235"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Fair</w:t>
            </w:r>
          </w:p>
          <w:p w14:paraId="272B2AAE"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Proactive</w:t>
            </w:r>
          </w:p>
        </w:tc>
        <w:tc>
          <w:tcPr>
            <w:tcW w:w="1819" w:type="pct"/>
            <w:tcBorders>
              <w:top w:val="nil"/>
              <w:left w:val="single" w:sz="4" w:space="0" w:color="auto"/>
              <w:bottom w:val="single" w:sz="4" w:space="0" w:color="auto"/>
              <w:right w:val="nil"/>
            </w:tcBorders>
            <w:shd w:val="clear" w:color="auto" w:fill="FFFFFF" w:themeFill="background1"/>
            <w:vAlign w:val="center"/>
            <w:hideMark/>
          </w:tcPr>
          <w:p w14:paraId="3E111D5E"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Condescension/’being full of own importance’</w:t>
            </w:r>
          </w:p>
          <w:p w14:paraId="31A075EB"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Ignorance</w:t>
            </w:r>
          </w:p>
          <w:p w14:paraId="73D878E2"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Pushy/forcefulness</w:t>
            </w:r>
          </w:p>
          <w:p w14:paraId="52A25F00"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Blasé</w:t>
            </w:r>
          </w:p>
          <w:p w14:paraId="3A23683B"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Cockiness</w:t>
            </w:r>
          </w:p>
        </w:tc>
      </w:tr>
      <w:tr w:rsidR="001B56C6" w:rsidRPr="000209CC" w14:paraId="27EAA2B2" w14:textId="77777777" w:rsidTr="00E65E45">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nil"/>
              <w:bottom w:val="single" w:sz="4" w:space="0" w:color="auto"/>
            </w:tcBorders>
            <w:shd w:val="clear" w:color="auto" w:fill="D9E2F3" w:themeFill="accent1" w:themeFillTint="33"/>
            <w:vAlign w:val="center"/>
            <w:hideMark/>
          </w:tcPr>
          <w:p w14:paraId="085B0C11" w14:textId="77777777" w:rsidR="001B56C6" w:rsidRPr="000209CC" w:rsidRDefault="001B56C6" w:rsidP="006C71A6">
            <w:pPr>
              <w:spacing w:line="10" w:lineRule="atLeast"/>
              <w:jc w:val="center"/>
              <w:rPr>
                <w:sz w:val="15"/>
                <w:szCs w:val="15"/>
              </w:rPr>
            </w:pPr>
            <w:r w:rsidRPr="000209CC">
              <w:rPr>
                <w:sz w:val="15"/>
                <w:szCs w:val="15"/>
              </w:rPr>
              <w:t>Veterinarian communication ethos</w:t>
            </w:r>
          </w:p>
        </w:tc>
      </w:tr>
      <w:tr w:rsidR="001B56C6" w:rsidRPr="000209CC" w14:paraId="3D9AA244" w14:textId="77777777" w:rsidTr="00E65E4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7" w:type="pct"/>
            <w:tcBorders>
              <w:top w:val="single" w:sz="4" w:space="0" w:color="auto"/>
              <w:left w:val="nil"/>
              <w:bottom w:val="nil"/>
            </w:tcBorders>
            <w:shd w:val="clear" w:color="auto" w:fill="FFFFFF" w:themeFill="background1"/>
            <w:vAlign w:val="center"/>
            <w:hideMark/>
          </w:tcPr>
          <w:p w14:paraId="6F705B2E" w14:textId="77777777" w:rsidR="001B56C6" w:rsidRPr="000209CC" w:rsidRDefault="001B56C6" w:rsidP="006C71A6">
            <w:pPr>
              <w:spacing w:line="10" w:lineRule="atLeast"/>
              <w:jc w:val="center"/>
              <w:rPr>
                <w:i/>
                <w:sz w:val="15"/>
                <w:szCs w:val="15"/>
              </w:rPr>
            </w:pPr>
            <w:r w:rsidRPr="000209CC">
              <w:rPr>
                <w:i/>
                <w:sz w:val="15"/>
                <w:szCs w:val="15"/>
              </w:rPr>
              <w:t>Both</w:t>
            </w:r>
          </w:p>
        </w:tc>
        <w:tc>
          <w:tcPr>
            <w:tcW w:w="2664" w:type="pct"/>
            <w:tcBorders>
              <w:top w:val="single" w:sz="4" w:space="0" w:color="auto"/>
              <w:left w:val="nil"/>
              <w:bottom w:val="nil"/>
              <w:right w:val="single" w:sz="4" w:space="0" w:color="auto"/>
            </w:tcBorders>
            <w:shd w:val="clear" w:color="auto" w:fill="FFFFFF" w:themeFill="background1"/>
            <w:vAlign w:val="center"/>
            <w:hideMark/>
          </w:tcPr>
          <w:p w14:paraId="4466EFB8"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Friendly and positive attitude</w:t>
            </w:r>
          </w:p>
          <w:p w14:paraId="3C0730FF"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Interest in farmer situation/experience/farm/work</w:t>
            </w:r>
          </w:p>
          <w:p w14:paraId="7AEF8797"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Ability to tailor advice to the individual</w:t>
            </w:r>
          </w:p>
          <w:p w14:paraId="5231ADB5"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Trust between veterinarian and farmer</w:t>
            </w:r>
          </w:p>
          <w:p w14:paraId="56E1CA5A"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Partnership between veterinarian and farmer</w:t>
            </w:r>
          </w:p>
          <w:p w14:paraId="2F1CB11E"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Develop a friendship/relationship</w:t>
            </w:r>
          </w:p>
        </w:tc>
        <w:tc>
          <w:tcPr>
            <w:tcW w:w="1819" w:type="pct"/>
            <w:tcBorders>
              <w:top w:val="single" w:sz="4" w:space="0" w:color="auto"/>
              <w:left w:val="single" w:sz="4" w:space="0" w:color="auto"/>
              <w:bottom w:val="nil"/>
              <w:right w:val="nil"/>
            </w:tcBorders>
            <w:shd w:val="clear" w:color="auto" w:fill="FFFFFF" w:themeFill="background1"/>
            <w:vAlign w:val="center"/>
          </w:tcPr>
          <w:p w14:paraId="7AC39E3E"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p>
        </w:tc>
      </w:tr>
      <w:tr w:rsidR="001B56C6" w:rsidRPr="000209CC" w14:paraId="1BDD53B5" w14:textId="77777777" w:rsidTr="00E65E45">
        <w:trPr>
          <w:trHeight w:val="341"/>
        </w:trPr>
        <w:tc>
          <w:tcPr>
            <w:cnfStyle w:val="001000000000" w:firstRow="0" w:lastRow="0" w:firstColumn="1" w:lastColumn="0" w:oddVBand="0" w:evenVBand="0" w:oddHBand="0" w:evenHBand="0" w:firstRowFirstColumn="0" w:firstRowLastColumn="0" w:lastRowFirstColumn="0" w:lastRowLastColumn="0"/>
            <w:tcW w:w="517" w:type="pct"/>
            <w:tcBorders>
              <w:top w:val="nil"/>
              <w:left w:val="nil"/>
              <w:bottom w:val="nil"/>
            </w:tcBorders>
            <w:shd w:val="clear" w:color="auto" w:fill="D9E2F3" w:themeFill="accent1" w:themeFillTint="33"/>
            <w:vAlign w:val="center"/>
            <w:hideMark/>
          </w:tcPr>
          <w:p w14:paraId="704FDA59" w14:textId="77777777" w:rsidR="001B56C6" w:rsidRPr="000209CC" w:rsidRDefault="001B56C6" w:rsidP="006C71A6">
            <w:pPr>
              <w:spacing w:line="10" w:lineRule="atLeast"/>
              <w:jc w:val="center"/>
              <w:rPr>
                <w:i/>
                <w:sz w:val="15"/>
                <w:szCs w:val="15"/>
              </w:rPr>
            </w:pPr>
            <w:r w:rsidRPr="000209CC">
              <w:rPr>
                <w:i/>
                <w:sz w:val="15"/>
                <w:szCs w:val="15"/>
              </w:rPr>
              <w:t>vet</w:t>
            </w:r>
          </w:p>
        </w:tc>
        <w:tc>
          <w:tcPr>
            <w:tcW w:w="2664" w:type="pct"/>
            <w:tcBorders>
              <w:top w:val="nil"/>
              <w:left w:val="nil"/>
              <w:bottom w:val="nil"/>
              <w:right w:val="single" w:sz="4" w:space="0" w:color="auto"/>
            </w:tcBorders>
            <w:shd w:val="clear" w:color="auto" w:fill="D9E2F3" w:themeFill="accent1" w:themeFillTint="33"/>
            <w:vAlign w:val="center"/>
            <w:hideMark/>
          </w:tcPr>
          <w:p w14:paraId="42788BC2"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Willingness to devote time</w:t>
            </w:r>
          </w:p>
          <w:p w14:paraId="25965C08"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Conscious of the effect of advice</w:t>
            </w:r>
          </w:p>
          <w:p w14:paraId="14556E7C"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‘Take your heart to work’ (care)</w:t>
            </w:r>
          </w:p>
          <w:p w14:paraId="2C7C3AC7"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Must earn farmer respect: this can take years</w:t>
            </w:r>
          </w:p>
          <w:p w14:paraId="34E7B2D2"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Dedication to keep promises</w:t>
            </w:r>
          </w:p>
          <w:p w14:paraId="37C3E38D"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i/>
                <w:sz w:val="15"/>
                <w:szCs w:val="15"/>
              </w:rPr>
            </w:pPr>
            <w:r w:rsidRPr="000209CC">
              <w:rPr>
                <w:sz w:val="15"/>
                <w:szCs w:val="15"/>
              </w:rPr>
              <w:t>Awareness of communication opportunities- account for</w:t>
            </w:r>
            <w:r w:rsidRPr="000209CC">
              <w:rPr>
                <w:i/>
                <w:sz w:val="15"/>
                <w:szCs w:val="15"/>
              </w:rPr>
              <w:t xml:space="preserve"> </w:t>
            </w:r>
            <w:r w:rsidRPr="000209CC">
              <w:rPr>
                <w:sz w:val="15"/>
                <w:szCs w:val="15"/>
              </w:rPr>
              <w:t>farmer mood, farm triggers, time you have</w:t>
            </w:r>
          </w:p>
          <w:p w14:paraId="70FD7A14"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Make farmer feel valued</w:t>
            </w:r>
          </w:p>
          <w:p w14:paraId="474133A5"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Patience</w:t>
            </w:r>
          </w:p>
        </w:tc>
        <w:tc>
          <w:tcPr>
            <w:tcW w:w="1819" w:type="pct"/>
            <w:tcBorders>
              <w:top w:val="nil"/>
              <w:left w:val="single" w:sz="4" w:space="0" w:color="auto"/>
              <w:bottom w:val="nil"/>
              <w:right w:val="nil"/>
            </w:tcBorders>
            <w:shd w:val="clear" w:color="auto" w:fill="D9E2F3" w:themeFill="accent1" w:themeFillTint="33"/>
            <w:vAlign w:val="center"/>
          </w:tcPr>
          <w:p w14:paraId="2B672DD0"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Making assumptions about farmer/farmer wants</w:t>
            </w:r>
          </w:p>
          <w:p w14:paraId="30555B7B"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 xml:space="preserve">Performing outside role </w:t>
            </w:r>
          </w:p>
          <w:p w14:paraId="55A34C22"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r w:rsidRPr="000209CC">
              <w:rPr>
                <w:sz w:val="15"/>
                <w:szCs w:val="15"/>
              </w:rPr>
              <w:t>Showing lack of knowledge on farm</w:t>
            </w:r>
          </w:p>
          <w:p w14:paraId="74AC9502" w14:textId="77777777" w:rsidR="001B56C6" w:rsidRPr="000209CC" w:rsidRDefault="001B56C6" w:rsidP="006C71A6">
            <w:pPr>
              <w:spacing w:line="10" w:lineRule="atLeast"/>
              <w:cnfStyle w:val="000000000000" w:firstRow="0" w:lastRow="0" w:firstColumn="0" w:lastColumn="0" w:oddVBand="0" w:evenVBand="0" w:oddHBand="0" w:evenHBand="0" w:firstRowFirstColumn="0" w:firstRowLastColumn="0" w:lastRowFirstColumn="0" w:lastRowLastColumn="0"/>
              <w:rPr>
                <w:sz w:val="15"/>
                <w:szCs w:val="15"/>
              </w:rPr>
            </w:pPr>
          </w:p>
        </w:tc>
      </w:tr>
      <w:tr w:rsidR="001B56C6" w:rsidRPr="000209CC" w14:paraId="7A0C11CE" w14:textId="77777777" w:rsidTr="00E65E45">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517" w:type="pct"/>
            <w:tcBorders>
              <w:top w:val="nil"/>
              <w:left w:val="nil"/>
              <w:bottom w:val="nil"/>
            </w:tcBorders>
            <w:shd w:val="clear" w:color="auto" w:fill="FFFFFF" w:themeFill="background1"/>
            <w:vAlign w:val="center"/>
            <w:hideMark/>
          </w:tcPr>
          <w:p w14:paraId="14E1027A" w14:textId="77777777" w:rsidR="001B56C6" w:rsidRPr="000209CC" w:rsidRDefault="001B56C6" w:rsidP="006C71A6">
            <w:pPr>
              <w:spacing w:line="10" w:lineRule="atLeast"/>
              <w:jc w:val="center"/>
              <w:rPr>
                <w:i/>
                <w:sz w:val="15"/>
                <w:szCs w:val="15"/>
              </w:rPr>
            </w:pPr>
            <w:r w:rsidRPr="000209CC">
              <w:rPr>
                <w:i/>
                <w:sz w:val="15"/>
                <w:szCs w:val="15"/>
              </w:rPr>
              <w:t>farmer</w:t>
            </w:r>
          </w:p>
        </w:tc>
        <w:tc>
          <w:tcPr>
            <w:tcW w:w="2664" w:type="pct"/>
            <w:tcBorders>
              <w:top w:val="nil"/>
              <w:left w:val="nil"/>
              <w:bottom w:val="nil"/>
              <w:right w:val="single" w:sz="4" w:space="0" w:color="auto"/>
            </w:tcBorders>
            <w:shd w:val="clear" w:color="auto" w:fill="FFFFFF" w:themeFill="background1"/>
            <w:vAlign w:val="center"/>
            <w:hideMark/>
          </w:tcPr>
          <w:p w14:paraId="1728ACE2"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Easy to talk to</w:t>
            </w:r>
          </w:p>
          <w:p w14:paraId="0E7D142D"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Promote the business</w:t>
            </w:r>
          </w:p>
          <w:p w14:paraId="6F7BAD0E"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Know the farmer well/value the farmer as an individual</w:t>
            </w:r>
          </w:p>
          <w:p w14:paraId="76AAE074"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Connecting with and being willing to educate the younger generation on farm</w:t>
            </w:r>
          </w:p>
          <w:p w14:paraId="1471B16A"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Being nice</w:t>
            </w:r>
          </w:p>
          <w:p w14:paraId="68AFD8F1"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Open mind</w:t>
            </w:r>
          </w:p>
          <w:p w14:paraId="3D22808D" w14:textId="4C46DCD6"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 xml:space="preserve">Sense of </w:t>
            </w:r>
            <w:r w:rsidR="00E70E64" w:rsidRPr="000209CC">
              <w:rPr>
                <w:sz w:val="15"/>
                <w:szCs w:val="15"/>
              </w:rPr>
              <w:t>humor</w:t>
            </w:r>
          </w:p>
        </w:tc>
        <w:tc>
          <w:tcPr>
            <w:tcW w:w="1819" w:type="pct"/>
            <w:tcBorders>
              <w:top w:val="nil"/>
              <w:left w:val="single" w:sz="4" w:space="0" w:color="auto"/>
              <w:bottom w:val="nil"/>
              <w:right w:val="nil"/>
            </w:tcBorders>
            <w:shd w:val="clear" w:color="auto" w:fill="FFFFFF" w:themeFill="background1"/>
            <w:vAlign w:val="center"/>
            <w:hideMark/>
          </w:tcPr>
          <w:p w14:paraId="6FAA6362"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Underestimating farmer intelligence/knowledge/expertise</w:t>
            </w:r>
          </w:p>
          <w:p w14:paraId="76B38F59"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Looking down on the farmer</w:t>
            </w:r>
          </w:p>
          <w:p w14:paraId="618F4723"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r w:rsidRPr="000209CC">
              <w:rPr>
                <w:sz w:val="15"/>
                <w:szCs w:val="15"/>
              </w:rPr>
              <w:t>Making farmer feel like a fool</w:t>
            </w:r>
          </w:p>
          <w:p w14:paraId="50A8E2A7" w14:textId="77777777" w:rsidR="001B56C6" w:rsidRPr="000209CC" w:rsidRDefault="001B56C6" w:rsidP="006C71A6">
            <w:pPr>
              <w:spacing w:line="10" w:lineRule="atLeast"/>
              <w:cnfStyle w:val="000000100000" w:firstRow="0" w:lastRow="0" w:firstColumn="0" w:lastColumn="0" w:oddVBand="0" w:evenVBand="0" w:oddHBand="1" w:evenHBand="0" w:firstRowFirstColumn="0" w:firstRowLastColumn="0" w:lastRowFirstColumn="0" w:lastRowLastColumn="0"/>
              <w:rPr>
                <w:sz w:val="15"/>
                <w:szCs w:val="15"/>
              </w:rPr>
            </w:pPr>
          </w:p>
        </w:tc>
      </w:tr>
    </w:tbl>
    <w:p w14:paraId="1864794C" w14:textId="77777777" w:rsidR="001B56C6" w:rsidRPr="000209CC" w:rsidRDefault="001B56C6">
      <w:pPr>
        <w:spacing w:line="259" w:lineRule="auto"/>
        <w:rPr>
          <w:rFonts w:cs="Times New Roman"/>
          <w:szCs w:val="24"/>
          <w:lang w:val="en-US"/>
        </w:rPr>
        <w:sectPr w:rsidR="001B56C6" w:rsidRPr="000209CC" w:rsidSect="001B56C6">
          <w:pgSz w:w="11906" w:h="16838"/>
          <w:pgMar w:top="1440" w:right="1440" w:bottom="1440" w:left="1440" w:header="709" w:footer="709" w:gutter="0"/>
          <w:lnNumType w:countBy="1" w:restart="continuous"/>
          <w:cols w:space="720"/>
          <w:docGrid w:linePitch="326"/>
        </w:sectPr>
      </w:pPr>
    </w:p>
    <w:p w14:paraId="67A5A1EA" w14:textId="6D57EA2A" w:rsidR="00E70E64" w:rsidRPr="000209CC" w:rsidRDefault="00E70E64" w:rsidP="00D03BBB">
      <w:pPr>
        <w:pStyle w:val="Caption"/>
        <w:spacing w:line="360" w:lineRule="auto"/>
        <w:jc w:val="left"/>
        <w:rPr>
          <w:b w:val="0"/>
          <w:sz w:val="24"/>
          <w:szCs w:val="24"/>
          <w:lang w:val="en-US"/>
        </w:rPr>
      </w:pPr>
      <w:bookmarkStart w:id="12" w:name="_Toc511599533"/>
      <w:bookmarkStart w:id="13" w:name="_Toc511413599"/>
      <w:r w:rsidRPr="000209CC">
        <w:rPr>
          <w:szCs w:val="24"/>
          <w:lang w:val="en-US"/>
        </w:rPr>
        <w:t xml:space="preserve">Table </w:t>
      </w:r>
      <w:r w:rsidRPr="000209CC">
        <w:rPr>
          <w:szCs w:val="24"/>
          <w:lang w:val="en-US"/>
        </w:rPr>
        <w:fldChar w:fldCharType="begin"/>
      </w:r>
      <w:r w:rsidRPr="000209CC">
        <w:rPr>
          <w:noProof/>
          <w:szCs w:val="24"/>
          <w:lang w:val="en-US"/>
        </w:rPr>
        <w:instrText xml:space="preserve"> SEQ Table \* ARABIC \s 1 </w:instrText>
      </w:r>
      <w:r w:rsidRPr="000209CC">
        <w:rPr>
          <w:szCs w:val="24"/>
          <w:lang w:val="en-US"/>
        </w:rPr>
        <w:fldChar w:fldCharType="separate"/>
      </w:r>
      <w:r w:rsidR="007F1107" w:rsidRPr="000209CC">
        <w:rPr>
          <w:noProof/>
          <w:szCs w:val="24"/>
          <w:lang w:val="en-US"/>
        </w:rPr>
        <w:t>1</w:t>
      </w:r>
      <w:r w:rsidRPr="000209CC">
        <w:rPr>
          <w:szCs w:val="24"/>
          <w:lang w:val="en-US"/>
        </w:rPr>
        <w:fldChar w:fldCharType="end"/>
      </w:r>
      <w:r w:rsidRPr="000209CC">
        <w:rPr>
          <w:szCs w:val="24"/>
          <w:lang w:val="en-US"/>
        </w:rPr>
        <w:t xml:space="preserve">. </w:t>
      </w:r>
      <w:bookmarkStart w:id="14" w:name="_Hlk3882115"/>
      <w:bookmarkStart w:id="15" w:name="_Hlk3882252"/>
      <w:r w:rsidRPr="000209CC">
        <w:rPr>
          <w:b w:val="0"/>
          <w:sz w:val="24"/>
          <w:szCs w:val="24"/>
          <w:lang w:val="en-US"/>
        </w:rPr>
        <w:t xml:space="preserve">Attributes of the veterinarian-dairy farmer working relationship </w:t>
      </w:r>
      <w:r w:rsidR="00A04F9C" w:rsidRPr="000209CC">
        <w:rPr>
          <w:b w:val="0"/>
          <w:sz w:val="24"/>
          <w:szCs w:val="24"/>
          <w:lang w:val="en-US"/>
        </w:rPr>
        <w:t>offer</w:t>
      </w:r>
      <w:r w:rsidR="00AF24C0" w:rsidRPr="000209CC">
        <w:rPr>
          <w:b w:val="0"/>
          <w:sz w:val="24"/>
          <w:szCs w:val="24"/>
          <w:lang w:val="en-US"/>
        </w:rPr>
        <w:t>ing</w:t>
      </w:r>
      <w:r w:rsidR="00A04F9C" w:rsidRPr="000209CC">
        <w:rPr>
          <w:b w:val="0"/>
          <w:sz w:val="24"/>
          <w:szCs w:val="24"/>
          <w:lang w:val="en-US"/>
        </w:rPr>
        <w:t xml:space="preserve"> the opportunity for </w:t>
      </w:r>
      <w:r w:rsidRPr="000209CC">
        <w:rPr>
          <w:b w:val="0"/>
          <w:sz w:val="24"/>
          <w:szCs w:val="24"/>
          <w:lang w:val="en-US"/>
        </w:rPr>
        <w:t xml:space="preserve">the development of </w:t>
      </w:r>
      <w:bookmarkEnd w:id="12"/>
      <w:bookmarkEnd w:id="13"/>
      <w:bookmarkEnd w:id="14"/>
      <w:r w:rsidR="00AF24C0" w:rsidRPr="000209CC">
        <w:rPr>
          <w:b w:val="0"/>
          <w:sz w:val="24"/>
          <w:szCs w:val="24"/>
          <w:lang w:val="en-US"/>
        </w:rPr>
        <w:t>veterinarian trustworthy</w:t>
      </w:r>
      <w:r w:rsidR="00A04F9C" w:rsidRPr="000209CC">
        <w:rPr>
          <w:b w:val="0"/>
          <w:sz w:val="24"/>
          <w:szCs w:val="24"/>
          <w:lang w:val="en-US"/>
        </w:rPr>
        <w:t xml:space="preserve"> virtues</w:t>
      </w:r>
      <w:bookmarkEnd w:id="15"/>
    </w:p>
    <w:p w14:paraId="0465985D" w14:textId="77777777" w:rsidR="00D03BBB" w:rsidRPr="000209CC" w:rsidRDefault="00D03BBB" w:rsidP="00D03BBB">
      <w:pPr>
        <w:rPr>
          <w:lang w:val="en-US"/>
        </w:rPr>
      </w:pPr>
    </w:p>
    <w:tbl>
      <w:tblPr>
        <w:tblStyle w:val="TableGrid"/>
        <w:tblW w:w="8719"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12"/>
        <w:gridCol w:w="6407"/>
      </w:tblGrid>
      <w:tr w:rsidR="00E70E64" w:rsidRPr="000209CC" w14:paraId="37EB522C" w14:textId="77777777" w:rsidTr="00E65E45">
        <w:trPr>
          <w:trHeight w:val="177"/>
        </w:trPr>
        <w:tc>
          <w:tcPr>
            <w:tcW w:w="2312" w:type="dxa"/>
            <w:tcBorders>
              <w:top w:val="nil"/>
              <w:left w:val="nil"/>
              <w:bottom w:val="single" w:sz="4" w:space="0" w:color="auto"/>
              <w:right w:val="single" w:sz="4" w:space="0" w:color="auto"/>
            </w:tcBorders>
            <w:shd w:val="clear" w:color="auto" w:fill="D9E2F3" w:themeFill="accent1" w:themeFillTint="33"/>
            <w:vAlign w:val="center"/>
            <w:hideMark/>
          </w:tcPr>
          <w:p w14:paraId="58417BC7" w14:textId="77777777" w:rsidR="00E70E64" w:rsidRPr="000209CC" w:rsidRDefault="00E70E64" w:rsidP="00EA7CF6">
            <w:pPr>
              <w:spacing w:line="240" w:lineRule="auto"/>
              <w:jc w:val="both"/>
              <w:rPr>
                <w:rFonts w:cs="Times New Roman"/>
                <w:b/>
                <w:sz w:val="22"/>
                <w:szCs w:val="24"/>
                <w:lang w:val="en-US"/>
              </w:rPr>
            </w:pPr>
            <w:r w:rsidRPr="000209CC">
              <w:rPr>
                <w:rFonts w:cs="Times New Roman"/>
                <w:b/>
                <w:sz w:val="22"/>
                <w:szCs w:val="24"/>
                <w:lang w:val="en-US"/>
              </w:rPr>
              <w:t>Attribute</w:t>
            </w:r>
          </w:p>
        </w:tc>
        <w:tc>
          <w:tcPr>
            <w:tcW w:w="6407" w:type="dxa"/>
            <w:tcBorders>
              <w:top w:val="nil"/>
              <w:left w:val="single" w:sz="4" w:space="0" w:color="auto"/>
              <w:bottom w:val="single" w:sz="4" w:space="0" w:color="auto"/>
              <w:right w:val="nil"/>
            </w:tcBorders>
            <w:shd w:val="clear" w:color="auto" w:fill="D9E2F3" w:themeFill="accent1" w:themeFillTint="33"/>
            <w:vAlign w:val="center"/>
            <w:hideMark/>
          </w:tcPr>
          <w:p w14:paraId="63365F1A" w14:textId="77777777" w:rsidR="00E70E64" w:rsidRPr="000209CC" w:rsidRDefault="00E70E64" w:rsidP="00EA7CF6">
            <w:pPr>
              <w:spacing w:line="240" w:lineRule="auto"/>
              <w:jc w:val="both"/>
              <w:rPr>
                <w:rFonts w:cs="Times New Roman"/>
                <w:b/>
                <w:sz w:val="22"/>
                <w:szCs w:val="24"/>
                <w:lang w:val="en-US"/>
              </w:rPr>
            </w:pPr>
            <w:r w:rsidRPr="000209CC">
              <w:rPr>
                <w:rFonts w:cs="Times New Roman"/>
                <w:b/>
                <w:sz w:val="22"/>
                <w:szCs w:val="24"/>
                <w:lang w:val="en-US"/>
              </w:rPr>
              <w:t>Description</w:t>
            </w:r>
          </w:p>
        </w:tc>
      </w:tr>
      <w:tr w:rsidR="00E70E64" w:rsidRPr="000209CC" w14:paraId="02EBFA04" w14:textId="77777777" w:rsidTr="00EA7CF6">
        <w:trPr>
          <w:trHeight w:val="296"/>
        </w:trPr>
        <w:tc>
          <w:tcPr>
            <w:tcW w:w="2312" w:type="dxa"/>
            <w:tcBorders>
              <w:top w:val="single" w:sz="4" w:space="0" w:color="auto"/>
              <w:left w:val="nil"/>
              <w:bottom w:val="single" w:sz="4" w:space="0" w:color="auto"/>
              <w:right w:val="single" w:sz="4" w:space="0" w:color="auto"/>
            </w:tcBorders>
            <w:vAlign w:val="center"/>
            <w:hideMark/>
          </w:tcPr>
          <w:p w14:paraId="59BC20C6" w14:textId="77777777" w:rsidR="00E70E64" w:rsidRPr="000209CC" w:rsidRDefault="00E70E64" w:rsidP="00EA7CF6">
            <w:pPr>
              <w:spacing w:line="240" w:lineRule="auto"/>
              <w:jc w:val="both"/>
              <w:rPr>
                <w:rFonts w:cs="Times New Roman"/>
                <w:b/>
                <w:sz w:val="22"/>
                <w:szCs w:val="24"/>
                <w:lang w:val="en-US"/>
              </w:rPr>
            </w:pPr>
            <w:r w:rsidRPr="000209CC">
              <w:rPr>
                <w:rFonts w:cs="Times New Roman"/>
                <w:b/>
                <w:sz w:val="22"/>
                <w:szCs w:val="24"/>
                <w:lang w:val="en-US"/>
              </w:rPr>
              <w:t xml:space="preserve">Longevity </w:t>
            </w:r>
          </w:p>
        </w:tc>
        <w:tc>
          <w:tcPr>
            <w:tcW w:w="6407" w:type="dxa"/>
            <w:tcBorders>
              <w:top w:val="single" w:sz="4" w:space="0" w:color="auto"/>
              <w:left w:val="single" w:sz="4" w:space="0" w:color="auto"/>
              <w:bottom w:val="single" w:sz="4" w:space="0" w:color="auto"/>
              <w:right w:val="nil"/>
            </w:tcBorders>
            <w:vAlign w:val="center"/>
            <w:hideMark/>
          </w:tcPr>
          <w:p w14:paraId="21422E03" w14:textId="77777777" w:rsidR="00E70E64" w:rsidRPr="000209CC" w:rsidRDefault="00E70E64" w:rsidP="00EA7CF6">
            <w:pPr>
              <w:spacing w:line="240" w:lineRule="auto"/>
              <w:jc w:val="both"/>
              <w:rPr>
                <w:rFonts w:cs="Times New Roman"/>
                <w:sz w:val="22"/>
                <w:szCs w:val="24"/>
                <w:lang w:val="en-US"/>
              </w:rPr>
            </w:pPr>
            <w:r w:rsidRPr="000209CC">
              <w:rPr>
                <w:rFonts w:cs="Times New Roman"/>
                <w:sz w:val="22"/>
                <w:szCs w:val="24"/>
                <w:lang w:val="en-US"/>
              </w:rPr>
              <w:t>Many veterinarian-farmer relationships are established over years or even decades.</w:t>
            </w:r>
          </w:p>
        </w:tc>
      </w:tr>
      <w:tr w:rsidR="00E70E64" w:rsidRPr="000209CC" w14:paraId="50C4091F" w14:textId="77777777" w:rsidTr="00EA7CF6">
        <w:trPr>
          <w:trHeight w:val="230"/>
        </w:trPr>
        <w:tc>
          <w:tcPr>
            <w:tcW w:w="2312" w:type="dxa"/>
            <w:tcBorders>
              <w:top w:val="single" w:sz="4" w:space="0" w:color="auto"/>
              <w:left w:val="nil"/>
              <w:bottom w:val="single" w:sz="4" w:space="0" w:color="auto"/>
              <w:right w:val="single" w:sz="4" w:space="0" w:color="auto"/>
            </w:tcBorders>
            <w:vAlign w:val="center"/>
            <w:hideMark/>
          </w:tcPr>
          <w:p w14:paraId="31E32586" w14:textId="77777777" w:rsidR="00E70E64" w:rsidRPr="000209CC" w:rsidRDefault="00E70E64" w:rsidP="00EA7CF6">
            <w:pPr>
              <w:spacing w:line="240" w:lineRule="auto"/>
              <w:jc w:val="both"/>
              <w:rPr>
                <w:rFonts w:cs="Times New Roman"/>
                <w:b/>
                <w:sz w:val="22"/>
                <w:szCs w:val="24"/>
                <w:lang w:val="en-US"/>
              </w:rPr>
            </w:pPr>
            <w:r w:rsidRPr="000209CC">
              <w:rPr>
                <w:rFonts w:cs="Times New Roman"/>
                <w:b/>
                <w:sz w:val="22"/>
                <w:szCs w:val="24"/>
                <w:lang w:val="en-US"/>
              </w:rPr>
              <w:t>Intensity</w:t>
            </w:r>
          </w:p>
        </w:tc>
        <w:tc>
          <w:tcPr>
            <w:tcW w:w="6407" w:type="dxa"/>
            <w:tcBorders>
              <w:top w:val="single" w:sz="4" w:space="0" w:color="auto"/>
              <w:left w:val="single" w:sz="4" w:space="0" w:color="auto"/>
              <w:bottom w:val="single" w:sz="4" w:space="0" w:color="auto"/>
              <w:right w:val="nil"/>
            </w:tcBorders>
            <w:vAlign w:val="center"/>
            <w:hideMark/>
          </w:tcPr>
          <w:p w14:paraId="722356C0" w14:textId="77777777" w:rsidR="00E70E64" w:rsidRPr="000209CC" w:rsidRDefault="00E70E64" w:rsidP="00EA7CF6">
            <w:pPr>
              <w:spacing w:line="240" w:lineRule="auto"/>
              <w:jc w:val="both"/>
              <w:rPr>
                <w:rFonts w:cs="Times New Roman"/>
                <w:sz w:val="22"/>
                <w:szCs w:val="24"/>
                <w:lang w:val="en-US"/>
              </w:rPr>
            </w:pPr>
            <w:r w:rsidRPr="000209CC">
              <w:rPr>
                <w:rFonts w:cs="Times New Roman"/>
                <w:sz w:val="22"/>
                <w:szCs w:val="24"/>
                <w:lang w:val="en-US"/>
              </w:rPr>
              <w:t>Intense interactions are par for the course, such as working under stressful conditions late at night together for long periods, or the veterinarian being there for the farmer in times of crisis on the farm.</w:t>
            </w:r>
          </w:p>
        </w:tc>
      </w:tr>
      <w:tr w:rsidR="00E70E64" w:rsidRPr="000209CC" w14:paraId="22C58D5C" w14:textId="77777777" w:rsidTr="00EA7CF6">
        <w:trPr>
          <w:trHeight w:val="414"/>
        </w:trPr>
        <w:tc>
          <w:tcPr>
            <w:tcW w:w="2312" w:type="dxa"/>
            <w:tcBorders>
              <w:top w:val="single" w:sz="4" w:space="0" w:color="auto"/>
              <w:left w:val="nil"/>
              <w:bottom w:val="single" w:sz="4" w:space="0" w:color="auto"/>
              <w:right w:val="single" w:sz="4" w:space="0" w:color="auto"/>
            </w:tcBorders>
            <w:vAlign w:val="center"/>
            <w:hideMark/>
          </w:tcPr>
          <w:p w14:paraId="0B9ED064" w14:textId="77777777" w:rsidR="00E70E64" w:rsidRPr="000209CC" w:rsidRDefault="00E70E64" w:rsidP="00894CBF">
            <w:pPr>
              <w:spacing w:line="240" w:lineRule="auto"/>
              <w:rPr>
                <w:rFonts w:cs="Times New Roman"/>
                <w:b/>
                <w:sz w:val="22"/>
                <w:szCs w:val="24"/>
                <w:lang w:val="en-US"/>
              </w:rPr>
            </w:pPr>
            <w:r w:rsidRPr="000209CC">
              <w:rPr>
                <w:rFonts w:cs="Times New Roman"/>
                <w:b/>
                <w:sz w:val="22"/>
                <w:szCs w:val="24"/>
                <w:lang w:val="en-US"/>
              </w:rPr>
              <w:t>Frequency of communication</w:t>
            </w:r>
          </w:p>
        </w:tc>
        <w:tc>
          <w:tcPr>
            <w:tcW w:w="6407" w:type="dxa"/>
            <w:tcBorders>
              <w:top w:val="single" w:sz="4" w:space="0" w:color="auto"/>
              <w:left w:val="single" w:sz="4" w:space="0" w:color="auto"/>
              <w:bottom w:val="single" w:sz="4" w:space="0" w:color="auto"/>
              <w:right w:val="nil"/>
            </w:tcBorders>
            <w:vAlign w:val="center"/>
            <w:hideMark/>
          </w:tcPr>
          <w:p w14:paraId="66AD55E8" w14:textId="77777777" w:rsidR="00E70E64" w:rsidRPr="000209CC" w:rsidRDefault="00E70E64" w:rsidP="00EA7CF6">
            <w:pPr>
              <w:spacing w:line="240" w:lineRule="auto"/>
              <w:jc w:val="both"/>
              <w:rPr>
                <w:rFonts w:cs="Times New Roman"/>
                <w:sz w:val="22"/>
                <w:szCs w:val="24"/>
                <w:lang w:val="en-US"/>
              </w:rPr>
            </w:pPr>
            <w:r w:rsidRPr="000209CC">
              <w:rPr>
                <w:rFonts w:cs="Times New Roman"/>
                <w:sz w:val="22"/>
                <w:szCs w:val="24"/>
                <w:lang w:val="en-US"/>
              </w:rPr>
              <w:t>Most herds will receive a routine consultation weekly or fortnightly to manage fertility, within which other health matters are integrated. In addition, veterinarians are contactable for advice off the farm.</w:t>
            </w:r>
          </w:p>
        </w:tc>
      </w:tr>
      <w:tr w:rsidR="00E70E64" w:rsidRPr="000209CC" w14:paraId="7C8975BA" w14:textId="77777777" w:rsidTr="00EA7CF6">
        <w:trPr>
          <w:trHeight w:val="408"/>
        </w:trPr>
        <w:tc>
          <w:tcPr>
            <w:tcW w:w="2312" w:type="dxa"/>
            <w:tcBorders>
              <w:top w:val="single" w:sz="4" w:space="0" w:color="auto"/>
              <w:left w:val="nil"/>
              <w:bottom w:val="single" w:sz="4" w:space="0" w:color="auto"/>
              <w:right w:val="single" w:sz="4" w:space="0" w:color="auto"/>
            </w:tcBorders>
            <w:vAlign w:val="center"/>
            <w:hideMark/>
          </w:tcPr>
          <w:p w14:paraId="0FCCC15D" w14:textId="77777777" w:rsidR="00E70E64" w:rsidRPr="000209CC" w:rsidRDefault="00E70E64" w:rsidP="00EA7CF6">
            <w:pPr>
              <w:spacing w:line="240" w:lineRule="auto"/>
              <w:jc w:val="both"/>
              <w:rPr>
                <w:rFonts w:cs="Times New Roman"/>
                <w:b/>
                <w:sz w:val="22"/>
                <w:szCs w:val="24"/>
                <w:lang w:val="en-US"/>
              </w:rPr>
            </w:pPr>
            <w:r w:rsidRPr="000209CC">
              <w:rPr>
                <w:rFonts w:cs="Times New Roman"/>
                <w:b/>
                <w:sz w:val="22"/>
                <w:szCs w:val="24"/>
                <w:lang w:val="en-US"/>
              </w:rPr>
              <w:t>Sociality</w:t>
            </w:r>
          </w:p>
        </w:tc>
        <w:tc>
          <w:tcPr>
            <w:tcW w:w="6407" w:type="dxa"/>
            <w:tcBorders>
              <w:top w:val="single" w:sz="4" w:space="0" w:color="auto"/>
              <w:left w:val="single" w:sz="4" w:space="0" w:color="auto"/>
              <w:bottom w:val="single" w:sz="4" w:space="0" w:color="auto"/>
              <w:right w:val="nil"/>
            </w:tcBorders>
            <w:vAlign w:val="center"/>
            <w:hideMark/>
          </w:tcPr>
          <w:p w14:paraId="3D22D671" w14:textId="77777777" w:rsidR="00E70E64" w:rsidRPr="000209CC" w:rsidRDefault="00E70E64" w:rsidP="00EA7CF6">
            <w:pPr>
              <w:spacing w:line="240" w:lineRule="auto"/>
              <w:jc w:val="both"/>
              <w:rPr>
                <w:rFonts w:cs="Times New Roman"/>
                <w:sz w:val="22"/>
                <w:szCs w:val="24"/>
                <w:lang w:val="en-US"/>
              </w:rPr>
            </w:pPr>
            <w:r w:rsidRPr="000209CC">
              <w:rPr>
                <w:rFonts w:cs="Times New Roman"/>
                <w:sz w:val="22"/>
                <w:szCs w:val="24"/>
                <w:lang w:val="en-US"/>
              </w:rPr>
              <w:t>The isolated nature of farming means veterinarians are often an important social contact for farmers.</w:t>
            </w:r>
          </w:p>
        </w:tc>
      </w:tr>
      <w:tr w:rsidR="00E70E64" w:rsidRPr="000209CC" w14:paraId="20EA1F7E" w14:textId="77777777" w:rsidTr="00EA7CF6">
        <w:trPr>
          <w:trHeight w:val="759"/>
        </w:trPr>
        <w:tc>
          <w:tcPr>
            <w:tcW w:w="2312" w:type="dxa"/>
            <w:tcBorders>
              <w:top w:val="single" w:sz="4" w:space="0" w:color="auto"/>
              <w:left w:val="nil"/>
              <w:bottom w:val="single" w:sz="4" w:space="0" w:color="auto"/>
              <w:right w:val="single" w:sz="4" w:space="0" w:color="auto"/>
            </w:tcBorders>
            <w:vAlign w:val="center"/>
            <w:hideMark/>
          </w:tcPr>
          <w:p w14:paraId="4076681E" w14:textId="77777777" w:rsidR="00E70E64" w:rsidRPr="000209CC" w:rsidRDefault="00E70E64" w:rsidP="00EA7CF6">
            <w:pPr>
              <w:spacing w:line="240" w:lineRule="auto"/>
              <w:jc w:val="both"/>
              <w:rPr>
                <w:rFonts w:cs="Times New Roman"/>
                <w:b/>
                <w:sz w:val="22"/>
                <w:szCs w:val="24"/>
                <w:lang w:val="en-US"/>
              </w:rPr>
            </w:pPr>
            <w:r w:rsidRPr="000209CC">
              <w:rPr>
                <w:rFonts w:cs="Times New Roman"/>
                <w:b/>
                <w:sz w:val="22"/>
                <w:szCs w:val="24"/>
                <w:lang w:val="en-US"/>
              </w:rPr>
              <w:t>Community integration</w:t>
            </w:r>
          </w:p>
        </w:tc>
        <w:tc>
          <w:tcPr>
            <w:tcW w:w="6407" w:type="dxa"/>
            <w:tcBorders>
              <w:top w:val="single" w:sz="4" w:space="0" w:color="auto"/>
              <w:left w:val="single" w:sz="4" w:space="0" w:color="auto"/>
              <w:bottom w:val="single" w:sz="4" w:space="0" w:color="auto"/>
              <w:right w:val="nil"/>
            </w:tcBorders>
            <w:vAlign w:val="center"/>
            <w:hideMark/>
          </w:tcPr>
          <w:p w14:paraId="19851101" w14:textId="77777777" w:rsidR="00E70E64" w:rsidRPr="000209CC" w:rsidRDefault="00E70E64" w:rsidP="00EA7CF6">
            <w:pPr>
              <w:spacing w:line="240" w:lineRule="auto"/>
              <w:jc w:val="both"/>
              <w:rPr>
                <w:rFonts w:cs="Times New Roman"/>
                <w:sz w:val="22"/>
                <w:szCs w:val="24"/>
                <w:lang w:val="en-US"/>
              </w:rPr>
            </w:pPr>
            <w:r w:rsidRPr="000209CC">
              <w:rPr>
                <w:rFonts w:cs="Times New Roman"/>
                <w:sz w:val="22"/>
                <w:szCs w:val="24"/>
                <w:lang w:val="en-US"/>
              </w:rPr>
              <w:t>The integration and involvement of both veterinarian and farmer in the wider farming/social community, meaning shared personal contacts and overlapping social networks validate and strengthen the connection between veterinarian and farmer.</w:t>
            </w:r>
          </w:p>
        </w:tc>
      </w:tr>
    </w:tbl>
    <w:p w14:paraId="50C6ED3A" w14:textId="77777777" w:rsidR="00E70E64" w:rsidRPr="000209CC" w:rsidRDefault="00E70E64" w:rsidP="00E70E64">
      <w:pPr>
        <w:spacing w:line="259" w:lineRule="auto"/>
        <w:rPr>
          <w:rFonts w:cs="Times New Roman"/>
          <w:szCs w:val="24"/>
          <w:lang w:val="en-US"/>
        </w:rPr>
      </w:pPr>
      <w:r w:rsidRPr="000209CC">
        <w:rPr>
          <w:rFonts w:cs="Times New Roman"/>
          <w:szCs w:val="24"/>
          <w:lang w:val="en-US"/>
        </w:rPr>
        <w:br w:type="page"/>
      </w:r>
    </w:p>
    <w:p w14:paraId="4B8392B6" w14:textId="6013584A" w:rsidR="00E52E4E" w:rsidRPr="000209CC" w:rsidRDefault="00E52E4E" w:rsidP="001B56C6">
      <w:pPr>
        <w:pStyle w:val="Heading1"/>
        <w:numPr>
          <w:ilvl w:val="0"/>
          <w:numId w:val="0"/>
        </w:numPr>
        <w:rPr>
          <w:b w:val="0"/>
          <w:lang w:val="en-US"/>
        </w:rPr>
      </w:pPr>
      <w:r w:rsidRPr="000209CC">
        <w:rPr>
          <w:b w:val="0"/>
          <w:lang w:val="en-US"/>
        </w:rPr>
        <w:t>FIGURE</w:t>
      </w:r>
      <w:r w:rsidR="003246BE" w:rsidRPr="000209CC">
        <w:rPr>
          <w:b w:val="0"/>
          <w:lang w:val="en-US"/>
        </w:rPr>
        <w:t xml:space="preserve"> CAPTIONS</w:t>
      </w:r>
    </w:p>
    <w:p w14:paraId="088E7295" w14:textId="77777777" w:rsidR="003246BE" w:rsidRPr="000209CC" w:rsidRDefault="003246BE" w:rsidP="009D014B">
      <w:pPr>
        <w:pStyle w:val="Caption"/>
        <w:spacing w:line="480" w:lineRule="auto"/>
        <w:jc w:val="both"/>
        <w:rPr>
          <w:b w:val="0"/>
          <w:sz w:val="24"/>
          <w:szCs w:val="24"/>
          <w:lang w:val="en-US"/>
        </w:rPr>
      </w:pPr>
      <w:bookmarkStart w:id="16" w:name="_Toc511413641"/>
    </w:p>
    <w:p w14:paraId="10110DD0" w14:textId="071F6301" w:rsidR="00BA5250" w:rsidRPr="000209CC" w:rsidRDefault="00BA5250" w:rsidP="009D014B">
      <w:pPr>
        <w:pStyle w:val="Caption"/>
        <w:spacing w:line="480" w:lineRule="auto"/>
        <w:jc w:val="both"/>
        <w:rPr>
          <w:b w:val="0"/>
          <w:sz w:val="24"/>
          <w:szCs w:val="24"/>
          <w:lang w:val="en-US"/>
        </w:rPr>
      </w:pPr>
      <w:r w:rsidRPr="000209CC">
        <w:rPr>
          <w:b w:val="0"/>
          <w:sz w:val="24"/>
          <w:szCs w:val="24"/>
          <w:lang w:val="en-US"/>
        </w:rPr>
        <w:t xml:space="preserve">Figure </w:t>
      </w:r>
      <w:r w:rsidRPr="000209CC">
        <w:rPr>
          <w:b w:val="0"/>
          <w:sz w:val="24"/>
          <w:szCs w:val="24"/>
          <w:lang w:val="en-US"/>
        </w:rPr>
        <w:fldChar w:fldCharType="begin"/>
      </w:r>
      <w:r w:rsidRPr="000209CC">
        <w:rPr>
          <w:b w:val="0"/>
          <w:noProof/>
          <w:sz w:val="24"/>
          <w:szCs w:val="24"/>
          <w:lang w:val="en-US"/>
        </w:rPr>
        <w:instrText xml:space="preserve"> SEQ Figure \* ARABIC \s 1 </w:instrText>
      </w:r>
      <w:r w:rsidRPr="000209CC">
        <w:rPr>
          <w:b w:val="0"/>
          <w:sz w:val="24"/>
          <w:szCs w:val="24"/>
          <w:lang w:val="en-US"/>
        </w:rPr>
        <w:fldChar w:fldCharType="separate"/>
      </w:r>
      <w:r w:rsidR="007F1107" w:rsidRPr="000209CC">
        <w:rPr>
          <w:b w:val="0"/>
          <w:noProof/>
          <w:sz w:val="24"/>
          <w:szCs w:val="24"/>
          <w:lang w:val="en-US"/>
        </w:rPr>
        <w:t>1</w:t>
      </w:r>
      <w:r w:rsidRPr="000209CC">
        <w:rPr>
          <w:b w:val="0"/>
          <w:sz w:val="24"/>
          <w:szCs w:val="24"/>
          <w:lang w:val="en-US"/>
        </w:rPr>
        <w:fldChar w:fldCharType="end"/>
      </w:r>
      <w:r w:rsidRPr="000209CC">
        <w:rPr>
          <w:b w:val="0"/>
          <w:sz w:val="24"/>
          <w:szCs w:val="24"/>
          <w:lang w:val="en-US"/>
        </w:rPr>
        <w:t>. Flow diagram of recruitment process for total farmers (n=19) and veterinarians                         (n=10) across 14 farms</w:t>
      </w:r>
      <w:bookmarkEnd w:id="16"/>
    </w:p>
    <w:p w14:paraId="58B8429F" w14:textId="77777777" w:rsidR="009D014B" w:rsidRPr="000209CC" w:rsidRDefault="009D014B" w:rsidP="009D014B">
      <w:pPr>
        <w:pStyle w:val="Caption"/>
        <w:spacing w:line="480" w:lineRule="auto"/>
        <w:jc w:val="both"/>
        <w:rPr>
          <w:b w:val="0"/>
          <w:sz w:val="24"/>
          <w:szCs w:val="24"/>
          <w:lang w:val="en-US"/>
        </w:rPr>
      </w:pPr>
      <w:bookmarkStart w:id="17" w:name="_Toc511413642"/>
    </w:p>
    <w:p w14:paraId="24F5C70F" w14:textId="0A5D9766" w:rsidR="0004199A" w:rsidRPr="000209CC" w:rsidRDefault="0004199A" w:rsidP="009D014B">
      <w:pPr>
        <w:pStyle w:val="Caption"/>
        <w:spacing w:line="480" w:lineRule="auto"/>
        <w:jc w:val="both"/>
        <w:rPr>
          <w:b w:val="0"/>
          <w:sz w:val="24"/>
          <w:szCs w:val="24"/>
          <w:lang w:val="en-US"/>
        </w:rPr>
      </w:pPr>
      <w:r w:rsidRPr="000209CC">
        <w:rPr>
          <w:b w:val="0"/>
          <w:sz w:val="24"/>
          <w:szCs w:val="24"/>
          <w:lang w:val="en-US"/>
        </w:rPr>
        <w:t xml:space="preserve">Figure </w:t>
      </w:r>
      <w:r w:rsidRPr="000209CC">
        <w:rPr>
          <w:b w:val="0"/>
          <w:sz w:val="24"/>
          <w:szCs w:val="24"/>
          <w:lang w:val="en-US"/>
        </w:rPr>
        <w:fldChar w:fldCharType="begin"/>
      </w:r>
      <w:r w:rsidRPr="000209CC">
        <w:rPr>
          <w:b w:val="0"/>
          <w:noProof/>
          <w:sz w:val="24"/>
          <w:szCs w:val="24"/>
          <w:lang w:val="en-US"/>
        </w:rPr>
        <w:instrText xml:space="preserve"> SEQ Figure \* ARABIC \s 1 </w:instrText>
      </w:r>
      <w:r w:rsidRPr="000209CC">
        <w:rPr>
          <w:b w:val="0"/>
          <w:sz w:val="24"/>
          <w:szCs w:val="24"/>
          <w:lang w:val="en-US"/>
        </w:rPr>
        <w:fldChar w:fldCharType="separate"/>
      </w:r>
      <w:r w:rsidR="007F1107" w:rsidRPr="000209CC">
        <w:rPr>
          <w:b w:val="0"/>
          <w:noProof/>
          <w:sz w:val="24"/>
          <w:szCs w:val="24"/>
          <w:lang w:val="en-US"/>
        </w:rPr>
        <w:t>2</w:t>
      </w:r>
      <w:r w:rsidRPr="000209CC">
        <w:rPr>
          <w:b w:val="0"/>
          <w:sz w:val="24"/>
          <w:szCs w:val="24"/>
          <w:lang w:val="en-US"/>
        </w:rPr>
        <w:fldChar w:fldCharType="end"/>
      </w:r>
      <w:r w:rsidRPr="000209CC">
        <w:rPr>
          <w:b w:val="0"/>
          <w:sz w:val="24"/>
          <w:szCs w:val="24"/>
          <w:lang w:val="en-US"/>
        </w:rPr>
        <w:t>. The four virtues needed for assessment of veterinarian trustworthiness                                        (Dietz and Den Hartog, 2006)</w:t>
      </w:r>
      <w:bookmarkEnd w:id="17"/>
    </w:p>
    <w:p w14:paraId="18091E70" w14:textId="77777777" w:rsidR="009D014B" w:rsidRPr="000209CC" w:rsidRDefault="009D014B" w:rsidP="009D014B">
      <w:pPr>
        <w:jc w:val="both"/>
        <w:rPr>
          <w:lang w:val="en-US"/>
        </w:rPr>
      </w:pPr>
    </w:p>
    <w:p w14:paraId="6C1AA823" w14:textId="1343450D" w:rsidR="0004199A" w:rsidRPr="000209CC" w:rsidRDefault="0004199A" w:rsidP="009D014B">
      <w:pPr>
        <w:pStyle w:val="Caption"/>
        <w:spacing w:line="480" w:lineRule="auto"/>
        <w:jc w:val="both"/>
        <w:rPr>
          <w:b w:val="0"/>
          <w:sz w:val="24"/>
          <w:szCs w:val="24"/>
          <w:lang w:val="en-US"/>
        </w:rPr>
      </w:pPr>
      <w:bookmarkStart w:id="18" w:name="_Toc511413643"/>
      <w:r w:rsidRPr="000209CC">
        <w:rPr>
          <w:b w:val="0"/>
          <w:sz w:val="24"/>
          <w:szCs w:val="24"/>
          <w:lang w:val="en-US"/>
        </w:rPr>
        <w:t xml:space="preserve">Figure </w:t>
      </w:r>
      <w:r w:rsidRPr="000209CC">
        <w:rPr>
          <w:b w:val="0"/>
          <w:sz w:val="24"/>
          <w:szCs w:val="24"/>
          <w:lang w:val="en-US"/>
        </w:rPr>
        <w:fldChar w:fldCharType="begin"/>
      </w:r>
      <w:r w:rsidRPr="000209CC">
        <w:rPr>
          <w:b w:val="0"/>
          <w:noProof/>
          <w:sz w:val="24"/>
          <w:szCs w:val="24"/>
          <w:lang w:val="en-US"/>
        </w:rPr>
        <w:instrText xml:space="preserve"> SEQ Figure \* ARABIC \s 1 </w:instrText>
      </w:r>
      <w:r w:rsidRPr="000209CC">
        <w:rPr>
          <w:b w:val="0"/>
          <w:sz w:val="24"/>
          <w:szCs w:val="24"/>
          <w:lang w:val="en-US"/>
        </w:rPr>
        <w:fldChar w:fldCharType="separate"/>
      </w:r>
      <w:r w:rsidR="007F1107" w:rsidRPr="000209CC">
        <w:rPr>
          <w:b w:val="0"/>
          <w:noProof/>
          <w:sz w:val="24"/>
          <w:szCs w:val="24"/>
          <w:lang w:val="en-US"/>
        </w:rPr>
        <w:t>3</w:t>
      </w:r>
      <w:r w:rsidRPr="000209CC">
        <w:rPr>
          <w:b w:val="0"/>
          <w:sz w:val="24"/>
          <w:szCs w:val="24"/>
          <w:lang w:val="en-US"/>
        </w:rPr>
        <w:fldChar w:fldCharType="end"/>
      </w:r>
      <w:r w:rsidRPr="000209CC">
        <w:rPr>
          <w:b w:val="0"/>
          <w:sz w:val="24"/>
          <w:szCs w:val="24"/>
          <w:lang w:val="en-US"/>
        </w:rPr>
        <w:t>. Examples of informal ‘desks’ participant veterinarians used to integrate computer and paper-based reports into the dairy consultation paradigm</w:t>
      </w:r>
      <w:bookmarkEnd w:id="18"/>
    </w:p>
    <w:p w14:paraId="1160BF22" w14:textId="77777777" w:rsidR="009D014B" w:rsidRPr="000209CC" w:rsidRDefault="009D014B" w:rsidP="009D014B">
      <w:pPr>
        <w:jc w:val="both"/>
        <w:rPr>
          <w:lang w:val="en-US"/>
        </w:rPr>
      </w:pPr>
    </w:p>
    <w:p w14:paraId="3F89ADC9" w14:textId="73AD8D6E" w:rsidR="009E6006" w:rsidRPr="000209CC" w:rsidRDefault="009E6006" w:rsidP="009D014B">
      <w:pPr>
        <w:pStyle w:val="Caption"/>
        <w:spacing w:line="480" w:lineRule="auto"/>
        <w:jc w:val="both"/>
        <w:rPr>
          <w:b w:val="0"/>
          <w:sz w:val="24"/>
          <w:szCs w:val="24"/>
          <w:lang w:val="en-US"/>
        </w:rPr>
      </w:pPr>
      <w:bookmarkStart w:id="19" w:name="_Toc511413644"/>
      <w:r w:rsidRPr="000209CC">
        <w:rPr>
          <w:b w:val="0"/>
          <w:sz w:val="24"/>
          <w:szCs w:val="24"/>
          <w:lang w:val="en-US"/>
        </w:rPr>
        <w:t xml:space="preserve">Figure </w:t>
      </w:r>
      <w:r w:rsidRPr="000209CC">
        <w:rPr>
          <w:b w:val="0"/>
          <w:sz w:val="24"/>
          <w:szCs w:val="24"/>
          <w:lang w:val="en-US"/>
        </w:rPr>
        <w:fldChar w:fldCharType="begin"/>
      </w:r>
      <w:r w:rsidRPr="000209CC">
        <w:rPr>
          <w:b w:val="0"/>
          <w:noProof/>
          <w:sz w:val="24"/>
          <w:szCs w:val="24"/>
          <w:lang w:val="en-US"/>
        </w:rPr>
        <w:instrText xml:space="preserve"> SEQ Figure \* ARABIC \s 1 </w:instrText>
      </w:r>
      <w:r w:rsidRPr="000209CC">
        <w:rPr>
          <w:b w:val="0"/>
          <w:sz w:val="24"/>
          <w:szCs w:val="24"/>
          <w:lang w:val="en-US"/>
        </w:rPr>
        <w:fldChar w:fldCharType="separate"/>
      </w:r>
      <w:r w:rsidR="007F1107" w:rsidRPr="000209CC">
        <w:rPr>
          <w:b w:val="0"/>
          <w:noProof/>
          <w:sz w:val="24"/>
          <w:szCs w:val="24"/>
          <w:lang w:val="en-US"/>
        </w:rPr>
        <w:t>4</w:t>
      </w:r>
      <w:r w:rsidRPr="000209CC">
        <w:rPr>
          <w:b w:val="0"/>
          <w:sz w:val="24"/>
          <w:szCs w:val="24"/>
          <w:lang w:val="en-US"/>
        </w:rPr>
        <w:fldChar w:fldCharType="end"/>
      </w:r>
      <w:r w:rsidRPr="000209CC">
        <w:rPr>
          <w:b w:val="0"/>
          <w:sz w:val="24"/>
          <w:szCs w:val="24"/>
          <w:lang w:val="en-US"/>
        </w:rPr>
        <w:t>. Agenda setting</w:t>
      </w:r>
      <w:r w:rsidR="00B94181" w:rsidRPr="000209CC">
        <w:rPr>
          <w:b w:val="0"/>
          <w:sz w:val="24"/>
          <w:szCs w:val="24"/>
          <w:lang w:val="en-US"/>
        </w:rPr>
        <w:t xml:space="preserve"> tasks</w:t>
      </w:r>
      <w:r w:rsidRPr="000209CC">
        <w:rPr>
          <w:b w:val="0"/>
          <w:sz w:val="24"/>
          <w:szCs w:val="24"/>
          <w:lang w:val="en-US"/>
        </w:rPr>
        <w:t xml:space="preserve"> in the clinical encounter (Gobat et al., 2015)</w:t>
      </w:r>
      <w:bookmarkEnd w:id="19"/>
    </w:p>
    <w:p w14:paraId="3FD18439" w14:textId="77777777" w:rsidR="009D014B" w:rsidRPr="000209CC" w:rsidRDefault="009D014B" w:rsidP="009D014B">
      <w:pPr>
        <w:jc w:val="both"/>
        <w:rPr>
          <w:lang w:val="en-US"/>
        </w:rPr>
      </w:pPr>
    </w:p>
    <w:p w14:paraId="0AF2E6C2" w14:textId="5EB02BB1" w:rsidR="001B56C6" w:rsidRPr="000209CC" w:rsidRDefault="001B56C6" w:rsidP="009D014B">
      <w:pPr>
        <w:pStyle w:val="Caption"/>
        <w:spacing w:line="480" w:lineRule="auto"/>
        <w:jc w:val="both"/>
        <w:rPr>
          <w:b w:val="0"/>
          <w:sz w:val="24"/>
          <w:szCs w:val="24"/>
          <w:lang w:val="en-US"/>
        </w:rPr>
      </w:pPr>
      <w:bookmarkStart w:id="20" w:name="_Toc511413645"/>
      <w:r w:rsidRPr="000209CC">
        <w:rPr>
          <w:b w:val="0"/>
          <w:sz w:val="24"/>
          <w:szCs w:val="24"/>
          <w:lang w:val="en-US"/>
        </w:rPr>
        <w:t xml:space="preserve">Figure </w:t>
      </w:r>
      <w:r w:rsidRPr="000209CC">
        <w:rPr>
          <w:b w:val="0"/>
          <w:sz w:val="24"/>
          <w:szCs w:val="24"/>
          <w:lang w:val="en-US"/>
        </w:rPr>
        <w:fldChar w:fldCharType="begin"/>
      </w:r>
      <w:r w:rsidRPr="000209CC">
        <w:rPr>
          <w:b w:val="0"/>
          <w:noProof/>
          <w:sz w:val="24"/>
          <w:szCs w:val="24"/>
          <w:lang w:val="en-US"/>
        </w:rPr>
        <w:instrText xml:space="preserve"> SEQ Figure \* ARABIC \s 1 </w:instrText>
      </w:r>
      <w:r w:rsidRPr="000209CC">
        <w:rPr>
          <w:b w:val="0"/>
          <w:sz w:val="24"/>
          <w:szCs w:val="24"/>
          <w:lang w:val="en-US"/>
        </w:rPr>
        <w:fldChar w:fldCharType="separate"/>
      </w:r>
      <w:r w:rsidR="007F1107" w:rsidRPr="000209CC">
        <w:rPr>
          <w:b w:val="0"/>
          <w:noProof/>
          <w:sz w:val="24"/>
          <w:szCs w:val="24"/>
          <w:lang w:val="en-US"/>
        </w:rPr>
        <w:t>5</w:t>
      </w:r>
      <w:r w:rsidRPr="000209CC">
        <w:rPr>
          <w:b w:val="0"/>
          <w:sz w:val="24"/>
          <w:szCs w:val="24"/>
          <w:lang w:val="en-US"/>
        </w:rPr>
        <w:fldChar w:fldCharType="end"/>
      </w:r>
      <w:r w:rsidRPr="000209CC">
        <w:rPr>
          <w:b w:val="0"/>
          <w:sz w:val="24"/>
          <w:szCs w:val="24"/>
          <w:lang w:val="en-US"/>
        </w:rPr>
        <w:t>. Factors reported by interviewees as contributing to the world view of the farmer, broadly relating to the aspects of the farmer’s individual, social and environmental world</w:t>
      </w:r>
      <w:bookmarkEnd w:id="20"/>
    </w:p>
    <w:p w14:paraId="72494A44" w14:textId="77777777" w:rsidR="0004199A" w:rsidRPr="000209CC" w:rsidRDefault="0004199A" w:rsidP="009D014B">
      <w:pPr>
        <w:rPr>
          <w:lang w:val="en-US"/>
        </w:rPr>
      </w:pPr>
    </w:p>
    <w:p w14:paraId="4F34D921" w14:textId="77777777" w:rsidR="001B56C6" w:rsidRPr="000209CC" w:rsidRDefault="001B56C6" w:rsidP="00E52E4E">
      <w:pPr>
        <w:jc w:val="both"/>
        <w:rPr>
          <w:rFonts w:cs="Times New Roman"/>
          <w:szCs w:val="24"/>
          <w:lang w:val="en-US"/>
        </w:rPr>
        <w:sectPr w:rsidR="001B56C6" w:rsidRPr="000209CC" w:rsidSect="001B56C6">
          <w:pgSz w:w="11906" w:h="16838"/>
          <w:pgMar w:top="1440" w:right="1440" w:bottom="1440" w:left="1440" w:header="709" w:footer="709" w:gutter="0"/>
          <w:lnNumType w:countBy="1" w:restart="continuous"/>
          <w:cols w:space="720"/>
          <w:docGrid w:linePitch="326"/>
        </w:sectPr>
      </w:pPr>
    </w:p>
    <w:p w14:paraId="384933DF" w14:textId="23A83FC7" w:rsidR="00E52E4E" w:rsidRPr="000209CC" w:rsidRDefault="00E52E4E" w:rsidP="00B02D31">
      <w:pPr>
        <w:pStyle w:val="Heading2"/>
        <w:numPr>
          <w:ilvl w:val="0"/>
          <w:numId w:val="0"/>
        </w:numPr>
        <w:ind w:left="578" w:hanging="578"/>
        <w:rPr>
          <w:lang w:val="en-US"/>
        </w:rPr>
      </w:pPr>
      <w:r w:rsidRPr="000209CC">
        <w:rPr>
          <w:lang w:val="en-US"/>
        </w:rPr>
        <w:t>Bard Figure 1</w:t>
      </w:r>
      <w:r w:rsidR="00386123" w:rsidRPr="000209CC">
        <w:rPr>
          <w:lang w:val="en-US"/>
        </w:rPr>
        <w:t>.</w:t>
      </w:r>
    </w:p>
    <w:p w14:paraId="47B2DAF8" w14:textId="77777777" w:rsidR="00872869" w:rsidRPr="000209CC" w:rsidRDefault="006C71A6" w:rsidP="00872869">
      <w:pPr>
        <w:rPr>
          <w:lang w:val="en-US"/>
        </w:rPr>
      </w:pPr>
      <w:r w:rsidRPr="000209CC">
        <w:rPr>
          <w:lang w:val="en-US"/>
        </w:rPr>
        <w:t>(Two column width: &lt;14cm)</w:t>
      </w:r>
    </w:p>
    <w:p w14:paraId="1B930DA0" w14:textId="421AA431" w:rsidR="006C71A6" w:rsidRPr="000209CC" w:rsidRDefault="00872869" w:rsidP="00872869">
      <w:pPr>
        <w:rPr>
          <w:lang w:val="en-US"/>
        </w:rPr>
      </w:pPr>
      <w:r w:rsidRPr="000209CC">
        <w:rPr>
          <w:noProof/>
          <w:lang w:eastAsia="en-GB"/>
        </w:rPr>
        <w:drawing>
          <wp:inline distT="0" distB="0" distL="0" distR="0" wp14:anchorId="1319C019" wp14:editId="12E56449">
            <wp:extent cx="5731510" cy="3983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3983990"/>
                    </a:xfrm>
                    <a:prstGeom prst="rect">
                      <a:avLst/>
                    </a:prstGeom>
                  </pic:spPr>
                </pic:pic>
              </a:graphicData>
            </a:graphic>
          </wp:inline>
        </w:drawing>
      </w:r>
      <w:r w:rsidRPr="000209CC">
        <w:rPr>
          <w:lang w:val="en-US"/>
        </w:rPr>
        <w:t xml:space="preserve"> </w:t>
      </w:r>
    </w:p>
    <w:p w14:paraId="09FC6C89" w14:textId="3CD025CD" w:rsidR="006C71A6" w:rsidRPr="000209CC" w:rsidRDefault="006C71A6" w:rsidP="00E52E4E">
      <w:pPr>
        <w:rPr>
          <w:lang w:val="en-US"/>
        </w:rPr>
      </w:pPr>
    </w:p>
    <w:p w14:paraId="1E3E694D" w14:textId="223A00F1" w:rsidR="00E52E4E" w:rsidRPr="000209CC" w:rsidRDefault="00E52E4E" w:rsidP="00E52E4E">
      <w:pPr>
        <w:rPr>
          <w:lang w:val="en-US"/>
        </w:rPr>
      </w:pPr>
    </w:p>
    <w:p w14:paraId="5D1EA977" w14:textId="77777777" w:rsidR="001B56C6" w:rsidRPr="000209CC" w:rsidRDefault="001B56C6">
      <w:pPr>
        <w:spacing w:line="259" w:lineRule="auto"/>
        <w:rPr>
          <w:rFonts w:cs="Times New Roman"/>
          <w:szCs w:val="24"/>
          <w:lang w:val="en-US"/>
        </w:rPr>
        <w:sectPr w:rsidR="001B56C6" w:rsidRPr="000209CC" w:rsidSect="001B56C6">
          <w:pgSz w:w="11906" w:h="16838"/>
          <w:pgMar w:top="1440" w:right="1440" w:bottom="1440" w:left="1440" w:header="709" w:footer="709" w:gutter="0"/>
          <w:lnNumType w:countBy="1" w:restart="continuous"/>
          <w:cols w:space="720"/>
          <w:docGrid w:linePitch="326"/>
        </w:sectPr>
      </w:pPr>
    </w:p>
    <w:p w14:paraId="52D64646" w14:textId="54BB3229" w:rsidR="00BA5250" w:rsidRPr="000209CC" w:rsidRDefault="0004199A" w:rsidP="00B02D31">
      <w:pPr>
        <w:pStyle w:val="Heading2"/>
        <w:numPr>
          <w:ilvl w:val="0"/>
          <w:numId w:val="0"/>
        </w:numPr>
        <w:ind w:left="578" w:hanging="578"/>
        <w:rPr>
          <w:lang w:val="en-US"/>
        </w:rPr>
      </w:pPr>
      <w:r w:rsidRPr="000209CC">
        <w:rPr>
          <w:lang w:val="en-US"/>
        </w:rPr>
        <w:t>Bard Figure 2.</w:t>
      </w:r>
    </w:p>
    <w:p w14:paraId="14AE9B7C" w14:textId="77777777" w:rsidR="006C71A6" w:rsidRPr="000209CC" w:rsidRDefault="006C71A6" w:rsidP="006C71A6">
      <w:pPr>
        <w:rPr>
          <w:lang w:val="en-US"/>
        </w:rPr>
      </w:pPr>
      <w:r w:rsidRPr="000209CC">
        <w:rPr>
          <w:lang w:val="en-US"/>
        </w:rPr>
        <w:t>(Two column width: &lt;14cm)</w:t>
      </w:r>
    </w:p>
    <w:p w14:paraId="01669EE3" w14:textId="1ACB9CD1" w:rsidR="0004199A" w:rsidRPr="000209CC" w:rsidRDefault="007C2077">
      <w:pPr>
        <w:spacing w:line="259" w:lineRule="auto"/>
        <w:rPr>
          <w:rFonts w:cs="Times New Roman"/>
          <w:szCs w:val="24"/>
          <w:lang w:val="en-US"/>
        </w:rPr>
      </w:pPr>
      <w:r w:rsidRPr="000209CC">
        <w:rPr>
          <w:rFonts w:cs="Times New Roman"/>
          <w:noProof/>
          <w:szCs w:val="24"/>
          <w:lang w:eastAsia="en-GB"/>
        </w:rPr>
        <w:drawing>
          <wp:inline distT="0" distB="0" distL="0" distR="0" wp14:anchorId="104BCD47" wp14:editId="0C998A0F">
            <wp:extent cx="5731510" cy="2286635"/>
            <wp:effectExtent l="0" t="0" r="254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2286635"/>
                    </a:xfrm>
                    <a:prstGeom prst="rect">
                      <a:avLst/>
                    </a:prstGeom>
                  </pic:spPr>
                </pic:pic>
              </a:graphicData>
            </a:graphic>
          </wp:inline>
        </w:drawing>
      </w:r>
    </w:p>
    <w:p w14:paraId="26ED61A5" w14:textId="77777777" w:rsidR="001B56C6" w:rsidRPr="000209CC" w:rsidRDefault="001B56C6">
      <w:pPr>
        <w:spacing w:line="259" w:lineRule="auto"/>
        <w:rPr>
          <w:rFonts w:cs="Times New Roman"/>
          <w:szCs w:val="24"/>
          <w:lang w:val="en-US"/>
        </w:rPr>
        <w:sectPr w:rsidR="001B56C6" w:rsidRPr="000209CC" w:rsidSect="001B56C6">
          <w:pgSz w:w="11906" w:h="16838"/>
          <w:pgMar w:top="1440" w:right="1440" w:bottom="1440" w:left="1440" w:header="709" w:footer="709" w:gutter="0"/>
          <w:lnNumType w:countBy="1" w:restart="continuous"/>
          <w:cols w:space="720"/>
          <w:docGrid w:linePitch="326"/>
        </w:sectPr>
      </w:pPr>
    </w:p>
    <w:p w14:paraId="1A67FB9F" w14:textId="16630E9D" w:rsidR="0004199A" w:rsidRPr="000209CC" w:rsidRDefault="0004199A" w:rsidP="00B02D31">
      <w:pPr>
        <w:pStyle w:val="Heading2"/>
        <w:numPr>
          <w:ilvl w:val="0"/>
          <w:numId w:val="0"/>
        </w:numPr>
        <w:rPr>
          <w:lang w:val="en-US"/>
        </w:rPr>
      </w:pPr>
      <w:r w:rsidRPr="000209CC">
        <w:rPr>
          <w:lang w:val="en-US"/>
        </w:rPr>
        <w:t>Bard Figure 3.</w:t>
      </w:r>
    </w:p>
    <w:p w14:paraId="5EE73505" w14:textId="0812A52E" w:rsidR="009A3D66" w:rsidRPr="000209CC" w:rsidRDefault="00971EF4" w:rsidP="007B3D75">
      <w:pPr>
        <w:rPr>
          <w:rFonts w:cs="Times New Roman"/>
          <w:szCs w:val="24"/>
          <w:lang w:val="en-US"/>
        </w:rPr>
      </w:pPr>
      <w:r w:rsidRPr="000209CC">
        <w:rPr>
          <w:lang w:val="en-US"/>
        </w:rPr>
        <w:t>(Two column width: &lt;14cm)</w:t>
      </w:r>
      <w:r w:rsidR="007B3D75" w:rsidRPr="000209CC">
        <w:rPr>
          <w:rFonts w:cs="Times New Roman"/>
          <w:szCs w:val="24"/>
          <w:lang w:val="en-US"/>
        </w:rPr>
        <w:t xml:space="preserve"> </w:t>
      </w:r>
    </w:p>
    <w:p w14:paraId="1EA1C121" w14:textId="77777777" w:rsidR="009A3D66" w:rsidRPr="000209CC" w:rsidRDefault="009A3D66">
      <w:pPr>
        <w:spacing w:line="259" w:lineRule="auto"/>
        <w:rPr>
          <w:rFonts w:cs="Times New Roman"/>
          <w:szCs w:val="24"/>
          <w:lang w:val="en-US"/>
        </w:rPr>
      </w:pPr>
    </w:p>
    <w:p w14:paraId="7966AA7C" w14:textId="65E9901F" w:rsidR="007C2077" w:rsidRPr="000209CC" w:rsidRDefault="007C2077">
      <w:pPr>
        <w:spacing w:line="259" w:lineRule="auto"/>
        <w:rPr>
          <w:rFonts w:cs="Times New Roman"/>
          <w:szCs w:val="24"/>
          <w:lang w:val="en-US"/>
        </w:rPr>
        <w:sectPr w:rsidR="007C2077" w:rsidRPr="000209CC" w:rsidSect="001B56C6">
          <w:pgSz w:w="11906" w:h="16838"/>
          <w:pgMar w:top="1440" w:right="1440" w:bottom="1440" w:left="1440" w:header="709" w:footer="709" w:gutter="0"/>
          <w:lnNumType w:countBy="1" w:restart="continuous"/>
          <w:cols w:space="720"/>
          <w:docGrid w:linePitch="326"/>
        </w:sectPr>
      </w:pPr>
      <w:r w:rsidRPr="000209CC">
        <w:rPr>
          <w:rFonts w:cs="Times New Roman"/>
          <w:noProof/>
          <w:szCs w:val="24"/>
          <w:lang w:eastAsia="en-GB"/>
        </w:rPr>
        <w:drawing>
          <wp:inline distT="0" distB="0" distL="0" distR="0" wp14:anchorId="4C4AEE92" wp14:editId="42DF0FC6">
            <wp:extent cx="5731510" cy="29591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2959100"/>
                    </a:xfrm>
                    <a:prstGeom prst="rect">
                      <a:avLst/>
                    </a:prstGeom>
                  </pic:spPr>
                </pic:pic>
              </a:graphicData>
            </a:graphic>
          </wp:inline>
        </w:drawing>
      </w:r>
    </w:p>
    <w:p w14:paraId="031847A5" w14:textId="11181365" w:rsidR="00431180" w:rsidRPr="000209CC" w:rsidRDefault="001B56C6" w:rsidP="00B02D31">
      <w:pPr>
        <w:pStyle w:val="Heading2"/>
        <w:numPr>
          <w:ilvl w:val="0"/>
          <w:numId w:val="0"/>
        </w:numPr>
        <w:rPr>
          <w:lang w:val="en-US"/>
        </w:rPr>
      </w:pPr>
      <w:r w:rsidRPr="000209CC">
        <w:rPr>
          <w:lang w:val="en-US"/>
        </w:rPr>
        <w:t>Bard Figure 4.</w:t>
      </w:r>
    </w:p>
    <w:p w14:paraId="63ACBDB1" w14:textId="06E77890" w:rsidR="006C71A6" w:rsidRPr="000209CC" w:rsidRDefault="006C71A6" w:rsidP="006C71A6">
      <w:pPr>
        <w:rPr>
          <w:lang w:val="en-US"/>
        </w:rPr>
      </w:pPr>
      <w:r w:rsidRPr="000209CC">
        <w:rPr>
          <w:lang w:val="en-US"/>
        </w:rPr>
        <w:t>(Two column width: &lt;14cm)</w:t>
      </w:r>
    </w:p>
    <w:p w14:paraId="0E594632" w14:textId="0952E8E3" w:rsidR="001B56C6" w:rsidRPr="000209CC" w:rsidRDefault="00763615" w:rsidP="001B56C6">
      <w:pPr>
        <w:jc w:val="both"/>
        <w:rPr>
          <w:rFonts w:cs="Times New Roman"/>
          <w:szCs w:val="24"/>
          <w:lang w:val="en-US"/>
        </w:rPr>
      </w:pPr>
      <w:r w:rsidRPr="000209CC">
        <w:rPr>
          <w:rFonts w:cs="Times New Roman"/>
          <w:noProof/>
          <w:szCs w:val="24"/>
          <w:lang w:eastAsia="en-GB"/>
        </w:rPr>
        <w:drawing>
          <wp:inline distT="0" distB="0" distL="0" distR="0" wp14:anchorId="4CBD10A6" wp14:editId="2656D4BD">
            <wp:extent cx="5731510" cy="896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896620"/>
                    </a:xfrm>
                    <a:prstGeom prst="rect">
                      <a:avLst/>
                    </a:prstGeom>
                  </pic:spPr>
                </pic:pic>
              </a:graphicData>
            </a:graphic>
          </wp:inline>
        </w:drawing>
      </w:r>
    </w:p>
    <w:p w14:paraId="6D37E1FC" w14:textId="77777777" w:rsidR="001B56C6" w:rsidRPr="000209CC" w:rsidRDefault="001B56C6" w:rsidP="00BA5250">
      <w:pPr>
        <w:jc w:val="both"/>
        <w:rPr>
          <w:rFonts w:cs="Times New Roman"/>
          <w:szCs w:val="24"/>
          <w:lang w:val="en-US"/>
        </w:rPr>
        <w:sectPr w:rsidR="001B56C6" w:rsidRPr="000209CC" w:rsidSect="001B56C6">
          <w:pgSz w:w="11906" w:h="16838"/>
          <w:pgMar w:top="1440" w:right="1440" w:bottom="1440" w:left="1440" w:header="709" w:footer="709" w:gutter="0"/>
          <w:lnNumType w:countBy="1" w:restart="continuous"/>
          <w:cols w:space="720"/>
          <w:docGrid w:linePitch="326"/>
        </w:sectPr>
      </w:pPr>
    </w:p>
    <w:p w14:paraId="4A650DF5" w14:textId="77777777" w:rsidR="001B56C6" w:rsidRPr="000209CC" w:rsidRDefault="0050408A" w:rsidP="0050408A">
      <w:pPr>
        <w:pStyle w:val="Heading2"/>
        <w:numPr>
          <w:ilvl w:val="0"/>
          <w:numId w:val="0"/>
        </w:numPr>
        <w:ind w:left="578" w:hanging="578"/>
        <w:rPr>
          <w:rFonts w:cs="Times New Roman"/>
          <w:b w:val="0"/>
          <w:i w:val="0"/>
          <w:noProof/>
          <w:szCs w:val="24"/>
          <w:lang w:val="en-US" w:eastAsia="en-GB"/>
        </w:rPr>
      </w:pPr>
      <w:r w:rsidRPr="000209CC">
        <w:rPr>
          <w:rStyle w:val="Heading2Char"/>
          <w:b/>
          <w:i/>
          <w:lang w:val="en-US"/>
        </w:rPr>
        <w:t>Bard Figure 5</w:t>
      </w:r>
      <w:r w:rsidRPr="000209CC">
        <w:rPr>
          <w:rFonts w:cs="Times New Roman"/>
          <w:b w:val="0"/>
          <w:i w:val="0"/>
          <w:noProof/>
          <w:szCs w:val="24"/>
          <w:lang w:val="en-US" w:eastAsia="en-GB"/>
        </w:rPr>
        <w:t>.</w:t>
      </w:r>
    </w:p>
    <w:p w14:paraId="21A9C4C8" w14:textId="0B69C381" w:rsidR="00F62B47" w:rsidRPr="00EA7CF6" w:rsidRDefault="00F62B47" w:rsidP="00BA5250">
      <w:pPr>
        <w:jc w:val="both"/>
        <w:rPr>
          <w:rFonts w:cs="Times New Roman"/>
          <w:szCs w:val="24"/>
          <w:lang w:val="en-US"/>
        </w:rPr>
        <w:sectPr w:rsidR="00F62B47" w:rsidRPr="00EA7CF6" w:rsidSect="001B56C6">
          <w:pgSz w:w="16838" w:h="11906" w:orient="landscape"/>
          <w:pgMar w:top="1440" w:right="1440" w:bottom="1440" w:left="1440" w:header="709" w:footer="709" w:gutter="0"/>
          <w:lnNumType w:countBy="1" w:restart="continuous"/>
          <w:cols w:space="720"/>
          <w:docGrid w:linePitch="326"/>
        </w:sectPr>
      </w:pPr>
      <w:r w:rsidRPr="000209CC">
        <w:rPr>
          <w:rFonts w:cs="Times New Roman"/>
          <w:noProof/>
          <w:szCs w:val="24"/>
          <w:lang w:eastAsia="en-GB"/>
        </w:rPr>
        <w:drawing>
          <wp:inline distT="0" distB="0" distL="0" distR="0" wp14:anchorId="737DF058" wp14:editId="1C390861">
            <wp:extent cx="8863330" cy="4970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863330" cy="4970145"/>
                    </a:xfrm>
                    <a:prstGeom prst="rect">
                      <a:avLst/>
                    </a:prstGeom>
                  </pic:spPr>
                </pic:pic>
              </a:graphicData>
            </a:graphic>
          </wp:inline>
        </w:drawing>
      </w:r>
      <w:bookmarkStart w:id="21" w:name="_GoBack"/>
      <w:bookmarkEnd w:id="21"/>
    </w:p>
    <w:p w14:paraId="5775E422" w14:textId="515414AB" w:rsidR="001B56C6" w:rsidRPr="00EA7CF6" w:rsidRDefault="001B56C6" w:rsidP="00DC4210">
      <w:pPr>
        <w:jc w:val="both"/>
        <w:rPr>
          <w:rFonts w:cs="Times New Roman"/>
          <w:szCs w:val="24"/>
          <w:lang w:val="en-US"/>
        </w:rPr>
      </w:pPr>
    </w:p>
    <w:sectPr w:rsidR="001B56C6" w:rsidRPr="00EA7CF6" w:rsidSect="001B56C6">
      <w:pgSz w:w="11906" w:h="16838"/>
      <w:pgMar w:top="1440" w:right="1440" w:bottom="1440" w:left="1440" w:header="709" w:footer="709"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D569" w14:textId="77777777" w:rsidR="009F106E" w:rsidRDefault="009F106E" w:rsidP="00024DFE">
      <w:pPr>
        <w:spacing w:after="0" w:line="240" w:lineRule="auto"/>
      </w:pPr>
      <w:r>
        <w:separator/>
      </w:r>
    </w:p>
  </w:endnote>
  <w:endnote w:type="continuationSeparator" w:id="0">
    <w:p w14:paraId="6017DA38" w14:textId="77777777" w:rsidR="009F106E" w:rsidRDefault="009F106E" w:rsidP="0002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43240"/>
      <w:docPartObj>
        <w:docPartGallery w:val="Page Numbers (Bottom of Page)"/>
        <w:docPartUnique/>
      </w:docPartObj>
    </w:sdtPr>
    <w:sdtEndPr>
      <w:rPr>
        <w:noProof/>
      </w:rPr>
    </w:sdtEndPr>
    <w:sdtContent>
      <w:p w14:paraId="682E10A7" w14:textId="7B8A91E6" w:rsidR="009F106E" w:rsidRDefault="009F106E">
        <w:pPr>
          <w:pStyle w:val="Footer"/>
          <w:jc w:val="center"/>
        </w:pPr>
        <w:r>
          <w:fldChar w:fldCharType="begin"/>
        </w:r>
        <w:r>
          <w:instrText xml:space="preserve"> PAGE   \* MERGEFORMAT </w:instrText>
        </w:r>
        <w:r>
          <w:fldChar w:fldCharType="separate"/>
        </w:r>
        <w:r w:rsidR="000209CC">
          <w:rPr>
            <w:noProof/>
          </w:rPr>
          <w:t>22</w:t>
        </w:r>
        <w:r>
          <w:rPr>
            <w:noProof/>
          </w:rPr>
          <w:fldChar w:fldCharType="end"/>
        </w:r>
      </w:p>
    </w:sdtContent>
  </w:sdt>
  <w:p w14:paraId="66440298" w14:textId="77777777" w:rsidR="009F106E" w:rsidRDefault="009F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031E" w14:textId="77777777" w:rsidR="009F106E" w:rsidRDefault="009F106E" w:rsidP="00024DFE">
      <w:pPr>
        <w:spacing w:after="0" w:line="240" w:lineRule="auto"/>
      </w:pPr>
      <w:r>
        <w:separator/>
      </w:r>
    </w:p>
  </w:footnote>
  <w:footnote w:type="continuationSeparator" w:id="0">
    <w:p w14:paraId="1675DCC8" w14:textId="77777777" w:rsidR="009F106E" w:rsidRDefault="009F106E" w:rsidP="00024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86"/>
    <w:multiLevelType w:val="hybridMultilevel"/>
    <w:tmpl w:val="587CE744"/>
    <w:lvl w:ilvl="0" w:tplc="FAB450F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5B2F"/>
    <w:multiLevelType w:val="multilevel"/>
    <w:tmpl w:val="194A83CC"/>
    <w:lvl w:ilvl="0">
      <w:start w:val="1"/>
      <w:numFmt w:val="decimal"/>
      <w:pStyle w:val="Heading1"/>
      <w:lvlText w:val="%1"/>
      <w:lvlJc w:val="left"/>
      <w:pPr>
        <w:ind w:left="432" w:hanging="432"/>
      </w:pPr>
    </w:lvl>
    <w:lvl w:ilvl="1">
      <w:start w:val="1"/>
      <w:numFmt w:val="decimal"/>
      <w:pStyle w:val="Heading2"/>
      <w:lvlText w:val="%1.%2"/>
      <w:lvlJc w:val="left"/>
      <w:pPr>
        <w:ind w:left="426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F2034B"/>
    <w:multiLevelType w:val="hybridMultilevel"/>
    <w:tmpl w:val="39444B8A"/>
    <w:lvl w:ilvl="0" w:tplc="2F763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667CA"/>
    <w:multiLevelType w:val="hybridMultilevel"/>
    <w:tmpl w:val="08D414D8"/>
    <w:lvl w:ilvl="0" w:tplc="C9FE92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D5C3F"/>
    <w:multiLevelType w:val="hybridMultilevel"/>
    <w:tmpl w:val="2520BB14"/>
    <w:lvl w:ilvl="0" w:tplc="2E0A8EF8">
      <w:start w:val="2"/>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34A5A"/>
    <w:multiLevelType w:val="hybridMultilevel"/>
    <w:tmpl w:val="5AF872AA"/>
    <w:lvl w:ilvl="0" w:tplc="842621C2">
      <w:start w:val="1"/>
      <w:numFmt w:val="decimal"/>
      <w:lvlText w:val="(%1)"/>
      <w:lvlJc w:val="left"/>
      <w:pPr>
        <w:ind w:left="720" w:hanging="360"/>
      </w:pPr>
      <w:rPr>
        <w:rFonts w:cstheme="minorBidi"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A12F6"/>
    <w:multiLevelType w:val="hybridMultilevel"/>
    <w:tmpl w:val="472E2840"/>
    <w:lvl w:ilvl="0" w:tplc="D5ACB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76"/>
    <w:rsid w:val="0000051B"/>
    <w:rsid w:val="00001FAD"/>
    <w:rsid w:val="00016766"/>
    <w:rsid w:val="000209CC"/>
    <w:rsid w:val="00024DFE"/>
    <w:rsid w:val="000352CA"/>
    <w:rsid w:val="000366C2"/>
    <w:rsid w:val="00036ABA"/>
    <w:rsid w:val="00037E24"/>
    <w:rsid w:val="0004199A"/>
    <w:rsid w:val="00044404"/>
    <w:rsid w:val="0005226A"/>
    <w:rsid w:val="00052337"/>
    <w:rsid w:val="00052B7B"/>
    <w:rsid w:val="00052CA4"/>
    <w:rsid w:val="00057547"/>
    <w:rsid w:val="00064751"/>
    <w:rsid w:val="000651B0"/>
    <w:rsid w:val="00074732"/>
    <w:rsid w:val="0007556F"/>
    <w:rsid w:val="00076325"/>
    <w:rsid w:val="000861A4"/>
    <w:rsid w:val="000909E2"/>
    <w:rsid w:val="00094060"/>
    <w:rsid w:val="000959FB"/>
    <w:rsid w:val="00095D38"/>
    <w:rsid w:val="00096F0C"/>
    <w:rsid w:val="000B2A15"/>
    <w:rsid w:val="000B78DD"/>
    <w:rsid w:val="000C47BE"/>
    <w:rsid w:val="000D1293"/>
    <w:rsid w:val="000D681E"/>
    <w:rsid w:val="000E0B48"/>
    <w:rsid w:val="000E19FD"/>
    <w:rsid w:val="000E645E"/>
    <w:rsid w:val="000E7353"/>
    <w:rsid w:val="000F0BF1"/>
    <w:rsid w:val="000F549B"/>
    <w:rsid w:val="000F7591"/>
    <w:rsid w:val="001033D7"/>
    <w:rsid w:val="0010484F"/>
    <w:rsid w:val="001131DA"/>
    <w:rsid w:val="0011698E"/>
    <w:rsid w:val="00130DFB"/>
    <w:rsid w:val="001314D7"/>
    <w:rsid w:val="00137B47"/>
    <w:rsid w:val="00154CC1"/>
    <w:rsid w:val="00161726"/>
    <w:rsid w:val="00170BBA"/>
    <w:rsid w:val="001778A5"/>
    <w:rsid w:val="001824EA"/>
    <w:rsid w:val="00183F96"/>
    <w:rsid w:val="00184BCA"/>
    <w:rsid w:val="001873F9"/>
    <w:rsid w:val="001A0622"/>
    <w:rsid w:val="001A2E55"/>
    <w:rsid w:val="001B09E5"/>
    <w:rsid w:val="001B3261"/>
    <w:rsid w:val="001B56C6"/>
    <w:rsid w:val="001B7653"/>
    <w:rsid w:val="001C45CB"/>
    <w:rsid w:val="001D3117"/>
    <w:rsid w:val="001D5417"/>
    <w:rsid w:val="001E3B45"/>
    <w:rsid w:val="001E7EF7"/>
    <w:rsid w:val="001F397E"/>
    <w:rsid w:val="001F6E5D"/>
    <w:rsid w:val="0020486E"/>
    <w:rsid w:val="00204CA9"/>
    <w:rsid w:val="002052C9"/>
    <w:rsid w:val="00205BF8"/>
    <w:rsid w:val="00207462"/>
    <w:rsid w:val="00210903"/>
    <w:rsid w:val="00211596"/>
    <w:rsid w:val="00215DD9"/>
    <w:rsid w:val="00216AE0"/>
    <w:rsid w:val="00222950"/>
    <w:rsid w:val="00225B5A"/>
    <w:rsid w:val="00232234"/>
    <w:rsid w:val="002334BF"/>
    <w:rsid w:val="0023557E"/>
    <w:rsid w:val="00237601"/>
    <w:rsid w:val="00245B0A"/>
    <w:rsid w:val="002663E7"/>
    <w:rsid w:val="002763F1"/>
    <w:rsid w:val="00276E52"/>
    <w:rsid w:val="00281D39"/>
    <w:rsid w:val="0028768B"/>
    <w:rsid w:val="00293C06"/>
    <w:rsid w:val="002C0C2A"/>
    <w:rsid w:val="002C23D0"/>
    <w:rsid w:val="002C49DD"/>
    <w:rsid w:val="002C568C"/>
    <w:rsid w:val="002C7B15"/>
    <w:rsid w:val="002C7E95"/>
    <w:rsid w:val="002D7E95"/>
    <w:rsid w:val="002E5B37"/>
    <w:rsid w:val="002F3D0C"/>
    <w:rsid w:val="002F3E2B"/>
    <w:rsid w:val="002F4952"/>
    <w:rsid w:val="00310231"/>
    <w:rsid w:val="00312F31"/>
    <w:rsid w:val="00315BE2"/>
    <w:rsid w:val="003246BE"/>
    <w:rsid w:val="0032613E"/>
    <w:rsid w:val="00327274"/>
    <w:rsid w:val="00330088"/>
    <w:rsid w:val="00333512"/>
    <w:rsid w:val="00333785"/>
    <w:rsid w:val="00337BE3"/>
    <w:rsid w:val="00343324"/>
    <w:rsid w:val="00344760"/>
    <w:rsid w:val="00355771"/>
    <w:rsid w:val="003573F9"/>
    <w:rsid w:val="00372ED6"/>
    <w:rsid w:val="003758FD"/>
    <w:rsid w:val="00386123"/>
    <w:rsid w:val="00387E0C"/>
    <w:rsid w:val="00392716"/>
    <w:rsid w:val="00393309"/>
    <w:rsid w:val="003A107F"/>
    <w:rsid w:val="003A2A67"/>
    <w:rsid w:val="003A31E5"/>
    <w:rsid w:val="003A3A1F"/>
    <w:rsid w:val="003B027F"/>
    <w:rsid w:val="003B45B7"/>
    <w:rsid w:val="003B609F"/>
    <w:rsid w:val="003C2BB7"/>
    <w:rsid w:val="003C7D2A"/>
    <w:rsid w:val="003D1647"/>
    <w:rsid w:val="003D3BA4"/>
    <w:rsid w:val="003E2528"/>
    <w:rsid w:val="003F38E1"/>
    <w:rsid w:val="003F5AC9"/>
    <w:rsid w:val="003F5E8F"/>
    <w:rsid w:val="003F7A2B"/>
    <w:rsid w:val="0040472D"/>
    <w:rsid w:val="00424160"/>
    <w:rsid w:val="0043056C"/>
    <w:rsid w:val="00430722"/>
    <w:rsid w:val="00431180"/>
    <w:rsid w:val="004356EC"/>
    <w:rsid w:val="00441823"/>
    <w:rsid w:val="00444528"/>
    <w:rsid w:val="00444CA5"/>
    <w:rsid w:val="0044731E"/>
    <w:rsid w:val="00450294"/>
    <w:rsid w:val="00453F71"/>
    <w:rsid w:val="0045523B"/>
    <w:rsid w:val="00460691"/>
    <w:rsid w:val="00460BF1"/>
    <w:rsid w:val="00464B19"/>
    <w:rsid w:val="00476FEC"/>
    <w:rsid w:val="004779AA"/>
    <w:rsid w:val="004845B9"/>
    <w:rsid w:val="00485074"/>
    <w:rsid w:val="00493084"/>
    <w:rsid w:val="004A342C"/>
    <w:rsid w:val="004A5614"/>
    <w:rsid w:val="004A7702"/>
    <w:rsid w:val="004B1765"/>
    <w:rsid w:val="004C2593"/>
    <w:rsid w:val="004C52DF"/>
    <w:rsid w:val="004D0830"/>
    <w:rsid w:val="004D1BE6"/>
    <w:rsid w:val="004D1CFA"/>
    <w:rsid w:val="004D1D3E"/>
    <w:rsid w:val="004D6557"/>
    <w:rsid w:val="004D6C66"/>
    <w:rsid w:val="004E64B4"/>
    <w:rsid w:val="004F1F92"/>
    <w:rsid w:val="00500C1F"/>
    <w:rsid w:val="0050408A"/>
    <w:rsid w:val="0050759F"/>
    <w:rsid w:val="00511609"/>
    <w:rsid w:val="00514438"/>
    <w:rsid w:val="0051469D"/>
    <w:rsid w:val="00517EDB"/>
    <w:rsid w:val="005228EF"/>
    <w:rsid w:val="005229C1"/>
    <w:rsid w:val="00533681"/>
    <w:rsid w:val="00533DA8"/>
    <w:rsid w:val="005347C0"/>
    <w:rsid w:val="00536C06"/>
    <w:rsid w:val="005417FF"/>
    <w:rsid w:val="00544F90"/>
    <w:rsid w:val="00546353"/>
    <w:rsid w:val="00546736"/>
    <w:rsid w:val="00551DE4"/>
    <w:rsid w:val="00562597"/>
    <w:rsid w:val="00565215"/>
    <w:rsid w:val="005652FD"/>
    <w:rsid w:val="00565565"/>
    <w:rsid w:val="0056709F"/>
    <w:rsid w:val="0057042F"/>
    <w:rsid w:val="005728C6"/>
    <w:rsid w:val="005776E4"/>
    <w:rsid w:val="005817D7"/>
    <w:rsid w:val="0058546F"/>
    <w:rsid w:val="00597391"/>
    <w:rsid w:val="005A2C01"/>
    <w:rsid w:val="005A2EE3"/>
    <w:rsid w:val="005A35EA"/>
    <w:rsid w:val="005A60F2"/>
    <w:rsid w:val="005B68DE"/>
    <w:rsid w:val="005C0428"/>
    <w:rsid w:val="005C2F2A"/>
    <w:rsid w:val="005C2F60"/>
    <w:rsid w:val="005C3C70"/>
    <w:rsid w:val="005C5A30"/>
    <w:rsid w:val="005C5DFF"/>
    <w:rsid w:val="005E050B"/>
    <w:rsid w:val="005E2899"/>
    <w:rsid w:val="005E4BBB"/>
    <w:rsid w:val="005E71CA"/>
    <w:rsid w:val="00603D4A"/>
    <w:rsid w:val="00610152"/>
    <w:rsid w:val="00611814"/>
    <w:rsid w:val="00611FEF"/>
    <w:rsid w:val="00612BFE"/>
    <w:rsid w:val="006257AD"/>
    <w:rsid w:val="00625D42"/>
    <w:rsid w:val="00627157"/>
    <w:rsid w:val="006350F3"/>
    <w:rsid w:val="00642DAC"/>
    <w:rsid w:val="006453D6"/>
    <w:rsid w:val="00660550"/>
    <w:rsid w:val="0066312C"/>
    <w:rsid w:val="006656A6"/>
    <w:rsid w:val="00665DAE"/>
    <w:rsid w:val="00667AFA"/>
    <w:rsid w:val="006726EE"/>
    <w:rsid w:val="00674090"/>
    <w:rsid w:val="006758D8"/>
    <w:rsid w:val="0067663C"/>
    <w:rsid w:val="00685021"/>
    <w:rsid w:val="00693861"/>
    <w:rsid w:val="00693CCF"/>
    <w:rsid w:val="00696C4E"/>
    <w:rsid w:val="00697B5B"/>
    <w:rsid w:val="006A1AE8"/>
    <w:rsid w:val="006A628F"/>
    <w:rsid w:val="006B3A81"/>
    <w:rsid w:val="006B57B1"/>
    <w:rsid w:val="006C0CEE"/>
    <w:rsid w:val="006C71A6"/>
    <w:rsid w:val="006E34C5"/>
    <w:rsid w:val="006E52F9"/>
    <w:rsid w:val="006E7058"/>
    <w:rsid w:val="006F04F4"/>
    <w:rsid w:val="006F4616"/>
    <w:rsid w:val="006F5C76"/>
    <w:rsid w:val="006F7C3D"/>
    <w:rsid w:val="007005CA"/>
    <w:rsid w:val="00701F18"/>
    <w:rsid w:val="0070336E"/>
    <w:rsid w:val="007055DD"/>
    <w:rsid w:val="0071112B"/>
    <w:rsid w:val="00713E16"/>
    <w:rsid w:val="0071797F"/>
    <w:rsid w:val="007207A2"/>
    <w:rsid w:val="00725F86"/>
    <w:rsid w:val="00730C15"/>
    <w:rsid w:val="00737399"/>
    <w:rsid w:val="00751BD3"/>
    <w:rsid w:val="0076218C"/>
    <w:rsid w:val="00763615"/>
    <w:rsid w:val="007666E4"/>
    <w:rsid w:val="00767551"/>
    <w:rsid w:val="0077028E"/>
    <w:rsid w:val="007739BE"/>
    <w:rsid w:val="00776EAB"/>
    <w:rsid w:val="00777C6E"/>
    <w:rsid w:val="007844B4"/>
    <w:rsid w:val="007938CA"/>
    <w:rsid w:val="007A5AFC"/>
    <w:rsid w:val="007B3D75"/>
    <w:rsid w:val="007B6045"/>
    <w:rsid w:val="007C2077"/>
    <w:rsid w:val="007C338A"/>
    <w:rsid w:val="007C75E5"/>
    <w:rsid w:val="007D1D59"/>
    <w:rsid w:val="007D7464"/>
    <w:rsid w:val="007E3F5E"/>
    <w:rsid w:val="007E78BD"/>
    <w:rsid w:val="007F1107"/>
    <w:rsid w:val="007F3DC9"/>
    <w:rsid w:val="007F5260"/>
    <w:rsid w:val="007F6FCE"/>
    <w:rsid w:val="00807E4C"/>
    <w:rsid w:val="008104C0"/>
    <w:rsid w:val="00811909"/>
    <w:rsid w:val="0081556C"/>
    <w:rsid w:val="00822885"/>
    <w:rsid w:val="008438DC"/>
    <w:rsid w:val="00850C03"/>
    <w:rsid w:val="00851FAC"/>
    <w:rsid w:val="00853374"/>
    <w:rsid w:val="00854E9E"/>
    <w:rsid w:val="00854FE2"/>
    <w:rsid w:val="00864539"/>
    <w:rsid w:val="00872869"/>
    <w:rsid w:val="008758E9"/>
    <w:rsid w:val="0087760D"/>
    <w:rsid w:val="00894CBF"/>
    <w:rsid w:val="00896E0E"/>
    <w:rsid w:val="008A1A78"/>
    <w:rsid w:val="008A279F"/>
    <w:rsid w:val="008A2DE3"/>
    <w:rsid w:val="008A6812"/>
    <w:rsid w:val="008B45B7"/>
    <w:rsid w:val="008C0DF8"/>
    <w:rsid w:val="008C4BD8"/>
    <w:rsid w:val="008D397A"/>
    <w:rsid w:val="008E6E4E"/>
    <w:rsid w:val="008F18BB"/>
    <w:rsid w:val="008F2DD0"/>
    <w:rsid w:val="008F4E43"/>
    <w:rsid w:val="008F7A6B"/>
    <w:rsid w:val="00900B27"/>
    <w:rsid w:val="00904225"/>
    <w:rsid w:val="00910029"/>
    <w:rsid w:val="0091199E"/>
    <w:rsid w:val="009132D2"/>
    <w:rsid w:val="009150A0"/>
    <w:rsid w:val="009200D1"/>
    <w:rsid w:val="0092353F"/>
    <w:rsid w:val="00925CB6"/>
    <w:rsid w:val="00926948"/>
    <w:rsid w:val="00930CA3"/>
    <w:rsid w:val="00933600"/>
    <w:rsid w:val="00934B18"/>
    <w:rsid w:val="00940FFB"/>
    <w:rsid w:val="00953FF8"/>
    <w:rsid w:val="00955A2F"/>
    <w:rsid w:val="009571CB"/>
    <w:rsid w:val="00971EF4"/>
    <w:rsid w:val="00980E2F"/>
    <w:rsid w:val="00984838"/>
    <w:rsid w:val="0098559F"/>
    <w:rsid w:val="00990281"/>
    <w:rsid w:val="009924F4"/>
    <w:rsid w:val="009A3AA2"/>
    <w:rsid w:val="009A3D66"/>
    <w:rsid w:val="009A7137"/>
    <w:rsid w:val="009B5928"/>
    <w:rsid w:val="009D014B"/>
    <w:rsid w:val="009D37F8"/>
    <w:rsid w:val="009D483E"/>
    <w:rsid w:val="009D7CCC"/>
    <w:rsid w:val="009E3721"/>
    <w:rsid w:val="009E6006"/>
    <w:rsid w:val="009F106E"/>
    <w:rsid w:val="00A023DF"/>
    <w:rsid w:val="00A03C4E"/>
    <w:rsid w:val="00A04F9C"/>
    <w:rsid w:val="00A15ECF"/>
    <w:rsid w:val="00A20149"/>
    <w:rsid w:val="00A3134A"/>
    <w:rsid w:val="00A32EC0"/>
    <w:rsid w:val="00A40F4D"/>
    <w:rsid w:val="00A4104A"/>
    <w:rsid w:val="00A571E5"/>
    <w:rsid w:val="00A611B3"/>
    <w:rsid w:val="00A63B23"/>
    <w:rsid w:val="00A64921"/>
    <w:rsid w:val="00A672F1"/>
    <w:rsid w:val="00A70760"/>
    <w:rsid w:val="00A82979"/>
    <w:rsid w:val="00A8552B"/>
    <w:rsid w:val="00A85EC6"/>
    <w:rsid w:val="00A864C6"/>
    <w:rsid w:val="00A8797C"/>
    <w:rsid w:val="00A941F3"/>
    <w:rsid w:val="00A945E6"/>
    <w:rsid w:val="00A94AAB"/>
    <w:rsid w:val="00AA3A4C"/>
    <w:rsid w:val="00AA58DD"/>
    <w:rsid w:val="00AB3961"/>
    <w:rsid w:val="00AB70F1"/>
    <w:rsid w:val="00AB735A"/>
    <w:rsid w:val="00AC7EC9"/>
    <w:rsid w:val="00AD0703"/>
    <w:rsid w:val="00AD54E8"/>
    <w:rsid w:val="00AE63F7"/>
    <w:rsid w:val="00AF24C0"/>
    <w:rsid w:val="00AF6E22"/>
    <w:rsid w:val="00B015AB"/>
    <w:rsid w:val="00B02D31"/>
    <w:rsid w:val="00B02D8C"/>
    <w:rsid w:val="00B03D4D"/>
    <w:rsid w:val="00B040C2"/>
    <w:rsid w:val="00B05685"/>
    <w:rsid w:val="00B10271"/>
    <w:rsid w:val="00B11111"/>
    <w:rsid w:val="00B13CED"/>
    <w:rsid w:val="00B15321"/>
    <w:rsid w:val="00B20029"/>
    <w:rsid w:val="00B26C94"/>
    <w:rsid w:val="00B36FCD"/>
    <w:rsid w:val="00B37EC7"/>
    <w:rsid w:val="00B64CB2"/>
    <w:rsid w:val="00B6759F"/>
    <w:rsid w:val="00B67927"/>
    <w:rsid w:val="00B70895"/>
    <w:rsid w:val="00B7229F"/>
    <w:rsid w:val="00B734E7"/>
    <w:rsid w:val="00B92D1D"/>
    <w:rsid w:val="00B94181"/>
    <w:rsid w:val="00B95C23"/>
    <w:rsid w:val="00BA5250"/>
    <w:rsid w:val="00BB2321"/>
    <w:rsid w:val="00BB2F9E"/>
    <w:rsid w:val="00BB35B7"/>
    <w:rsid w:val="00BB664E"/>
    <w:rsid w:val="00BB732E"/>
    <w:rsid w:val="00BB7AE3"/>
    <w:rsid w:val="00BC4B7D"/>
    <w:rsid w:val="00BC5557"/>
    <w:rsid w:val="00BD29E7"/>
    <w:rsid w:val="00BD7D91"/>
    <w:rsid w:val="00BE5DA6"/>
    <w:rsid w:val="00BE6253"/>
    <w:rsid w:val="00BE6323"/>
    <w:rsid w:val="00BE6D92"/>
    <w:rsid w:val="00BE7301"/>
    <w:rsid w:val="00BF02A8"/>
    <w:rsid w:val="00BF3269"/>
    <w:rsid w:val="00BF7AE0"/>
    <w:rsid w:val="00C04807"/>
    <w:rsid w:val="00C12E6E"/>
    <w:rsid w:val="00C20032"/>
    <w:rsid w:val="00C23218"/>
    <w:rsid w:val="00C24472"/>
    <w:rsid w:val="00C33D4F"/>
    <w:rsid w:val="00C3575F"/>
    <w:rsid w:val="00C44CB7"/>
    <w:rsid w:val="00C63DCB"/>
    <w:rsid w:val="00C72452"/>
    <w:rsid w:val="00C80D78"/>
    <w:rsid w:val="00C81845"/>
    <w:rsid w:val="00C84966"/>
    <w:rsid w:val="00C8570F"/>
    <w:rsid w:val="00CA2AE5"/>
    <w:rsid w:val="00CA2D6E"/>
    <w:rsid w:val="00CA6EC8"/>
    <w:rsid w:val="00CA70AD"/>
    <w:rsid w:val="00CB5FA5"/>
    <w:rsid w:val="00CB7D08"/>
    <w:rsid w:val="00CC2096"/>
    <w:rsid w:val="00CC2AE7"/>
    <w:rsid w:val="00CC6C36"/>
    <w:rsid w:val="00CD2A0D"/>
    <w:rsid w:val="00CD5567"/>
    <w:rsid w:val="00CE00DD"/>
    <w:rsid w:val="00CE425B"/>
    <w:rsid w:val="00CF3B55"/>
    <w:rsid w:val="00CF54C4"/>
    <w:rsid w:val="00D030B0"/>
    <w:rsid w:val="00D03BBB"/>
    <w:rsid w:val="00D06BC1"/>
    <w:rsid w:val="00D11BB2"/>
    <w:rsid w:val="00D11F59"/>
    <w:rsid w:val="00D1241C"/>
    <w:rsid w:val="00D22F6A"/>
    <w:rsid w:val="00D3055C"/>
    <w:rsid w:val="00D33C38"/>
    <w:rsid w:val="00D35A3F"/>
    <w:rsid w:val="00D46A88"/>
    <w:rsid w:val="00D503BB"/>
    <w:rsid w:val="00D514F5"/>
    <w:rsid w:val="00D53B04"/>
    <w:rsid w:val="00D53E5F"/>
    <w:rsid w:val="00D5788A"/>
    <w:rsid w:val="00D62CCB"/>
    <w:rsid w:val="00D7289A"/>
    <w:rsid w:val="00D74A13"/>
    <w:rsid w:val="00D91410"/>
    <w:rsid w:val="00D94224"/>
    <w:rsid w:val="00D9457D"/>
    <w:rsid w:val="00DA0351"/>
    <w:rsid w:val="00DA0789"/>
    <w:rsid w:val="00DA08ED"/>
    <w:rsid w:val="00DB0747"/>
    <w:rsid w:val="00DB153E"/>
    <w:rsid w:val="00DB25E3"/>
    <w:rsid w:val="00DB28C7"/>
    <w:rsid w:val="00DC4210"/>
    <w:rsid w:val="00DC5514"/>
    <w:rsid w:val="00DD7B41"/>
    <w:rsid w:val="00DF597F"/>
    <w:rsid w:val="00E01702"/>
    <w:rsid w:val="00E02B82"/>
    <w:rsid w:val="00E15832"/>
    <w:rsid w:val="00E15E4C"/>
    <w:rsid w:val="00E31A55"/>
    <w:rsid w:val="00E322E2"/>
    <w:rsid w:val="00E33915"/>
    <w:rsid w:val="00E33ACE"/>
    <w:rsid w:val="00E42FD9"/>
    <w:rsid w:val="00E433AD"/>
    <w:rsid w:val="00E45457"/>
    <w:rsid w:val="00E45B98"/>
    <w:rsid w:val="00E52E4E"/>
    <w:rsid w:val="00E52FC4"/>
    <w:rsid w:val="00E53B74"/>
    <w:rsid w:val="00E5696E"/>
    <w:rsid w:val="00E615E8"/>
    <w:rsid w:val="00E61841"/>
    <w:rsid w:val="00E63AEC"/>
    <w:rsid w:val="00E63E6A"/>
    <w:rsid w:val="00E65E45"/>
    <w:rsid w:val="00E6716D"/>
    <w:rsid w:val="00E70E64"/>
    <w:rsid w:val="00E7442A"/>
    <w:rsid w:val="00E74B76"/>
    <w:rsid w:val="00E74D29"/>
    <w:rsid w:val="00E7728D"/>
    <w:rsid w:val="00E77808"/>
    <w:rsid w:val="00E91904"/>
    <w:rsid w:val="00E92705"/>
    <w:rsid w:val="00EA068C"/>
    <w:rsid w:val="00EA5F45"/>
    <w:rsid w:val="00EA6BE5"/>
    <w:rsid w:val="00EA7B0F"/>
    <w:rsid w:val="00EA7CF6"/>
    <w:rsid w:val="00EC7E41"/>
    <w:rsid w:val="00ED6363"/>
    <w:rsid w:val="00ED792A"/>
    <w:rsid w:val="00EE0D38"/>
    <w:rsid w:val="00EE1D8D"/>
    <w:rsid w:val="00EE3CBF"/>
    <w:rsid w:val="00EF02CD"/>
    <w:rsid w:val="00EF3959"/>
    <w:rsid w:val="00EF6272"/>
    <w:rsid w:val="00EF6714"/>
    <w:rsid w:val="00F05DDE"/>
    <w:rsid w:val="00F14F90"/>
    <w:rsid w:val="00F200B7"/>
    <w:rsid w:val="00F27031"/>
    <w:rsid w:val="00F31E5E"/>
    <w:rsid w:val="00F46CFD"/>
    <w:rsid w:val="00F535C9"/>
    <w:rsid w:val="00F5689C"/>
    <w:rsid w:val="00F573FA"/>
    <w:rsid w:val="00F60F6B"/>
    <w:rsid w:val="00F62B47"/>
    <w:rsid w:val="00F637C8"/>
    <w:rsid w:val="00F6643D"/>
    <w:rsid w:val="00F7049C"/>
    <w:rsid w:val="00F710B6"/>
    <w:rsid w:val="00F754AB"/>
    <w:rsid w:val="00F76146"/>
    <w:rsid w:val="00F7646A"/>
    <w:rsid w:val="00F913AA"/>
    <w:rsid w:val="00FA0E9D"/>
    <w:rsid w:val="00FA4CB4"/>
    <w:rsid w:val="00FB5527"/>
    <w:rsid w:val="00FC5759"/>
    <w:rsid w:val="00FD1476"/>
    <w:rsid w:val="00FE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A1D3"/>
  <w15:chartTrackingRefBased/>
  <w15:docId w15:val="{405AE460-EB6E-41A2-BBDE-A25BAB6A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2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6F5C76"/>
    <w:pPr>
      <w:keepNext/>
      <w:keepLines/>
      <w:numPr>
        <w:numId w:val="1"/>
      </w:numPr>
      <w:autoSpaceDE w:val="0"/>
      <w:autoSpaceDN w:val="0"/>
      <w:adjustRightInd w:val="0"/>
      <w:spacing w:before="240" w:after="180" w:line="360" w:lineRule="auto"/>
      <w:jc w:val="both"/>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131DA"/>
    <w:pPr>
      <w:keepNext/>
      <w:keepLines/>
      <w:numPr>
        <w:ilvl w:val="1"/>
        <w:numId w:val="1"/>
      </w:numPr>
      <w:autoSpaceDE w:val="0"/>
      <w:autoSpaceDN w:val="0"/>
      <w:adjustRightInd w:val="0"/>
      <w:spacing w:before="40" w:after="180" w:line="360" w:lineRule="auto"/>
      <w:ind w:left="578" w:hanging="578"/>
      <w:outlineLvl w:val="1"/>
    </w:pPr>
    <w:rPr>
      <w:rFonts w:eastAsiaTheme="majorEastAsia" w:cstheme="majorBidi"/>
      <w:b/>
      <w:i/>
      <w:color w:val="000000" w:themeColor="text1"/>
      <w:sz w:val="28"/>
      <w:szCs w:val="26"/>
    </w:rPr>
  </w:style>
  <w:style w:type="paragraph" w:styleId="Heading3">
    <w:name w:val="heading 3"/>
    <w:basedOn w:val="Normal"/>
    <w:next w:val="Normal"/>
    <w:link w:val="Heading3Char"/>
    <w:uiPriority w:val="9"/>
    <w:unhideWhenUsed/>
    <w:qFormat/>
    <w:rsid w:val="006F5C76"/>
    <w:pPr>
      <w:keepNext/>
      <w:keepLines/>
      <w:numPr>
        <w:ilvl w:val="2"/>
        <w:numId w:val="1"/>
      </w:numPr>
      <w:autoSpaceDE w:val="0"/>
      <w:autoSpaceDN w:val="0"/>
      <w:adjustRightInd w:val="0"/>
      <w:spacing w:after="180" w:line="360" w:lineRule="auto"/>
      <w:jc w:val="both"/>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6F5C76"/>
    <w:pPr>
      <w:keepNext/>
      <w:keepLines/>
      <w:numPr>
        <w:ilvl w:val="3"/>
        <w:numId w:val="1"/>
      </w:numPr>
      <w:autoSpaceDE w:val="0"/>
      <w:autoSpaceDN w:val="0"/>
      <w:adjustRightInd w:val="0"/>
      <w:spacing w:before="40" w:after="180" w:line="360" w:lineRule="auto"/>
      <w:jc w:val="both"/>
      <w:outlineLvl w:val="3"/>
    </w:pPr>
    <w:rPr>
      <w:rFonts w:eastAsiaTheme="majorEastAsia" w:cstheme="majorBidi"/>
      <w:b/>
      <w:i/>
      <w:iCs/>
      <w:color w:val="000000" w:themeColor="text1"/>
      <w:szCs w:val="24"/>
    </w:rPr>
  </w:style>
  <w:style w:type="paragraph" w:styleId="Heading5">
    <w:name w:val="heading 5"/>
    <w:basedOn w:val="Normal"/>
    <w:next w:val="Normal"/>
    <w:link w:val="Heading5Char"/>
    <w:uiPriority w:val="9"/>
    <w:unhideWhenUsed/>
    <w:qFormat/>
    <w:rsid w:val="006F5C76"/>
    <w:pPr>
      <w:keepNext/>
      <w:keepLines/>
      <w:numPr>
        <w:ilvl w:val="4"/>
        <w:numId w:val="1"/>
      </w:numPr>
      <w:autoSpaceDE w:val="0"/>
      <w:autoSpaceDN w:val="0"/>
      <w:adjustRightInd w:val="0"/>
      <w:spacing w:before="40" w:after="180" w:line="360" w:lineRule="auto"/>
      <w:jc w:val="both"/>
      <w:outlineLvl w:val="4"/>
    </w:pPr>
    <w:rPr>
      <w:rFonts w:asciiTheme="majorHAnsi" w:eastAsiaTheme="majorEastAsia" w:hAnsiTheme="majorHAnsi" w:cstheme="majorBidi"/>
      <w:color w:val="2F5496" w:themeColor="accent1" w:themeShade="BF"/>
      <w:szCs w:val="24"/>
    </w:rPr>
  </w:style>
  <w:style w:type="paragraph" w:styleId="Heading6">
    <w:name w:val="heading 6"/>
    <w:basedOn w:val="Normal"/>
    <w:next w:val="Normal"/>
    <w:link w:val="Heading6Char"/>
    <w:uiPriority w:val="9"/>
    <w:unhideWhenUsed/>
    <w:qFormat/>
    <w:rsid w:val="006F5C76"/>
    <w:pPr>
      <w:keepNext/>
      <w:keepLines/>
      <w:numPr>
        <w:ilvl w:val="5"/>
        <w:numId w:val="1"/>
      </w:numPr>
      <w:autoSpaceDE w:val="0"/>
      <w:autoSpaceDN w:val="0"/>
      <w:adjustRightInd w:val="0"/>
      <w:spacing w:before="40" w:after="180" w:line="360" w:lineRule="auto"/>
      <w:jc w:val="both"/>
      <w:outlineLvl w:val="5"/>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semiHidden/>
    <w:unhideWhenUsed/>
    <w:qFormat/>
    <w:rsid w:val="006F5C76"/>
    <w:pPr>
      <w:keepNext/>
      <w:keepLines/>
      <w:numPr>
        <w:ilvl w:val="6"/>
        <w:numId w:val="1"/>
      </w:numPr>
      <w:autoSpaceDE w:val="0"/>
      <w:autoSpaceDN w:val="0"/>
      <w:adjustRightInd w:val="0"/>
      <w:spacing w:before="40" w:after="180" w:line="360" w:lineRule="auto"/>
      <w:jc w:val="both"/>
      <w:outlineLvl w:val="6"/>
    </w:pPr>
    <w:rPr>
      <w:rFonts w:asciiTheme="majorHAnsi" w:eastAsiaTheme="majorEastAsia" w:hAnsiTheme="majorHAnsi" w:cstheme="majorBidi"/>
      <w:i/>
      <w:iCs/>
      <w:color w:val="1F3763" w:themeColor="accent1" w:themeShade="7F"/>
      <w:szCs w:val="24"/>
    </w:rPr>
  </w:style>
  <w:style w:type="paragraph" w:styleId="Heading8">
    <w:name w:val="heading 8"/>
    <w:basedOn w:val="Normal"/>
    <w:next w:val="Normal"/>
    <w:link w:val="Heading8Char"/>
    <w:uiPriority w:val="9"/>
    <w:semiHidden/>
    <w:unhideWhenUsed/>
    <w:qFormat/>
    <w:rsid w:val="006F5C76"/>
    <w:pPr>
      <w:keepNext/>
      <w:keepLines/>
      <w:numPr>
        <w:ilvl w:val="7"/>
        <w:numId w:val="1"/>
      </w:numPr>
      <w:autoSpaceDE w:val="0"/>
      <w:autoSpaceDN w:val="0"/>
      <w:adjustRightInd w:val="0"/>
      <w:spacing w:before="40" w:after="18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5C76"/>
    <w:pPr>
      <w:keepNext/>
      <w:keepLines/>
      <w:numPr>
        <w:ilvl w:val="8"/>
        <w:numId w:val="1"/>
      </w:numPr>
      <w:autoSpaceDE w:val="0"/>
      <w:autoSpaceDN w:val="0"/>
      <w:adjustRightInd w:val="0"/>
      <w:spacing w:before="40" w:after="18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C76"/>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1131DA"/>
    <w:rPr>
      <w:rFonts w:ascii="Times New Roman" w:eastAsiaTheme="majorEastAsia" w:hAnsi="Times New Roman" w:cstheme="majorBidi"/>
      <w:b/>
      <w:i/>
      <w:color w:val="000000" w:themeColor="text1"/>
      <w:sz w:val="28"/>
      <w:szCs w:val="26"/>
    </w:rPr>
  </w:style>
  <w:style w:type="character" w:customStyle="1" w:styleId="Heading3Char">
    <w:name w:val="Heading 3 Char"/>
    <w:basedOn w:val="DefaultParagraphFont"/>
    <w:link w:val="Heading3"/>
    <w:uiPriority w:val="9"/>
    <w:semiHidden/>
    <w:rsid w:val="006F5C76"/>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6F5C76"/>
    <w:rPr>
      <w:rFonts w:ascii="Times New Roman" w:eastAsiaTheme="majorEastAsia" w:hAnsi="Times New Roman" w:cstheme="majorBidi"/>
      <w:b/>
      <w:i/>
      <w:iCs/>
      <w:color w:val="000000" w:themeColor="text1"/>
      <w:sz w:val="24"/>
      <w:szCs w:val="24"/>
    </w:rPr>
  </w:style>
  <w:style w:type="character" w:customStyle="1" w:styleId="Heading5Char">
    <w:name w:val="Heading 5 Char"/>
    <w:basedOn w:val="DefaultParagraphFont"/>
    <w:link w:val="Heading5"/>
    <w:uiPriority w:val="9"/>
    <w:semiHidden/>
    <w:rsid w:val="006F5C7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F5C7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F5C7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F5C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5C7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F5C76"/>
    <w:pPr>
      <w:autoSpaceDE w:val="0"/>
      <w:autoSpaceDN w:val="0"/>
      <w:adjustRightInd w:val="0"/>
      <w:spacing w:after="0" w:line="240" w:lineRule="auto"/>
      <w:jc w:val="center"/>
    </w:pPr>
    <w:rPr>
      <w:rFonts w:cs="Times New Roman"/>
      <w:b/>
      <w:iCs/>
      <w:color w:val="000000" w:themeColor="text1"/>
      <w:sz w:val="20"/>
      <w:szCs w:val="18"/>
    </w:rPr>
  </w:style>
  <w:style w:type="paragraph" w:styleId="Quote">
    <w:name w:val="Quote"/>
    <w:basedOn w:val="Normal"/>
    <w:next w:val="Normal"/>
    <w:link w:val="QuoteChar"/>
    <w:uiPriority w:val="29"/>
    <w:qFormat/>
    <w:rsid w:val="006F5C76"/>
    <w:pPr>
      <w:autoSpaceDE w:val="0"/>
      <w:autoSpaceDN w:val="0"/>
      <w:adjustRightInd w:val="0"/>
      <w:spacing w:before="200" w:line="360" w:lineRule="auto"/>
      <w:ind w:left="864" w:right="864"/>
      <w:jc w:val="both"/>
    </w:pPr>
    <w:rPr>
      <w:rFonts w:cs="Times New Roman"/>
      <w:i/>
      <w:iCs/>
      <w:color w:val="404040" w:themeColor="text1" w:themeTint="BF"/>
      <w:szCs w:val="24"/>
    </w:rPr>
  </w:style>
  <w:style w:type="character" w:customStyle="1" w:styleId="QuoteChar">
    <w:name w:val="Quote Char"/>
    <w:basedOn w:val="DefaultParagraphFont"/>
    <w:link w:val="Quote"/>
    <w:uiPriority w:val="29"/>
    <w:rsid w:val="006F5C76"/>
    <w:rPr>
      <w:rFonts w:ascii="Times New Roman" w:hAnsi="Times New Roman" w:cs="Times New Roman"/>
      <w:i/>
      <w:iCs/>
      <w:color w:val="404040" w:themeColor="text1" w:themeTint="BF"/>
      <w:sz w:val="24"/>
      <w:szCs w:val="24"/>
    </w:rPr>
  </w:style>
  <w:style w:type="paragraph" w:customStyle="1" w:styleId="Default">
    <w:name w:val="Default"/>
    <w:uiPriority w:val="99"/>
    <w:semiHidden/>
    <w:rsid w:val="006F5C7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F5C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F5C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C7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30722"/>
    <w:pPr>
      <w:ind w:left="720"/>
      <w:contextualSpacing/>
    </w:pPr>
  </w:style>
  <w:style w:type="character" w:styleId="LineNumber">
    <w:name w:val="line number"/>
    <w:basedOn w:val="DefaultParagraphFont"/>
    <w:uiPriority w:val="99"/>
    <w:semiHidden/>
    <w:unhideWhenUsed/>
    <w:rsid w:val="001D3117"/>
  </w:style>
  <w:style w:type="character" w:styleId="Hyperlink">
    <w:name w:val="Hyperlink"/>
    <w:basedOn w:val="DefaultParagraphFont"/>
    <w:uiPriority w:val="99"/>
    <w:unhideWhenUsed/>
    <w:rsid w:val="000861A4"/>
    <w:rPr>
      <w:color w:val="0000FF"/>
      <w:u w:val="single"/>
    </w:rPr>
  </w:style>
  <w:style w:type="character" w:customStyle="1" w:styleId="UnresolvedMention1">
    <w:name w:val="Unresolved Mention1"/>
    <w:basedOn w:val="DefaultParagraphFont"/>
    <w:uiPriority w:val="99"/>
    <w:semiHidden/>
    <w:unhideWhenUsed/>
    <w:rsid w:val="000861A4"/>
    <w:rPr>
      <w:color w:val="605E5C"/>
      <w:shd w:val="clear" w:color="auto" w:fill="E1DFDD"/>
    </w:rPr>
  </w:style>
  <w:style w:type="paragraph" w:styleId="Header">
    <w:name w:val="header"/>
    <w:basedOn w:val="Normal"/>
    <w:link w:val="HeaderChar"/>
    <w:uiPriority w:val="99"/>
    <w:unhideWhenUsed/>
    <w:rsid w:val="00024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DFE"/>
    <w:rPr>
      <w:rFonts w:ascii="Times New Roman" w:hAnsi="Times New Roman"/>
      <w:sz w:val="24"/>
    </w:rPr>
  </w:style>
  <w:style w:type="paragraph" w:styleId="Footer">
    <w:name w:val="footer"/>
    <w:basedOn w:val="Normal"/>
    <w:link w:val="FooterChar"/>
    <w:uiPriority w:val="99"/>
    <w:unhideWhenUsed/>
    <w:rsid w:val="00024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DFE"/>
    <w:rPr>
      <w:rFonts w:ascii="Times New Roman" w:hAnsi="Times New Roman"/>
      <w:sz w:val="24"/>
    </w:rPr>
  </w:style>
  <w:style w:type="paragraph" w:styleId="BalloonText">
    <w:name w:val="Balloon Text"/>
    <w:basedOn w:val="Normal"/>
    <w:link w:val="BalloonTextChar"/>
    <w:uiPriority w:val="99"/>
    <w:semiHidden/>
    <w:unhideWhenUsed/>
    <w:rsid w:val="001F6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5D"/>
    <w:rPr>
      <w:rFonts w:ascii="Segoe UI" w:hAnsi="Segoe UI" w:cs="Segoe UI"/>
      <w:sz w:val="18"/>
      <w:szCs w:val="18"/>
    </w:rPr>
  </w:style>
  <w:style w:type="character" w:styleId="CommentReference">
    <w:name w:val="annotation reference"/>
    <w:basedOn w:val="DefaultParagraphFont"/>
    <w:uiPriority w:val="99"/>
    <w:semiHidden/>
    <w:unhideWhenUsed/>
    <w:rsid w:val="000E0B48"/>
    <w:rPr>
      <w:sz w:val="16"/>
      <w:szCs w:val="16"/>
    </w:rPr>
  </w:style>
  <w:style w:type="paragraph" w:styleId="CommentText">
    <w:name w:val="annotation text"/>
    <w:basedOn w:val="Normal"/>
    <w:link w:val="CommentTextChar"/>
    <w:uiPriority w:val="99"/>
    <w:semiHidden/>
    <w:unhideWhenUsed/>
    <w:rsid w:val="000E0B48"/>
    <w:pPr>
      <w:spacing w:line="240" w:lineRule="auto"/>
    </w:pPr>
    <w:rPr>
      <w:sz w:val="20"/>
      <w:szCs w:val="20"/>
    </w:rPr>
  </w:style>
  <w:style w:type="character" w:customStyle="1" w:styleId="CommentTextChar">
    <w:name w:val="Comment Text Char"/>
    <w:basedOn w:val="DefaultParagraphFont"/>
    <w:link w:val="CommentText"/>
    <w:uiPriority w:val="99"/>
    <w:semiHidden/>
    <w:rsid w:val="000E0B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B48"/>
    <w:rPr>
      <w:b/>
      <w:bCs/>
    </w:rPr>
  </w:style>
  <w:style w:type="character" w:customStyle="1" w:styleId="CommentSubjectChar">
    <w:name w:val="Comment Subject Char"/>
    <w:basedOn w:val="CommentTextChar"/>
    <w:link w:val="CommentSubject"/>
    <w:uiPriority w:val="99"/>
    <w:semiHidden/>
    <w:rsid w:val="000E0B48"/>
    <w:rPr>
      <w:rFonts w:ascii="Times New Roman" w:hAnsi="Times New Roman"/>
      <w:b/>
      <w:bCs/>
      <w:sz w:val="20"/>
      <w:szCs w:val="20"/>
    </w:rPr>
  </w:style>
  <w:style w:type="paragraph" w:styleId="NoSpacing">
    <w:name w:val="No Spacing"/>
    <w:uiPriority w:val="1"/>
    <w:qFormat/>
    <w:rsid w:val="00E52E4E"/>
    <w:pPr>
      <w:spacing w:after="0" w:line="240" w:lineRule="auto"/>
    </w:pPr>
    <w:rPr>
      <w:rFonts w:ascii="Times New Roman" w:hAnsi="Times New Roman"/>
      <w:sz w:val="24"/>
    </w:rPr>
  </w:style>
  <w:style w:type="table" w:customStyle="1" w:styleId="PlainTable31">
    <w:name w:val="Plain Table 31"/>
    <w:basedOn w:val="TableNormal"/>
    <w:uiPriority w:val="43"/>
    <w:rsid w:val="001B56C6"/>
    <w:pPr>
      <w:spacing w:after="0" w:line="240" w:lineRule="auto"/>
    </w:pPr>
    <w:rPr>
      <w:lang w:val="en-U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9150A0"/>
    <w:rPr>
      <w:i/>
      <w:iCs/>
    </w:rPr>
  </w:style>
  <w:style w:type="character" w:customStyle="1" w:styleId="title-text">
    <w:name w:val="title-text"/>
    <w:basedOn w:val="DefaultParagraphFont"/>
    <w:rsid w:val="00E42FD9"/>
  </w:style>
  <w:style w:type="paragraph" w:styleId="Revision">
    <w:name w:val="Revision"/>
    <w:hidden/>
    <w:uiPriority w:val="99"/>
    <w:semiHidden/>
    <w:rsid w:val="00216AE0"/>
    <w:pPr>
      <w:spacing w:after="0" w:line="240" w:lineRule="auto"/>
    </w:pPr>
    <w:rPr>
      <w:rFonts w:ascii="Times New Roman" w:hAnsi="Times New Roman"/>
      <w:sz w:val="24"/>
    </w:rPr>
  </w:style>
  <w:style w:type="character" w:customStyle="1" w:styleId="highwire-citation-author">
    <w:name w:val="highwire-citation-author"/>
    <w:basedOn w:val="DefaultParagraphFont"/>
    <w:rsid w:val="00DA0789"/>
  </w:style>
  <w:style w:type="character" w:customStyle="1" w:styleId="nlm-surname">
    <w:name w:val="nlm-surname"/>
    <w:basedOn w:val="DefaultParagraphFont"/>
    <w:rsid w:val="00DA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055">
      <w:bodyDiv w:val="1"/>
      <w:marLeft w:val="0"/>
      <w:marRight w:val="0"/>
      <w:marTop w:val="0"/>
      <w:marBottom w:val="0"/>
      <w:divBdr>
        <w:top w:val="none" w:sz="0" w:space="0" w:color="auto"/>
        <w:left w:val="none" w:sz="0" w:space="0" w:color="auto"/>
        <w:bottom w:val="none" w:sz="0" w:space="0" w:color="auto"/>
        <w:right w:val="none" w:sz="0" w:space="0" w:color="auto"/>
      </w:divBdr>
    </w:div>
    <w:div w:id="1297249792">
      <w:bodyDiv w:val="1"/>
      <w:marLeft w:val="0"/>
      <w:marRight w:val="0"/>
      <w:marTop w:val="0"/>
      <w:marBottom w:val="0"/>
      <w:divBdr>
        <w:top w:val="none" w:sz="0" w:space="0" w:color="auto"/>
        <w:left w:val="none" w:sz="0" w:space="0" w:color="auto"/>
        <w:bottom w:val="none" w:sz="0" w:space="0" w:color="auto"/>
        <w:right w:val="none" w:sz="0" w:space="0" w:color="auto"/>
      </w:divBdr>
    </w:div>
    <w:div w:id="1512792334">
      <w:bodyDiv w:val="1"/>
      <w:marLeft w:val="0"/>
      <w:marRight w:val="0"/>
      <w:marTop w:val="0"/>
      <w:marBottom w:val="0"/>
      <w:divBdr>
        <w:top w:val="none" w:sz="0" w:space="0" w:color="auto"/>
        <w:left w:val="none" w:sz="0" w:space="0" w:color="auto"/>
        <w:bottom w:val="none" w:sz="0" w:space="0" w:color="auto"/>
        <w:right w:val="none" w:sz="0" w:space="0" w:color="auto"/>
      </w:divBdr>
    </w:div>
    <w:div w:id="1670864061">
      <w:bodyDiv w:val="1"/>
      <w:marLeft w:val="0"/>
      <w:marRight w:val="0"/>
      <w:marTop w:val="0"/>
      <w:marBottom w:val="0"/>
      <w:divBdr>
        <w:top w:val="none" w:sz="0" w:space="0" w:color="auto"/>
        <w:left w:val="none" w:sz="0" w:space="0" w:color="auto"/>
        <w:bottom w:val="none" w:sz="0" w:space="0" w:color="auto"/>
        <w:right w:val="none" w:sz="0" w:space="0" w:color="auto"/>
      </w:divBdr>
    </w:div>
    <w:div w:id="1937858168">
      <w:bodyDiv w:val="1"/>
      <w:marLeft w:val="0"/>
      <w:marRight w:val="0"/>
      <w:marTop w:val="0"/>
      <w:marBottom w:val="0"/>
      <w:divBdr>
        <w:top w:val="none" w:sz="0" w:space="0" w:color="auto"/>
        <w:left w:val="none" w:sz="0" w:space="0" w:color="auto"/>
        <w:bottom w:val="none" w:sz="0" w:space="0" w:color="auto"/>
        <w:right w:val="none" w:sz="0" w:space="0" w:color="auto"/>
      </w:divBdr>
    </w:div>
    <w:div w:id="2085759108">
      <w:bodyDiv w:val="1"/>
      <w:marLeft w:val="0"/>
      <w:marRight w:val="0"/>
      <w:marTop w:val="0"/>
      <w:marBottom w:val="0"/>
      <w:divBdr>
        <w:top w:val="none" w:sz="0" w:space="0" w:color="auto"/>
        <w:left w:val="none" w:sz="0" w:space="0" w:color="auto"/>
        <w:bottom w:val="none" w:sz="0" w:space="0" w:color="auto"/>
        <w:right w:val="none" w:sz="0" w:space="0" w:color="auto"/>
      </w:divBdr>
    </w:div>
    <w:div w:id="21246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bard@bristol.ac.uk" TargetMode="External"/><Relationship Id="rId13" Type="http://schemas.openxmlformats.org/officeDocument/2006/relationships/hyperlink" Target="https://www.ncbi.nlm.nih.gov/pubmed/?term=Gelfert%20CC%5BAuthor%5D&amp;cauthor=true&amp;cauthor_uid=16605158" TargetMode="External"/><Relationship Id="rId18" Type="http://schemas.openxmlformats.org/officeDocument/2006/relationships/hyperlink" Target="https://www.ncbi.nlm.nih.gov/pubmed/?term=Kelton%20DF%5BAuthor%5D&amp;cauthor=true&amp;cauthor_uid=28237585" TargetMode="External"/><Relationship Id="rId26" Type="http://schemas.openxmlformats.org/officeDocument/2006/relationships/hyperlink" Target="https://www.ncbi.nlm.nih.gov/pubmed/?term=Shortall%20O%5BAuthor%5D&amp;cauthor=true&amp;cauthor_uid=27094145" TargetMode="External"/><Relationship Id="rId3" Type="http://schemas.openxmlformats.org/officeDocument/2006/relationships/styles" Target="styles.xml"/><Relationship Id="rId21" Type="http://schemas.openxmlformats.org/officeDocument/2006/relationships/hyperlink" Target="https://www.ncbi.nlm.nih.gov/pubmed/?term=Erskine%20RJ%5BAuthor%5D&amp;cauthor=true&amp;cauthor_uid=28237585"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ncbi.nlm.nih.gov/pubmed/?term=Bexiga%20R%5BAuthor%5D&amp;cauthor=true&amp;cauthor_uid=16605158" TargetMode="External"/><Relationship Id="rId17" Type="http://schemas.openxmlformats.org/officeDocument/2006/relationships/hyperlink" Target="https://www.ncbi.nlm.nih.gov/pubmed/?term=Roche%20S%5BAuthor%5D&amp;cauthor=true&amp;cauthor_uid=28237585" TargetMode="External"/><Relationship Id="rId25" Type="http://schemas.openxmlformats.org/officeDocument/2006/relationships/hyperlink" Target="https://www.ncbi.nlm.nih.gov/pubmed/?term=Ruston%20A%5BAuthor%5D&amp;cauthor=true&amp;cauthor_uid=27094145"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Jansen%20J%5BAuthor%5D&amp;cauthor=true&amp;cauthor_uid=28237585" TargetMode="External"/><Relationship Id="rId20" Type="http://schemas.openxmlformats.org/officeDocument/2006/relationships/hyperlink" Target="https://www.ncbi.nlm.nih.gov/pubmed/?term=Orsel%20K%5BAuthor%5D&amp;cauthor=true&amp;cauthor_uid=28237585" TargetMode="External"/><Relationship Id="rId29" Type="http://schemas.openxmlformats.org/officeDocument/2006/relationships/hyperlink" Target="https://www.ncbi.nlm.nih.gov/pubmed/?term=Wapenaar%20W%5BAuthor%5D&amp;cauthor=true&amp;cauthor_uid=270941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Vagneur%20M%5BAuthor%5D&amp;cauthor=true&amp;cauthor_uid=16605158" TargetMode="External"/><Relationship Id="rId24" Type="http://schemas.openxmlformats.org/officeDocument/2006/relationships/hyperlink" Target="https://www.ncbi.nlm.nih.gov/pubmed/?term=Barkema%20HW%5BAuthor%5D&amp;cauthor=true&amp;cauthor_uid=28237585"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Ritter%20C%5BAuthor%5D&amp;cauthor=true&amp;cauthor_uid=28237585" TargetMode="External"/><Relationship Id="rId23" Type="http://schemas.openxmlformats.org/officeDocument/2006/relationships/hyperlink" Target="https://www.ncbi.nlm.nih.gov/pubmed/?term=Lam%20TJGM%5BAuthor%5D&amp;cauthor=true&amp;cauthor_uid=28237585" TargetMode="External"/><Relationship Id="rId28" Type="http://schemas.openxmlformats.org/officeDocument/2006/relationships/hyperlink" Target="https://www.ncbi.nlm.nih.gov/pubmed/?term=Brennan%20M%5BAuthor%5D&amp;cauthor=true&amp;cauthor_uid=27094145" TargetMode="External"/><Relationship Id="rId36" Type="http://schemas.openxmlformats.org/officeDocument/2006/relationships/image" Target="media/image5.png"/><Relationship Id="rId10" Type="http://schemas.openxmlformats.org/officeDocument/2006/relationships/hyperlink" Target="https://www.ncbi.nlm.nih.gov/pubmed/?term=Noordhuizen%20JP%5BAuthor%5D&amp;cauthor=true&amp;cauthor_uid=16605158" TargetMode="External"/><Relationship Id="rId19" Type="http://schemas.openxmlformats.org/officeDocument/2006/relationships/hyperlink" Target="https://www.ncbi.nlm.nih.gov/pubmed/?term=Adams%20CL%5BAuthor%5D&amp;cauthor=true&amp;cauthor_uid=2823758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Cannas%20da%20Silva%20J%5BAuthor%5D&amp;cauthor=true&amp;cauthor_uid=16605158" TargetMode="External"/><Relationship Id="rId14" Type="http://schemas.openxmlformats.org/officeDocument/2006/relationships/hyperlink" Target="https://www.ncbi.nlm.nih.gov/pubmed/?term=Baumgartner%20W%5BAuthor%5D&amp;cauthor=true&amp;cauthor_uid=16605158" TargetMode="External"/><Relationship Id="rId22" Type="http://schemas.openxmlformats.org/officeDocument/2006/relationships/hyperlink" Target="https://www.ncbi.nlm.nih.gov/pubmed/?term=Benedictus%20G%5BAuthor%5D&amp;cauthor=true&amp;cauthor_uid=28237585" TargetMode="External"/><Relationship Id="rId27" Type="http://schemas.openxmlformats.org/officeDocument/2006/relationships/hyperlink" Target="https://www.ncbi.nlm.nih.gov/pubmed/?term=Green%20M%5BAuthor%5D&amp;cauthor=true&amp;cauthor_uid=27094145" TargetMode="External"/><Relationship Id="rId30" Type="http://schemas.openxmlformats.org/officeDocument/2006/relationships/hyperlink" Target="https://www.ncbi.nlm.nih.gov/pubmed/?term=Kaler%20J%5BAuthor%5D&amp;cauthor=true&amp;cauthor_uid=27094145"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B7AF-90E8-4093-A051-9A63F9ED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21120</Words>
  <Characters>120385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Bard</dc:creator>
  <cp:keywords/>
  <dc:description/>
  <cp:lastModifiedBy>David Main</cp:lastModifiedBy>
  <cp:revision>3</cp:revision>
  <cp:lastPrinted>2019-03-25T10:33:00Z</cp:lastPrinted>
  <dcterms:created xsi:type="dcterms:W3CDTF">2019-07-23T12:28:00Z</dcterms:created>
  <dcterms:modified xsi:type="dcterms:W3CDTF">2019-07-23T12:28:00Z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4b99cb3d-dd0c-36f6-9a88-2b6871091215</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DocHome">
    <vt:i4>1795967140</vt:i4>
  </property>
</Properties>
</file>