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55AC" w14:textId="77777777" w:rsidR="00C342E0" w:rsidRDefault="00C342E0" w:rsidP="00BC6042">
      <w:pPr>
        <w:spacing w:line="360" w:lineRule="auto"/>
        <w:rPr>
          <w:rFonts w:asciiTheme="minorHAnsi" w:hAnsiTheme="minorHAnsi" w:cs="Arial"/>
          <w:b/>
          <w:bCs/>
          <w:sz w:val="28"/>
          <w:szCs w:val="28"/>
        </w:rPr>
      </w:pPr>
    </w:p>
    <w:p w14:paraId="2D84939B" w14:textId="04DA761A" w:rsidR="00477CDF" w:rsidRDefault="00477CDF" w:rsidP="00BC6042">
      <w:pPr>
        <w:spacing w:line="360" w:lineRule="auto"/>
        <w:rPr>
          <w:rFonts w:asciiTheme="minorHAnsi" w:hAnsiTheme="minorHAnsi" w:cs="Arial"/>
          <w:b/>
          <w:bCs/>
          <w:sz w:val="28"/>
          <w:szCs w:val="28"/>
        </w:rPr>
      </w:pPr>
      <w:r w:rsidRPr="006C2943">
        <w:rPr>
          <w:rFonts w:asciiTheme="minorHAnsi" w:hAnsiTheme="minorHAnsi" w:cs="Arial"/>
          <w:b/>
          <w:bCs/>
          <w:sz w:val="28"/>
          <w:szCs w:val="28"/>
        </w:rPr>
        <w:t>From the hydrosocial to the hydrocitizen: water, place</w:t>
      </w:r>
      <w:r w:rsidR="005F4CB0">
        <w:rPr>
          <w:rFonts w:asciiTheme="minorHAnsi" w:hAnsiTheme="minorHAnsi" w:cs="Arial"/>
          <w:b/>
          <w:bCs/>
          <w:sz w:val="28"/>
          <w:szCs w:val="28"/>
        </w:rPr>
        <w:t xml:space="preserve"> and </w:t>
      </w:r>
      <w:r w:rsidR="00D57457">
        <w:rPr>
          <w:rFonts w:asciiTheme="minorHAnsi" w:hAnsiTheme="minorHAnsi" w:cs="Arial"/>
          <w:b/>
          <w:bCs/>
          <w:sz w:val="28"/>
          <w:szCs w:val="28"/>
        </w:rPr>
        <w:t xml:space="preserve">subjectivity </w:t>
      </w:r>
      <w:r w:rsidRPr="006C2943">
        <w:rPr>
          <w:rFonts w:asciiTheme="minorHAnsi" w:hAnsiTheme="minorHAnsi" w:cs="Arial"/>
          <w:b/>
          <w:bCs/>
          <w:sz w:val="28"/>
          <w:szCs w:val="28"/>
        </w:rPr>
        <w:t xml:space="preserve"> within </w:t>
      </w:r>
      <w:r w:rsidR="00B135B7">
        <w:rPr>
          <w:rFonts w:asciiTheme="minorHAnsi" w:hAnsiTheme="minorHAnsi" w:cs="Arial"/>
          <w:b/>
          <w:bCs/>
          <w:sz w:val="28"/>
          <w:szCs w:val="28"/>
        </w:rPr>
        <w:t>emergent</w:t>
      </w:r>
      <w:r w:rsidRPr="006C2943">
        <w:rPr>
          <w:rFonts w:asciiTheme="minorHAnsi" w:hAnsiTheme="minorHAnsi" w:cs="Arial"/>
          <w:b/>
          <w:bCs/>
          <w:sz w:val="28"/>
          <w:szCs w:val="28"/>
        </w:rPr>
        <w:t xml:space="preserve"> urban wetlands</w:t>
      </w:r>
    </w:p>
    <w:p w14:paraId="521F7F45" w14:textId="4139A440" w:rsidR="00535F3B" w:rsidRDefault="00535F3B" w:rsidP="00BC6042">
      <w:pPr>
        <w:spacing w:line="360" w:lineRule="auto"/>
        <w:rPr>
          <w:rFonts w:asciiTheme="minorHAnsi" w:hAnsiTheme="minorHAnsi" w:cs="Arial"/>
          <w:b/>
          <w:bCs/>
          <w:sz w:val="28"/>
          <w:szCs w:val="28"/>
        </w:rPr>
      </w:pPr>
    </w:p>
    <w:p w14:paraId="605FB76C" w14:textId="77777777" w:rsidR="00956CFA" w:rsidRPr="00956CFA" w:rsidRDefault="00956CFA" w:rsidP="00BC6042">
      <w:pPr>
        <w:spacing w:line="360" w:lineRule="auto"/>
        <w:rPr>
          <w:rFonts w:asciiTheme="minorHAnsi" w:hAnsiTheme="minorHAnsi" w:cs="Arial"/>
          <w:bCs/>
          <w:sz w:val="24"/>
          <w:szCs w:val="24"/>
        </w:rPr>
      </w:pPr>
      <w:r w:rsidRPr="00956CFA">
        <w:rPr>
          <w:rFonts w:asciiTheme="minorHAnsi" w:hAnsiTheme="minorHAnsi" w:cs="Arial"/>
          <w:bCs/>
          <w:sz w:val="24"/>
          <w:szCs w:val="24"/>
        </w:rPr>
        <w:t>Dr Mary Gearey, University of Brighton; Prof Neil Ravenscroft, Royal Agricultural University, Prof Andrew Church, University of Brighton</w:t>
      </w:r>
    </w:p>
    <w:p w14:paraId="69F43199" w14:textId="77777777" w:rsidR="00956CFA" w:rsidRPr="00956CFA" w:rsidRDefault="00956CFA" w:rsidP="00BC6042">
      <w:pPr>
        <w:spacing w:line="360" w:lineRule="auto"/>
        <w:rPr>
          <w:rFonts w:asciiTheme="minorHAnsi" w:hAnsiTheme="minorHAnsi" w:cs="Arial"/>
          <w:bCs/>
          <w:sz w:val="24"/>
          <w:szCs w:val="24"/>
        </w:rPr>
      </w:pPr>
    </w:p>
    <w:p w14:paraId="62E74E77" w14:textId="2F90A295" w:rsidR="00956CFA" w:rsidRPr="00956CFA" w:rsidRDefault="00956CFA" w:rsidP="00BC6042">
      <w:pPr>
        <w:spacing w:line="360" w:lineRule="auto"/>
        <w:rPr>
          <w:rFonts w:asciiTheme="minorHAnsi" w:hAnsiTheme="minorHAnsi" w:cs="Arial"/>
          <w:bCs/>
          <w:sz w:val="24"/>
          <w:szCs w:val="24"/>
        </w:rPr>
      </w:pPr>
      <w:r w:rsidRPr="00956CFA">
        <w:rPr>
          <w:rFonts w:asciiTheme="minorHAnsi" w:hAnsiTheme="minorHAnsi" w:cs="Arial"/>
          <w:bCs/>
          <w:sz w:val="24"/>
          <w:szCs w:val="24"/>
        </w:rPr>
        <w:t xml:space="preserve">Contact </w:t>
      </w:r>
      <w:hyperlink r:id="rId7" w:history="1">
        <w:r w:rsidRPr="00956CFA">
          <w:rPr>
            <w:rStyle w:val="Hyperlink"/>
            <w:rFonts w:asciiTheme="minorHAnsi" w:hAnsiTheme="minorHAnsi" w:cs="Arial"/>
            <w:bCs/>
            <w:sz w:val="24"/>
            <w:szCs w:val="24"/>
          </w:rPr>
          <w:t>M.Gearey@brighton.ac.uk</w:t>
        </w:r>
      </w:hyperlink>
    </w:p>
    <w:p w14:paraId="5B5EEFE2" w14:textId="233C7F2B" w:rsidR="00956CFA" w:rsidRPr="00956CFA" w:rsidRDefault="00956CFA" w:rsidP="00BC6042">
      <w:pPr>
        <w:spacing w:line="360" w:lineRule="auto"/>
        <w:rPr>
          <w:rFonts w:asciiTheme="minorHAnsi" w:hAnsiTheme="minorHAnsi" w:cs="Arial"/>
          <w:b/>
          <w:bCs/>
          <w:sz w:val="24"/>
          <w:szCs w:val="24"/>
        </w:rPr>
      </w:pPr>
      <w:r w:rsidRPr="00956CFA">
        <w:rPr>
          <w:rFonts w:asciiTheme="minorHAnsi" w:hAnsiTheme="minorHAnsi" w:cs="Arial"/>
          <w:b/>
          <w:bCs/>
          <w:sz w:val="24"/>
          <w:szCs w:val="24"/>
        </w:rPr>
        <w:t xml:space="preserve"> </w:t>
      </w:r>
    </w:p>
    <w:p w14:paraId="1D624B5E" w14:textId="77777777" w:rsidR="00552DBB" w:rsidRPr="00552DBB" w:rsidRDefault="00552DBB" w:rsidP="00552DBB">
      <w:pPr>
        <w:spacing w:after="200" w:line="360" w:lineRule="auto"/>
        <w:rPr>
          <w:rFonts w:asciiTheme="minorHAnsi" w:hAnsiTheme="minorHAnsi" w:cs="Arial"/>
          <w:b/>
          <w:bCs/>
          <w:sz w:val="24"/>
          <w:szCs w:val="24"/>
        </w:rPr>
      </w:pPr>
      <w:r w:rsidRPr="00552DBB">
        <w:rPr>
          <w:rFonts w:asciiTheme="minorHAnsi" w:hAnsiTheme="minorHAnsi" w:cs="Arial"/>
          <w:b/>
          <w:bCs/>
          <w:sz w:val="24"/>
          <w:szCs w:val="24"/>
        </w:rPr>
        <w:t>Abstract</w:t>
      </w:r>
    </w:p>
    <w:p w14:paraId="5EF20BB2" w14:textId="397775C2" w:rsidR="00552DBB" w:rsidRPr="00552DBB" w:rsidRDefault="00552DBB" w:rsidP="00552DBB">
      <w:pPr>
        <w:spacing w:after="200" w:line="360" w:lineRule="auto"/>
        <w:rPr>
          <w:rFonts w:asciiTheme="minorHAnsi" w:hAnsiTheme="minorHAnsi" w:cs="Arial"/>
          <w:sz w:val="24"/>
          <w:szCs w:val="24"/>
        </w:rPr>
      </w:pPr>
      <w:r w:rsidRPr="00552DBB">
        <w:rPr>
          <w:rFonts w:asciiTheme="minorHAnsi" w:hAnsiTheme="minorHAnsi" w:cs="Arial"/>
          <w:sz w:val="24"/>
          <w:szCs w:val="24"/>
        </w:rPr>
        <w:t xml:space="preserve">This paper argues that the expansion of Corporate Social Responsibility </w:t>
      </w:r>
      <w:r w:rsidR="00FA1A70">
        <w:rPr>
          <w:rFonts w:asciiTheme="minorHAnsi" w:hAnsiTheme="minorHAnsi" w:cs="Arial"/>
          <w:sz w:val="24"/>
          <w:szCs w:val="24"/>
        </w:rPr>
        <w:t xml:space="preserve">(CSR) </w:t>
      </w:r>
      <w:r w:rsidRPr="00552DBB">
        <w:rPr>
          <w:rFonts w:asciiTheme="minorHAnsi" w:hAnsiTheme="minorHAnsi" w:cs="Arial"/>
          <w:sz w:val="24"/>
          <w:szCs w:val="24"/>
        </w:rPr>
        <w:t xml:space="preserve">initiatives within the English water sector, and in particular the opening up of privately-owned-public-spaces (POPS) in urban settings, have generated spatially fixed forms of human-environment relationships that we have termed ‘hydrocitizenships’. Utilising empirical fieldwork undertaken within an emergent wetland POPS, we suggest that these novel modes of citizen agency are primarily enacted through the performativity of volunteering, in multiple civic roles such as landscapers, citizen scientists, stewards and storytelling guides. Members of the local community thus effectively curate new civic </w:t>
      </w:r>
      <w:r w:rsidR="003A31AD">
        <w:rPr>
          <w:rFonts w:asciiTheme="minorHAnsi" w:hAnsiTheme="minorHAnsi" w:cs="Arial"/>
          <w:sz w:val="24"/>
          <w:szCs w:val="24"/>
        </w:rPr>
        <w:t xml:space="preserve">subjectivities </w:t>
      </w:r>
      <w:r w:rsidRPr="00552DBB">
        <w:rPr>
          <w:rFonts w:asciiTheme="minorHAnsi" w:hAnsiTheme="minorHAnsi" w:cs="Arial"/>
          <w:sz w:val="24"/>
          <w:szCs w:val="24"/>
        </w:rPr>
        <w:t xml:space="preserve">for themselves in response to the site and its organisation, by producing </w:t>
      </w:r>
      <w:r w:rsidR="00FA1A70">
        <w:rPr>
          <w:rFonts w:asciiTheme="minorHAnsi" w:hAnsiTheme="minorHAnsi" w:cs="Arial"/>
          <w:sz w:val="24"/>
          <w:szCs w:val="24"/>
        </w:rPr>
        <w:t xml:space="preserve">for themselves new </w:t>
      </w:r>
      <w:r w:rsidRPr="00552DBB">
        <w:rPr>
          <w:rFonts w:asciiTheme="minorHAnsi" w:hAnsiTheme="minorHAnsi" w:cs="Arial"/>
          <w:sz w:val="24"/>
          <w:szCs w:val="24"/>
        </w:rPr>
        <w:t xml:space="preserve">modes of ‘hydrocitizenship’. These hybrid, intertwined forms of </w:t>
      </w:r>
      <w:r w:rsidR="00FA1A70">
        <w:rPr>
          <w:rFonts w:asciiTheme="minorHAnsi" w:hAnsiTheme="minorHAnsi" w:cs="Arial"/>
          <w:sz w:val="24"/>
          <w:szCs w:val="24"/>
        </w:rPr>
        <w:t xml:space="preserve">practice </w:t>
      </w:r>
      <w:r w:rsidRPr="00552DBB">
        <w:rPr>
          <w:rFonts w:asciiTheme="minorHAnsi" w:hAnsiTheme="minorHAnsi" w:cs="Arial"/>
          <w:sz w:val="24"/>
          <w:szCs w:val="24"/>
        </w:rPr>
        <w:t>prompt us to ask questions about the extent to which these apparently new forms of environmental citizenship are self-directed; or manipulated. As access, control over</w:t>
      </w:r>
      <w:r w:rsidR="00FA1A70">
        <w:rPr>
          <w:rFonts w:asciiTheme="minorHAnsi" w:hAnsiTheme="minorHAnsi" w:cs="Arial"/>
          <w:sz w:val="24"/>
          <w:szCs w:val="24"/>
        </w:rPr>
        <w:t>,</w:t>
      </w:r>
      <w:r w:rsidRPr="00552DBB">
        <w:rPr>
          <w:rFonts w:asciiTheme="minorHAnsi" w:hAnsiTheme="minorHAnsi" w:cs="Arial"/>
          <w:sz w:val="24"/>
          <w:szCs w:val="24"/>
        </w:rPr>
        <w:t xml:space="preserve"> and use of</w:t>
      </w:r>
      <w:r w:rsidR="00FA1A70">
        <w:rPr>
          <w:rFonts w:asciiTheme="minorHAnsi" w:hAnsiTheme="minorHAnsi" w:cs="Arial"/>
          <w:sz w:val="24"/>
          <w:szCs w:val="24"/>
        </w:rPr>
        <w:t>,</w:t>
      </w:r>
      <w:r w:rsidRPr="00552DBB">
        <w:rPr>
          <w:rFonts w:asciiTheme="minorHAnsi" w:hAnsiTheme="minorHAnsi" w:cs="Arial"/>
          <w:sz w:val="24"/>
          <w:szCs w:val="24"/>
        </w:rPr>
        <w:t xml:space="preserve"> water resources are a synecdoche of structural power relationships within </w:t>
      </w:r>
      <w:r w:rsidR="00FA1A70">
        <w:rPr>
          <w:rFonts w:asciiTheme="minorHAnsi" w:hAnsiTheme="minorHAnsi" w:cs="Arial"/>
          <w:sz w:val="24"/>
          <w:szCs w:val="24"/>
        </w:rPr>
        <w:t xml:space="preserve">contemporary </w:t>
      </w:r>
      <w:r w:rsidRPr="00552DBB">
        <w:rPr>
          <w:rFonts w:asciiTheme="minorHAnsi" w:hAnsiTheme="minorHAnsi" w:cs="Arial"/>
          <w:sz w:val="24"/>
          <w:szCs w:val="24"/>
        </w:rPr>
        <w:t xml:space="preserve">neoliberal economies, we can go further to suggest that these blue-green POPS are emblematic of a new iteration of hydro-social relations in which water, place and </w:t>
      </w:r>
      <w:r w:rsidR="003A31AD">
        <w:rPr>
          <w:rFonts w:asciiTheme="minorHAnsi" w:hAnsiTheme="minorHAnsi" w:cs="Arial"/>
          <w:sz w:val="24"/>
          <w:szCs w:val="24"/>
        </w:rPr>
        <w:t xml:space="preserve">subjectivity </w:t>
      </w:r>
      <w:r w:rsidRPr="00552DBB">
        <w:rPr>
          <w:rFonts w:asciiTheme="minorHAnsi" w:hAnsiTheme="minorHAnsi" w:cs="Arial"/>
          <w:sz w:val="24"/>
          <w:szCs w:val="24"/>
        </w:rPr>
        <w:t>become</w:t>
      </w:r>
      <w:r w:rsidR="00B26C10">
        <w:rPr>
          <w:rFonts w:asciiTheme="minorHAnsi" w:hAnsiTheme="minorHAnsi" w:cs="Arial"/>
          <w:sz w:val="24"/>
          <w:szCs w:val="24"/>
        </w:rPr>
        <w:t xml:space="preserve"> the</w:t>
      </w:r>
      <w:r w:rsidRPr="00552DBB">
        <w:rPr>
          <w:rFonts w:asciiTheme="minorHAnsi" w:hAnsiTheme="minorHAnsi" w:cs="Arial"/>
          <w:sz w:val="24"/>
          <w:szCs w:val="24"/>
        </w:rPr>
        <w:t xml:space="preserve"> collateral</w:t>
      </w:r>
      <w:r w:rsidR="00B26C10">
        <w:rPr>
          <w:rFonts w:asciiTheme="minorHAnsi" w:hAnsiTheme="minorHAnsi" w:cs="Arial"/>
          <w:sz w:val="24"/>
          <w:szCs w:val="24"/>
        </w:rPr>
        <w:t xml:space="preserve"> through which new POPS are secured</w:t>
      </w:r>
      <w:r w:rsidRPr="00552DBB">
        <w:rPr>
          <w:rFonts w:asciiTheme="minorHAnsi" w:hAnsiTheme="minorHAnsi" w:cs="Arial"/>
          <w:sz w:val="24"/>
          <w:szCs w:val="24"/>
        </w:rPr>
        <w:t xml:space="preserve">. </w:t>
      </w:r>
      <w:r w:rsidR="00FA1A70">
        <w:rPr>
          <w:rFonts w:asciiTheme="minorHAnsi" w:hAnsiTheme="minorHAnsi" w:cs="Arial"/>
          <w:sz w:val="24"/>
          <w:szCs w:val="24"/>
        </w:rPr>
        <w:t xml:space="preserve">For water companies seeking to deploy CSR </w:t>
      </w:r>
      <w:r w:rsidRPr="00552DBB">
        <w:rPr>
          <w:rFonts w:asciiTheme="minorHAnsi" w:hAnsiTheme="minorHAnsi" w:cs="Arial"/>
          <w:sz w:val="24"/>
          <w:szCs w:val="24"/>
        </w:rPr>
        <w:t xml:space="preserve"> there is</w:t>
      </w:r>
      <w:r w:rsidR="00FA1A70">
        <w:rPr>
          <w:rFonts w:asciiTheme="minorHAnsi" w:hAnsiTheme="minorHAnsi" w:cs="Arial"/>
          <w:sz w:val="24"/>
          <w:szCs w:val="24"/>
        </w:rPr>
        <w:t>,</w:t>
      </w:r>
      <w:r w:rsidRPr="00552DBB">
        <w:rPr>
          <w:rFonts w:asciiTheme="minorHAnsi" w:hAnsiTheme="minorHAnsi" w:cs="Arial"/>
          <w:sz w:val="24"/>
          <w:szCs w:val="24"/>
        </w:rPr>
        <w:t xml:space="preserve"> then</w:t>
      </w:r>
      <w:r w:rsidR="00FA1A70">
        <w:rPr>
          <w:rFonts w:asciiTheme="minorHAnsi" w:hAnsiTheme="minorHAnsi" w:cs="Arial"/>
          <w:sz w:val="24"/>
          <w:szCs w:val="24"/>
        </w:rPr>
        <w:t>,</w:t>
      </w:r>
      <w:r w:rsidRPr="00552DBB">
        <w:rPr>
          <w:rFonts w:asciiTheme="minorHAnsi" w:hAnsiTheme="minorHAnsi" w:cs="Arial"/>
          <w:sz w:val="24"/>
          <w:szCs w:val="24"/>
        </w:rPr>
        <w:t xml:space="preserve"> a subtle two step move</w:t>
      </w:r>
      <w:r w:rsidR="00FA1A70">
        <w:rPr>
          <w:rFonts w:asciiTheme="minorHAnsi" w:hAnsiTheme="minorHAnsi" w:cs="Arial"/>
          <w:sz w:val="24"/>
          <w:szCs w:val="24"/>
        </w:rPr>
        <w:t xml:space="preserve"> to be made</w:t>
      </w:r>
      <w:r w:rsidR="00CF4681">
        <w:rPr>
          <w:rFonts w:asciiTheme="minorHAnsi" w:hAnsiTheme="minorHAnsi" w:cs="Arial"/>
          <w:sz w:val="24"/>
          <w:szCs w:val="24"/>
        </w:rPr>
        <w:t>, by</w:t>
      </w:r>
      <w:r w:rsidRPr="00552DBB">
        <w:rPr>
          <w:rFonts w:asciiTheme="minorHAnsi" w:hAnsiTheme="minorHAnsi" w:cs="Arial"/>
          <w:sz w:val="24"/>
          <w:szCs w:val="24"/>
        </w:rPr>
        <w:t xml:space="preserve"> building brand loyalty </w:t>
      </w:r>
      <w:r w:rsidR="00FA1A70">
        <w:rPr>
          <w:rFonts w:asciiTheme="minorHAnsi" w:hAnsiTheme="minorHAnsi" w:cs="Arial"/>
          <w:sz w:val="24"/>
          <w:szCs w:val="24"/>
        </w:rPr>
        <w:t>and then</w:t>
      </w:r>
      <w:r w:rsidRPr="00552DBB">
        <w:rPr>
          <w:rFonts w:asciiTheme="minorHAnsi" w:hAnsiTheme="minorHAnsi" w:cs="Arial"/>
          <w:sz w:val="24"/>
          <w:szCs w:val="24"/>
        </w:rPr>
        <w:t xml:space="preserve"> </w:t>
      </w:r>
      <w:r w:rsidR="0021057D">
        <w:rPr>
          <w:rFonts w:asciiTheme="minorHAnsi" w:hAnsiTheme="minorHAnsi" w:cs="Arial"/>
          <w:sz w:val="24"/>
          <w:szCs w:val="24"/>
        </w:rPr>
        <w:t xml:space="preserve">developing new forms </w:t>
      </w:r>
      <w:r w:rsidR="00FA1A70">
        <w:rPr>
          <w:rFonts w:asciiTheme="minorHAnsi" w:hAnsiTheme="minorHAnsi" w:cs="Arial"/>
          <w:sz w:val="24"/>
          <w:szCs w:val="24"/>
        </w:rPr>
        <w:t xml:space="preserve">of resource management </w:t>
      </w:r>
      <w:r w:rsidR="0021057D">
        <w:rPr>
          <w:rFonts w:asciiTheme="minorHAnsi" w:hAnsiTheme="minorHAnsi" w:cs="Arial"/>
          <w:sz w:val="24"/>
          <w:szCs w:val="24"/>
        </w:rPr>
        <w:t xml:space="preserve">in which </w:t>
      </w:r>
      <w:r w:rsidRPr="00552DBB">
        <w:rPr>
          <w:rFonts w:asciiTheme="minorHAnsi" w:hAnsiTheme="minorHAnsi" w:cs="Arial"/>
          <w:sz w:val="24"/>
          <w:szCs w:val="24"/>
        </w:rPr>
        <w:t xml:space="preserve"> local communities</w:t>
      </w:r>
      <w:r w:rsidR="0021057D">
        <w:rPr>
          <w:rFonts w:asciiTheme="minorHAnsi" w:hAnsiTheme="minorHAnsi" w:cs="Arial"/>
          <w:sz w:val="24"/>
          <w:szCs w:val="24"/>
        </w:rPr>
        <w:t xml:space="preserve"> </w:t>
      </w:r>
      <w:r w:rsidRPr="00552DBB">
        <w:rPr>
          <w:rFonts w:asciiTheme="minorHAnsi" w:hAnsiTheme="minorHAnsi" w:cs="Arial"/>
          <w:sz w:val="24"/>
          <w:szCs w:val="24"/>
        </w:rPr>
        <w:t xml:space="preserve"> accept </w:t>
      </w:r>
      <w:r w:rsidR="0021057D">
        <w:rPr>
          <w:rFonts w:asciiTheme="minorHAnsi" w:hAnsiTheme="minorHAnsi" w:cs="Arial"/>
          <w:sz w:val="24"/>
          <w:szCs w:val="24"/>
        </w:rPr>
        <w:t xml:space="preserve">heightened levels of responsibility for </w:t>
      </w:r>
      <w:r w:rsidRPr="00552DBB">
        <w:rPr>
          <w:rFonts w:asciiTheme="minorHAnsi" w:hAnsiTheme="minorHAnsi" w:cs="Arial"/>
          <w:sz w:val="24"/>
          <w:szCs w:val="24"/>
        </w:rPr>
        <w:t xml:space="preserve"> </w:t>
      </w:r>
      <w:r w:rsidR="00FA1A70">
        <w:rPr>
          <w:rFonts w:asciiTheme="minorHAnsi" w:hAnsiTheme="minorHAnsi" w:cs="Arial"/>
          <w:sz w:val="24"/>
          <w:szCs w:val="24"/>
        </w:rPr>
        <w:t xml:space="preserve">sites to which they are offered recreational </w:t>
      </w:r>
      <w:r w:rsidRPr="00552DBB">
        <w:rPr>
          <w:rFonts w:asciiTheme="minorHAnsi" w:hAnsiTheme="minorHAnsi" w:cs="Arial"/>
          <w:sz w:val="24"/>
          <w:szCs w:val="24"/>
        </w:rPr>
        <w:t>access</w:t>
      </w:r>
      <w:r w:rsidR="00FA1A70">
        <w:rPr>
          <w:rFonts w:asciiTheme="minorHAnsi" w:hAnsiTheme="minorHAnsi" w:cs="Arial"/>
          <w:sz w:val="24"/>
          <w:szCs w:val="24"/>
        </w:rPr>
        <w:t>.</w:t>
      </w:r>
      <w:r w:rsidRPr="00552DBB">
        <w:rPr>
          <w:rFonts w:asciiTheme="minorHAnsi" w:hAnsiTheme="minorHAnsi" w:cs="Arial"/>
          <w:sz w:val="24"/>
          <w:szCs w:val="24"/>
        </w:rPr>
        <w:t xml:space="preserve"> These emergent ‘hydrocitizenships’ thus encapsulate very </w:t>
      </w:r>
      <w:r w:rsidRPr="00552DBB">
        <w:rPr>
          <w:rFonts w:asciiTheme="minorHAnsi" w:hAnsiTheme="minorHAnsi" w:cs="Arial"/>
          <w:sz w:val="24"/>
          <w:szCs w:val="24"/>
        </w:rPr>
        <w:lastRenderedPageBreak/>
        <w:t xml:space="preserve">specific geo-spatial </w:t>
      </w:r>
      <w:r w:rsidR="006B3B3B">
        <w:rPr>
          <w:rFonts w:asciiTheme="minorHAnsi" w:hAnsiTheme="minorHAnsi" w:cs="Arial"/>
          <w:sz w:val="24"/>
          <w:szCs w:val="24"/>
        </w:rPr>
        <w:t xml:space="preserve">subjectivities and </w:t>
      </w:r>
      <w:r w:rsidRPr="00552DBB">
        <w:rPr>
          <w:rFonts w:asciiTheme="minorHAnsi" w:hAnsiTheme="minorHAnsi" w:cs="Arial"/>
          <w:sz w:val="24"/>
          <w:szCs w:val="24"/>
        </w:rPr>
        <w:t xml:space="preserve">performativities which lock in access to waterscapes with closely scripted conditionalities regarding activity and behaviour.   </w:t>
      </w:r>
    </w:p>
    <w:p w14:paraId="06B78E80" w14:textId="77777777" w:rsidR="00552DBB" w:rsidRPr="00552DBB" w:rsidRDefault="00552DBB" w:rsidP="00552DBB">
      <w:pPr>
        <w:spacing w:after="200" w:line="360" w:lineRule="auto"/>
        <w:rPr>
          <w:rFonts w:asciiTheme="minorHAnsi" w:hAnsiTheme="minorHAnsi" w:cs="Arial"/>
          <w:sz w:val="24"/>
          <w:szCs w:val="24"/>
        </w:rPr>
      </w:pPr>
    </w:p>
    <w:p w14:paraId="4AE26804" w14:textId="36ED775B" w:rsidR="00552DBB" w:rsidRPr="00552DBB" w:rsidRDefault="00552DBB" w:rsidP="00552DBB">
      <w:pPr>
        <w:spacing w:after="200" w:line="360" w:lineRule="auto"/>
        <w:rPr>
          <w:rFonts w:asciiTheme="minorHAnsi" w:hAnsiTheme="minorHAnsi" w:cs="Arial"/>
          <w:sz w:val="24"/>
          <w:szCs w:val="24"/>
        </w:rPr>
      </w:pPr>
      <w:r w:rsidRPr="00552DBB">
        <w:rPr>
          <w:rFonts w:asciiTheme="minorHAnsi" w:hAnsiTheme="minorHAnsi" w:cs="Arial"/>
          <w:b/>
          <w:bCs/>
          <w:sz w:val="24"/>
          <w:szCs w:val="24"/>
        </w:rPr>
        <w:t>Keywords</w:t>
      </w:r>
      <w:r w:rsidRPr="00552DBB">
        <w:rPr>
          <w:rFonts w:asciiTheme="minorHAnsi" w:hAnsiTheme="minorHAnsi" w:cs="Arial"/>
          <w:sz w:val="24"/>
          <w:szCs w:val="24"/>
        </w:rPr>
        <w:t>: POPS, environmental citizenship, hydrosocial, hydrocitizenships, volunteering, governmentality, urban wetlands</w:t>
      </w:r>
    </w:p>
    <w:p w14:paraId="6ABD3F09" w14:textId="77777777" w:rsidR="0071193A" w:rsidRDefault="0071193A" w:rsidP="00BC6042">
      <w:pPr>
        <w:spacing w:after="200" w:line="360" w:lineRule="auto"/>
        <w:rPr>
          <w:rFonts w:asciiTheme="minorHAnsi" w:hAnsiTheme="minorHAnsi" w:cs="Arial"/>
          <w:sz w:val="24"/>
          <w:szCs w:val="24"/>
        </w:rPr>
      </w:pPr>
    </w:p>
    <w:p w14:paraId="79283773" w14:textId="77777777" w:rsidR="0071193A" w:rsidRDefault="0071193A" w:rsidP="00BC6042">
      <w:pPr>
        <w:spacing w:after="200" w:line="360" w:lineRule="auto"/>
        <w:rPr>
          <w:rFonts w:asciiTheme="minorHAnsi" w:hAnsiTheme="minorHAnsi" w:cs="Arial"/>
          <w:sz w:val="24"/>
          <w:szCs w:val="24"/>
        </w:rPr>
      </w:pPr>
      <w:r>
        <w:rPr>
          <w:rFonts w:asciiTheme="minorHAnsi" w:hAnsiTheme="minorHAnsi" w:cs="Arial"/>
          <w:sz w:val="24"/>
          <w:szCs w:val="24"/>
        </w:rPr>
        <w:t>Highlights</w:t>
      </w:r>
    </w:p>
    <w:p w14:paraId="16E4284C" w14:textId="35C619DB" w:rsidR="0071193A" w:rsidRPr="00956CFA" w:rsidRDefault="0071193A" w:rsidP="00956CFA">
      <w:pPr>
        <w:pStyle w:val="ListParagraph"/>
        <w:numPr>
          <w:ilvl w:val="0"/>
          <w:numId w:val="5"/>
        </w:numPr>
        <w:spacing w:after="200" w:line="360" w:lineRule="auto"/>
        <w:rPr>
          <w:rFonts w:asciiTheme="minorHAnsi" w:hAnsiTheme="minorHAnsi" w:cs="Arial"/>
          <w:sz w:val="24"/>
          <w:szCs w:val="24"/>
        </w:rPr>
      </w:pPr>
      <w:r w:rsidRPr="00956CFA">
        <w:rPr>
          <w:rFonts w:asciiTheme="minorHAnsi" w:hAnsiTheme="minorHAnsi" w:cs="Arial"/>
          <w:sz w:val="24"/>
          <w:szCs w:val="24"/>
        </w:rPr>
        <w:t xml:space="preserve">Privately owned public spaces </w:t>
      </w:r>
      <w:r w:rsidR="00521221" w:rsidRPr="00956CFA">
        <w:rPr>
          <w:rFonts w:asciiTheme="minorHAnsi" w:hAnsiTheme="minorHAnsi" w:cs="Arial"/>
          <w:sz w:val="24"/>
          <w:szCs w:val="24"/>
        </w:rPr>
        <w:t xml:space="preserve">now include wetlands </w:t>
      </w:r>
      <w:r w:rsidRPr="00956CFA">
        <w:rPr>
          <w:rFonts w:asciiTheme="minorHAnsi" w:hAnsiTheme="minorHAnsi" w:cs="Arial"/>
          <w:sz w:val="24"/>
          <w:szCs w:val="24"/>
        </w:rPr>
        <w:t>a</w:t>
      </w:r>
      <w:r w:rsidR="00521221" w:rsidRPr="00956CFA">
        <w:rPr>
          <w:rFonts w:asciiTheme="minorHAnsi" w:hAnsiTheme="minorHAnsi" w:cs="Arial"/>
          <w:sz w:val="24"/>
          <w:szCs w:val="24"/>
        </w:rPr>
        <w:t>s well as more traditional green</w:t>
      </w:r>
      <w:r w:rsidR="0000678C" w:rsidRPr="00956CFA">
        <w:rPr>
          <w:rFonts w:asciiTheme="minorHAnsi" w:hAnsiTheme="minorHAnsi" w:cs="Arial"/>
          <w:sz w:val="24"/>
          <w:szCs w:val="24"/>
        </w:rPr>
        <w:t>/blue</w:t>
      </w:r>
      <w:r w:rsidR="00521221" w:rsidRPr="00956CFA">
        <w:rPr>
          <w:rFonts w:asciiTheme="minorHAnsi" w:hAnsiTheme="minorHAnsi" w:cs="Arial"/>
          <w:sz w:val="24"/>
          <w:szCs w:val="24"/>
        </w:rPr>
        <w:t xml:space="preserve"> spaces; </w:t>
      </w:r>
    </w:p>
    <w:p w14:paraId="49EAA647" w14:textId="5E622546" w:rsidR="0071193A" w:rsidRPr="00956CFA" w:rsidRDefault="0071193A" w:rsidP="00956CFA">
      <w:pPr>
        <w:pStyle w:val="ListParagraph"/>
        <w:numPr>
          <w:ilvl w:val="0"/>
          <w:numId w:val="5"/>
        </w:numPr>
        <w:spacing w:after="200" w:line="360" w:lineRule="auto"/>
        <w:rPr>
          <w:rFonts w:asciiTheme="minorHAnsi" w:hAnsiTheme="minorHAnsi" w:cs="Arial"/>
          <w:sz w:val="24"/>
          <w:szCs w:val="24"/>
        </w:rPr>
      </w:pPr>
      <w:r w:rsidRPr="00956CFA">
        <w:rPr>
          <w:rFonts w:asciiTheme="minorHAnsi" w:hAnsiTheme="minorHAnsi" w:cs="Arial"/>
          <w:sz w:val="24"/>
          <w:szCs w:val="24"/>
        </w:rPr>
        <w:t xml:space="preserve">Devolving management to community partners enables </w:t>
      </w:r>
      <w:r w:rsidR="00521221" w:rsidRPr="00956CFA">
        <w:rPr>
          <w:rFonts w:asciiTheme="minorHAnsi" w:hAnsiTheme="minorHAnsi" w:cs="Arial"/>
          <w:sz w:val="24"/>
          <w:szCs w:val="24"/>
        </w:rPr>
        <w:t xml:space="preserve">water companies </w:t>
      </w:r>
      <w:r w:rsidRPr="00956CFA">
        <w:rPr>
          <w:rFonts w:asciiTheme="minorHAnsi" w:hAnsiTheme="minorHAnsi" w:cs="Arial"/>
          <w:sz w:val="24"/>
          <w:szCs w:val="24"/>
        </w:rPr>
        <w:t>to build CSR and eco</w:t>
      </w:r>
      <w:r w:rsidR="0000678C" w:rsidRPr="00956CFA">
        <w:rPr>
          <w:rFonts w:asciiTheme="minorHAnsi" w:hAnsiTheme="minorHAnsi" w:cs="Arial"/>
          <w:sz w:val="24"/>
          <w:szCs w:val="24"/>
        </w:rPr>
        <w:t>-</w:t>
      </w:r>
      <w:r w:rsidRPr="00956CFA">
        <w:rPr>
          <w:rFonts w:asciiTheme="minorHAnsi" w:hAnsiTheme="minorHAnsi" w:cs="Arial"/>
          <w:sz w:val="24"/>
          <w:szCs w:val="24"/>
        </w:rPr>
        <w:t>kudos whilst passing onerous compliance roles to volunteers;</w:t>
      </w:r>
    </w:p>
    <w:p w14:paraId="105068A7" w14:textId="1EA463CF" w:rsidR="0071193A" w:rsidRPr="00956CFA" w:rsidRDefault="0071193A" w:rsidP="00956CFA">
      <w:pPr>
        <w:pStyle w:val="ListParagraph"/>
        <w:numPr>
          <w:ilvl w:val="0"/>
          <w:numId w:val="5"/>
        </w:numPr>
        <w:spacing w:after="200" w:line="360" w:lineRule="auto"/>
        <w:rPr>
          <w:rFonts w:asciiTheme="minorHAnsi" w:hAnsiTheme="minorHAnsi" w:cs="Arial"/>
          <w:sz w:val="24"/>
          <w:szCs w:val="24"/>
        </w:rPr>
      </w:pPr>
      <w:r w:rsidRPr="00956CFA">
        <w:rPr>
          <w:rFonts w:asciiTheme="minorHAnsi" w:hAnsiTheme="minorHAnsi" w:cs="Arial"/>
          <w:sz w:val="24"/>
          <w:szCs w:val="24"/>
        </w:rPr>
        <w:t>These green</w:t>
      </w:r>
      <w:r w:rsidR="0000678C" w:rsidRPr="00956CFA">
        <w:rPr>
          <w:rFonts w:asciiTheme="minorHAnsi" w:hAnsiTheme="minorHAnsi" w:cs="Arial"/>
          <w:sz w:val="24"/>
          <w:szCs w:val="24"/>
        </w:rPr>
        <w:t>/blue</w:t>
      </w:r>
      <w:r w:rsidRPr="00956CFA">
        <w:rPr>
          <w:rFonts w:asciiTheme="minorHAnsi" w:hAnsiTheme="minorHAnsi" w:cs="Arial"/>
          <w:sz w:val="24"/>
          <w:szCs w:val="24"/>
        </w:rPr>
        <w:t xml:space="preserve"> wetland POPs arguably reflect a new iteration of hydrosocial relations </w:t>
      </w:r>
      <w:r w:rsidR="00521221" w:rsidRPr="00956CFA">
        <w:rPr>
          <w:rFonts w:asciiTheme="minorHAnsi" w:hAnsiTheme="minorHAnsi" w:cs="Arial"/>
          <w:sz w:val="24"/>
          <w:szCs w:val="24"/>
        </w:rPr>
        <w:t>in which the local community is responsible for the appropriate use of the sites</w:t>
      </w:r>
      <w:r w:rsidRPr="00956CFA">
        <w:rPr>
          <w:rFonts w:asciiTheme="minorHAnsi" w:hAnsiTheme="minorHAnsi" w:cs="Arial"/>
          <w:sz w:val="24"/>
          <w:szCs w:val="24"/>
        </w:rPr>
        <w:t>;</w:t>
      </w:r>
    </w:p>
    <w:p w14:paraId="77CB9A7E" w14:textId="5FFA3864" w:rsidR="006C2943" w:rsidRPr="00956CFA" w:rsidRDefault="00521221" w:rsidP="00956CFA">
      <w:pPr>
        <w:pStyle w:val="ListParagraph"/>
        <w:numPr>
          <w:ilvl w:val="0"/>
          <w:numId w:val="5"/>
        </w:numPr>
        <w:spacing w:after="200" w:line="360" w:lineRule="auto"/>
        <w:rPr>
          <w:rFonts w:asciiTheme="minorHAnsi" w:hAnsiTheme="minorHAnsi" w:cs="Arial"/>
          <w:sz w:val="24"/>
          <w:szCs w:val="24"/>
        </w:rPr>
      </w:pPr>
      <w:r w:rsidRPr="00956CFA">
        <w:rPr>
          <w:rFonts w:asciiTheme="minorHAnsi" w:hAnsiTheme="minorHAnsi" w:cs="Arial"/>
          <w:sz w:val="24"/>
          <w:szCs w:val="24"/>
        </w:rPr>
        <w:t xml:space="preserve">Nevertheless, </w:t>
      </w:r>
      <w:r w:rsidR="0071193A" w:rsidRPr="00956CFA">
        <w:rPr>
          <w:rFonts w:asciiTheme="minorHAnsi" w:hAnsiTheme="minorHAnsi" w:cs="Arial"/>
          <w:sz w:val="24"/>
          <w:szCs w:val="24"/>
        </w:rPr>
        <w:t>the</w:t>
      </w:r>
      <w:r w:rsidRPr="00956CFA">
        <w:rPr>
          <w:rFonts w:asciiTheme="minorHAnsi" w:hAnsiTheme="minorHAnsi" w:cs="Arial"/>
          <w:sz w:val="24"/>
          <w:szCs w:val="24"/>
        </w:rPr>
        <w:t xml:space="preserve">se new </w:t>
      </w:r>
      <w:r w:rsidR="0000678C" w:rsidRPr="00956CFA">
        <w:rPr>
          <w:rFonts w:asciiTheme="minorHAnsi" w:hAnsiTheme="minorHAnsi" w:cs="Arial"/>
          <w:sz w:val="24"/>
          <w:szCs w:val="24"/>
        </w:rPr>
        <w:t>green</w:t>
      </w:r>
      <w:r w:rsidR="0071193A" w:rsidRPr="00956CFA">
        <w:rPr>
          <w:rFonts w:asciiTheme="minorHAnsi" w:hAnsiTheme="minorHAnsi" w:cs="Arial"/>
          <w:sz w:val="24"/>
          <w:szCs w:val="24"/>
        </w:rPr>
        <w:t>/</w:t>
      </w:r>
      <w:r w:rsidR="0000678C" w:rsidRPr="00956CFA">
        <w:rPr>
          <w:rFonts w:asciiTheme="minorHAnsi" w:hAnsiTheme="minorHAnsi" w:cs="Arial"/>
          <w:sz w:val="24"/>
          <w:szCs w:val="24"/>
        </w:rPr>
        <w:t>blue</w:t>
      </w:r>
      <w:r w:rsidR="0071193A" w:rsidRPr="00956CFA">
        <w:rPr>
          <w:rFonts w:asciiTheme="minorHAnsi" w:hAnsiTheme="minorHAnsi" w:cs="Arial"/>
          <w:sz w:val="24"/>
          <w:szCs w:val="24"/>
        </w:rPr>
        <w:t xml:space="preserve"> urban </w:t>
      </w:r>
      <w:r w:rsidR="0000678C" w:rsidRPr="00956CFA">
        <w:rPr>
          <w:rFonts w:asciiTheme="minorHAnsi" w:hAnsiTheme="minorHAnsi" w:cs="Arial"/>
          <w:sz w:val="24"/>
          <w:szCs w:val="24"/>
        </w:rPr>
        <w:t>landscapes</w:t>
      </w:r>
      <w:r w:rsidR="0071193A" w:rsidRPr="00956CFA">
        <w:rPr>
          <w:rFonts w:asciiTheme="minorHAnsi" w:hAnsiTheme="minorHAnsi" w:cs="Arial"/>
          <w:sz w:val="24"/>
          <w:szCs w:val="24"/>
        </w:rPr>
        <w:t xml:space="preserve"> </w:t>
      </w:r>
      <w:r w:rsidRPr="00956CFA">
        <w:rPr>
          <w:rFonts w:asciiTheme="minorHAnsi" w:hAnsiTheme="minorHAnsi" w:cs="Arial"/>
          <w:sz w:val="24"/>
          <w:szCs w:val="24"/>
        </w:rPr>
        <w:t xml:space="preserve">do provide spaces in which local people have the potential </w:t>
      </w:r>
      <w:r w:rsidR="0071193A" w:rsidRPr="00956CFA">
        <w:rPr>
          <w:rFonts w:asciiTheme="minorHAnsi" w:hAnsiTheme="minorHAnsi" w:cs="Arial"/>
          <w:sz w:val="24"/>
          <w:szCs w:val="24"/>
        </w:rPr>
        <w:t>to address social and environmental challenges</w:t>
      </w:r>
      <w:r w:rsidRPr="00956CFA">
        <w:rPr>
          <w:rFonts w:asciiTheme="minorHAnsi" w:hAnsiTheme="minorHAnsi" w:cs="Arial"/>
          <w:sz w:val="24"/>
          <w:szCs w:val="24"/>
        </w:rPr>
        <w:t>.</w:t>
      </w:r>
      <w:r w:rsidR="0071193A" w:rsidRPr="00956CFA">
        <w:rPr>
          <w:rFonts w:asciiTheme="minorHAnsi" w:hAnsiTheme="minorHAnsi" w:cs="Arial"/>
          <w:sz w:val="24"/>
          <w:szCs w:val="24"/>
        </w:rPr>
        <w:t xml:space="preserve"> </w:t>
      </w:r>
    </w:p>
    <w:p w14:paraId="58F2CD15" w14:textId="77777777" w:rsidR="001E2ABB" w:rsidRPr="00EE466A" w:rsidRDefault="00BA7B72" w:rsidP="00BC6042">
      <w:pPr>
        <w:spacing w:after="200" w:line="360" w:lineRule="auto"/>
        <w:rPr>
          <w:rFonts w:asciiTheme="minorHAnsi" w:hAnsiTheme="minorHAnsi" w:cs="Arial"/>
          <w:b/>
          <w:bCs/>
          <w:sz w:val="24"/>
          <w:szCs w:val="24"/>
        </w:rPr>
      </w:pPr>
      <w:r w:rsidRPr="00EE466A">
        <w:rPr>
          <w:rFonts w:asciiTheme="minorHAnsi" w:hAnsiTheme="minorHAnsi" w:cs="Arial"/>
          <w:b/>
          <w:bCs/>
          <w:sz w:val="24"/>
          <w:szCs w:val="24"/>
        </w:rPr>
        <w:t>Introduction</w:t>
      </w:r>
    </w:p>
    <w:p w14:paraId="75B27B76" w14:textId="6E84CD55" w:rsidR="00B97F03" w:rsidRPr="00867243" w:rsidRDefault="00B97F03" w:rsidP="00BC6042">
      <w:pPr>
        <w:spacing w:line="360" w:lineRule="auto"/>
        <w:rPr>
          <w:rFonts w:asciiTheme="minorHAnsi" w:hAnsiTheme="minorHAnsi" w:cs="Arial"/>
          <w:sz w:val="24"/>
          <w:szCs w:val="24"/>
        </w:rPr>
      </w:pPr>
      <w:r w:rsidRPr="00867243">
        <w:rPr>
          <w:rFonts w:asciiTheme="minorHAnsi" w:hAnsiTheme="minorHAnsi" w:cs="Arial"/>
          <w:sz w:val="24"/>
          <w:szCs w:val="24"/>
        </w:rPr>
        <w:t>It is widely accepted that public access to green spaces in cities enhances people’s quality of life</w:t>
      </w:r>
      <w:r w:rsidR="001B374B" w:rsidRPr="00867243">
        <w:rPr>
          <w:rFonts w:asciiTheme="minorHAnsi" w:hAnsiTheme="minorHAnsi" w:cs="Arial"/>
          <w:sz w:val="24"/>
          <w:szCs w:val="24"/>
        </w:rPr>
        <w:t xml:space="preserve"> (Wolch et al</w:t>
      </w:r>
      <w:r w:rsidR="00B135B7">
        <w:rPr>
          <w:rFonts w:asciiTheme="minorHAnsi" w:hAnsiTheme="minorHAnsi" w:cs="Arial"/>
          <w:sz w:val="24"/>
          <w:szCs w:val="24"/>
        </w:rPr>
        <w:t>.</w:t>
      </w:r>
      <w:r w:rsidR="001B374B" w:rsidRPr="00867243">
        <w:rPr>
          <w:rFonts w:asciiTheme="minorHAnsi" w:hAnsiTheme="minorHAnsi" w:cs="Arial"/>
          <w:sz w:val="24"/>
          <w:szCs w:val="24"/>
        </w:rPr>
        <w:t>, 2014; Schild, 2018).</w:t>
      </w:r>
      <w:r w:rsidRPr="00867243">
        <w:rPr>
          <w:rFonts w:asciiTheme="minorHAnsi" w:hAnsiTheme="minorHAnsi" w:cs="Arial"/>
          <w:sz w:val="24"/>
          <w:szCs w:val="24"/>
        </w:rPr>
        <w:t xml:space="preserve"> Indeed, for </w:t>
      </w:r>
      <w:r w:rsidRPr="00867243">
        <w:rPr>
          <w:rFonts w:asciiTheme="minorHAnsi" w:hAnsiTheme="minorHAnsi" w:cs="Arial"/>
          <w:bCs/>
          <w:sz w:val="24"/>
          <w:szCs w:val="24"/>
        </w:rPr>
        <w:t xml:space="preserve">Németh (2009: p. 2463), </w:t>
      </w:r>
      <w:r w:rsidR="001B374B" w:rsidRPr="00867243">
        <w:rPr>
          <w:rFonts w:asciiTheme="minorHAnsi" w:hAnsiTheme="minorHAnsi" w:cs="Arial"/>
          <w:bCs/>
          <w:sz w:val="24"/>
          <w:szCs w:val="24"/>
        </w:rPr>
        <w:t xml:space="preserve">such spaces </w:t>
      </w:r>
      <w:r w:rsidRPr="00867243">
        <w:rPr>
          <w:rFonts w:asciiTheme="minorHAnsi" w:hAnsiTheme="minorHAnsi" w:cs="Arial"/>
          <w:bCs/>
          <w:sz w:val="24"/>
          <w:szCs w:val="24"/>
        </w:rPr>
        <w:t>‘… are sites of social interaction and active citizenship.’</w:t>
      </w:r>
      <w:r w:rsidR="001B374B" w:rsidRPr="00867243">
        <w:rPr>
          <w:rFonts w:asciiTheme="minorHAnsi" w:hAnsiTheme="minorHAnsi" w:cs="Arial"/>
          <w:bCs/>
          <w:sz w:val="24"/>
          <w:szCs w:val="24"/>
        </w:rPr>
        <w:t xml:space="preserve"> Yet, it is equally recognised that, in most large cities, access is far from equitable, with </w:t>
      </w:r>
      <w:r w:rsidR="000C4060">
        <w:rPr>
          <w:rFonts w:asciiTheme="minorHAnsi" w:hAnsiTheme="minorHAnsi" w:cs="Arial"/>
          <w:bCs/>
          <w:sz w:val="24"/>
          <w:szCs w:val="24"/>
        </w:rPr>
        <w:t xml:space="preserve">the most well-regarded spaces, such as large parks, </w:t>
      </w:r>
      <w:r w:rsidR="001B374B" w:rsidRPr="00867243">
        <w:rPr>
          <w:rFonts w:asciiTheme="minorHAnsi" w:hAnsiTheme="minorHAnsi" w:cs="Arial"/>
          <w:bCs/>
          <w:sz w:val="24"/>
          <w:szCs w:val="24"/>
        </w:rPr>
        <w:t xml:space="preserve">often </w:t>
      </w:r>
      <w:r w:rsidR="000C4060">
        <w:rPr>
          <w:rFonts w:asciiTheme="minorHAnsi" w:hAnsiTheme="minorHAnsi" w:cs="Arial"/>
          <w:bCs/>
          <w:sz w:val="24"/>
          <w:szCs w:val="24"/>
        </w:rPr>
        <w:t xml:space="preserve">located in wealthier </w:t>
      </w:r>
      <w:r w:rsidR="001B374B" w:rsidRPr="00867243">
        <w:rPr>
          <w:rFonts w:asciiTheme="minorHAnsi" w:hAnsiTheme="minorHAnsi" w:cs="Arial"/>
          <w:bCs/>
          <w:sz w:val="24"/>
          <w:szCs w:val="24"/>
        </w:rPr>
        <w:t xml:space="preserve">urban </w:t>
      </w:r>
      <w:r w:rsidR="000C4060">
        <w:rPr>
          <w:rFonts w:asciiTheme="minorHAnsi" w:hAnsiTheme="minorHAnsi" w:cs="Arial"/>
          <w:bCs/>
          <w:sz w:val="24"/>
          <w:szCs w:val="24"/>
        </w:rPr>
        <w:t>areas</w:t>
      </w:r>
      <w:r w:rsidR="001B374B" w:rsidRPr="00867243">
        <w:rPr>
          <w:rFonts w:asciiTheme="minorHAnsi" w:hAnsiTheme="minorHAnsi" w:cs="Arial"/>
          <w:bCs/>
          <w:sz w:val="24"/>
          <w:szCs w:val="24"/>
        </w:rPr>
        <w:t xml:space="preserve"> (</w:t>
      </w:r>
      <w:r w:rsidR="00D13E89" w:rsidRPr="00867243">
        <w:rPr>
          <w:rFonts w:asciiTheme="minorHAnsi" w:hAnsiTheme="minorHAnsi" w:cs="Arial"/>
          <w:bCs/>
          <w:sz w:val="24"/>
          <w:szCs w:val="24"/>
        </w:rPr>
        <w:t>Wolch et al</w:t>
      </w:r>
      <w:r w:rsidR="00B135B7">
        <w:rPr>
          <w:rFonts w:asciiTheme="minorHAnsi" w:hAnsiTheme="minorHAnsi" w:cs="Arial"/>
          <w:bCs/>
          <w:sz w:val="24"/>
          <w:szCs w:val="24"/>
        </w:rPr>
        <w:t>., 2014; Huang</w:t>
      </w:r>
      <w:r w:rsidR="00D13E89" w:rsidRPr="00867243">
        <w:rPr>
          <w:rFonts w:asciiTheme="minorHAnsi" w:hAnsiTheme="minorHAnsi" w:cs="Arial"/>
          <w:bCs/>
          <w:sz w:val="24"/>
          <w:szCs w:val="24"/>
        </w:rPr>
        <w:t xml:space="preserve"> and Franck, 2018; Rigolon and Németh, 2018).</w:t>
      </w:r>
      <w:r w:rsidR="00D84926" w:rsidRPr="00867243">
        <w:rPr>
          <w:rFonts w:asciiTheme="minorHAnsi" w:hAnsiTheme="minorHAnsi" w:cs="Arial"/>
          <w:bCs/>
          <w:sz w:val="24"/>
          <w:szCs w:val="24"/>
        </w:rPr>
        <w:t xml:space="preserve"> Given widespread restrictions on public finances, one way </w:t>
      </w:r>
      <w:r w:rsidR="00D65DC4" w:rsidRPr="00867243">
        <w:rPr>
          <w:rFonts w:asciiTheme="minorHAnsi" w:hAnsiTheme="minorHAnsi" w:cs="Arial"/>
          <w:bCs/>
          <w:sz w:val="24"/>
          <w:szCs w:val="24"/>
        </w:rPr>
        <w:t xml:space="preserve">for </w:t>
      </w:r>
      <w:r w:rsidR="00637C00">
        <w:rPr>
          <w:rFonts w:asciiTheme="minorHAnsi" w:hAnsiTheme="minorHAnsi" w:cs="Arial"/>
          <w:bCs/>
          <w:sz w:val="24"/>
          <w:szCs w:val="24"/>
        </w:rPr>
        <w:t xml:space="preserve">city authorities </w:t>
      </w:r>
      <w:r w:rsidR="00D65DC4" w:rsidRPr="00867243">
        <w:rPr>
          <w:rFonts w:asciiTheme="minorHAnsi" w:hAnsiTheme="minorHAnsi" w:cs="Arial"/>
          <w:bCs/>
          <w:sz w:val="24"/>
          <w:szCs w:val="24"/>
        </w:rPr>
        <w:t xml:space="preserve">to </w:t>
      </w:r>
      <w:r w:rsidR="00D84926" w:rsidRPr="00867243">
        <w:rPr>
          <w:rFonts w:asciiTheme="minorHAnsi" w:hAnsiTheme="minorHAnsi" w:cs="Arial"/>
          <w:bCs/>
          <w:sz w:val="24"/>
          <w:szCs w:val="24"/>
        </w:rPr>
        <w:t xml:space="preserve">address these inequities is to encourage other parties – </w:t>
      </w:r>
      <w:r w:rsidR="00B57F82" w:rsidRPr="00867243">
        <w:rPr>
          <w:rFonts w:asciiTheme="minorHAnsi" w:hAnsiTheme="minorHAnsi" w:cs="Arial"/>
          <w:bCs/>
          <w:sz w:val="24"/>
          <w:szCs w:val="24"/>
        </w:rPr>
        <w:t>often the private sector</w:t>
      </w:r>
      <w:r w:rsidR="00D84926" w:rsidRPr="00867243">
        <w:rPr>
          <w:rFonts w:asciiTheme="minorHAnsi" w:hAnsiTheme="minorHAnsi" w:cs="Arial"/>
          <w:bCs/>
          <w:sz w:val="24"/>
          <w:szCs w:val="24"/>
        </w:rPr>
        <w:t xml:space="preserve"> - to provide additional space</w:t>
      </w:r>
      <w:r w:rsidR="004366BF" w:rsidRPr="00867243">
        <w:rPr>
          <w:rFonts w:asciiTheme="minorHAnsi" w:hAnsiTheme="minorHAnsi" w:cs="Arial"/>
          <w:bCs/>
          <w:sz w:val="24"/>
          <w:szCs w:val="24"/>
        </w:rPr>
        <w:t>s that are</w:t>
      </w:r>
      <w:r w:rsidR="00845B0C" w:rsidRPr="00867243">
        <w:rPr>
          <w:rFonts w:asciiTheme="minorHAnsi" w:hAnsiTheme="minorHAnsi" w:cs="Arial"/>
          <w:bCs/>
          <w:sz w:val="24"/>
          <w:szCs w:val="24"/>
        </w:rPr>
        <w:t xml:space="preserve"> accessible to the public, either in return for planning advantages elsewhere, or as part of corporate social responsibility</w:t>
      </w:r>
      <w:r w:rsidR="008272C2" w:rsidRPr="00867243">
        <w:rPr>
          <w:rFonts w:asciiTheme="minorHAnsi" w:hAnsiTheme="minorHAnsi" w:cs="Arial"/>
          <w:bCs/>
          <w:sz w:val="24"/>
          <w:szCs w:val="24"/>
        </w:rPr>
        <w:t xml:space="preserve"> (CSR)</w:t>
      </w:r>
      <w:r w:rsidR="00B135B7">
        <w:rPr>
          <w:rFonts w:asciiTheme="minorHAnsi" w:hAnsiTheme="minorHAnsi" w:cs="Arial"/>
          <w:bCs/>
          <w:sz w:val="24"/>
          <w:szCs w:val="24"/>
        </w:rPr>
        <w:t xml:space="preserve"> initiatives</w:t>
      </w:r>
      <w:r w:rsidR="00845B0C" w:rsidRPr="00867243">
        <w:rPr>
          <w:rFonts w:asciiTheme="minorHAnsi" w:hAnsiTheme="minorHAnsi" w:cs="Arial"/>
          <w:bCs/>
          <w:sz w:val="24"/>
          <w:szCs w:val="24"/>
        </w:rPr>
        <w:t xml:space="preserve">. </w:t>
      </w:r>
      <w:r w:rsidR="00D84926" w:rsidRPr="00867243">
        <w:rPr>
          <w:rFonts w:asciiTheme="minorHAnsi" w:hAnsiTheme="minorHAnsi" w:cs="Arial"/>
          <w:bCs/>
          <w:sz w:val="24"/>
          <w:szCs w:val="24"/>
        </w:rPr>
        <w:t xml:space="preserve">These spaces, known collectively as Privately Owned Public Spaces (POPS), bonus spaces </w:t>
      </w:r>
      <w:r w:rsidR="00547876" w:rsidRPr="00867243">
        <w:rPr>
          <w:rFonts w:asciiTheme="minorHAnsi" w:hAnsiTheme="minorHAnsi" w:cs="Arial"/>
          <w:bCs/>
          <w:sz w:val="24"/>
          <w:szCs w:val="24"/>
        </w:rPr>
        <w:t>or mass private property (Németh, 2009; Z</w:t>
      </w:r>
      <w:r w:rsidR="00D84926" w:rsidRPr="00867243">
        <w:rPr>
          <w:rFonts w:asciiTheme="minorHAnsi" w:hAnsiTheme="minorHAnsi" w:cs="Arial"/>
          <w:bCs/>
          <w:sz w:val="24"/>
          <w:szCs w:val="24"/>
        </w:rPr>
        <w:t>hang, 2017;</w:t>
      </w:r>
      <w:r w:rsidR="00B57F82" w:rsidRPr="00867243">
        <w:rPr>
          <w:rFonts w:asciiTheme="minorHAnsi" w:hAnsiTheme="minorHAnsi" w:cs="Arial"/>
          <w:bCs/>
          <w:sz w:val="24"/>
          <w:szCs w:val="24"/>
        </w:rPr>
        <w:t xml:space="preserve"> Huang and Franck, 2018;</w:t>
      </w:r>
      <w:r w:rsidR="00D84926" w:rsidRPr="00867243">
        <w:rPr>
          <w:rFonts w:asciiTheme="minorHAnsi" w:hAnsiTheme="minorHAnsi" w:cs="Arial"/>
          <w:bCs/>
          <w:sz w:val="24"/>
          <w:szCs w:val="24"/>
        </w:rPr>
        <w:t xml:space="preserve"> </w:t>
      </w:r>
      <w:r w:rsidR="00D84926" w:rsidRPr="00867243">
        <w:rPr>
          <w:rFonts w:asciiTheme="minorHAnsi" w:hAnsiTheme="minorHAnsi" w:cs="Arial"/>
          <w:bCs/>
          <w:sz w:val="24"/>
          <w:szCs w:val="24"/>
        </w:rPr>
        <w:lastRenderedPageBreak/>
        <w:t>Rigolon and Németh, 2018</w:t>
      </w:r>
      <w:r w:rsidR="00B57F82" w:rsidRPr="00867243">
        <w:rPr>
          <w:rFonts w:asciiTheme="minorHAnsi" w:hAnsiTheme="minorHAnsi" w:cs="Arial"/>
          <w:bCs/>
          <w:sz w:val="24"/>
          <w:szCs w:val="24"/>
        </w:rPr>
        <w:t xml:space="preserve">) offer </w:t>
      </w:r>
      <w:r w:rsidR="00D65DC4" w:rsidRPr="00867243">
        <w:rPr>
          <w:rFonts w:asciiTheme="minorHAnsi" w:hAnsiTheme="minorHAnsi" w:cs="Arial"/>
          <w:bCs/>
          <w:sz w:val="24"/>
          <w:szCs w:val="24"/>
        </w:rPr>
        <w:t xml:space="preserve">the </w:t>
      </w:r>
      <w:r w:rsidR="00B57F82" w:rsidRPr="00867243">
        <w:rPr>
          <w:rFonts w:asciiTheme="minorHAnsi" w:hAnsiTheme="minorHAnsi" w:cs="Arial"/>
          <w:bCs/>
          <w:sz w:val="24"/>
          <w:szCs w:val="24"/>
        </w:rPr>
        <w:t>potential to address s</w:t>
      </w:r>
      <w:r w:rsidR="008D3337">
        <w:rPr>
          <w:rFonts w:asciiTheme="minorHAnsi" w:hAnsiTheme="minorHAnsi" w:cs="Arial"/>
          <w:bCs/>
          <w:sz w:val="24"/>
          <w:szCs w:val="24"/>
        </w:rPr>
        <w:t>ome</w:t>
      </w:r>
      <w:r w:rsidR="00B57F82" w:rsidRPr="00867243">
        <w:rPr>
          <w:rFonts w:asciiTheme="minorHAnsi" w:hAnsiTheme="minorHAnsi" w:cs="Arial"/>
          <w:bCs/>
          <w:sz w:val="24"/>
          <w:szCs w:val="24"/>
        </w:rPr>
        <w:t xml:space="preserve"> aspects of </w:t>
      </w:r>
      <w:r w:rsidR="008D3337">
        <w:rPr>
          <w:rFonts w:asciiTheme="minorHAnsi" w:hAnsiTheme="minorHAnsi" w:cs="Arial"/>
          <w:bCs/>
          <w:sz w:val="24"/>
          <w:szCs w:val="24"/>
        </w:rPr>
        <w:t>social exclusion</w:t>
      </w:r>
      <w:r w:rsidR="00B57F82" w:rsidRPr="00867243">
        <w:rPr>
          <w:rFonts w:asciiTheme="minorHAnsi" w:hAnsiTheme="minorHAnsi" w:cs="Arial"/>
          <w:bCs/>
          <w:sz w:val="24"/>
          <w:szCs w:val="24"/>
        </w:rPr>
        <w:t>, with New York City often cited as a good example of what can be achieved (</w:t>
      </w:r>
      <w:r w:rsidR="004547EE">
        <w:rPr>
          <w:rFonts w:asciiTheme="minorHAnsi" w:hAnsiTheme="minorHAnsi" w:cs="Arial"/>
          <w:bCs/>
          <w:sz w:val="24"/>
          <w:szCs w:val="24"/>
        </w:rPr>
        <w:t xml:space="preserve">Kayden, 2000; </w:t>
      </w:r>
      <w:r w:rsidR="00B57F82" w:rsidRPr="00867243">
        <w:rPr>
          <w:rFonts w:asciiTheme="minorHAnsi" w:hAnsiTheme="minorHAnsi" w:cs="Arial"/>
          <w:bCs/>
          <w:sz w:val="24"/>
          <w:szCs w:val="24"/>
        </w:rPr>
        <w:t>Németh, 2009).</w:t>
      </w:r>
      <w:r w:rsidR="00BC0F35" w:rsidRPr="00867243">
        <w:rPr>
          <w:rFonts w:asciiTheme="minorHAnsi" w:hAnsiTheme="minorHAnsi" w:cs="Arial"/>
          <w:bCs/>
          <w:sz w:val="24"/>
          <w:szCs w:val="24"/>
        </w:rPr>
        <w:t xml:space="preserve"> However, there are also cautions that these spaces are not necessarily accessible to all in the way expected of</w:t>
      </w:r>
      <w:r w:rsidR="007517C2">
        <w:rPr>
          <w:rFonts w:asciiTheme="minorHAnsi" w:hAnsiTheme="minorHAnsi" w:cs="Arial"/>
          <w:bCs/>
          <w:sz w:val="24"/>
          <w:szCs w:val="24"/>
        </w:rPr>
        <w:t>, say,</w:t>
      </w:r>
      <w:r w:rsidR="00BC0F35" w:rsidRPr="00867243">
        <w:rPr>
          <w:rFonts w:asciiTheme="minorHAnsi" w:hAnsiTheme="minorHAnsi" w:cs="Arial"/>
          <w:bCs/>
          <w:sz w:val="24"/>
          <w:szCs w:val="24"/>
        </w:rPr>
        <w:t xml:space="preserve"> </w:t>
      </w:r>
      <w:r w:rsidR="0011238B">
        <w:rPr>
          <w:rFonts w:asciiTheme="minorHAnsi" w:hAnsiTheme="minorHAnsi" w:cs="Arial"/>
          <w:bCs/>
          <w:sz w:val="24"/>
          <w:szCs w:val="24"/>
        </w:rPr>
        <w:t xml:space="preserve">traditional </w:t>
      </w:r>
      <w:r w:rsidR="00BC0F35" w:rsidRPr="00867243">
        <w:rPr>
          <w:rFonts w:asciiTheme="minorHAnsi" w:hAnsiTheme="minorHAnsi" w:cs="Arial"/>
          <w:bCs/>
          <w:sz w:val="24"/>
          <w:szCs w:val="24"/>
        </w:rPr>
        <w:t xml:space="preserve">public parks, with many </w:t>
      </w:r>
      <w:r w:rsidR="004366BF" w:rsidRPr="00867243">
        <w:rPr>
          <w:rFonts w:asciiTheme="minorHAnsi" w:hAnsiTheme="minorHAnsi" w:cs="Arial"/>
          <w:bCs/>
          <w:sz w:val="24"/>
          <w:szCs w:val="24"/>
        </w:rPr>
        <w:t xml:space="preserve">private spaces </w:t>
      </w:r>
      <w:r w:rsidR="00BC0F35" w:rsidRPr="00867243">
        <w:rPr>
          <w:rFonts w:asciiTheme="minorHAnsi" w:hAnsiTheme="minorHAnsi" w:cs="Arial"/>
          <w:bCs/>
          <w:sz w:val="24"/>
          <w:szCs w:val="24"/>
        </w:rPr>
        <w:t>having strict rules about who can enter, when and for what purposes (</w:t>
      </w:r>
      <w:r w:rsidR="002027C1" w:rsidRPr="00867243">
        <w:rPr>
          <w:rFonts w:asciiTheme="minorHAnsi" w:hAnsiTheme="minorHAnsi" w:cs="Arial"/>
          <w:bCs/>
          <w:sz w:val="24"/>
          <w:szCs w:val="24"/>
        </w:rPr>
        <w:t>Németh, 2009; Zhang, 2017).</w:t>
      </w:r>
    </w:p>
    <w:p w14:paraId="5B376017" w14:textId="77777777" w:rsidR="00B97F03" w:rsidRPr="00867243" w:rsidRDefault="00B97F03" w:rsidP="00BC6042">
      <w:pPr>
        <w:spacing w:line="360" w:lineRule="auto"/>
        <w:rPr>
          <w:rFonts w:asciiTheme="minorHAnsi" w:hAnsiTheme="minorHAnsi" w:cs="Arial"/>
          <w:sz w:val="24"/>
          <w:szCs w:val="24"/>
        </w:rPr>
      </w:pPr>
    </w:p>
    <w:p w14:paraId="766E46DE" w14:textId="5DF1D312" w:rsidR="00D90E87" w:rsidRPr="00867243" w:rsidRDefault="004366BF" w:rsidP="00BC6042">
      <w:pPr>
        <w:spacing w:line="360" w:lineRule="auto"/>
        <w:rPr>
          <w:rFonts w:asciiTheme="minorHAnsi" w:hAnsiTheme="minorHAnsi" w:cs="Arial"/>
          <w:sz w:val="24"/>
          <w:szCs w:val="24"/>
        </w:rPr>
      </w:pPr>
      <w:r w:rsidRPr="00867243">
        <w:rPr>
          <w:rFonts w:asciiTheme="minorHAnsi" w:hAnsiTheme="minorHAnsi" w:cs="Arial"/>
          <w:sz w:val="24"/>
          <w:szCs w:val="24"/>
        </w:rPr>
        <w:t xml:space="preserve">While the private provision of public space is </w:t>
      </w:r>
      <w:r w:rsidR="00D65DC4" w:rsidRPr="00867243">
        <w:rPr>
          <w:rFonts w:asciiTheme="minorHAnsi" w:hAnsiTheme="minorHAnsi" w:cs="Arial"/>
          <w:sz w:val="24"/>
          <w:szCs w:val="24"/>
        </w:rPr>
        <w:t xml:space="preserve">not </w:t>
      </w:r>
      <w:r w:rsidRPr="00867243">
        <w:rPr>
          <w:rFonts w:asciiTheme="minorHAnsi" w:hAnsiTheme="minorHAnsi" w:cs="Arial"/>
          <w:sz w:val="24"/>
          <w:szCs w:val="24"/>
        </w:rPr>
        <w:t xml:space="preserve">attractive to all city authorities, the case for </w:t>
      </w:r>
      <w:r w:rsidR="00EE7623">
        <w:rPr>
          <w:rFonts w:asciiTheme="minorHAnsi" w:hAnsiTheme="minorHAnsi" w:cs="Arial"/>
          <w:sz w:val="24"/>
          <w:szCs w:val="24"/>
        </w:rPr>
        <w:t xml:space="preserve">opening up private </w:t>
      </w:r>
      <w:r w:rsidRPr="00867243">
        <w:rPr>
          <w:rFonts w:asciiTheme="minorHAnsi" w:hAnsiTheme="minorHAnsi" w:cs="Arial"/>
          <w:sz w:val="24"/>
          <w:szCs w:val="24"/>
        </w:rPr>
        <w:t xml:space="preserve">space is compelling, particularly in the UK where so much public space was </w:t>
      </w:r>
      <w:r w:rsidR="005D1724" w:rsidRPr="00867243">
        <w:rPr>
          <w:rFonts w:asciiTheme="minorHAnsi" w:hAnsiTheme="minorHAnsi" w:cs="Arial"/>
          <w:sz w:val="24"/>
          <w:szCs w:val="24"/>
        </w:rPr>
        <w:t xml:space="preserve">transferred </w:t>
      </w:r>
      <w:r w:rsidRPr="00867243">
        <w:rPr>
          <w:rFonts w:asciiTheme="minorHAnsi" w:hAnsiTheme="minorHAnsi" w:cs="Arial"/>
          <w:sz w:val="24"/>
          <w:szCs w:val="24"/>
        </w:rPr>
        <w:t>t</w:t>
      </w:r>
      <w:r w:rsidR="005D1724" w:rsidRPr="00867243">
        <w:rPr>
          <w:rFonts w:asciiTheme="minorHAnsi" w:hAnsiTheme="minorHAnsi" w:cs="Arial"/>
          <w:sz w:val="24"/>
          <w:szCs w:val="24"/>
        </w:rPr>
        <w:t>o the private sector</w:t>
      </w:r>
      <w:r w:rsidRPr="00867243">
        <w:rPr>
          <w:rFonts w:asciiTheme="minorHAnsi" w:hAnsiTheme="minorHAnsi" w:cs="Arial"/>
          <w:sz w:val="24"/>
          <w:szCs w:val="24"/>
        </w:rPr>
        <w:t xml:space="preserve">, </w:t>
      </w:r>
      <w:r w:rsidR="005D1724" w:rsidRPr="00867243">
        <w:rPr>
          <w:rFonts w:asciiTheme="minorHAnsi" w:hAnsiTheme="minorHAnsi" w:cs="Arial"/>
          <w:sz w:val="24"/>
          <w:szCs w:val="24"/>
        </w:rPr>
        <w:t xml:space="preserve">particularly </w:t>
      </w:r>
      <w:r w:rsidRPr="00867243">
        <w:rPr>
          <w:rFonts w:asciiTheme="minorHAnsi" w:hAnsiTheme="minorHAnsi" w:cs="Arial"/>
          <w:sz w:val="24"/>
          <w:szCs w:val="24"/>
        </w:rPr>
        <w:t xml:space="preserve">as part of the privatisation of the water industry. </w:t>
      </w:r>
      <w:r w:rsidR="00372593" w:rsidRPr="00867243">
        <w:rPr>
          <w:rFonts w:asciiTheme="minorHAnsi" w:hAnsiTheme="minorHAnsi" w:cs="Arial"/>
          <w:sz w:val="24"/>
          <w:szCs w:val="24"/>
        </w:rPr>
        <w:t xml:space="preserve">The </w:t>
      </w:r>
      <w:r w:rsidR="005D1724" w:rsidRPr="00867243">
        <w:rPr>
          <w:rFonts w:asciiTheme="minorHAnsi" w:hAnsiTheme="minorHAnsi" w:cs="Arial"/>
          <w:sz w:val="24"/>
          <w:szCs w:val="24"/>
        </w:rPr>
        <w:t xml:space="preserve">water </w:t>
      </w:r>
      <w:r w:rsidR="00372593" w:rsidRPr="00867243">
        <w:rPr>
          <w:rFonts w:asciiTheme="minorHAnsi" w:hAnsiTheme="minorHAnsi" w:cs="Arial"/>
          <w:sz w:val="24"/>
          <w:szCs w:val="24"/>
        </w:rPr>
        <w:t xml:space="preserve">industry </w:t>
      </w:r>
      <w:r w:rsidR="005D1724" w:rsidRPr="00867243">
        <w:rPr>
          <w:rFonts w:asciiTheme="minorHAnsi" w:hAnsiTheme="minorHAnsi" w:cs="Arial"/>
          <w:sz w:val="24"/>
          <w:szCs w:val="24"/>
        </w:rPr>
        <w:t>(pre and post</w:t>
      </w:r>
      <w:r w:rsidR="0000678C">
        <w:rPr>
          <w:rFonts w:asciiTheme="minorHAnsi" w:hAnsiTheme="minorHAnsi" w:cs="Arial"/>
          <w:sz w:val="24"/>
          <w:szCs w:val="24"/>
        </w:rPr>
        <w:t xml:space="preserve"> </w:t>
      </w:r>
      <w:r w:rsidR="005D1724" w:rsidRPr="00867243">
        <w:rPr>
          <w:rFonts w:asciiTheme="minorHAnsi" w:hAnsiTheme="minorHAnsi" w:cs="Arial"/>
          <w:sz w:val="24"/>
          <w:szCs w:val="24"/>
        </w:rPr>
        <w:t xml:space="preserve">privatisation) </w:t>
      </w:r>
      <w:r w:rsidR="00372593" w:rsidRPr="00867243">
        <w:rPr>
          <w:rFonts w:asciiTheme="minorHAnsi" w:hAnsiTheme="minorHAnsi" w:cs="Arial"/>
          <w:sz w:val="24"/>
          <w:szCs w:val="24"/>
        </w:rPr>
        <w:t>has generally been cautious about granting public access to its land, usually citing the potential health and safety</w:t>
      </w:r>
      <w:r w:rsidRPr="00867243">
        <w:rPr>
          <w:rFonts w:asciiTheme="minorHAnsi" w:hAnsiTheme="minorHAnsi" w:cs="Arial"/>
          <w:sz w:val="24"/>
          <w:szCs w:val="24"/>
        </w:rPr>
        <w:t xml:space="preserve"> </w:t>
      </w:r>
      <w:r w:rsidR="00372593" w:rsidRPr="00867243">
        <w:rPr>
          <w:rFonts w:asciiTheme="minorHAnsi" w:hAnsiTheme="minorHAnsi" w:cs="Arial"/>
          <w:sz w:val="24"/>
          <w:szCs w:val="24"/>
        </w:rPr>
        <w:t>risks of people coming into contact with operational water sites (University of Brighton Consortium, 2001). However, this ambivalence has recen</w:t>
      </w:r>
      <w:r w:rsidR="005D1724" w:rsidRPr="00867243">
        <w:rPr>
          <w:rFonts w:asciiTheme="minorHAnsi" w:hAnsiTheme="minorHAnsi" w:cs="Arial"/>
          <w:sz w:val="24"/>
          <w:szCs w:val="24"/>
        </w:rPr>
        <w:t>tly given way to a more benign</w:t>
      </w:r>
      <w:r w:rsidR="00372593" w:rsidRPr="00867243">
        <w:rPr>
          <w:rFonts w:asciiTheme="minorHAnsi" w:hAnsiTheme="minorHAnsi" w:cs="Arial"/>
          <w:sz w:val="24"/>
          <w:szCs w:val="24"/>
        </w:rPr>
        <w:t xml:space="preserve"> attitude to recreational access, certainly </w:t>
      </w:r>
      <w:r w:rsidR="00B135B7">
        <w:rPr>
          <w:rFonts w:asciiTheme="minorHAnsi" w:hAnsiTheme="minorHAnsi" w:cs="Arial"/>
          <w:sz w:val="24"/>
          <w:szCs w:val="24"/>
        </w:rPr>
        <w:t>as</w:t>
      </w:r>
      <w:r w:rsidR="00372593" w:rsidRPr="00867243">
        <w:rPr>
          <w:rFonts w:asciiTheme="minorHAnsi" w:hAnsiTheme="minorHAnsi" w:cs="Arial"/>
          <w:sz w:val="24"/>
          <w:szCs w:val="24"/>
        </w:rPr>
        <w:t xml:space="preserve"> some water companies are seeking to demonstrate their </w:t>
      </w:r>
      <w:r w:rsidR="00603A8A" w:rsidRPr="00867243">
        <w:rPr>
          <w:rFonts w:asciiTheme="minorHAnsi" w:hAnsiTheme="minorHAnsi" w:cs="Arial"/>
          <w:sz w:val="24"/>
          <w:szCs w:val="24"/>
        </w:rPr>
        <w:t>CSR</w:t>
      </w:r>
      <w:r w:rsidR="004758AE" w:rsidRPr="00867243">
        <w:rPr>
          <w:rFonts w:asciiTheme="minorHAnsi" w:hAnsiTheme="minorHAnsi" w:cs="Arial"/>
          <w:sz w:val="24"/>
          <w:szCs w:val="24"/>
        </w:rPr>
        <w:t xml:space="preserve"> (Yorkshire Water</w:t>
      </w:r>
      <w:r w:rsidR="00B135B7">
        <w:rPr>
          <w:rFonts w:asciiTheme="minorHAnsi" w:hAnsiTheme="minorHAnsi" w:cs="Arial"/>
          <w:sz w:val="24"/>
          <w:szCs w:val="24"/>
        </w:rPr>
        <w:t>,</w:t>
      </w:r>
      <w:r w:rsidR="004758AE" w:rsidRPr="00867243">
        <w:rPr>
          <w:rFonts w:asciiTheme="minorHAnsi" w:hAnsiTheme="minorHAnsi" w:cs="Arial"/>
          <w:sz w:val="24"/>
          <w:szCs w:val="24"/>
        </w:rPr>
        <w:t xml:space="preserve"> 2016)</w:t>
      </w:r>
      <w:r w:rsidR="00372593" w:rsidRPr="00867243">
        <w:rPr>
          <w:rFonts w:asciiTheme="minorHAnsi" w:hAnsiTheme="minorHAnsi" w:cs="Arial"/>
          <w:sz w:val="24"/>
          <w:szCs w:val="24"/>
        </w:rPr>
        <w:t xml:space="preserve">. In many cases this new approach has been welcomed </w:t>
      </w:r>
      <w:r w:rsidR="005D1724" w:rsidRPr="00867243">
        <w:rPr>
          <w:rFonts w:asciiTheme="minorHAnsi" w:hAnsiTheme="minorHAnsi" w:cs="Arial"/>
          <w:sz w:val="24"/>
          <w:szCs w:val="24"/>
        </w:rPr>
        <w:t xml:space="preserve">by city authorities, conservation agencies and </w:t>
      </w:r>
      <w:r w:rsidR="009B34D6" w:rsidRPr="00867243">
        <w:rPr>
          <w:rFonts w:asciiTheme="minorHAnsi" w:hAnsiTheme="minorHAnsi" w:cs="Arial"/>
          <w:sz w:val="24"/>
          <w:szCs w:val="24"/>
        </w:rPr>
        <w:t xml:space="preserve">community </w:t>
      </w:r>
      <w:r w:rsidR="005D1724" w:rsidRPr="00867243">
        <w:rPr>
          <w:rFonts w:asciiTheme="minorHAnsi" w:hAnsiTheme="minorHAnsi" w:cs="Arial"/>
          <w:sz w:val="24"/>
          <w:szCs w:val="24"/>
        </w:rPr>
        <w:t xml:space="preserve">groups </w:t>
      </w:r>
      <w:r w:rsidR="00372593" w:rsidRPr="00867243">
        <w:rPr>
          <w:rFonts w:asciiTheme="minorHAnsi" w:hAnsiTheme="minorHAnsi" w:cs="Arial"/>
          <w:sz w:val="24"/>
          <w:szCs w:val="24"/>
        </w:rPr>
        <w:t xml:space="preserve">since it has the potential to open up ecologically diverse </w:t>
      </w:r>
      <w:r w:rsidR="0000678C">
        <w:rPr>
          <w:rFonts w:asciiTheme="minorHAnsi" w:hAnsiTheme="minorHAnsi" w:cs="Arial"/>
          <w:sz w:val="24"/>
          <w:szCs w:val="24"/>
        </w:rPr>
        <w:t>urban</w:t>
      </w:r>
      <w:r w:rsidR="00372593" w:rsidRPr="00867243">
        <w:rPr>
          <w:rFonts w:asciiTheme="minorHAnsi" w:hAnsiTheme="minorHAnsi" w:cs="Arial"/>
          <w:sz w:val="24"/>
          <w:szCs w:val="24"/>
        </w:rPr>
        <w:t xml:space="preserve"> spaces, </w:t>
      </w:r>
      <w:r w:rsidR="009B34D6" w:rsidRPr="00867243">
        <w:rPr>
          <w:rFonts w:asciiTheme="minorHAnsi" w:hAnsiTheme="minorHAnsi" w:cs="Arial"/>
          <w:sz w:val="24"/>
          <w:szCs w:val="24"/>
        </w:rPr>
        <w:t xml:space="preserve">in the process </w:t>
      </w:r>
      <w:r w:rsidR="00372593" w:rsidRPr="00867243">
        <w:rPr>
          <w:rFonts w:asciiTheme="minorHAnsi" w:hAnsiTheme="minorHAnsi" w:cs="Arial"/>
          <w:sz w:val="24"/>
          <w:szCs w:val="24"/>
        </w:rPr>
        <w:t>offering a range of recreational activities to which access has previously been restricted</w:t>
      </w:r>
      <w:r w:rsidR="004758AE" w:rsidRPr="00867243">
        <w:rPr>
          <w:rFonts w:asciiTheme="minorHAnsi" w:hAnsiTheme="minorHAnsi" w:cs="Arial"/>
          <w:sz w:val="24"/>
          <w:szCs w:val="24"/>
        </w:rPr>
        <w:t xml:space="preserve"> (Huang and Fran</w:t>
      </w:r>
      <w:r w:rsidR="0000678C">
        <w:rPr>
          <w:rFonts w:asciiTheme="minorHAnsi" w:hAnsiTheme="minorHAnsi" w:cs="Arial"/>
          <w:sz w:val="24"/>
          <w:szCs w:val="24"/>
        </w:rPr>
        <w:t>c</w:t>
      </w:r>
      <w:r w:rsidR="004758AE" w:rsidRPr="00867243">
        <w:rPr>
          <w:rFonts w:asciiTheme="minorHAnsi" w:hAnsiTheme="minorHAnsi" w:cs="Arial"/>
          <w:sz w:val="24"/>
          <w:szCs w:val="24"/>
        </w:rPr>
        <w:t>k</w:t>
      </w:r>
      <w:r w:rsidR="00B135B7">
        <w:rPr>
          <w:rFonts w:asciiTheme="minorHAnsi" w:hAnsiTheme="minorHAnsi" w:cs="Arial"/>
          <w:sz w:val="24"/>
          <w:szCs w:val="24"/>
        </w:rPr>
        <w:t>,</w:t>
      </w:r>
      <w:r w:rsidR="004758AE" w:rsidRPr="00867243">
        <w:rPr>
          <w:rFonts w:asciiTheme="minorHAnsi" w:hAnsiTheme="minorHAnsi" w:cs="Arial"/>
          <w:sz w:val="24"/>
          <w:szCs w:val="24"/>
        </w:rPr>
        <w:t xml:space="preserve"> 2018)</w:t>
      </w:r>
      <w:r w:rsidR="00372593" w:rsidRPr="00867243">
        <w:rPr>
          <w:rFonts w:asciiTheme="minorHAnsi" w:hAnsiTheme="minorHAnsi" w:cs="Arial"/>
          <w:sz w:val="24"/>
          <w:szCs w:val="24"/>
        </w:rPr>
        <w:t xml:space="preserve">. </w:t>
      </w:r>
      <w:r w:rsidR="009B34D6" w:rsidRPr="00867243">
        <w:rPr>
          <w:rFonts w:asciiTheme="minorHAnsi" w:hAnsiTheme="minorHAnsi" w:cs="Arial"/>
          <w:sz w:val="24"/>
          <w:szCs w:val="24"/>
        </w:rPr>
        <w:t>These spaces thus offer new opportunities for local people</w:t>
      </w:r>
      <w:r w:rsidR="00641ED5" w:rsidRPr="00867243">
        <w:rPr>
          <w:rFonts w:asciiTheme="minorHAnsi" w:hAnsiTheme="minorHAnsi" w:cs="Arial"/>
          <w:sz w:val="24"/>
          <w:szCs w:val="24"/>
        </w:rPr>
        <w:t xml:space="preserve">, </w:t>
      </w:r>
      <w:r w:rsidR="00103CED">
        <w:rPr>
          <w:rFonts w:asciiTheme="minorHAnsi" w:hAnsiTheme="minorHAnsi" w:cs="Arial"/>
          <w:bCs/>
          <w:sz w:val="24"/>
          <w:szCs w:val="24"/>
        </w:rPr>
        <w:t>including</w:t>
      </w:r>
      <w:r w:rsidR="00641ED5" w:rsidRPr="00867243">
        <w:rPr>
          <w:rFonts w:asciiTheme="minorHAnsi" w:hAnsiTheme="minorHAnsi" w:cs="Arial"/>
          <w:bCs/>
          <w:sz w:val="24"/>
          <w:szCs w:val="24"/>
        </w:rPr>
        <w:t xml:space="preserve"> volunteering to help prepare the spaces for public access and to manage the subsequent use of the spaces.</w:t>
      </w:r>
      <w:r w:rsidR="00E72811" w:rsidRPr="00867243">
        <w:rPr>
          <w:rFonts w:asciiTheme="minorHAnsi" w:hAnsiTheme="minorHAnsi" w:cs="Arial"/>
          <w:sz w:val="24"/>
          <w:szCs w:val="24"/>
        </w:rPr>
        <w:t xml:space="preserve"> </w:t>
      </w:r>
    </w:p>
    <w:p w14:paraId="7FA19DCB" w14:textId="77777777" w:rsidR="00D90E87" w:rsidRPr="00867243" w:rsidRDefault="00D90E87" w:rsidP="00BC6042">
      <w:pPr>
        <w:spacing w:line="360" w:lineRule="auto"/>
        <w:rPr>
          <w:rFonts w:asciiTheme="minorHAnsi" w:hAnsiTheme="minorHAnsi" w:cs="Arial"/>
          <w:sz w:val="24"/>
          <w:szCs w:val="24"/>
        </w:rPr>
      </w:pPr>
    </w:p>
    <w:p w14:paraId="762F6B5B" w14:textId="0114E98E" w:rsidR="00E955D8" w:rsidRPr="00867243" w:rsidRDefault="00103CED" w:rsidP="00BC6042">
      <w:pPr>
        <w:spacing w:line="360" w:lineRule="auto"/>
        <w:rPr>
          <w:rFonts w:asciiTheme="minorHAnsi" w:hAnsiTheme="minorHAnsi" w:cs="Arial"/>
          <w:sz w:val="24"/>
          <w:szCs w:val="24"/>
        </w:rPr>
      </w:pPr>
      <w:r>
        <w:rPr>
          <w:rFonts w:asciiTheme="minorHAnsi" w:hAnsiTheme="minorHAnsi" w:cs="Arial"/>
          <w:sz w:val="24"/>
          <w:szCs w:val="24"/>
        </w:rPr>
        <w:t>T</w:t>
      </w:r>
      <w:r w:rsidR="0049658B" w:rsidRPr="00867243">
        <w:rPr>
          <w:rFonts w:asciiTheme="minorHAnsi" w:hAnsiTheme="minorHAnsi" w:cs="Arial"/>
          <w:sz w:val="24"/>
          <w:szCs w:val="24"/>
        </w:rPr>
        <w:t xml:space="preserve">hrough a study of </w:t>
      </w:r>
      <w:r w:rsidR="00B135B7">
        <w:rPr>
          <w:rFonts w:asciiTheme="minorHAnsi" w:hAnsiTheme="minorHAnsi" w:cs="Arial"/>
          <w:sz w:val="24"/>
          <w:szCs w:val="24"/>
        </w:rPr>
        <w:t xml:space="preserve">two emergent </w:t>
      </w:r>
      <w:r w:rsidR="0049658B" w:rsidRPr="00867243">
        <w:rPr>
          <w:rFonts w:asciiTheme="minorHAnsi" w:hAnsiTheme="minorHAnsi" w:cs="Arial"/>
          <w:sz w:val="24"/>
          <w:szCs w:val="24"/>
        </w:rPr>
        <w:t xml:space="preserve">urban wetland POPS </w:t>
      </w:r>
      <w:r w:rsidR="00790B0C" w:rsidRPr="00867243">
        <w:rPr>
          <w:rFonts w:asciiTheme="minorHAnsi" w:hAnsiTheme="minorHAnsi" w:cs="Arial"/>
          <w:sz w:val="24"/>
          <w:szCs w:val="24"/>
        </w:rPr>
        <w:t xml:space="preserve">in London, England, </w:t>
      </w:r>
      <w:r>
        <w:rPr>
          <w:rFonts w:asciiTheme="minorHAnsi" w:hAnsiTheme="minorHAnsi" w:cs="Arial"/>
          <w:sz w:val="24"/>
          <w:szCs w:val="24"/>
        </w:rPr>
        <w:t xml:space="preserve">this paper seeks </w:t>
      </w:r>
      <w:r w:rsidR="00D152CD" w:rsidRPr="00867243">
        <w:rPr>
          <w:rFonts w:asciiTheme="minorHAnsi" w:hAnsiTheme="minorHAnsi" w:cs="Arial"/>
          <w:sz w:val="24"/>
          <w:szCs w:val="24"/>
        </w:rPr>
        <w:t>to review this new approach to the provision and management of urban open space</w:t>
      </w:r>
      <w:r w:rsidR="00C50227" w:rsidRPr="00867243">
        <w:rPr>
          <w:rFonts w:asciiTheme="minorHAnsi" w:hAnsiTheme="minorHAnsi" w:cs="Arial"/>
          <w:sz w:val="24"/>
          <w:szCs w:val="24"/>
        </w:rPr>
        <w:t xml:space="preserve"> in the UK</w:t>
      </w:r>
      <w:r>
        <w:rPr>
          <w:rFonts w:asciiTheme="minorHAnsi" w:hAnsiTheme="minorHAnsi" w:cs="Arial"/>
          <w:sz w:val="24"/>
          <w:szCs w:val="24"/>
        </w:rPr>
        <w:t>. In particular</w:t>
      </w:r>
      <w:r w:rsidR="00D152CD" w:rsidRPr="00867243">
        <w:rPr>
          <w:rFonts w:asciiTheme="minorHAnsi" w:hAnsiTheme="minorHAnsi" w:cs="Arial"/>
          <w:sz w:val="24"/>
          <w:szCs w:val="24"/>
        </w:rPr>
        <w:t xml:space="preserve">, </w:t>
      </w:r>
      <w:r w:rsidR="00C774D3">
        <w:rPr>
          <w:rFonts w:asciiTheme="minorHAnsi" w:hAnsiTheme="minorHAnsi" w:cs="Arial"/>
          <w:sz w:val="24"/>
          <w:szCs w:val="24"/>
        </w:rPr>
        <w:t>we</w:t>
      </w:r>
      <w:r>
        <w:rPr>
          <w:rFonts w:asciiTheme="minorHAnsi" w:hAnsiTheme="minorHAnsi" w:cs="Arial"/>
          <w:sz w:val="24"/>
          <w:szCs w:val="24"/>
        </w:rPr>
        <w:t xml:space="preserve"> </w:t>
      </w:r>
      <w:r w:rsidR="00603A8A" w:rsidRPr="00867243">
        <w:rPr>
          <w:rFonts w:asciiTheme="minorHAnsi" w:hAnsiTheme="minorHAnsi" w:cs="Arial"/>
          <w:sz w:val="24"/>
          <w:szCs w:val="24"/>
        </w:rPr>
        <w:t>ask questions about what CSR can deliver in this context</w:t>
      </w:r>
      <w:r w:rsidR="00790B0C" w:rsidRPr="00867243">
        <w:rPr>
          <w:rFonts w:asciiTheme="minorHAnsi" w:hAnsiTheme="minorHAnsi" w:cs="Arial"/>
          <w:sz w:val="24"/>
          <w:szCs w:val="24"/>
        </w:rPr>
        <w:t>,</w:t>
      </w:r>
      <w:r w:rsidR="00C65D65" w:rsidRPr="00867243">
        <w:rPr>
          <w:rFonts w:asciiTheme="minorHAnsi" w:hAnsiTheme="minorHAnsi" w:cs="Arial"/>
          <w:sz w:val="24"/>
          <w:szCs w:val="24"/>
        </w:rPr>
        <w:t xml:space="preserve"> </w:t>
      </w:r>
      <w:r w:rsidR="00603A8A" w:rsidRPr="00867243">
        <w:rPr>
          <w:rFonts w:asciiTheme="minorHAnsi" w:hAnsiTheme="minorHAnsi" w:cs="Arial"/>
          <w:sz w:val="24"/>
          <w:szCs w:val="24"/>
        </w:rPr>
        <w:t xml:space="preserve">how this is reflected in the (new) ways in which local people </w:t>
      </w:r>
      <w:r w:rsidR="00E955D8" w:rsidRPr="00867243">
        <w:rPr>
          <w:rFonts w:asciiTheme="minorHAnsi" w:hAnsiTheme="minorHAnsi" w:cs="Arial"/>
          <w:sz w:val="24"/>
          <w:szCs w:val="24"/>
        </w:rPr>
        <w:t xml:space="preserve">engage with </w:t>
      </w:r>
      <w:r w:rsidR="00285D3D" w:rsidRPr="00867243">
        <w:rPr>
          <w:rFonts w:asciiTheme="minorHAnsi" w:hAnsiTheme="minorHAnsi" w:cs="Arial"/>
          <w:sz w:val="24"/>
          <w:szCs w:val="24"/>
        </w:rPr>
        <w:t>these spaces</w:t>
      </w:r>
      <w:r w:rsidR="00790B0C" w:rsidRPr="00867243">
        <w:rPr>
          <w:rFonts w:asciiTheme="minorHAnsi" w:hAnsiTheme="minorHAnsi" w:cs="Arial"/>
          <w:sz w:val="24"/>
          <w:szCs w:val="24"/>
        </w:rPr>
        <w:t>,</w:t>
      </w:r>
      <w:r w:rsidR="004758AE" w:rsidRPr="00867243">
        <w:rPr>
          <w:rFonts w:asciiTheme="minorHAnsi" w:hAnsiTheme="minorHAnsi" w:cs="Arial"/>
          <w:sz w:val="24"/>
          <w:szCs w:val="24"/>
        </w:rPr>
        <w:t xml:space="preserve"> and </w:t>
      </w:r>
      <w:r w:rsidR="00790B0C" w:rsidRPr="00867243">
        <w:rPr>
          <w:rFonts w:asciiTheme="minorHAnsi" w:hAnsiTheme="minorHAnsi" w:cs="Arial"/>
          <w:sz w:val="24"/>
          <w:szCs w:val="24"/>
        </w:rPr>
        <w:t xml:space="preserve">what potential </w:t>
      </w:r>
      <w:r w:rsidR="004758AE" w:rsidRPr="00867243">
        <w:rPr>
          <w:rFonts w:asciiTheme="minorHAnsi" w:hAnsiTheme="minorHAnsi" w:cs="Arial"/>
          <w:sz w:val="24"/>
          <w:szCs w:val="24"/>
        </w:rPr>
        <w:t xml:space="preserve">implications </w:t>
      </w:r>
      <w:r w:rsidR="00790B0C" w:rsidRPr="00867243">
        <w:rPr>
          <w:rFonts w:asciiTheme="minorHAnsi" w:hAnsiTheme="minorHAnsi" w:cs="Arial"/>
          <w:sz w:val="24"/>
          <w:szCs w:val="24"/>
        </w:rPr>
        <w:t xml:space="preserve">this has </w:t>
      </w:r>
      <w:r w:rsidR="004758AE" w:rsidRPr="00867243">
        <w:rPr>
          <w:rFonts w:asciiTheme="minorHAnsi" w:hAnsiTheme="minorHAnsi" w:cs="Arial"/>
          <w:sz w:val="24"/>
          <w:szCs w:val="24"/>
        </w:rPr>
        <w:t xml:space="preserve">for </w:t>
      </w:r>
      <w:r w:rsidR="00790B0C" w:rsidRPr="00867243">
        <w:rPr>
          <w:rFonts w:asciiTheme="minorHAnsi" w:hAnsiTheme="minorHAnsi" w:cs="Arial"/>
          <w:sz w:val="24"/>
          <w:szCs w:val="24"/>
        </w:rPr>
        <w:t xml:space="preserve">our understanding of </w:t>
      </w:r>
      <w:r w:rsidR="000C42D6" w:rsidRPr="00867243">
        <w:rPr>
          <w:rFonts w:asciiTheme="minorHAnsi" w:hAnsiTheme="minorHAnsi" w:cs="Arial"/>
          <w:sz w:val="24"/>
          <w:szCs w:val="24"/>
        </w:rPr>
        <w:t>citizenship</w:t>
      </w:r>
      <w:r w:rsidR="00E955D8" w:rsidRPr="00867243">
        <w:rPr>
          <w:rFonts w:asciiTheme="minorHAnsi" w:hAnsiTheme="minorHAnsi" w:cs="Arial"/>
          <w:sz w:val="24"/>
          <w:szCs w:val="24"/>
        </w:rPr>
        <w:t xml:space="preserve">. </w:t>
      </w:r>
      <w:r w:rsidR="00D152CD" w:rsidRPr="00867243">
        <w:rPr>
          <w:rFonts w:asciiTheme="minorHAnsi" w:hAnsiTheme="minorHAnsi" w:cs="Arial"/>
          <w:sz w:val="24"/>
          <w:szCs w:val="24"/>
        </w:rPr>
        <w:t>Informed by recent studies</w:t>
      </w:r>
      <w:r w:rsidR="00C50227" w:rsidRPr="00867243">
        <w:rPr>
          <w:rFonts w:asciiTheme="minorHAnsi" w:hAnsiTheme="minorHAnsi" w:cs="Arial"/>
          <w:sz w:val="24"/>
          <w:szCs w:val="24"/>
        </w:rPr>
        <w:t xml:space="preserve"> (see, in particular </w:t>
      </w:r>
      <w:r w:rsidR="00C50227" w:rsidRPr="00867243">
        <w:rPr>
          <w:rFonts w:asciiTheme="minorHAnsi" w:hAnsiTheme="minorHAnsi" w:cs="Arial"/>
          <w:bCs/>
          <w:sz w:val="24"/>
          <w:szCs w:val="24"/>
        </w:rPr>
        <w:t xml:space="preserve">Németh, 2009; </w:t>
      </w:r>
      <w:r w:rsidR="004547EE" w:rsidRPr="004547EE">
        <w:rPr>
          <w:rFonts w:asciiTheme="minorHAnsi" w:hAnsiTheme="minorHAnsi" w:cs="Arial"/>
          <w:bCs/>
          <w:sz w:val="24"/>
          <w:szCs w:val="24"/>
        </w:rPr>
        <w:t>Perreault</w:t>
      </w:r>
      <w:r w:rsidR="004547EE">
        <w:rPr>
          <w:rFonts w:asciiTheme="minorHAnsi" w:hAnsiTheme="minorHAnsi" w:cs="Arial"/>
          <w:bCs/>
          <w:sz w:val="24"/>
          <w:szCs w:val="24"/>
        </w:rPr>
        <w:t xml:space="preserve">, 2014; </w:t>
      </w:r>
      <w:r w:rsidR="00C50227" w:rsidRPr="00867243">
        <w:rPr>
          <w:rFonts w:asciiTheme="minorHAnsi" w:hAnsiTheme="minorHAnsi" w:cs="Arial"/>
          <w:bCs/>
          <w:sz w:val="24"/>
          <w:szCs w:val="24"/>
        </w:rPr>
        <w:t>Huang and Franck, 2018; Rigolon and Németh, 2018)</w:t>
      </w:r>
      <w:r w:rsidR="00D152CD" w:rsidRPr="00867243">
        <w:rPr>
          <w:rFonts w:asciiTheme="minorHAnsi" w:hAnsiTheme="minorHAnsi" w:cs="Arial"/>
          <w:sz w:val="24"/>
          <w:szCs w:val="24"/>
        </w:rPr>
        <w:t xml:space="preserve">, we want to examine the extent to which </w:t>
      </w:r>
      <w:r w:rsidR="00C50227" w:rsidRPr="00867243">
        <w:rPr>
          <w:rFonts w:asciiTheme="minorHAnsi" w:hAnsiTheme="minorHAnsi" w:cs="Arial"/>
          <w:sz w:val="24"/>
          <w:szCs w:val="24"/>
        </w:rPr>
        <w:t xml:space="preserve">the provision of public access to </w:t>
      </w:r>
      <w:r w:rsidR="00E955D8" w:rsidRPr="00867243">
        <w:rPr>
          <w:rFonts w:asciiTheme="minorHAnsi" w:hAnsiTheme="minorHAnsi" w:cs="Arial"/>
          <w:sz w:val="24"/>
          <w:szCs w:val="24"/>
        </w:rPr>
        <w:t xml:space="preserve">privately-owned spaces can </w:t>
      </w:r>
      <w:r w:rsidR="00C50227" w:rsidRPr="00867243">
        <w:rPr>
          <w:rFonts w:asciiTheme="minorHAnsi" w:hAnsiTheme="minorHAnsi" w:cs="Arial"/>
          <w:sz w:val="24"/>
          <w:szCs w:val="24"/>
        </w:rPr>
        <w:t xml:space="preserve">offer </w:t>
      </w:r>
      <w:r w:rsidR="00420738" w:rsidRPr="00867243">
        <w:rPr>
          <w:rFonts w:asciiTheme="minorHAnsi" w:hAnsiTheme="minorHAnsi" w:cs="Arial"/>
          <w:sz w:val="24"/>
          <w:szCs w:val="24"/>
        </w:rPr>
        <w:t xml:space="preserve">viable </w:t>
      </w:r>
      <w:r w:rsidR="00C50227" w:rsidRPr="00867243">
        <w:rPr>
          <w:rFonts w:asciiTheme="minorHAnsi" w:hAnsiTheme="minorHAnsi" w:cs="Arial"/>
          <w:sz w:val="24"/>
          <w:szCs w:val="24"/>
        </w:rPr>
        <w:t xml:space="preserve">opportunities for the expression of new forms of </w:t>
      </w:r>
      <w:r w:rsidR="0011238B">
        <w:rPr>
          <w:rFonts w:asciiTheme="minorHAnsi" w:hAnsiTheme="minorHAnsi" w:cs="Arial"/>
          <w:sz w:val="24"/>
          <w:szCs w:val="24"/>
        </w:rPr>
        <w:t xml:space="preserve">environmental </w:t>
      </w:r>
      <w:r w:rsidR="00420738" w:rsidRPr="00867243">
        <w:rPr>
          <w:rFonts w:asciiTheme="minorHAnsi" w:hAnsiTheme="minorHAnsi" w:cs="Arial"/>
          <w:sz w:val="24"/>
          <w:szCs w:val="24"/>
        </w:rPr>
        <w:t>citizen</w:t>
      </w:r>
      <w:r w:rsidR="00C50227" w:rsidRPr="00867243">
        <w:rPr>
          <w:rFonts w:asciiTheme="minorHAnsi" w:hAnsiTheme="minorHAnsi" w:cs="Arial"/>
          <w:sz w:val="24"/>
          <w:szCs w:val="24"/>
        </w:rPr>
        <w:t>ship</w:t>
      </w:r>
      <w:r w:rsidR="002A25C1">
        <w:rPr>
          <w:rFonts w:asciiTheme="minorHAnsi" w:hAnsiTheme="minorHAnsi" w:cs="Arial"/>
          <w:sz w:val="24"/>
          <w:szCs w:val="24"/>
        </w:rPr>
        <w:t xml:space="preserve"> that involve participation in the preparation and operation of these spaces</w:t>
      </w:r>
      <w:r w:rsidR="00C65D65" w:rsidRPr="00867243">
        <w:rPr>
          <w:rFonts w:asciiTheme="minorHAnsi" w:hAnsiTheme="minorHAnsi" w:cs="Arial"/>
          <w:sz w:val="24"/>
          <w:szCs w:val="24"/>
        </w:rPr>
        <w:t>.</w:t>
      </w:r>
    </w:p>
    <w:p w14:paraId="14367095" w14:textId="77777777" w:rsidR="00E955D8" w:rsidRPr="00867243" w:rsidRDefault="00E955D8" w:rsidP="00BC6042">
      <w:pPr>
        <w:spacing w:line="360" w:lineRule="auto"/>
        <w:rPr>
          <w:rFonts w:asciiTheme="minorHAnsi" w:hAnsiTheme="minorHAnsi" w:cs="Arial"/>
          <w:sz w:val="24"/>
          <w:szCs w:val="24"/>
        </w:rPr>
      </w:pPr>
    </w:p>
    <w:p w14:paraId="7060EA7A" w14:textId="20F5177F" w:rsidR="002B2CF5" w:rsidRPr="00867243" w:rsidRDefault="00380237" w:rsidP="006A364B">
      <w:pPr>
        <w:spacing w:after="200" w:line="360" w:lineRule="auto"/>
        <w:rPr>
          <w:rFonts w:asciiTheme="minorHAnsi" w:hAnsiTheme="minorHAnsi"/>
          <w:sz w:val="24"/>
          <w:szCs w:val="24"/>
        </w:rPr>
      </w:pPr>
      <w:r w:rsidRPr="00867243">
        <w:rPr>
          <w:rFonts w:asciiTheme="minorHAnsi" w:hAnsiTheme="minorHAnsi" w:cs="Arial"/>
          <w:sz w:val="24"/>
          <w:szCs w:val="24"/>
        </w:rPr>
        <w:t>The context for the paper is</w:t>
      </w:r>
      <w:r w:rsidR="001452F9" w:rsidRPr="00867243">
        <w:rPr>
          <w:rFonts w:asciiTheme="minorHAnsi" w:hAnsiTheme="minorHAnsi" w:cs="Arial"/>
          <w:sz w:val="24"/>
          <w:szCs w:val="24"/>
        </w:rPr>
        <w:t xml:space="preserve"> </w:t>
      </w:r>
      <w:r w:rsidRPr="00867243">
        <w:rPr>
          <w:rFonts w:asciiTheme="minorHAnsi" w:hAnsiTheme="minorHAnsi" w:cs="Arial"/>
          <w:sz w:val="24"/>
          <w:szCs w:val="24"/>
        </w:rPr>
        <w:t xml:space="preserve">the </w:t>
      </w:r>
      <w:r w:rsidR="003979CC" w:rsidRPr="00867243">
        <w:rPr>
          <w:rFonts w:asciiTheme="minorHAnsi" w:hAnsiTheme="minorHAnsi" w:cs="Arial"/>
          <w:sz w:val="24"/>
          <w:szCs w:val="24"/>
        </w:rPr>
        <w:t xml:space="preserve">elision of two </w:t>
      </w:r>
      <w:r w:rsidR="00127361" w:rsidRPr="00867243">
        <w:rPr>
          <w:rFonts w:asciiTheme="minorHAnsi" w:hAnsiTheme="minorHAnsi" w:cs="Arial"/>
          <w:sz w:val="24"/>
          <w:szCs w:val="24"/>
        </w:rPr>
        <w:t>fields of policy in the UK</w:t>
      </w:r>
      <w:r w:rsidR="00130923" w:rsidRPr="00867243">
        <w:rPr>
          <w:rFonts w:asciiTheme="minorHAnsi" w:hAnsiTheme="minorHAnsi" w:cs="Arial"/>
          <w:sz w:val="24"/>
          <w:szCs w:val="24"/>
        </w:rPr>
        <w:t xml:space="preserve">: </w:t>
      </w:r>
      <w:r w:rsidR="00DE42FC">
        <w:rPr>
          <w:rFonts w:asciiTheme="minorHAnsi" w:hAnsiTheme="minorHAnsi" w:cs="Arial"/>
          <w:sz w:val="24"/>
          <w:szCs w:val="24"/>
        </w:rPr>
        <w:t xml:space="preserve">first, </w:t>
      </w:r>
      <w:r w:rsidR="00127361" w:rsidRPr="00867243">
        <w:rPr>
          <w:rFonts w:asciiTheme="minorHAnsi" w:hAnsiTheme="minorHAnsi" w:cs="Arial"/>
          <w:sz w:val="24"/>
          <w:szCs w:val="24"/>
        </w:rPr>
        <w:t xml:space="preserve">the </w:t>
      </w:r>
      <w:r w:rsidR="00EA484B" w:rsidRPr="00867243">
        <w:rPr>
          <w:rFonts w:asciiTheme="minorHAnsi" w:hAnsiTheme="minorHAnsi" w:cs="Arial"/>
          <w:sz w:val="24"/>
          <w:szCs w:val="24"/>
        </w:rPr>
        <w:t xml:space="preserve">reconfigured </w:t>
      </w:r>
      <w:r w:rsidR="00127361" w:rsidRPr="00867243">
        <w:rPr>
          <w:rFonts w:asciiTheme="minorHAnsi" w:hAnsiTheme="minorHAnsi" w:cs="Arial"/>
          <w:sz w:val="24"/>
          <w:szCs w:val="24"/>
        </w:rPr>
        <w:t xml:space="preserve">management and governance of </w:t>
      </w:r>
      <w:r w:rsidR="00C65D65" w:rsidRPr="00867243">
        <w:rPr>
          <w:rFonts w:asciiTheme="minorHAnsi" w:hAnsiTheme="minorHAnsi" w:cs="Arial"/>
          <w:sz w:val="24"/>
          <w:szCs w:val="24"/>
        </w:rPr>
        <w:t xml:space="preserve">water resources </w:t>
      </w:r>
      <w:r w:rsidR="00127361" w:rsidRPr="00867243">
        <w:rPr>
          <w:rFonts w:asciiTheme="minorHAnsi" w:hAnsiTheme="minorHAnsi" w:cs="Arial"/>
          <w:sz w:val="24"/>
          <w:szCs w:val="24"/>
        </w:rPr>
        <w:t xml:space="preserve">following the privatisation of water supply </w:t>
      </w:r>
      <w:r w:rsidRPr="00867243">
        <w:rPr>
          <w:rFonts w:asciiTheme="minorHAnsi" w:hAnsiTheme="minorHAnsi" w:cs="Arial"/>
          <w:sz w:val="24"/>
          <w:szCs w:val="24"/>
        </w:rPr>
        <w:t xml:space="preserve">introduced </w:t>
      </w:r>
      <w:r w:rsidR="00CC29D3" w:rsidRPr="00867243">
        <w:rPr>
          <w:rFonts w:asciiTheme="minorHAnsi" w:hAnsiTheme="minorHAnsi" w:cs="Arial"/>
          <w:sz w:val="24"/>
          <w:szCs w:val="24"/>
        </w:rPr>
        <w:t xml:space="preserve">by the </w:t>
      </w:r>
      <w:r w:rsidR="00635FB6">
        <w:rPr>
          <w:rFonts w:asciiTheme="minorHAnsi" w:hAnsiTheme="minorHAnsi" w:cs="Arial"/>
          <w:sz w:val="24"/>
          <w:szCs w:val="24"/>
        </w:rPr>
        <w:t xml:space="preserve">Water Act 1989 and the </w:t>
      </w:r>
      <w:r w:rsidR="00CC29D3" w:rsidRPr="00867243">
        <w:rPr>
          <w:rFonts w:asciiTheme="minorHAnsi" w:hAnsiTheme="minorHAnsi" w:cs="Arial"/>
          <w:sz w:val="24"/>
          <w:szCs w:val="24"/>
        </w:rPr>
        <w:t>Water Industr</w:t>
      </w:r>
      <w:r w:rsidR="00A84736">
        <w:rPr>
          <w:rFonts w:asciiTheme="minorHAnsi" w:hAnsiTheme="minorHAnsi" w:cs="Arial"/>
          <w:sz w:val="24"/>
          <w:szCs w:val="24"/>
        </w:rPr>
        <w:t>y</w:t>
      </w:r>
      <w:r w:rsidR="00CC29D3" w:rsidRPr="00867243">
        <w:rPr>
          <w:rFonts w:asciiTheme="minorHAnsi" w:hAnsiTheme="minorHAnsi" w:cs="Arial"/>
          <w:sz w:val="24"/>
          <w:szCs w:val="24"/>
        </w:rPr>
        <w:t xml:space="preserve"> Act 1991</w:t>
      </w:r>
      <w:r w:rsidR="008232F1" w:rsidRPr="00867243">
        <w:rPr>
          <w:rFonts w:asciiTheme="minorHAnsi" w:hAnsiTheme="minorHAnsi" w:cs="Arial"/>
          <w:bCs/>
          <w:sz w:val="24"/>
          <w:szCs w:val="24"/>
        </w:rPr>
        <w:t xml:space="preserve"> (Ogden and Watson, 1999</w:t>
      </w:r>
      <w:r w:rsidR="00A642EB">
        <w:rPr>
          <w:rFonts w:asciiTheme="minorHAnsi" w:hAnsiTheme="minorHAnsi" w:cs="Arial"/>
          <w:bCs/>
          <w:sz w:val="24"/>
          <w:szCs w:val="24"/>
        </w:rPr>
        <w:t>;</w:t>
      </w:r>
      <w:r w:rsidR="00D11D11" w:rsidRPr="00867243">
        <w:rPr>
          <w:rFonts w:asciiTheme="minorHAnsi" w:hAnsiTheme="minorHAnsi" w:cs="Arial"/>
          <w:bCs/>
          <w:sz w:val="24"/>
          <w:szCs w:val="24"/>
        </w:rPr>
        <w:t xml:space="preserve"> Bakker</w:t>
      </w:r>
      <w:r w:rsidR="00B135B7">
        <w:rPr>
          <w:rFonts w:asciiTheme="minorHAnsi" w:hAnsiTheme="minorHAnsi" w:cs="Arial"/>
          <w:bCs/>
          <w:sz w:val="24"/>
          <w:szCs w:val="24"/>
        </w:rPr>
        <w:t>,</w:t>
      </w:r>
      <w:r w:rsidR="00D11D11" w:rsidRPr="00867243">
        <w:rPr>
          <w:rFonts w:asciiTheme="minorHAnsi" w:hAnsiTheme="minorHAnsi" w:cs="Arial"/>
          <w:bCs/>
          <w:sz w:val="24"/>
          <w:szCs w:val="24"/>
        </w:rPr>
        <w:t xml:space="preserve"> 2001</w:t>
      </w:r>
      <w:r w:rsidR="00A642EB">
        <w:rPr>
          <w:rFonts w:asciiTheme="minorHAnsi" w:hAnsiTheme="minorHAnsi" w:cs="Arial"/>
          <w:bCs/>
          <w:sz w:val="24"/>
          <w:szCs w:val="24"/>
        </w:rPr>
        <w:t>; Gandy</w:t>
      </w:r>
      <w:r w:rsidR="00B135B7">
        <w:rPr>
          <w:rFonts w:asciiTheme="minorHAnsi" w:hAnsiTheme="minorHAnsi" w:cs="Arial"/>
          <w:bCs/>
          <w:sz w:val="24"/>
          <w:szCs w:val="24"/>
        </w:rPr>
        <w:t>,</w:t>
      </w:r>
      <w:r w:rsidR="00A642EB">
        <w:rPr>
          <w:rFonts w:asciiTheme="minorHAnsi" w:hAnsiTheme="minorHAnsi" w:cs="Arial"/>
          <w:bCs/>
          <w:sz w:val="24"/>
          <w:szCs w:val="24"/>
        </w:rPr>
        <w:t xml:space="preserve"> 2004</w:t>
      </w:r>
      <w:r w:rsidR="008232F1" w:rsidRPr="00867243">
        <w:rPr>
          <w:rFonts w:asciiTheme="minorHAnsi" w:hAnsiTheme="minorHAnsi" w:cs="Arial"/>
          <w:bCs/>
          <w:sz w:val="24"/>
          <w:szCs w:val="24"/>
        </w:rPr>
        <w:t>)</w:t>
      </w:r>
      <w:r w:rsidR="00130923" w:rsidRPr="00867243">
        <w:rPr>
          <w:rFonts w:asciiTheme="minorHAnsi" w:hAnsiTheme="minorHAnsi" w:cs="Arial"/>
          <w:bCs/>
          <w:sz w:val="24"/>
          <w:szCs w:val="24"/>
        </w:rPr>
        <w:t>; and</w:t>
      </w:r>
      <w:r w:rsidR="00DE42FC">
        <w:rPr>
          <w:rFonts w:asciiTheme="minorHAnsi" w:hAnsiTheme="minorHAnsi" w:cs="Arial"/>
          <w:bCs/>
          <w:sz w:val="24"/>
          <w:szCs w:val="24"/>
        </w:rPr>
        <w:t xml:space="preserve"> s</w:t>
      </w:r>
      <w:r w:rsidR="00A642EB">
        <w:rPr>
          <w:rFonts w:asciiTheme="minorHAnsi" w:hAnsiTheme="minorHAnsi" w:cs="Arial"/>
          <w:bCs/>
          <w:sz w:val="24"/>
          <w:szCs w:val="24"/>
        </w:rPr>
        <w:t>e</w:t>
      </w:r>
      <w:r w:rsidR="00DE42FC">
        <w:rPr>
          <w:rFonts w:asciiTheme="minorHAnsi" w:hAnsiTheme="minorHAnsi" w:cs="Arial"/>
          <w:bCs/>
          <w:sz w:val="24"/>
          <w:szCs w:val="24"/>
        </w:rPr>
        <w:t>cond,</w:t>
      </w:r>
      <w:r w:rsidR="00130923" w:rsidRPr="00867243">
        <w:rPr>
          <w:rFonts w:asciiTheme="minorHAnsi" w:hAnsiTheme="minorHAnsi" w:cs="Arial"/>
          <w:bCs/>
          <w:sz w:val="24"/>
          <w:szCs w:val="24"/>
        </w:rPr>
        <w:t xml:space="preserve"> </w:t>
      </w:r>
      <w:r w:rsidR="00127361" w:rsidRPr="00867243">
        <w:rPr>
          <w:rFonts w:asciiTheme="minorHAnsi" w:hAnsiTheme="minorHAnsi" w:cs="Arial"/>
          <w:bCs/>
          <w:sz w:val="24"/>
          <w:szCs w:val="24"/>
        </w:rPr>
        <w:t xml:space="preserve">the </w:t>
      </w:r>
      <w:r w:rsidR="00130923" w:rsidRPr="00867243">
        <w:rPr>
          <w:rFonts w:asciiTheme="minorHAnsi" w:hAnsiTheme="minorHAnsi" w:cs="Arial"/>
          <w:bCs/>
          <w:sz w:val="24"/>
          <w:szCs w:val="24"/>
        </w:rPr>
        <w:t xml:space="preserve">growing </w:t>
      </w:r>
      <w:r w:rsidR="00127361" w:rsidRPr="00867243">
        <w:rPr>
          <w:rFonts w:asciiTheme="minorHAnsi" w:hAnsiTheme="minorHAnsi" w:cs="Arial"/>
          <w:bCs/>
          <w:sz w:val="24"/>
          <w:szCs w:val="24"/>
        </w:rPr>
        <w:t>pressure on city authorities to innovate in terms of the provision and management of accessible open spaces, particularly in areas that are currently space-poor (</w:t>
      </w:r>
      <w:r w:rsidR="009024A4" w:rsidRPr="00867243">
        <w:rPr>
          <w:rFonts w:asciiTheme="minorHAnsi" w:hAnsiTheme="minorHAnsi" w:cs="Arial"/>
          <w:bCs/>
          <w:sz w:val="24"/>
          <w:szCs w:val="24"/>
        </w:rPr>
        <w:t>Freyfogle, 2006)</w:t>
      </w:r>
      <w:r w:rsidR="008232F1" w:rsidRPr="00867243">
        <w:rPr>
          <w:rFonts w:asciiTheme="minorHAnsi" w:hAnsiTheme="minorHAnsi" w:cs="Arial"/>
          <w:bCs/>
          <w:sz w:val="24"/>
          <w:szCs w:val="24"/>
        </w:rPr>
        <w:t xml:space="preserve">. </w:t>
      </w:r>
      <w:r w:rsidR="00713983" w:rsidRPr="00611358">
        <w:rPr>
          <w:rFonts w:asciiTheme="minorHAnsi" w:hAnsiTheme="minorHAnsi" w:cs="Arial"/>
          <w:bCs/>
          <w:sz w:val="24"/>
          <w:szCs w:val="24"/>
        </w:rPr>
        <w:t>Th</w:t>
      </w:r>
      <w:r w:rsidR="009024A4" w:rsidRPr="00611358">
        <w:rPr>
          <w:rFonts w:asciiTheme="minorHAnsi" w:hAnsiTheme="minorHAnsi" w:cs="Arial"/>
          <w:bCs/>
          <w:sz w:val="24"/>
          <w:szCs w:val="24"/>
        </w:rPr>
        <w:t xml:space="preserve">e </w:t>
      </w:r>
      <w:r w:rsidR="00EA484B" w:rsidRPr="00611358">
        <w:rPr>
          <w:rFonts w:asciiTheme="minorHAnsi" w:hAnsiTheme="minorHAnsi" w:cs="Arial"/>
          <w:bCs/>
          <w:sz w:val="24"/>
          <w:szCs w:val="24"/>
        </w:rPr>
        <w:t xml:space="preserve">privatisation of the water supply sector </w:t>
      </w:r>
      <w:r w:rsidR="00713983" w:rsidRPr="00611358">
        <w:rPr>
          <w:rFonts w:asciiTheme="minorHAnsi" w:hAnsiTheme="minorHAnsi" w:cs="Arial"/>
          <w:bCs/>
          <w:sz w:val="24"/>
          <w:szCs w:val="24"/>
        </w:rPr>
        <w:t>has impacted</w:t>
      </w:r>
      <w:r w:rsidR="00130923" w:rsidRPr="00867243">
        <w:rPr>
          <w:rFonts w:asciiTheme="minorHAnsi" w:hAnsiTheme="minorHAnsi" w:cs="Arial"/>
          <w:bCs/>
          <w:sz w:val="24"/>
          <w:szCs w:val="24"/>
        </w:rPr>
        <w:t xml:space="preserve"> on </w:t>
      </w:r>
      <w:r w:rsidR="008232F1" w:rsidRPr="00867243">
        <w:rPr>
          <w:rFonts w:asciiTheme="minorHAnsi" w:hAnsiTheme="minorHAnsi" w:cs="Arial"/>
          <w:bCs/>
          <w:sz w:val="24"/>
          <w:szCs w:val="24"/>
        </w:rPr>
        <w:t xml:space="preserve">the ways in which </w:t>
      </w:r>
      <w:r w:rsidR="00713983" w:rsidRPr="00867243">
        <w:rPr>
          <w:rFonts w:asciiTheme="minorHAnsi" w:hAnsiTheme="minorHAnsi" w:cs="Arial"/>
          <w:bCs/>
          <w:sz w:val="24"/>
          <w:szCs w:val="24"/>
        </w:rPr>
        <w:t xml:space="preserve">water companies </w:t>
      </w:r>
      <w:r w:rsidR="00012DF4" w:rsidRPr="00867243">
        <w:rPr>
          <w:rFonts w:asciiTheme="minorHAnsi" w:hAnsiTheme="minorHAnsi" w:cs="Arial"/>
          <w:bCs/>
          <w:sz w:val="24"/>
          <w:szCs w:val="24"/>
        </w:rPr>
        <w:t xml:space="preserve">have </w:t>
      </w:r>
      <w:r w:rsidR="00FE6164" w:rsidRPr="00867243">
        <w:rPr>
          <w:rFonts w:asciiTheme="minorHAnsi" w:hAnsiTheme="minorHAnsi" w:cs="Arial"/>
          <w:bCs/>
          <w:sz w:val="24"/>
          <w:szCs w:val="24"/>
        </w:rPr>
        <w:t>engage</w:t>
      </w:r>
      <w:r w:rsidR="00C171E9" w:rsidRPr="00867243">
        <w:rPr>
          <w:rFonts w:asciiTheme="minorHAnsi" w:hAnsiTheme="minorHAnsi" w:cs="Arial"/>
          <w:bCs/>
          <w:sz w:val="24"/>
          <w:szCs w:val="24"/>
        </w:rPr>
        <w:t>d</w:t>
      </w:r>
      <w:r w:rsidR="00FE6164" w:rsidRPr="00867243">
        <w:rPr>
          <w:rFonts w:asciiTheme="minorHAnsi" w:hAnsiTheme="minorHAnsi" w:cs="Arial"/>
          <w:bCs/>
          <w:sz w:val="24"/>
          <w:szCs w:val="24"/>
        </w:rPr>
        <w:t xml:space="preserve"> with </w:t>
      </w:r>
      <w:r w:rsidR="00713983" w:rsidRPr="00867243">
        <w:rPr>
          <w:rFonts w:asciiTheme="minorHAnsi" w:hAnsiTheme="minorHAnsi" w:cs="Arial"/>
          <w:bCs/>
          <w:sz w:val="24"/>
          <w:szCs w:val="24"/>
        </w:rPr>
        <w:t xml:space="preserve">their </w:t>
      </w:r>
      <w:r w:rsidR="00FE6164" w:rsidRPr="00867243">
        <w:rPr>
          <w:rFonts w:asciiTheme="minorHAnsi" w:hAnsiTheme="minorHAnsi" w:cs="Arial"/>
          <w:bCs/>
          <w:sz w:val="24"/>
          <w:szCs w:val="24"/>
        </w:rPr>
        <w:t>public</w:t>
      </w:r>
      <w:r w:rsidR="00713983" w:rsidRPr="00867243">
        <w:rPr>
          <w:rFonts w:asciiTheme="minorHAnsi" w:hAnsiTheme="minorHAnsi" w:cs="Arial"/>
          <w:bCs/>
          <w:sz w:val="24"/>
          <w:szCs w:val="24"/>
        </w:rPr>
        <w:t>s</w:t>
      </w:r>
      <w:r w:rsidR="0000678C">
        <w:rPr>
          <w:rFonts w:asciiTheme="minorHAnsi" w:hAnsiTheme="minorHAnsi" w:cs="Arial"/>
          <w:bCs/>
          <w:sz w:val="24"/>
          <w:szCs w:val="24"/>
        </w:rPr>
        <w:t>;</w:t>
      </w:r>
      <w:r w:rsidR="00713983" w:rsidRPr="00867243">
        <w:rPr>
          <w:rFonts w:asciiTheme="minorHAnsi" w:hAnsiTheme="minorHAnsi" w:cs="Arial"/>
          <w:bCs/>
          <w:sz w:val="24"/>
          <w:szCs w:val="24"/>
        </w:rPr>
        <w:t xml:space="preserve"> as customers</w:t>
      </w:r>
      <w:r w:rsidR="00482BCE" w:rsidRPr="00867243">
        <w:rPr>
          <w:rFonts w:asciiTheme="minorHAnsi" w:hAnsiTheme="minorHAnsi" w:cs="Arial"/>
          <w:bCs/>
          <w:sz w:val="24"/>
          <w:szCs w:val="24"/>
        </w:rPr>
        <w:t xml:space="preserve">, </w:t>
      </w:r>
      <w:r w:rsidR="00B135B7">
        <w:rPr>
          <w:rFonts w:asciiTheme="minorHAnsi" w:hAnsiTheme="minorHAnsi" w:cs="Arial"/>
          <w:bCs/>
          <w:sz w:val="24"/>
          <w:szCs w:val="24"/>
        </w:rPr>
        <w:t xml:space="preserve">as </w:t>
      </w:r>
      <w:r w:rsidR="00482BCE" w:rsidRPr="00867243">
        <w:rPr>
          <w:rFonts w:asciiTheme="minorHAnsi" w:hAnsiTheme="minorHAnsi" w:cs="Arial"/>
          <w:bCs/>
          <w:sz w:val="24"/>
          <w:szCs w:val="24"/>
        </w:rPr>
        <w:t>stakeholders</w:t>
      </w:r>
      <w:r w:rsidR="00713983" w:rsidRPr="00867243">
        <w:rPr>
          <w:rFonts w:asciiTheme="minorHAnsi" w:hAnsiTheme="minorHAnsi" w:cs="Arial"/>
          <w:bCs/>
          <w:sz w:val="24"/>
          <w:szCs w:val="24"/>
        </w:rPr>
        <w:t xml:space="preserve"> and, </w:t>
      </w:r>
      <w:r w:rsidR="009024A4" w:rsidRPr="00867243">
        <w:rPr>
          <w:rFonts w:asciiTheme="minorHAnsi" w:hAnsiTheme="minorHAnsi" w:cs="Arial"/>
          <w:bCs/>
          <w:sz w:val="24"/>
          <w:szCs w:val="24"/>
        </w:rPr>
        <w:t>more recently</w:t>
      </w:r>
      <w:r w:rsidR="00713983" w:rsidRPr="00867243">
        <w:rPr>
          <w:rFonts w:asciiTheme="minorHAnsi" w:hAnsiTheme="minorHAnsi" w:cs="Arial"/>
          <w:bCs/>
          <w:sz w:val="24"/>
          <w:szCs w:val="24"/>
        </w:rPr>
        <w:t xml:space="preserve">, </w:t>
      </w:r>
      <w:r w:rsidR="009024A4" w:rsidRPr="00867243">
        <w:rPr>
          <w:rFonts w:asciiTheme="minorHAnsi" w:hAnsiTheme="minorHAnsi" w:cs="Arial"/>
          <w:bCs/>
          <w:sz w:val="24"/>
          <w:szCs w:val="24"/>
        </w:rPr>
        <w:t xml:space="preserve">as </w:t>
      </w:r>
      <w:r w:rsidR="00CF0D5E" w:rsidRPr="00867243">
        <w:rPr>
          <w:rFonts w:asciiTheme="minorHAnsi" w:hAnsiTheme="minorHAnsi" w:cs="Arial"/>
          <w:bCs/>
          <w:sz w:val="24"/>
          <w:szCs w:val="24"/>
        </w:rPr>
        <w:t>community partners</w:t>
      </w:r>
      <w:r w:rsidR="00D11D11" w:rsidRPr="00867243">
        <w:rPr>
          <w:rFonts w:asciiTheme="minorHAnsi" w:hAnsiTheme="minorHAnsi" w:cs="Arial"/>
          <w:bCs/>
          <w:sz w:val="24"/>
          <w:szCs w:val="24"/>
        </w:rPr>
        <w:t xml:space="preserve"> (Bakker</w:t>
      </w:r>
      <w:r w:rsidR="00B135B7">
        <w:rPr>
          <w:rFonts w:asciiTheme="minorHAnsi" w:hAnsiTheme="minorHAnsi" w:cs="Arial"/>
          <w:bCs/>
          <w:sz w:val="24"/>
          <w:szCs w:val="24"/>
        </w:rPr>
        <w:t>,</w:t>
      </w:r>
      <w:r w:rsidR="00D11D11" w:rsidRPr="00867243">
        <w:rPr>
          <w:rFonts w:asciiTheme="minorHAnsi" w:hAnsiTheme="minorHAnsi" w:cs="Arial"/>
          <w:bCs/>
          <w:sz w:val="24"/>
          <w:szCs w:val="24"/>
        </w:rPr>
        <w:t xml:space="preserve"> 2001</w:t>
      </w:r>
      <w:r w:rsidR="00130923" w:rsidRPr="00867243">
        <w:rPr>
          <w:rFonts w:asciiTheme="minorHAnsi" w:hAnsiTheme="minorHAnsi" w:cs="Arial"/>
          <w:bCs/>
          <w:sz w:val="24"/>
          <w:szCs w:val="24"/>
        </w:rPr>
        <w:t xml:space="preserve">; </w:t>
      </w:r>
      <w:r w:rsidR="00012DF4" w:rsidRPr="00867243">
        <w:rPr>
          <w:rFonts w:asciiTheme="minorHAnsi" w:hAnsiTheme="minorHAnsi" w:cs="Arial"/>
          <w:bCs/>
          <w:sz w:val="24"/>
          <w:szCs w:val="24"/>
        </w:rPr>
        <w:t>Wateraid</w:t>
      </w:r>
      <w:r w:rsidR="00B135B7">
        <w:rPr>
          <w:rFonts w:asciiTheme="minorHAnsi" w:hAnsiTheme="minorHAnsi" w:cs="Arial"/>
          <w:bCs/>
          <w:sz w:val="24"/>
          <w:szCs w:val="24"/>
        </w:rPr>
        <w:t>,</w:t>
      </w:r>
      <w:r w:rsidR="00012DF4" w:rsidRPr="00867243">
        <w:rPr>
          <w:rFonts w:asciiTheme="minorHAnsi" w:hAnsiTheme="minorHAnsi" w:cs="Arial"/>
          <w:bCs/>
          <w:sz w:val="24"/>
          <w:szCs w:val="24"/>
        </w:rPr>
        <w:t xml:space="preserve"> 2018</w:t>
      </w:r>
      <w:r w:rsidR="00D11D11" w:rsidRPr="00867243">
        <w:rPr>
          <w:rFonts w:asciiTheme="minorHAnsi" w:hAnsiTheme="minorHAnsi" w:cs="Arial"/>
          <w:bCs/>
          <w:sz w:val="24"/>
          <w:szCs w:val="24"/>
        </w:rPr>
        <w:t>)</w:t>
      </w:r>
      <w:r w:rsidR="008232F1" w:rsidRPr="00867243">
        <w:rPr>
          <w:rFonts w:asciiTheme="minorHAnsi" w:hAnsiTheme="minorHAnsi" w:cs="Arial"/>
          <w:bCs/>
          <w:sz w:val="24"/>
          <w:szCs w:val="24"/>
        </w:rPr>
        <w:t xml:space="preserve">. </w:t>
      </w:r>
      <w:r w:rsidR="009024A4" w:rsidRPr="00867243">
        <w:rPr>
          <w:rFonts w:asciiTheme="minorHAnsi" w:hAnsiTheme="minorHAnsi" w:cs="Arial"/>
          <w:sz w:val="24"/>
          <w:szCs w:val="24"/>
        </w:rPr>
        <w:t xml:space="preserve">This developmental process </w:t>
      </w:r>
      <w:r w:rsidR="00C171E9" w:rsidRPr="00867243">
        <w:rPr>
          <w:rFonts w:asciiTheme="minorHAnsi" w:hAnsiTheme="minorHAnsi" w:cs="Arial"/>
          <w:sz w:val="24"/>
          <w:szCs w:val="24"/>
        </w:rPr>
        <w:t xml:space="preserve">has </w:t>
      </w:r>
      <w:r w:rsidR="009024A4" w:rsidRPr="00867243">
        <w:rPr>
          <w:rFonts w:asciiTheme="minorHAnsi" w:hAnsiTheme="minorHAnsi" w:cs="Arial"/>
          <w:sz w:val="24"/>
          <w:szCs w:val="24"/>
        </w:rPr>
        <w:t>recognise</w:t>
      </w:r>
      <w:r w:rsidR="00C171E9" w:rsidRPr="00867243">
        <w:rPr>
          <w:rFonts w:asciiTheme="minorHAnsi" w:hAnsiTheme="minorHAnsi" w:cs="Arial"/>
          <w:sz w:val="24"/>
          <w:szCs w:val="24"/>
        </w:rPr>
        <w:t>d</w:t>
      </w:r>
      <w:r w:rsidR="009024A4" w:rsidRPr="00867243">
        <w:rPr>
          <w:rFonts w:asciiTheme="minorHAnsi" w:hAnsiTheme="minorHAnsi" w:cs="Arial"/>
          <w:sz w:val="24"/>
          <w:szCs w:val="24"/>
        </w:rPr>
        <w:t xml:space="preserve"> that water resources management </w:t>
      </w:r>
      <w:r w:rsidR="00C171E9" w:rsidRPr="00867243">
        <w:rPr>
          <w:rFonts w:asciiTheme="minorHAnsi" w:hAnsiTheme="minorHAnsi" w:cs="Arial"/>
          <w:sz w:val="24"/>
          <w:szCs w:val="24"/>
        </w:rPr>
        <w:t xml:space="preserve">is a complex </w:t>
      </w:r>
      <w:r w:rsidR="00130923" w:rsidRPr="00867243">
        <w:rPr>
          <w:rFonts w:asciiTheme="minorHAnsi" w:hAnsiTheme="minorHAnsi" w:cs="Arial"/>
          <w:sz w:val="24"/>
          <w:szCs w:val="24"/>
        </w:rPr>
        <w:t>socio-political governance process</w:t>
      </w:r>
      <w:r w:rsidR="00C171E9" w:rsidRPr="00867243">
        <w:rPr>
          <w:rFonts w:asciiTheme="minorHAnsi" w:hAnsiTheme="minorHAnsi" w:cs="Arial"/>
          <w:sz w:val="24"/>
          <w:szCs w:val="24"/>
        </w:rPr>
        <w:t xml:space="preserve"> that </w:t>
      </w:r>
      <w:r w:rsidR="009024A4" w:rsidRPr="00867243">
        <w:rPr>
          <w:rFonts w:asciiTheme="minorHAnsi" w:hAnsiTheme="minorHAnsi" w:cs="Arial"/>
          <w:sz w:val="24"/>
          <w:szCs w:val="24"/>
        </w:rPr>
        <w:t>goes beyond technological</w:t>
      </w:r>
      <w:r w:rsidR="00C171E9" w:rsidRPr="00867243">
        <w:rPr>
          <w:rFonts w:asciiTheme="minorHAnsi" w:hAnsiTheme="minorHAnsi" w:cs="Arial"/>
          <w:sz w:val="24"/>
          <w:szCs w:val="24"/>
        </w:rPr>
        <w:t xml:space="preserve"> issues of</w:t>
      </w:r>
      <w:r w:rsidR="009024A4" w:rsidRPr="00867243">
        <w:rPr>
          <w:rFonts w:asciiTheme="minorHAnsi" w:hAnsiTheme="minorHAnsi" w:cs="Arial"/>
          <w:sz w:val="24"/>
          <w:szCs w:val="24"/>
        </w:rPr>
        <w:t xml:space="preserve"> hydraulic capacity</w:t>
      </w:r>
      <w:r w:rsidR="00C171E9" w:rsidRPr="00867243">
        <w:rPr>
          <w:rFonts w:asciiTheme="minorHAnsi" w:hAnsiTheme="minorHAnsi" w:cs="Arial"/>
          <w:sz w:val="24"/>
          <w:szCs w:val="24"/>
        </w:rPr>
        <w:t xml:space="preserve"> to ask questions about </w:t>
      </w:r>
      <w:r w:rsidR="00DE42FC">
        <w:rPr>
          <w:rFonts w:asciiTheme="minorHAnsi" w:hAnsiTheme="minorHAnsi" w:cs="Arial"/>
          <w:sz w:val="24"/>
          <w:szCs w:val="24"/>
        </w:rPr>
        <w:t>what are termed hydrosocial relations (</w:t>
      </w:r>
      <w:r w:rsidR="0011038A">
        <w:rPr>
          <w:rFonts w:asciiTheme="minorHAnsi" w:hAnsiTheme="minorHAnsi" w:cs="Arial"/>
          <w:sz w:val="24"/>
          <w:szCs w:val="24"/>
        </w:rPr>
        <w:t xml:space="preserve">Linton, 2008; Budds, et al, 2014; </w:t>
      </w:r>
      <w:r w:rsidR="00DE42FC">
        <w:rPr>
          <w:rFonts w:asciiTheme="minorHAnsi" w:hAnsiTheme="minorHAnsi" w:cs="Arial"/>
          <w:bCs/>
          <w:sz w:val="24"/>
          <w:szCs w:val="24"/>
        </w:rPr>
        <w:t>Linton and Budds</w:t>
      </w:r>
      <w:r w:rsidR="00B135B7">
        <w:rPr>
          <w:rFonts w:asciiTheme="minorHAnsi" w:hAnsiTheme="minorHAnsi" w:cs="Arial"/>
          <w:bCs/>
          <w:sz w:val="24"/>
          <w:szCs w:val="24"/>
        </w:rPr>
        <w:t>,</w:t>
      </w:r>
      <w:r w:rsidR="00DE42FC">
        <w:rPr>
          <w:rFonts w:asciiTheme="minorHAnsi" w:hAnsiTheme="minorHAnsi" w:cs="Arial"/>
          <w:bCs/>
          <w:sz w:val="24"/>
          <w:szCs w:val="24"/>
        </w:rPr>
        <w:t xml:space="preserve"> 2014) that involve </w:t>
      </w:r>
      <w:r w:rsidR="00C171E9" w:rsidRPr="00867243">
        <w:rPr>
          <w:rFonts w:asciiTheme="minorHAnsi" w:hAnsiTheme="minorHAnsi" w:cs="Arial"/>
          <w:sz w:val="24"/>
          <w:szCs w:val="24"/>
        </w:rPr>
        <w:t xml:space="preserve">the relationships between </w:t>
      </w:r>
      <w:r w:rsidR="00DE42FC">
        <w:rPr>
          <w:rFonts w:asciiTheme="minorHAnsi" w:hAnsiTheme="minorHAnsi" w:cs="Arial"/>
          <w:sz w:val="24"/>
          <w:szCs w:val="24"/>
        </w:rPr>
        <w:t xml:space="preserve">corporate organisations, governance </w:t>
      </w:r>
      <w:r w:rsidR="003D4E55">
        <w:rPr>
          <w:rFonts w:asciiTheme="minorHAnsi" w:hAnsiTheme="minorHAnsi" w:cs="Arial"/>
          <w:sz w:val="24"/>
          <w:szCs w:val="24"/>
        </w:rPr>
        <w:t>structures</w:t>
      </w:r>
      <w:r w:rsidR="00D81088" w:rsidRPr="00867243">
        <w:rPr>
          <w:rFonts w:asciiTheme="minorHAnsi" w:hAnsiTheme="minorHAnsi" w:cs="Arial"/>
          <w:sz w:val="24"/>
          <w:szCs w:val="24"/>
        </w:rPr>
        <w:t>,</w:t>
      </w:r>
      <w:r w:rsidR="00C171E9" w:rsidRPr="00867243">
        <w:rPr>
          <w:rFonts w:asciiTheme="minorHAnsi" w:hAnsiTheme="minorHAnsi" w:cs="Arial"/>
          <w:sz w:val="24"/>
          <w:szCs w:val="24"/>
        </w:rPr>
        <w:t xml:space="preserve"> water</w:t>
      </w:r>
      <w:r w:rsidR="00D81088" w:rsidRPr="00867243">
        <w:rPr>
          <w:rFonts w:asciiTheme="minorHAnsi" w:hAnsiTheme="minorHAnsi" w:cs="Arial"/>
          <w:sz w:val="24"/>
          <w:szCs w:val="24"/>
        </w:rPr>
        <w:t xml:space="preserve"> and citizenship</w:t>
      </w:r>
      <w:r w:rsidR="00C171E9" w:rsidRPr="00867243">
        <w:rPr>
          <w:rFonts w:asciiTheme="minorHAnsi" w:hAnsiTheme="minorHAnsi" w:cs="Arial"/>
          <w:sz w:val="24"/>
          <w:szCs w:val="24"/>
        </w:rPr>
        <w:t xml:space="preserve">, and between people and the </w:t>
      </w:r>
      <w:r w:rsidR="00012DF4" w:rsidRPr="00867243">
        <w:rPr>
          <w:rFonts w:asciiTheme="minorHAnsi" w:hAnsiTheme="minorHAnsi" w:cs="Arial"/>
          <w:sz w:val="24"/>
          <w:szCs w:val="24"/>
        </w:rPr>
        <w:t xml:space="preserve">natural </w:t>
      </w:r>
      <w:r w:rsidR="00C171E9" w:rsidRPr="00867243">
        <w:rPr>
          <w:rFonts w:asciiTheme="minorHAnsi" w:hAnsiTheme="minorHAnsi" w:cs="Arial"/>
          <w:sz w:val="24"/>
          <w:szCs w:val="24"/>
        </w:rPr>
        <w:t>environments where water is stored</w:t>
      </w:r>
      <w:r w:rsidR="00130923" w:rsidRPr="00867243">
        <w:rPr>
          <w:rFonts w:asciiTheme="minorHAnsi" w:hAnsiTheme="minorHAnsi" w:cs="Arial"/>
          <w:sz w:val="24"/>
          <w:szCs w:val="24"/>
        </w:rPr>
        <w:t xml:space="preserve"> </w:t>
      </w:r>
      <w:r w:rsidR="009024A4" w:rsidRPr="00867243">
        <w:rPr>
          <w:rFonts w:asciiTheme="minorHAnsi" w:hAnsiTheme="minorHAnsi" w:cs="Arial"/>
          <w:sz w:val="24"/>
          <w:szCs w:val="24"/>
        </w:rPr>
        <w:t>(Gupta et al</w:t>
      </w:r>
      <w:r w:rsidR="00B135B7">
        <w:rPr>
          <w:rFonts w:asciiTheme="minorHAnsi" w:hAnsiTheme="minorHAnsi" w:cs="Arial"/>
          <w:sz w:val="24"/>
          <w:szCs w:val="24"/>
        </w:rPr>
        <w:t>.,</w:t>
      </w:r>
      <w:r w:rsidR="009024A4" w:rsidRPr="00867243">
        <w:rPr>
          <w:rFonts w:asciiTheme="minorHAnsi" w:hAnsiTheme="minorHAnsi" w:cs="Arial"/>
          <w:sz w:val="24"/>
          <w:szCs w:val="24"/>
        </w:rPr>
        <w:t xml:space="preserve"> 2013)</w:t>
      </w:r>
      <w:r w:rsidR="00C171E9" w:rsidRPr="00867243">
        <w:rPr>
          <w:rFonts w:asciiTheme="minorHAnsi" w:hAnsiTheme="minorHAnsi" w:cs="Arial"/>
          <w:sz w:val="24"/>
          <w:szCs w:val="24"/>
        </w:rPr>
        <w:t xml:space="preserve">. </w:t>
      </w:r>
      <w:r w:rsidR="00A84736">
        <w:rPr>
          <w:rFonts w:asciiTheme="minorHAnsi" w:hAnsiTheme="minorHAnsi" w:cs="Arial"/>
          <w:sz w:val="24"/>
          <w:szCs w:val="24"/>
        </w:rPr>
        <w:t xml:space="preserve">As part of the Water Industry Act 1991 private water companies have environmental duties towards protected sites and recreational duties that include ensuring water and land is made available for recreational purposes where practicable and in a way that is consistent with their </w:t>
      </w:r>
      <w:r w:rsidR="00842ECF">
        <w:rPr>
          <w:rFonts w:asciiTheme="minorHAnsi" w:hAnsiTheme="minorHAnsi" w:cs="Arial"/>
          <w:sz w:val="24"/>
          <w:szCs w:val="24"/>
        </w:rPr>
        <w:t xml:space="preserve">statutory </w:t>
      </w:r>
      <w:r w:rsidR="00A84736">
        <w:rPr>
          <w:rFonts w:asciiTheme="minorHAnsi" w:hAnsiTheme="minorHAnsi" w:cs="Arial"/>
          <w:sz w:val="24"/>
          <w:szCs w:val="24"/>
        </w:rPr>
        <w:t>role as a water company</w:t>
      </w:r>
      <w:r w:rsidR="00842ECF">
        <w:rPr>
          <w:rFonts w:asciiTheme="minorHAnsi" w:hAnsiTheme="minorHAnsi" w:cs="Arial"/>
          <w:sz w:val="24"/>
          <w:szCs w:val="24"/>
        </w:rPr>
        <w:t>,</w:t>
      </w:r>
      <w:r w:rsidR="00A84736">
        <w:rPr>
          <w:rFonts w:asciiTheme="minorHAnsi" w:hAnsiTheme="minorHAnsi" w:cs="Arial"/>
          <w:sz w:val="24"/>
          <w:szCs w:val="24"/>
        </w:rPr>
        <w:t xml:space="preserve"> such as to supply water. The creation of wetland POPS, therefore, w</w:t>
      </w:r>
      <w:r w:rsidR="00C171E9" w:rsidRPr="00867243">
        <w:rPr>
          <w:rFonts w:asciiTheme="minorHAnsi" w:hAnsiTheme="minorHAnsi" w:cs="Arial"/>
          <w:sz w:val="24"/>
          <w:szCs w:val="24"/>
        </w:rPr>
        <w:t xml:space="preserve">hile being consistent with water companies’ statutory obligations to provide opportunities for public recreation and access on their land (Yorkshire Water, 2016), </w:t>
      </w:r>
      <w:r w:rsidR="00A84736">
        <w:rPr>
          <w:rFonts w:asciiTheme="minorHAnsi" w:hAnsiTheme="minorHAnsi" w:cs="Arial"/>
          <w:sz w:val="24"/>
          <w:szCs w:val="24"/>
        </w:rPr>
        <w:t xml:space="preserve">must be examined within the general context where </w:t>
      </w:r>
      <w:r w:rsidR="00537F7D">
        <w:rPr>
          <w:rFonts w:asciiTheme="minorHAnsi" w:hAnsiTheme="minorHAnsi" w:cs="Arial"/>
          <w:sz w:val="24"/>
          <w:szCs w:val="24"/>
        </w:rPr>
        <w:t>concerns have been raised about the nature of the</w:t>
      </w:r>
      <w:r w:rsidR="00A84736">
        <w:rPr>
          <w:rFonts w:asciiTheme="minorHAnsi" w:hAnsiTheme="minorHAnsi" w:cs="Arial"/>
          <w:sz w:val="24"/>
          <w:szCs w:val="24"/>
        </w:rPr>
        <w:t xml:space="preserve"> recreational </w:t>
      </w:r>
      <w:r w:rsidR="00537F7D">
        <w:rPr>
          <w:rFonts w:asciiTheme="minorHAnsi" w:hAnsiTheme="minorHAnsi" w:cs="Arial"/>
          <w:sz w:val="24"/>
          <w:szCs w:val="24"/>
        </w:rPr>
        <w:t xml:space="preserve">opportunities being created and the extent to which they represent a </w:t>
      </w:r>
      <w:r w:rsidR="00C171E9" w:rsidRPr="00867243">
        <w:rPr>
          <w:rFonts w:asciiTheme="minorHAnsi" w:hAnsiTheme="minorHAnsi" w:cs="Arial"/>
          <w:sz w:val="24"/>
          <w:szCs w:val="24"/>
        </w:rPr>
        <w:t>plural</w:t>
      </w:r>
      <w:r w:rsidR="00537F7D">
        <w:rPr>
          <w:rFonts w:asciiTheme="minorHAnsi" w:hAnsiTheme="minorHAnsi" w:cs="Arial"/>
          <w:sz w:val="24"/>
          <w:szCs w:val="24"/>
        </w:rPr>
        <w:t>ist</w:t>
      </w:r>
      <w:r w:rsidR="00C171E9" w:rsidRPr="00867243">
        <w:rPr>
          <w:rFonts w:asciiTheme="minorHAnsi" w:hAnsiTheme="minorHAnsi" w:cs="Arial"/>
          <w:sz w:val="24"/>
          <w:szCs w:val="24"/>
        </w:rPr>
        <w:t xml:space="preserve"> approach to providing opportunities for all citizens</w:t>
      </w:r>
      <w:r w:rsidR="00F46BB7" w:rsidRPr="00867243">
        <w:rPr>
          <w:rFonts w:asciiTheme="minorHAnsi" w:hAnsiTheme="minorHAnsi" w:cs="Arial"/>
          <w:sz w:val="24"/>
          <w:szCs w:val="24"/>
        </w:rPr>
        <w:t xml:space="preserve"> to enjoy </w:t>
      </w:r>
      <w:r w:rsidR="00C171E9" w:rsidRPr="00867243">
        <w:rPr>
          <w:rFonts w:asciiTheme="minorHAnsi" w:hAnsiTheme="minorHAnsi" w:cs="Arial"/>
          <w:sz w:val="24"/>
          <w:szCs w:val="24"/>
        </w:rPr>
        <w:t>access to open spaces close to where they live</w:t>
      </w:r>
      <w:r w:rsidR="00D11D11" w:rsidRPr="00867243">
        <w:rPr>
          <w:rFonts w:asciiTheme="minorHAnsi" w:hAnsiTheme="minorHAnsi" w:cs="Arial"/>
          <w:sz w:val="24"/>
          <w:szCs w:val="24"/>
        </w:rPr>
        <w:t xml:space="preserve"> (</w:t>
      </w:r>
      <w:r w:rsidR="00D11D11" w:rsidRPr="00867243">
        <w:rPr>
          <w:rFonts w:asciiTheme="minorHAnsi" w:hAnsiTheme="minorHAnsi" w:cs="Arial"/>
          <w:bCs/>
          <w:sz w:val="24"/>
          <w:szCs w:val="24"/>
        </w:rPr>
        <w:t>Freyfogle, 2006)</w:t>
      </w:r>
      <w:r w:rsidR="00C171E9" w:rsidRPr="00867243">
        <w:rPr>
          <w:rFonts w:asciiTheme="minorHAnsi" w:hAnsiTheme="minorHAnsi" w:cs="Arial"/>
          <w:sz w:val="24"/>
          <w:szCs w:val="24"/>
        </w:rPr>
        <w:t>.</w:t>
      </w:r>
      <w:r w:rsidR="00410A7D" w:rsidRPr="00867243">
        <w:rPr>
          <w:rFonts w:asciiTheme="minorHAnsi" w:hAnsiTheme="minorHAnsi" w:cs="Arial"/>
          <w:sz w:val="24"/>
          <w:szCs w:val="24"/>
        </w:rPr>
        <w:t xml:space="preserve"> </w:t>
      </w:r>
      <w:r w:rsidR="00152047" w:rsidRPr="00611358">
        <w:rPr>
          <w:rFonts w:asciiTheme="minorHAnsi" w:hAnsiTheme="minorHAnsi" w:cs="Arial"/>
          <w:sz w:val="24"/>
          <w:szCs w:val="24"/>
        </w:rPr>
        <w:t xml:space="preserve">The use of the term ‘citizen’ rather than ‘people’ is crucial </w:t>
      </w:r>
      <w:r w:rsidR="00A848B9">
        <w:rPr>
          <w:rFonts w:asciiTheme="minorHAnsi" w:hAnsiTheme="minorHAnsi" w:cs="Arial"/>
          <w:sz w:val="24"/>
          <w:szCs w:val="24"/>
        </w:rPr>
        <w:t>in these discussions</w:t>
      </w:r>
      <w:r w:rsidR="00152047" w:rsidRPr="00611358">
        <w:rPr>
          <w:rFonts w:asciiTheme="minorHAnsi" w:hAnsiTheme="minorHAnsi" w:cs="Arial"/>
          <w:sz w:val="24"/>
          <w:szCs w:val="24"/>
        </w:rPr>
        <w:t xml:space="preserve">. Open access to natural spaces </w:t>
      </w:r>
      <w:r w:rsidR="003D4E55">
        <w:rPr>
          <w:rFonts w:asciiTheme="minorHAnsi" w:hAnsiTheme="minorHAnsi" w:cs="Arial"/>
          <w:sz w:val="24"/>
          <w:szCs w:val="24"/>
        </w:rPr>
        <w:t xml:space="preserve">in the UK </w:t>
      </w:r>
      <w:r w:rsidR="00BB2FD5" w:rsidRPr="00867243">
        <w:rPr>
          <w:rFonts w:asciiTheme="minorHAnsi" w:hAnsiTheme="minorHAnsi" w:cs="Arial"/>
          <w:sz w:val="24"/>
          <w:szCs w:val="24"/>
        </w:rPr>
        <w:t>ha</w:t>
      </w:r>
      <w:r w:rsidR="00152047" w:rsidRPr="00867243">
        <w:rPr>
          <w:rFonts w:asciiTheme="minorHAnsi" w:hAnsiTheme="minorHAnsi" w:cs="Arial"/>
          <w:sz w:val="24"/>
          <w:szCs w:val="24"/>
        </w:rPr>
        <w:t xml:space="preserve">s </w:t>
      </w:r>
      <w:r w:rsidR="00BB2FD5" w:rsidRPr="00867243">
        <w:rPr>
          <w:rFonts w:asciiTheme="minorHAnsi" w:hAnsiTheme="minorHAnsi" w:cs="Arial"/>
          <w:sz w:val="24"/>
          <w:szCs w:val="24"/>
        </w:rPr>
        <w:t xml:space="preserve">always been viewed as </w:t>
      </w:r>
      <w:r w:rsidR="00152047" w:rsidRPr="00867243">
        <w:rPr>
          <w:rFonts w:asciiTheme="minorHAnsi" w:hAnsiTheme="minorHAnsi" w:cs="Arial"/>
          <w:sz w:val="24"/>
          <w:szCs w:val="24"/>
        </w:rPr>
        <w:t xml:space="preserve">a </w:t>
      </w:r>
      <w:r w:rsidR="00234F75">
        <w:rPr>
          <w:rFonts w:asciiTheme="minorHAnsi" w:hAnsiTheme="minorHAnsi" w:cs="Arial"/>
          <w:sz w:val="24"/>
          <w:szCs w:val="24"/>
        </w:rPr>
        <w:t xml:space="preserve">vital </w:t>
      </w:r>
      <w:r w:rsidR="00152047" w:rsidRPr="00867243">
        <w:rPr>
          <w:rFonts w:asciiTheme="minorHAnsi" w:hAnsiTheme="minorHAnsi" w:cs="Arial"/>
          <w:sz w:val="24"/>
          <w:szCs w:val="24"/>
        </w:rPr>
        <w:t>component of</w:t>
      </w:r>
      <w:r w:rsidR="00DE42FC">
        <w:rPr>
          <w:rFonts w:asciiTheme="minorHAnsi" w:hAnsiTheme="minorHAnsi" w:cs="Arial"/>
          <w:sz w:val="24"/>
          <w:szCs w:val="24"/>
        </w:rPr>
        <w:t xml:space="preserve"> citizenship</w:t>
      </w:r>
      <w:r w:rsidR="00A848B9">
        <w:rPr>
          <w:rFonts w:asciiTheme="minorHAnsi" w:hAnsiTheme="minorHAnsi" w:cs="Arial"/>
          <w:sz w:val="24"/>
          <w:szCs w:val="24"/>
        </w:rPr>
        <w:t xml:space="preserve"> not simply an issue of providing open spaces for the public to use</w:t>
      </w:r>
      <w:r w:rsidR="00DE42FC">
        <w:rPr>
          <w:rFonts w:asciiTheme="minorHAnsi" w:hAnsiTheme="minorHAnsi" w:cs="Arial"/>
          <w:sz w:val="24"/>
          <w:szCs w:val="24"/>
        </w:rPr>
        <w:t xml:space="preserve"> </w:t>
      </w:r>
      <w:r w:rsidR="00BB2FD5" w:rsidRPr="00867243">
        <w:rPr>
          <w:rFonts w:asciiTheme="minorHAnsi" w:hAnsiTheme="minorHAnsi" w:cs="Arial"/>
          <w:sz w:val="24"/>
          <w:szCs w:val="24"/>
        </w:rPr>
        <w:t>(Parker and Ravenscroft, 2001)</w:t>
      </w:r>
      <w:r w:rsidR="00152047" w:rsidRPr="00867243">
        <w:rPr>
          <w:rFonts w:asciiTheme="minorHAnsi" w:hAnsiTheme="minorHAnsi" w:cs="Arial"/>
          <w:sz w:val="24"/>
          <w:szCs w:val="24"/>
        </w:rPr>
        <w:t xml:space="preserve">. </w:t>
      </w:r>
      <w:r w:rsidR="00410A7D" w:rsidRPr="00867243">
        <w:rPr>
          <w:rFonts w:asciiTheme="minorHAnsi" w:hAnsiTheme="minorHAnsi" w:cs="Arial"/>
          <w:sz w:val="24"/>
          <w:szCs w:val="24"/>
        </w:rPr>
        <w:t>Engaging with this</w:t>
      </w:r>
      <w:r w:rsidR="00A848B9">
        <w:rPr>
          <w:rFonts w:asciiTheme="minorHAnsi" w:hAnsiTheme="minorHAnsi" w:cs="Arial"/>
          <w:sz w:val="24"/>
          <w:szCs w:val="24"/>
        </w:rPr>
        <w:t xml:space="preserve"> policy</w:t>
      </w:r>
      <w:r w:rsidR="00410A7D" w:rsidRPr="00867243">
        <w:rPr>
          <w:rFonts w:asciiTheme="minorHAnsi" w:hAnsiTheme="minorHAnsi" w:cs="Arial"/>
          <w:sz w:val="24"/>
          <w:szCs w:val="24"/>
        </w:rPr>
        <w:t xml:space="preserve"> interface </w:t>
      </w:r>
      <w:r w:rsidR="00A848B9">
        <w:rPr>
          <w:rFonts w:asciiTheme="minorHAnsi" w:hAnsiTheme="minorHAnsi" w:cs="Arial"/>
          <w:sz w:val="24"/>
          <w:szCs w:val="24"/>
        </w:rPr>
        <w:t xml:space="preserve">of the management of private water resources and the provision of public open space requires the </w:t>
      </w:r>
      <w:r w:rsidR="007B2745" w:rsidRPr="00867243">
        <w:rPr>
          <w:rFonts w:asciiTheme="minorHAnsi" w:hAnsiTheme="minorHAnsi"/>
          <w:sz w:val="24"/>
          <w:szCs w:val="24"/>
        </w:rPr>
        <w:t>interrogat</w:t>
      </w:r>
      <w:r w:rsidR="00410A7D" w:rsidRPr="00867243">
        <w:rPr>
          <w:rFonts w:asciiTheme="minorHAnsi" w:hAnsiTheme="minorHAnsi"/>
          <w:sz w:val="24"/>
          <w:szCs w:val="24"/>
        </w:rPr>
        <w:t>i</w:t>
      </w:r>
      <w:r w:rsidR="00A848B9">
        <w:rPr>
          <w:rFonts w:asciiTheme="minorHAnsi" w:hAnsiTheme="minorHAnsi"/>
          <w:sz w:val="24"/>
          <w:szCs w:val="24"/>
        </w:rPr>
        <w:t>on</w:t>
      </w:r>
      <w:r w:rsidR="00D81088" w:rsidRPr="00867243">
        <w:rPr>
          <w:rFonts w:asciiTheme="minorHAnsi" w:hAnsiTheme="minorHAnsi"/>
          <w:sz w:val="24"/>
          <w:szCs w:val="24"/>
        </w:rPr>
        <w:t xml:space="preserve"> </w:t>
      </w:r>
      <w:r w:rsidR="00A848B9">
        <w:rPr>
          <w:rFonts w:asciiTheme="minorHAnsi" w:hAnsiTheme="minorHAnsi"/>
          <w:sz w:val="24"/>
          <w:szCs w:val="24"/>
        </w:rPr>
        <w:t xml:space="preserve">of </w:t>
      </w:r>
      <w:r w:rsidR="00D81088" w:rsidRPr="00867243">
        <w:rPr>
          <w:rFonts w:asciiTheme="minorHAnsi" w:hAnsiTheme="minorHAnsi"/>
          <w:sz w:val="24"/>
          <w:szCs w:val="24"/>
        </w:rPr>
        <w:t xml:space="preserve">the </w:t>
      </w:r>
      <w:r w:rsidR="001E40CE" w:rsidRPr="00867243">
        <w:rPr>
          <w:rFonts w:asciiTheme="minorHAnsi" w:hAnsiTheme="minorHAnsi"/>
          <w:sz w:val="24"/>
          <w:szCs w:val="24"/>
        </w:rPr>
        <w:t>implications</w:t>
      </w:r>
      <w:r w:rsidR="00D81088" w:rsidRPr="00867243">
        <w:rPr>
          <w:rFonts w:asciiTheme="minorHAnsi" w:hAnsiTheme="minorHAnsi"/>
          <w:sz w:val="24"/>
          <w:szCs w:val="24"/>
        </w:rPr>
        <w:t xml:space="preserve"> of wetland POPS</w:t>
      </w:r>
      <w:r w:rsidR="00410A7D" w:rsidRPr="00867243">
        <w:rPr>
          <w:rFonts w:asciiTheme="minorHAnsi" w:hAnsiTheme="minorHAnsi"/>
          <w:sz w:val="24"/>
          <w:szCs w:val="24"/>
        </w:rPr>
        <w:t xml:space="preserve"> </w:t>
      </w:r>
      <w:r w:rsidR="001E40CE" w:rsidRPr="00867243">
        <w:rPr>
          <w:rFonts w:asciiTheme="minorHAnsi" w:hAnsiTheme="minorHAnsi"/>
          <w:sz w:val="24"/>
          <w:szCs w:val="24"/>
        </w:rPr>
        <w:t>for citizenship</w:t>
      </w:r>
      <w:r w:rsidR="00842ECF">
        <w:rPr>
          <w:rFonts w:asciiTheme="minorHAnsi" w:hAnsiTheme="minorHAnsi"/>
          <w:sz w:val="24"/>
          <w:szCs w:val="24"/>
        </w:rPr>
        <w:t>. These POPS</w:t>
      </w:r>
      <w:r w:rsidR="001E40CE" w:rsidRPr="00867243">
        <w:rPr>
          <w:rFonts w:asciiTheme="minorHAnsi" w:hAnsiTheme="minorHAnsi"/>
          <w:sz w:val="24"/>
          <w:szCs w:val="24"/>
        </w:rPr>
        <w:t xml:space="preserve"> result in new ways of engaging with space</w:t>
      </w:r>
      <w:r w:rsidR="00BB2FD5" w:rsidRPr="00867243">
        <w:rPr>
          <w:rFonts w:asciiTheme="minorHAnsi" w:hAnsiTheme="minorHAnsi"/>
          <w:sz w:val="24"/>
          <w:szCs w:val="24"/>
        </w:rPr>
        <w:t xml:space="preserve">, </w:t>
      </w:r>
      <w:r w:rsidR="001E40CE" w:rsidRPr="00867243">
        <w:rPr>
          <w:rFonts w:asciiTheme="minorHAnsi" w:hAnsiTheme="minorHAnsi"/>
          <w:sz w:val="24"/>
          <w:szCs w:val="24"/>
        </w:rPr>
        <w:t>through recreation, educational visits and</w:t>
      </w:r>
      <w:r w:rsidR="00BB2FD5" w:rsidRPr="00867243">
        <w:rPr>
          <w:rFonts w:asciiTheme="minorHAnsi" w:hAnsiTheme="minorHAnsi"/>
          <w:sz w:val="24"/>
          <w:szCs w:val="24"/>
        </w:rPr>
        <w:t>, especially</w:t>
      </w:r>
      <w:r w:rsidR="001E40CE" w:rsidRPr="00867243">
        <w:rPr>
          <w:rFonts w:asciiTheme="minorHAnsi" w:hAnsiTheme="minorHAnsi"/>
          <w:sz w:val="24"/>
          <w:szCs w:val="24"/>
        </w:rPr>
        <w:t xml:space="preserve"> volunteering </w:t>
      </w:r>
      <w:r w:rsidR="00BB2FD5" w:rsidRPr="00867243">
        <w:rPr>
          <w:rFonts w:asciiTheme="minorHAnsi" w:hAnsiTheme="minorHAnsi"/>
          <w:sz w:val="24"/>
          <w:szCs w:val="24"/>
        </w:rPr>
        <w:t xml:space="preserve">- </w:t>
      </w:r>
      <w:r w:rsidR="001E40CE" w:rsidRPr="00867243">
        <w:rPr>
          <w:rFonts w:asciiTheme="minorHAnsi" w:hAnsiTheme="minorHAnsi"/>
          <w:sz w:val="24"/>
          <w:szCs w:val="24"/>
        </w:rPr>
        <w:t xml:space="preserve">when </w:t>
      </w:r>
      <w:r w:rsidR="00234F75">
        <w:rPr>
          <w:rFonts w:asciiTheme="minorHAnsi" w:hAnsiTheme="minorHAnsi"/>
          <w:sz w:val="24"/>
          <w:szCs w:val="24"/>
        </w:rPr>
        <w:lastRenderedPageBreak/>
        <w:t xml:space="preserve">private citizens </w:t>
      </w:r>
      <w:r w:rsidR="00410A7D" w:rsidRPr="00867243">
        <w:rPr>
          <w:rFonts w:asciiTheme="minorHAnsi" w:hAnsiTheme="minorHAnsi"/>
          <w:sz w:val="24"/>
          <w:szCs w:val="24"/>
        </w:rPr>
        <w:t xml:space="preserve">take on what are essentially state duties </w:t>
      </w:r>
      <w:r w:rsidR="00482BCE" w:rsidRPr="00867243">
        <w:rPr>
          <w:rFonts w:asciiTheme="minorHAnsi" w:hAnsiTheme="minorHAnsi"/>
          <w:sz w:val="24"/>
          <w:szCs w:val="24"/>
        </w:rPr>
        <w:t xml:space="preserve">with </w:t>
      </w:r>
      <w:r w:rsidR="00410A7D" w:rsidRPr="00867243">
        <w:rPr>
          <w:rFonts w:asciiTheme="minorHAnsi" w:hAnsiTheme="minorHAnsi"/>
          <w:sz w:val="24"/>
          <w:szCs w:val="24"/>
        </w:rPr>
        <w:t>respect to wetland environments</w:t>
      </w:r>
      <w:r w:rsidR="00FC0FEA">
        <w:rPr>
          <w:rFonts w:asciiTheme="minorHAnsi" w:hAnsiTheme="minorHAnsi"/>
          <w:sz w:val="24"/>
          <w:szCs w:val="24"/>
        </w:rPr>
        <w:t xml:space="preserve"> (see Anand, 2011, for a discussion of human rights and local governance)</w:t>
      </w:r>
      <w:r w:rsidR="00410A7D" w:rsidRPr="00867243">
        <w:rPr>
          <w:rFonts w:asciiTheme="minorHAnsi" w:hAnsiTheme="minorHAnsi"/>
          <w:sz w:val="24"/>
          <w:szCs w:val="24"/>
        </w:rPr>
        <w:t xml:space="preserve">. </w:t>
      </w:r>
      <w:r w:rsidR="00482BCE" w:rsidRPr="00867243">
        <w:rPr>
          <w:rFonts w:asciiTheme="minorHAnsi" w:hAnsiTheme="minorHAnsi"/>
          <w:sz w:val="24"/>
          <w:szCs w:val="24"/>
        </w:rPr>
        <w:t xml:space="preserve">One of the key questions </w:t>
      </w:r>
      <w:r w:rsidR="00410A7D" w:rsidRPr="00867243">
        <w:rPr>
          <w:rFonts w:asciiTheme="minorHAnsi" w:hAnsiTheme="minorHAnsi"/>
          <w:sz w:val="24"/>
          <w:szCs w:val="24"/>
        </w:rPr>
        <w:t>to be addressed in this context is at what</w:t>
      </w:r>
      <w:r w:rsidR="00482BCE" w:rsidRPr="00867243">
        <w:rPr>
          <w:rFonts w:asciiTheme="minorHAnsi" w:hAnsiTheme="minorHAnsi"/>
          <w:sz w:val="24"/>
          <w:szCs w:val="24"/>
        </w:rPr>
        <w:t xml:space="preserve"> </w:t>
      </w:r>
      <w:r w:rsidR="007B2745" w:rsidRPr="00867243">
        <w:rPr>
          <w:rFonts w:asciiTheme="minorHAnsi" w:hAnsiTheme="minorHAnsi"/>
          <w:sz w:val="24"/>
          <w:szCs w:val="24"/>
        </w:rPr>
        <w:t xml:space="preserve">point </w:t>
      </w:r>
      <w:r w:rsidR="00410A7D" w:rsidRPr="00867243">
        <w:rPr>
          <w:rFonts w:asciiTheme="minorHAnsi" w:hAnsiTheme="minorHAnsi"/>
          <w:sz w:val="24"/>
          <w:szCs w:val="24"/>
        </w:rPr>
        <w:t xml:space="preserve">does </w:t>
      </w:r>
      <w:r w:rsidR="007B2745" w:rsidRPr="00867243">
        <w:rPr>
          <w:rFonts w:asciiTheme="minorHAnsi" w:hAnsiTheme="minorHAnsi"/>
          <w:sz w:val="24"/>
          <w:szCs w:val="24"/>
        </w:rPr>
        <w:t xml:space="preserve">a person </w:t>
      </w:r>
      <w:r w:rsidR="00BB2FD5" w:rsidRPr="00867243">
        <w:rPr>
          <w:rFonts w:asciiTheme="minorHAnsi" w:hAnsiTheme="minorHAnsi"/>
          <w:sz w:val="24"/>
          <w:szCs w:val="24"/>
        </w:rPr>
        <w:t xml:space="preserve">compromise </w:t>
      </w:r>
      <w:r w:rsidR="00DE42FC">
        <w:rPr>
          <w:rFonts w:asciiTheme="minorHAnsi" w:hAnsiTheme="minorHAnsi"/>
          <w:sz w:val="24"/>
          <w:szCs w:val="24"/>
        </w:rPr>
        <w:t xml:space="preserve">and adjust </w:t>
      </w:r>
      <w:r w:rsidR="00BB2FD5" w:rsidRPr="00867243">
        <w:rPr>
          <w:rFonts w:asciiTheme="minorHAnsi" w:hAnsiTheme="minorHAnsi"/>
          <w:sz w:val="24"/>
          <w:szCs w:val="24"/>
        </w:rPr>
        <w:t>t</w:t>
      </w:r>
      <w:r w:rsidR="00521149" w:rsidRPr="00867243">
        <w:rPr>
          <w:rFonts w:asciiTheme="minorHAnsi" w:hAnsiTheme="minorHAnsi"/>
          <w:sz w:val="24"/>
          <w:szCs w:val="24"/>
        </w:rPr>
        <w:t xml:space="preserve">heir citizen identity with regard to </w:t>
      </w:r>
      <w:r w:rsidR="00E918C1" w:rsidRPr="00867243">
        <w:rPr>
          <w:rFonts w:asciiTheme="minorHAnsi" w:hAnsiTheme="minorHAnsi"/>
          <w:sz w:val="24"/>
          <w:szCs w:val="24"/>
        </w:rPr>
        <w:t xml:space="preserve">the </w:t>
      </w:r>
      <w:r w:rsidR="00521149" w:rsidRPr="00867243">
        <w:rPr>
          <w:rFonts w:asciiTheme="minorHAnsi" w:hAnsiTheme="minorHAnsi"/>
          <w:sz w:val="24"/>
          <w:szCs w:val="24"/>
        </w:rPr>
        <w:t xml:space="preserve">governance of their water resources; and what </w:t>
      </w:r>
      <w:r w:rsidR="00410A7D" w:rsidRPr="00867243">
        <w:rPr>
          <w:rFonts w:asciiTheme="minorHAnsi" w:hAnsiTheme="minorHAnsi"/>
          <w:sz w:val="24"/>
          <w:szCs w:val="24"/>
        </w:rPr>
        <w:t xml:space="preserve">does </w:t>
      </w:r>
      <w:r w:rsidR="00521149" w:rsidRPr="00867243">
        <w:rPr>
          <w:rFonts w:asciiTheme="minorHAnsi" w:hAnsiTheme="minorHAnsi"/>
          <w:sz w:val="24"/>
          <w:szCs w:val="24"/>
        </w:rPr>
        <w:t xml:space="preserve">this mean for our </w:t>
      </w:r>
      <w:r w:rsidR="00537F7D">
        <w:rPr>
          <w:rFonts w:asciiTheme="minorHAnsi" w:hAnsiTheme="minorHAnsi"/>
          <w:sz w:val="24"/>
          <w:szCs w:val="24"/>
        </w:rPr>
        <w:t xml:space="preserve">ongoing </w:t>
      </w:r>
      <w:r w:rsidR="00237B45" w:rsidRPr="00867243">
        <w:rPr>
          <w:rFonts w:asciiTheme="minorHAnsi" w:hAnsiTheme="minorHAnsi"/>
          <w:sz w:val="24"/>
          <w:szCs w:val="24"/>
        </w:rPr>
        <w:t xml:space="preserve">personal and </w:t>
      </w:r>
      <w:r w:rsidR="00C45732" w:rsidRPr="00867243">
        <w:rPr>
          <w:rFonts w:asciiTheme="minorHAnsi" w:hAnsiTheme="minorHAnsi"/>
          <w:sz w:val="24"/>
          <w:szCs w:val="24"/>
        </w:rPr>
        <w:t xml:space="preserve">collective </w:t>
      </w:r>
      <w:r w:rsidR="00521149" w:rsidRPr="00867243">
        <w:rPr>
          <w:rFonts w:asciiTheme="minorHAnsi" w:hAnsiTheme="minorHAnsi"/>
          <w:sz w:val="24"/>
          <w:szCs w:val="24"/>
        </w:rPr>
        <w:t>relationsh</w:t>
      </w:r>
      <w:r w:rsidR="00482BCE" w:rsidRPr="00867243">
        <w:rPr>
          <w:rFonts w:asciiTheme="minorHAnsi" w:hAnsiTheme="minorHAnsi"/>
          <w:sz w:val="24"/>
          <w:szCs w:val="24"/>
        </w:rPr>
        <w:t>ip</w:t>
      </w:r>
      <w:r w:rsidR="00410A7D" w:rsidRPr="00867243">
        <w:rPr>
          <w:rFonts w:asciiTheme="minorHAnsi" w:hAnsiTheme="minorHAnsi"/>
          <w:sz w:val="24"/>
          <w:szCs w:val="24"/>
        </w:rPr>
        <w:t>s</w:t>
      </w:r>
      <w:r w:rsidR="00482BCE" w:rsidRPr="00867243">
        <w:rPr>
          <w:rFonts w:asciiTheme="minorHAnsi" w:hAnsiTheme="minorHAnsi"/>
          <w:sz w:val="24"/>
          <w:szCs w:val="24"/>
        </w:rPr>
        <w:t xml:space="preserve"> with w</w:t>
      </w:r>
      <w:r w:rsidR="00410A7D" w:rsidRPr="00867243">
        <w:rPr>
          <w:rFonts w:asciiTheme="minorHAnsi" w:hAnsiTheme="minorHAnsi"/>
          <w:sz w:val="24"/>
          <w:szCs w:val="24"/>
        </w:rPr>
        <w:t>etland</w:t>
      </w:r>
      <w:r w:rsidR="00152047" w:rsidRPr="00867243">
        <w:rPr>
          <w:rFonts w:asciiTheme="minorHAnsi" w:hAnsiTheme="minorHAnsi"/>
          <w:sz w:val="24"/>
          <w:szCs w:val="24"/>
        </w:rPr>
        <w:t>s</w:t>
      </w:r>
      <w:r w:rsidR="00410A7D" w:rsidRPr="00867243">
        <w:rPr>
          <w:rFonts w:asciiTheme="minorHAnsi" w:hAnsiTheme="minorHAnsi"/>
          <w:sz w:val="24"/>
          <w:szCs w:val="24"/>
        </w:rPr>
        <w:t xml:space="preserve"> and other such </w:t>
      </w:r>
      <w:r w:rsidR="00482BCE" w:rsidRPr="00867243">
        <w:rPr>
          <w:rFonts w:asciiTheme="minorHAnsi" w:hAnsiTheme="minorHAnsi"/>
          <w:sz w:val="24"/>
          <w:szCs w:val="24"/>
        </w:rPr>
        <w:t>environments</w:t>
      </w:r>
      <w:r w:rsidR="00410A7D" w:rsidRPr="00867243">
        <w:rPr>
          <w:rFonts w:asciiTheme="minorHAnsi" w:hAnsiTheme="minorHAnsi"/>
          <w:sz w:val="24"/>
          <w:szCs w:val="24"/>
        </w:rPr>
        <w:t>?</w:t>
      </w:r>
      <w:r w:rsidR="00C57E1B" w:rsidRPr="00867243">
        <w:rPr>
          <w:rFonts w:asciiTheme="minorHAnsi" w:hAnsiTheme="minorHAnsi"/>
          <w:sz w:val="24"/>
          <w:szCs w:val="24"/>
        </w:rPr>
        <w:t xml:space="preserve"> </w:t>
      </w:r>
    </w:p>
    <w:p w14:paraId="51104F3E" w14:textId="77777777" w:rsidR="002B2CF5" w:rsidRPr="00867243" w:rsidRDefault="002B2CF5" w:rsidP="00BC6042">
      <w:pPr>
        <w:autoSpaceDE w:val="0"/>
        <w:autoSpaceDN w:val="0"/>
        <w:adjustRightInd w:val="0"/>
        <w:spacing w:line="360" w:lineRule="auto"/>
        <w:rPr>
          <w:rFonts w:asciiTheme="minorHAnsi" w:hAnsiTheme="minorHAnsi"/>
          <w:sz w:val="24"/>
          <w:szCs w:val="24"/>
        </w:rPr>
      </w:pPr>
    </w:p>
    <w:p w14:paraId="79BCE05A" w14:textId="7FF27E99" w:rsidR="00670550" w:rsidRPr="00611358" w:rsidRDefault="005822D6" w:rsidP="00670550">
      <w:pPr>
        <w:autoSpaceDE w:val="0"/>
        <w:autoSpaceDN w:val="0"/>
        <w:adjustRightInd w:val="0"/>
        <w:spacing w:line="360" w:lineRule="auto"/>
        <w:rPr>
          <w:rFonts w:asciiTheme="minorHAnsi" w:hAnsiTheme="minorHAnsi" w:cs="Arial"/>
          <w:bCs/>
          <w:sz w:val="24"/>
          <w:szCs w:val="24"/>
        </w:rPr>
      </w:pPr>
      <w:r>
        <w:rPr>
          <w:rFonts w:asciiTheme="minorHAnsi" w:hAnsiTheme="minorHAnsi" w:cs="Arial"/>
          <w:bCs/>
          <w:sz w:val="24"/>
          <w:szCs w:val="24"/>
        </w:rPr>
        <w:t xml:space="preserve">While </w:t>
      </w:r>
      <w:r w:rsidR="00DE42FC">
        <w:rPr>
          <w:rFonts w:asciiTheme="minorHAnsi" w:hAnsiTheme="minorHAnsi" w:cs="Arial"/>
          <w:bCs/>
          <w:sz w:val="24"/>
          <w:szCs w:val="24"/>
        </w:rPr>
        <w:t xml:space="preserve">we </w:t>
      </w:r>
      <w:r w:rsidR="009641F4" w:rsidRPr="00867243">
        <w:rPr>
          <w:rFonts w:asciiTheme="minorHAnsi" w:hAnsiTheme="minorHAnsi" w:cs="Arial"/>
          <w:bCs/>
          <w:sz w:val="24"/>
          <w:szCs w:val="24"/>
        </w:rPr>
        <w:t xml:space="preserve">focus on </w:t>
      </w:r>
      <w:r w:rsidR="00A9094D" w:rsidRPr="00867243">
        <w:rPr>
          <w:rFonts w:asciiTheme="minorHAnsi" w:hAnsiTheme="minorHAnsi" w:cs="Arial"/>
          <w:bCs/>
          <w:sz w:val="24"/>
          <w:szCs w:val="24"/>
        </w:rPr>
        <w:t>two</w:t>
      </w:r>
      <w:r w:rsidR="009641F4" w:rsidRPr="00867243">
        <w:rPr>
          <w:rFonts w:asciiTheme="minorHAnsi" w:hAnsiTheme="minorHAnsi" w:cs="Arial"/>
          <w:bCs/>
          <w:sz w:val="24"/>
          <w:szCs w:val="24"/>
        </w:rPr>
        <w:t xml:space="preserve"> wetland</w:t>
      </w:r>
      <w:r w:rsidR="00DE42FC">
        <w:rPr>
          <w:rFonts w:asciiTheme="minorHAnsi" w:hAnsiTheme="minorHAnsi" w:cs="Arial"/>
          <w:bCs/>
          <w:sz w:val="24"/>
          <w:szCs w:val="24"/>
        </w:rPr>
        <w:t xml:space="preserve"> POPS</w:t>
      </w:r>
      <w:r w:rsidR="009641F4" w:rsidRPr="00867243">
        <w:rPr>
          <w:rFonts w:asciiTheme="minorHAnsi" w:hAnsiTheme="minorHAnsi" w:cs="Arial"/>
          <w:bCs/>
          <w:sz w:val="24"/>
          <w:szCs w:val="24"/>
        </w:rPr>
        <w:t xml:space="preserve"> in London</w:t>
      </w:r>
      <w:r>
        <w:rPr>
          <w:rFonts w:asciiTheme="minorHAnsi" w:hAnsiTheme="minorHAnsi" w:cs="Arial"/>
          <w:bCs/>
          <w:sz w:val="24"/>
          <w:szCs w:val="24"/>
        </w:rPr>
        <w:t xml:space="preserve">, </w:t>
      </w:r>
      <w:r w:rsidR="009641F4" w:rsidRPr="00867243">
        <w:rPr>
          <w:rFonts w:asciiTheme="minorHAnsi" w:hAnsiTheme="minorHAnsi" w:cs="Arial"/>
          <w:bCs/>
          <w:sz w:val="24"/>
          <w:szCs w:val="24"/>
        </w:rPr>
        <w:t xml:space="preserve">it is important to recognise that </w:t>
      </w:r>
      <w:r w:rsidR="00DE42FC">
        <w:rPr>
          <w:rFonts w:asciiTheme="minorHAnsi" w:hAnsiTheme="minorHAnsi" w:cs="Arial"/>
          <w:bCs/>
          <w:sz w:val="24"/>
          <w:szCs w:val="24"/>
        </w:rPr>
        <w:t xml:space="preserve">similar </w:t>
      </w:r>
      <w:r w:rsidR="001E40CE" w:rsidRPr="00867243">
        <w:rPr>
          <w:rFonts w:asciiTheme="minorHAnsi" w:hAnsiTheme="minorHAnsi" w:cs="Arial"/>
          <w:bCs/>
          <w:sz w:val="24"/>
          <w:szCs w:val="24"/>
        </w:rPr>
        <w:t xml:space="preserve">spatial </w:t>
      </w:r>
      <w:r w:rsidR="00FC4F96" w:rsidRPr="00867243">
        <w:rPr>
          <w:rFonts w:asciiTheme="minorHAnsi" w:hAnsiTheme="minorHAnsi" w:cs="Arial"/>
          <w:bCs/>
          <w:sz w:val="24"/>
          <w:szCs w:val="24"/>
        </w:rPr>
        <w:t>engagement processes are happening g</w:t>
      </w:r>
      <w:r w:rsidR="007648D5" w:rsidRPr="00867243">
        <w:rPr>
          <w:rFonts w:asciiTheme="minorHAnsi" w:hAnsiTheme="minorHAnsi" w:cs="Arial"/>
          <w:bCs/>
          <w:sz w:val="24"/>
          <w:szCs w:val="24"/>
        </w:rPr>
        <w:t>lobally</w:t>
      </w:r>
      <w:r w:rsidR="00125682" w:rsidRPr="00867243">
        <w:rPr>
          <w:rFonts w:asciiTheme="minorHAnsi" w:hAnsiTheme="minorHAnsi" w:cs="Arial"/>
          <w:bCs/>
          <w:sz w:val="24"/>
          <w:szCs w:val="24"/>
        </w:rPr>
        <w:t>,</w:t>
      </w:r>
      <w:r w:rsidR="007648D5" w:rsidRPr="00867243">
        <w:rPr>
          <w:rFonts w:asciiTheme="minorHAnsi" w:hAnsiTheme="minorHAnsi" w:cs="Arial"/>
          <w:bCs/>
          <w:sz w:val="24"/>
          <w:szCs w:val="24"/>
        </w:rPr>
        <w:t xml:space="preserve"> </w:t>
      </w:r>
      <w:r w:rsidR="00FC4F96" w:rsidRPr="00867243">
        <w:rPr>
          <w:rFonts w:asciiTheme="minorHAnsi" w:hAnsiTheme="minorHAnsi" w:cs="Arial"/>
          <w:bCs/>
          <w:sz w:val="24"/>
          <w:szCs w:val="24"/>
        </w:rPr>
        <w:t xml:space="preserve">and not just in the </w:t>
      </w:r>
      <w:r w:rsidR="003E1EA2">
        <w:rPr>
          <w:rFonts w:asciiTheme="minorHAnsi" w:hAnsiTheme="minorHAnsi" w:cs="Arial"/>
          <w:bCs/>
          <w:sz w:val="24"/>
          <w:szCs w:val="24"/>
        </w:rPr>
        <w:t xml:space="preserve">UK </w:t>
      </w:r>
      <w:r w:rsidR="00FC4F96" w:rsidRPr="00867243">
        <w:rPr>
          <w:rFonts w:asciiTheme="minorHAnsi" w:hAnsiTheme="minorHAnsi" w:cs="Arial"/>
          <w:bCs/>
          <w:sz w:val="24"/>
          <w:szCs w:val="24"/>
        </w:rPr>
        <w:t xml:space="preserve">water sector, as </w:t>
      </w:r>
      <w:r w:rsidR="00125682" w:rsidRPr="00867243">
        <w:rPr>
          <w:rFonts w:asciiTheme="minorHAnsi" w:hAnsiTheme="minorHAnsi" w:cs="Arial"/>
          <w:bCs/>
          <w:sz w:val="24"/>
          <w:szCs w:val="24"/>
        </w:rPr>
        <w:t>corporate</w:t>
      </w:r>
      <w:r w:rsidR="007648D5" w:rsidRPr="00867243">
        <w:rPr>
          <w:rFonts w:asciiTheme="minorHAnsi" w:hAnsiTheme="minorHAnsi" w:cs="Arial"/>
          <w:bCs/>
          <w:sz w:val="24"/>
          <w:szCs w:val="24"/>
        </w:rPr>
        <w:t xml:space="preserve"> organisations </w:t>
      </w:r>
      <w:r w:rsidR="00FC4F96" w:rsidRPr="00867243">
        <w:rPr>
          <w:rFonts w:asciiTheme="minorHAnsi" w:hAnsiTheme="minorHAnsi" w:cs="Arial"/>
          <w:bCs/>
          <w:sz w:val="24"/>
          <w:szCs w:val="24"/>
        </w:rPr>
        <w:t xml:space="preserve">seek to </w:t>
      </w:r>
      <w:r w:rsidR="007648D5" w:rsidRPr="00867243">
        <w:rPr>
          <w:rFonts w:asciiTheme="minorHAnsi" w:hAnsiTheme="minorHAnsi" w:cs="Arial"/>
          <w:bCs/>
          <w:sz w:val="24"/>
          <w:szCs w:val="24"/>
        </w:rPr>
        <w:t>demonstrat</w:t>
      </w:r>
      <w:r w:rsidR="00FC4F96" w:rsidRPr="00867243">
        <w:rPr>
          <w:rFonts w:asciiTheme="minorHAnsi" w:hAnsiTheme="minorHAnsi" w:cs="Arial"/>
          <w:bCs/>
          <w:sz w:val="24"/>
          <w:szCs w:val="24"/>
        </w:rPr>
        <w:t>e</w:t>
      </w:r>
      <w:r w:rsidR="007648D5" w:rsidRPr="00867243">
        <w:rPr>
          <w:rFonts w:asciiTheme="minorHAnsi" w:hAnsiTheme="minorHAnsi" w:cs="Arial"/>
          <w:bCs/>
          <w:sz w:val="24"/>
          <w:szCs w:val="24"/>
        </w:rPr>
        <w:t xml:space="preserve"> their commitment to CSR </w:t>
      </w:r>
      <w:r w:rsidR="00C0781B" w:rsidRPr="00867243">
        <w:rPr>
          <w:rFonts w:asciiTheme="minorHAnsi" w:hAnsiTheme="minorHAnsi" w:cs="Arial"/>
          <w:bCs/>
          <w:sz w:val="24"/>
          <w:szCs w:val="24"/>
        </w:rPr>
        <w:t>(</w:t>
      </w:r>
      <w:r w:rsidR="00A9094D" w:rsidRPr="00867243">
        <w:rPr>
          <w:rFonts w:asciiTheme="minorHAnsi" w:hAnsiTheme="minorHAnsi" w:cs="Arial"/>
          <w:bCs/>
          <w:sz w:val="24"/>
          <w:szCs w:val="24"/>
        </w:rPr>
        <w:t>Smith</w:t>
      </w:r>
      <w:r w:rsidR="00B135B7">
        <w:rPr>
          <w:rFonts w:asciiTheme="minorHAnsi" w:hAnsiTheme="minorHAnsi" w:cs="Arial"/>
          <w:bCs/>
          <w:sz w:val="24"/>
          <w:szCs w:val="24"/>
        </w:rPr>
        <w:t>,</w:t>
      </w:r>
      <w:r w:rsidR="00A9094D" w:rsidRPr="00867243">
        <w:rPr>
          <w:rFonts w:asciiTheme="minorHAnsi" w:hAnsiTheme="minorHAnsi" w:cs="Arial"/>
          <w:bCs/>
          <w:sz w:val="24"/>
          <w:szCs w:val="24"/>
        </w:rPr>
        <w:t xml:space="preserve"> 2003; </w:t>
      </w:r>
      <w:r w:rsidR="00A307D4" w:rsidRPr="00867243">
        <w:rPr>
          <w:rFonts w:asciiTheme="minorHAnsi" w:hAnsiTheme="minorHAnsi" w:cs="Arial"/>
          <w:bCs/>
          <w:sz w:val="24"/>
          <w:szCs w:val="24"/>
        </w:rPr>
        <w:t>Marques-Mende</w:t>
      </w:r>
      <w:r w:rsidR="00842ECF">
        <w:rPr>
          <w:rFonts w:asciiTheme="minorHAnsi" w:hAnsiTheme="minorHAnsi" w:cs="Arial"/>
          <w:bCs/>
          <w:sz w:val="24"/>
          <w:szCs w:val="24"/>
        </w:rPr>
        <w:t>s</w:t>
      </w:r>
      <w:r w:rsidR="00A307D4" w:rsidRPr="00867243">
        <w:rPr>
          <w:rFonts w:asciiTheme="minorHAnsi" w:hAnsiTheme="minorHAnsi" w:cs="Arial"/>
          <w:bCs/>
          <w:sz w:val="24"/>
          <w:szCs w:val="24"/>
        </w:rPr>
        <w:t xml:space="preserve"> and Santos, 2016</w:t>
      </w:r>
      <w:r w:rsidR="00C0781B" w:rsidRPr="00867243">
        <w:rPr>
          <w:rFonts w:asciiTheme="minorHAnsi" w:hAnsiTheme="minorHAnsi" w:cs="Arial"/>
          <w:bCs/>
          <w:sz w:val="24"/>
          <w:szCs w:val="24"/>
        </w:rPr>
        <w:t>)</w:t>
      </w:r>
      <w:r w:rsidR="007648D5" w:rsidRPr="00867243">
        <w:rPr>
          <w:rFonts w:asciiTheme="minorHAnsi" w:hAnsiTheme="minorHAnsi" w:cs="Arial"/>
          <w:bCs/>
          <w:sz w:val="24"/>
          <w:szCs w:val="24"/>
        </w:rPr>
        <w:t>.</w:t>
      </w:r>
      <w:r w:rsidR="00FD7F48" w:rsidRPr="00867243">
        <w:rPr>
          <w:rFonts w:asciiTheme="minorHAnsi" w:hAnsiTheme="minorHAnsi" w:cs="Arial"/>
          <w:bCs/>
          <w:sz w:val="24"/>
          <w:szCs w:val="24"/>
        </w:rPr>
        <w:t xml:space="preserve"> </w:t>
      </w:r>
      <w:r w:rsidR="00FD7F48" w:rsidRPr="00611358">
        <w:rPr>
          <w:rFonts w:asciiTheme="minorHAnsi" w:hAnsiTheme="minorHAnsi" w:cs="Arial"/>
          <w:bCs/>
          <w:sz w:val="24"/>
          <w:szCs w:val="24"/>
        </w:rPr>
        <w:t>This ‘</w:t>
      </w:r>
      <w:r w:rsidR="00A9094D" w:rsidRPr="00611358">
        <w:rPr>
          <w:rFonts w:asciiTheme="minorHAnsi" w:hAnsiTheme="minorHAnsi" w:cs="Arial"/>
          <w:bCs/>
          <w:sz w:val="24"/>
          <w:szCs w:val="24"/>
        </w:rPr>
        <w:t xml:space="preserve">strategic’ philanthropy (Smith, 2003: 56) </w:t>
      </w:r>
      <w:r w:rsidR="00FD7F48" w:rsidRPr="00611358">
        <w:rPr>
          <w:rFonts w:asciiTheme="minorHAnsi" w:hAnsiTheme="minorHAnsi" w:cs="Arial"/>
          <w:bCs/>
          <w:sz w:val="24"/>
          <w:szCs w:val="24"/>
        </w:rPr>
        <w:t xml:space="preserve">of organisations comes in many </w:t>
      </w:r>
      <w:r w:rsidR="00125682" w:rsidRPr="00867243">
        <w:rPr>
          <w:rFonts w:asciiTheme="minorHAnsi" w:hAnsiTheme="minorHAnsi" w:cs="Arial"/>
          <w:bCs/>
          <w:sz w:val="24"/>
          <w:szCs w:val="24"/>
        </w:rPr>
        <w:t>forms</w:t>
      </w:r>
      <w:r w:rsidR="009641F4" w:rsidRPr="00867243">
        <w:rPr>
          <w:rFonts w:asciiTheme="minorHAnsi" w:hAnsiTheme="minorHAnsi" w:cs="Arial"/>
          <w:bCs/>
          <w:sz w:val="24"/>
          <w:szCs w:val="24"/>
        </w:rPr>
        <w:t>,</w:t>
      </w:r>
      <w:r w:rsidR="00FD7F48" w:rsidRPr="00867243">
        <w:rPr>
          <w:rFonts w:asciiTheme="minorHAnsi" w:hAnsiTheme="minorHAnsi" w:cs="Arial"/>
          <w:bCs/>
          <w:sz w:val="24"/>
          <w:szCs w:val="24"/>
        </w:rPr>
        <w:t xml:space="preserve"> from commitments to offsetting carbon footprints, to financially supporting </w:t>
      </w:r>
      <w:r w:rsidR="00A9094D" w:rsidRPr="00867243">
        <w:rPr>
          <w:rFonts w:asciiTheme="minorHAnsi" w:hAnsiTheme="minorHAnsi" w:cs="Arial"/>
          <w:bCs/>
          <w:sz w:val="24"/>
          <w:szCs w:val="24"/>
        </w:rPr>
        <w:t xml:space="preserve">socially and </w:t>
      </w:r>
      <w:r w:rsidR="00FD7F48" w:rsidRPr="00867243">
        <w:rPr>
          <w:rFonts w:asciiTheme="minorHAnsi" w:hAnsiTheme="minorHAnsi" w:cs="Arial"/>
          <w:bCs/>
          <w:sz w:val="24"/>
          <w:szCs w:val="24"/>
        </w:rPr>
        <w:t>environmentally friendly businesses and community activities (</w:t>
      </w:r>
      <w:r w:rsidR="00E31F9E" w:rsidRPr="00867243">
        <w:rPr>
          <w:rFonts w:asciiTheme="minorHAnsi" w:hAnsiTheme="minorHAnsi" w:cs="Arial"/>
          <w:bCs/>
          <w:sz w:val="24"/>
          <w:szCs w:val="24"/>
        </w:rPr>
        <w:t>Jackson and Rathert, 2016</w:t>
      </w:r>
      <w:r w:rsidR="00FD7F48" w:rsidRPr="00867243">
        <w:rPr>
          <w:rFonts w:asciiTheme="minorHAnsi" w:hAnsiTheme="minorHAnsi" w:cs="Arial"/>
          <w:bCs/>
          <w:sz w:val="24"/>
          <w:szCs w:val="24"/>
        </w:rPr>
        <w:t>).</w:t>
      </w:r>
      <w:r w:rsidR="00A21CA6" w:rsidRPr="00867243">
        <w:rPr>
          <w:rFonts w:asciiTheme="minorHAnsi" w:hAnsiTheme="minorHAnsi" w:cs="Arial"/>
          <w:bCs/>
          <w:sz w:val="24"/>
          <w:szCs w:val="24"/>
        </w:rPr>
        <w:t xml:space="preserve"> What connects them is that they are initiatives whose purpose is to persuade the public that there are approaches </w:t>
      </w:r>
      <w:r w:rsidR="009641F4" w:rsidRPr="00867243">
        <w:rPr>
          <w:rFonts w:asciiTheme="minorHAnsi" w:hAnsiTheme="minorHAnsi" w:cs="Arial"/>
          <w:bCs/>
          <w:sz w:val="24"/>
          <w:szCs w:val="24"/>
        </w:rPr>
        <w:t xml:space="preserve">to business </w:t>
      </w:r>
      <w:r w:rsidR="003E1EA2">
        <w:rPr>
          <w:rFonts w:asciiTheme="minorHAnsi" w:hAnsiTheme="minorHAnsi" w:cs="Arial"/>
          <w:bCs/>
          <w:sz w:val="24"/>
          <w:szCs w:val="24"/>
        </w:rPr>
        <w:t xml:space="preserve">that offer some public benefits. As a result, </w:t>
      </w:r>
      <w:r w:rsidR="00A21CA6" w:rsidRPr="00867243">
        <w:rPr>
          <w:rFonts w:asciiTheme="minorHAnsi" w:hAnsiTheme="minorHAnsi" w:cs="Arial"/>
          <w:bCs/>
          <w:sz w:val="24"/>
          <w:szCs w:val="24"/>
        </w:rPr>
        <w:t xml:space="preserve">CSR </w:t>
      </w:r>
      <w:r w:rsidR="00C0329E" w:rsidRPr="00867243">
        <w:rPr>
          <w:rFonts w:asciiTheme="minorHAnsi" w:hAnsiTheme="minorHAnsi" w:cs="Arial"/>
          <w:bCs/>
          <w:sz w:val="24"/>
          <w:szCs w:val="24"/>
        </w:rPr>
        <w:t xml:space="preserve">is now central to </w:t>
      </w:r>
      <w:r w:rsidR="004D3285" w:rsidRPr="00867243">
        <w:rPr>
          <w:rFonts w:asciiTheme="minorHAnsi" w:hAnsiTheme="minorHAnsi" w:cs="Arial"/>
          <w:bCs/>
          <w:sz w:val="24"/>
          <w:szCs w:val="24"/>
        </w:rPr>
        <w:t>water company</w:t>
      </w:r>
      <w:r w:rsidR="00C0329E" w:rsidRPr="00867243">
        <w:rPr>
          <w:rFonts w:asciiTheme="minorHAnsi" w:hAnsiTheme="minorHAnsi" w:cs="Arial"/>
          <w:bCs/>
          <w:sz w:val="24"/>
          <w:szCs w:val="24"/>
        </w:rPr>
        <w:t xml:space="preserve"> business model</w:t>
      </w:r>
      <w:r w:rsidR="004D3285" w:rsidRPr="00867243">
        <w:rPr>
          <w:rFonts w:asciiTheme="minorHAnsi" w:hAnsiTheme="minorHAnsi" w:cs="Arial"/>
          <w:bCs/>
          <w:sz w:val="24"/>
          <w:szCs w:val="24"/>
        </w:rPr>
        <w:t>s</w:t>
      </w:r>
      <w:r w:rsidR="00C0329E" w:rsidRPr="00867243">
        <w:rPr>
          <w:rFonts w:asciiTheme="minorHAnsi" w:hAnsiTheme="minorHAnsi" w:cs="Arial"/>
          <w:bCs/>
          <w:sz w:val="24"/>
          <w:szCs w:val="24"/>
        </w:rPr>
        <w:t xml:space="preserve"> (Lauesen, 2014), and typically </w:t>
      </w:r>
      <w:r w:rsidR="005D43B2" w:rsidRPr="00867243">
        <w:rPr>
          <w:rFonts w:asciiTheme="minorHAnsi" w:hAnsiTheme="minorHAnsi" w:cs="Arial"/>
          <w:bCs/>
          <w:sz w:val="24"/>
          <w:szCs w:val="24"/>
        </w:rPr>
        <w:t>involve</w:t>
      </w:r>
      <w:r w:rsidR="00C0329E" w:rsidRPr="00867243">
        <w:rPr>
          <w:rFonts w:asciiTheme="minorHAnsi" w:hAnsiTheme="minorHAnsi" w:cs="Arial"/>
          <w:bCs/>
          <w:sz w:val="24"/>
          <w:szCs w:val="24"/>
        </w:rPr>
        <w:t>s activities such as</w:t>
      </w:r>
      <w:r w:rsidR="005D43B2" w:rsidRPr="00867243">
        <w:rPr>
          <w:rFonts w:asciiTheme="minorHAnsi" w:hAnsiTheme="minorHAnsi" w:cs="Arial"/>
          <w:bCs/>
          <w:sz w:val="24"/>
          <w:szCs w:val="24"/>
        </w:rPr>
        <w:t xml:space="preserve"> </w:t>
      </w:r>
      <w:r w:rsidR="00A21CA6" w:rsidRPr="00867243">
        <w:rPr>
          <w:rFonts w:asciiTheme="minorHAnsi" w:hAnsiTheme="minorHAnsi" w:cs="Arial"/>
          <w:bCs/>
          <w:sz w:val="24"/>
          <w:szCs w:val="24"/>
        </w:rPr>
        <w:t>community water fairs, outreach campaigns in primary schools, water efficiency</w:t>
      </w:r>
      <w:r w:rsidR="000E2A6D" w:rsidRPr="00867243">
        <w:rPr>
          <w:rFonts w:asciiTheme="minorHAnsi" w:hAnsiTheme="minorHAnsi" w:cs="Arial"/>
          <w:bCs/>
          <w:sz w:val="24"/>
          <w:szCs w:val="24"/>
        </w:rPr>
        <w:t xml:space="preserve"> engagement through providing free water saving technologies, and a host of sponsorships</w:t>
      </w:r>
      <w:r w:rsidR="00014BB9" w:rsidRPr="00867243">
        <w:rPr>
          <w:rFonts w:asciiTheme="minorHAnsi" w:hAnsiTheme="minorHAnsi" w:cs="Arial"/>
          <w:bCs/>
          <w:sz w:val="24"/>
          <w:szCs w:val="24"/>
        </w:rPr>
        <w:t xml:space="preserve"> (</w:t>
      </w:r>
      <w:r w:rsidR="00147D61" w:rsidRPr="00867243">
        <w:rPr>
          <w:rFonts w:asciiTheme="minorHAnsi" w:hAnsiTheme="minorHAnsi" w:cs="Arial"/>
          <w:bCs/>
          <w:sz w:val="24"/>
          <w:szCs w:val="24"/>
        </w:rPr>
        <w:t>Southern Water, 2015</w:t>
      </w:r>
      <w:r w:rsidR="009550AA" w:rsidRPr="00867243">
        <w:rPr>
          <w:rFonts w:asciiTheme="minorHAnsi" w:hAnsiTheme="minorHAnsi" w:cs="Arial"/>
          <w:bCs/>
          <w:sz w:val="24"/>
          <w:szCs w:val="24"/>
        </w:rPr>
        <w:t>)</w:t>
      </w:r>
      <w:r w:rsidR="000E2A6D" w:rsidRPr="00867243">
        <w:rPr>
          <w:rFonts w:asciiTheme="minorHAnsi" w:hAnsiTheme="minorHAnsi" w:cs="Arial"/>
          <w:bCs/>
          <w:sz w:val="24"/>
          <w:szCs w:val="24"/>
        </w:rPr>
        <w:t>.</w:t>
      </w:r>
      <w:r w:rsidR="00A21CA6" w:rsidRPr="00867243">
        <w:rPr>
          <w:rFonts w:asciiTheme="minorHAnsi" w:hAnsiTheme="minorHAnsi" w:cs="Arial"/>
          <w:bCs/>
          <w:sz w:val="24"/>
          <w:szCs w:val="24"/>
        </w:rPr>
        <w:t xml:space="preserve"> </w:t>
      </w:r>
    </w:p>
    <w:p w14:paraId="5DF7CCF0" w14:textId="77777777" w:rsidR="00670550" w:rsidRPr="00867243" w:rsidRDefault="00670550" w:rsidP="00670550">
      <w:pPr>
        <w:autoSpaceDE w:val="0"/>
        <w:autoSpaceDN w:val="0"/>
        <w:adjustRightInd w:val="0"/>
        <w:spacing w:line="360" w:lineRule="auto"/>
        <w:rPr>
          <w:rFonts w:asciiTheme="minorHAnsi" w:hAnsiTheme="minorHAnsi" w:cs="Arial"/>
          <w:bCs/>
          <w:sz w:val="24"/>
          <w:szCs w:val="24"/>
        </w:rPr>
      </w:pPr>
    </w:p>
    <w:p w14:paraId="067DF0ED" w14:textId="321D17F4" w:rsidR="006E3A87" w:rsidRPr="00611358" w:rsidRDefault="00670550" w:rsidP="0084760C">
      <w:pPr>
        <w:autoSpaceDE w:val="0"/>
        <w:autoSpaceDN w:val="0"/>
        <w:adjustRightInd w:val="0"/>
        <w:spacing w:line="360" w:lineRule="auto"/>
        <w:rPr>
          <w:rFonts w:asciiTheme="minorHAnsi" w:hAnsiTheme="minorHAnsi" w:cs="Arial"/>
          <w:sz w:val="24"/>
          <w:szCs w:val="24"/>
        </w:rPr>
      </w:pPr>
      <w:r w:rsidRPr="00867243">
        <w:rPr>
          <w:rFonts w:asciiTheme="minorHAnsi" w:hAnsiTheme="minorHAnsi" w:cs="Arial"/>
          <w:bCs/>
          <w:sz w:val="24"/>
          <w:szCs w:val="24"/>
        </w:rPr>
        <w:t xml:space="preserve">We </w:t>
      </w:r>
      <w:r w:rsidR="00A21CA6" w:rsidRPr="00867243">
        <w:rPr>
          <w:rFonts w:asciiTheme="minorHAnsi" w:hAnsiTheme="minorHAnsi" w:cs="Arial"/>
          <w:bCs/>
          <w:sz w:val="24"/>
          <w:szCs w:val="24"/>
        </w:rPr>
        <w:t>argue</w:t>
      </w:r>
      <w:r w:rsidRPr="00867243">
        <w:rPr>
          <w:rFonts w:asciiTheme="minorHAnsi" w:hAnsiTheme="minorHAnsi" w:cs="Arial"/>
          <w:bCs/>
          <w:sz w:val="24"/>
          <w:szCs w:val="24"/>
        </w:rPr>
        <w:t xml:space="preserve"> </w:t>
      </w:r>
      <w:r w:rsidR="00A21CA6" w:rsidRPr="00867243">
        <w:rPr>
          <w:rFonts w:asciiTheme="minorHAnsi" w:hAnsiTheme="minorHAnsi" w:cs="Arial"/>
          <w:bCs/>
          <w:sz w:val="24"/>
          <w:szCs w:val="24"/>
        </w:rPr>
        <w:t xml:space="preserve">that this </w:t>
      </w:r>
      <w:r w:rsidR="00125682" w:rsidRPr="00867243">
        <w:rPr>
          <w:rFonts w:asciiTheme="minorHAnsi" w:hAnsiTheme="minorHAnsi" w:cs="Arial"/>
          <w:bCs/>
          <w:sz w:val="24"/>
          <w:szCs w:val="24"/>
        </w:rPr>
        <w:t xml:space="preserve">CSR </w:t>
      </w:r>
      <w:r w:rsidR="00A21CA6" w:rsidRPr="00867243">
        <w:rPr>
          <w:rFonts w:asciiTheme="minorHAnsi" w:hAnsiTheme="minorHAnsi" w:cs="Arial"/>
          <w:bCs/>
          <w:sz w:val="24"/>
          <w:szCs w:val="24"/>
        </w:rPr>
        <w:t xml:space="preserve">reframing of </w:t>
      </w:r>
      <w:r w:rsidR="001E40CE" w:rsidRPr="00867243">
        <w:rPr>
          <w:rFonts w:asciiTheme="minorHAnsi" w:hAnsiTheme="minorHAnsi" w:cs="Arial"/>
          <w:bCs/>
          <w:sz w:val="24"/>
          <w:szCs w:val="24"/>
        </w:rPr>
        <w:t xml:space="preserve">water spaces by </w:t>
      </w:r>
      <w:r w:rsidR="00A21CA6" w:rsidRPr="00867243">
        <w:rPr>
          <w:rFonts w:asciiTheme="minorHAnsi" w:hAnsiTheme="minorHAnsi" w:cs="Arial"/>
          <w:bCs/>
          <w:sz w:val="24"/>
          <w:szCs w:val="24"/>
        </w:rPr>
        <w:t>the water companies</w:t>
      </w:r>
      <w:r w:rsidR="000E2A6D" w:rsidRPr="00867243">
        <w:rPr>
          <w:rFonts w:asciiTheme="minorHAnsi" w:hAnsiTheme="minorHAnsi" w:cs="Arial"/>
          <w:bCs/>
          <w:sz w:val="24"/>
          <w:szCs w:val="24"/>
        </w:rPr>
        <w:t xml:space="preserve"> is </w:t>
      </w:r>
      <w:r w:rsidR="005B528E">
        <w:rPr>
          <w:rFonts w:asciiTheme="minorHAnsi" w:hAnsiTheme="minorHAnsi" w:cs="Arial"/>
          <w:bCs/>
          <w:sz w:val="24"/>
          <w:szCs w:val="24"/>
        </w:rPr>
        <w:t xml:space="preserve">characterised by the (slight) modification of the current </w:t>
      </w:r>
      <w:r w:rsidR="00CC32F3" w:rsidRPr="00867243">
        <w:rPr>
          <w:rFonts w:asciiTheme="minorHAnsi" w:hAnsiTheme="minorHAnsi" w:cs="Arial"/>
          <w:bCs/>
          <w:sz w:val="24"/>
          <w:szCs w:val="24"/>
        </w:rPr>
        <w:t xml:space="preserve">operational </w:t>
      </w:r>
      <w:r w:rsidR="00125682" w:rsidRPr="00867243">
        <w:rPr>
          <w:rFonts w:asciiTheme="minorHAnsi" w:hAnsiTheme="minorHAnsi" w:cs="Arial"/>
          <w:bCs/>
          <w:sz w:val="24"/>
          <w:szCs w:val="24"/>
        </w:rPr>
        <w:t xml:space="preserve">paradigm </w:t>
      </w:r>
      <w:r w:rsidR="004D3285" w:rsidRPr="00867243">
        <w:rPr>
          <w:rFonts w:asciiTheme="minorHAnsi" w:hAnsiTheme="minorHAnsi" w:cs="Arial"/>
          <w:bCs/>
          <w:sz w:val="24"/>
          <w:szCs w:val="24"/>
        </w:rPr>
        <w:t xml:space="preserve">(that </w:t>
      </w:r>
      <w:r w:rsidR="00125682" w:rsidRPr="00867243">
        <w:rPr>
          <w:rFonts w:asciiTheme="minorHAnsi" w:hAnsiTheme="minorHAnsi" w:cs="Arial"/>
          <w:bCs/>
          <w:sz w:val="24"/>
          <w:szCs w:val="24"/>
        </w:rPr>
        <w:t xml:space="preserve">water resources are </w:t>
      </w:r>
      <w:r w:rsidR="00315C5F" w:rsidRPr="00867243">
        <w:rPr>
          <w:rFonts w:asciiTheme="minorHAnsi" w:hAnsiTheme="minorHAnsi" w:cs="Arial"/>
          <w:bCs/>
          <w:sz w:val="24"/>
          <w:szCs w:val="24"/>
        </w:rPr>
        <w:t xml:space="preserve">primarily </w:t>
      </w:r>
      <w:r w:rsidR="00125682" w:rsidRPr="00867243">
        <w:rPr>
          <w:rFonts w:asciiTheme="minorHAnsi" w:hAnsiTheme="minorHAnsi" w:cs="Arial"/>
          <w:bCs/>
          <w:sz w:val="24"/>
          <w:szCs w:val="24"/>
        </w:rPr>
        <w:t>an economic</w:t>
      </w:r>
      <w:r w:rsidR="003D4E55">
        <w:rPr>
          <w:rFonts w:asciiTheme="minorHAnsi" w:hAnsiTheme="minorHAnsi" w:cs="Arial"/>
          <w:bCs/>
          <w:sz w:val="24"/>
          <w:szCs w:val="24"/>
        </w:rPr>
        <w:t>,</w:t>
      </w:r>
      <w:r w:rsidR="00125682" w:rsidRPr="00867243">
        <w:rPr>
          <w:rFonts w:asciiTheme="minorHAnsi" w:hAnsiTheme="minorHAnsi" w:cs="Arial"/>
          <w:bCs/>
          <w:sz w:val="24"/>
          <w:szCs w:val="24"/>
        </w:rPr>
        <w:t xml:space="preserve"> </w:t>
      </w:r>
      <w:r w:rsidR="003D4E55">
        <w:rPr>
          <w:rFonts w:asciiTheme="minorHAnsi" w:hAnsiTheme="minorHAnsi" w:cs="Arial"/>
          <w:bCs/>
          <w:sz w:val="24"/>
          <w:szCs w:val="24"/>
        </w:rPr>
        <w:t xml:space="preserve">rather than public, </w:t>
      </w:r>
      <w:r w:rsidR="00125682" w:rsidRPr="00867243">
        <w:rPr>
          <w:rFonts w:asciiTheme="minorHAnsi" w:hAnsiTheme="minorHAnsi" w:cs="Arial"/>
          <w:bCs/>
          <w:sz w:val="24"/>
          <w:szCs w:val="24"/>
        </w:rPr>
        <w:t>good</w:t>
      </w:r>
      <w:r w:rsidR="004D3285" w:rsidRPr="00867243">
        <w:rPr>
          <w:rFonts w:asciiTheme="minorHAnsi" w:hAnsiTheme="minorHAnsi" w:cs="Arial"/>
          <w:bCs/>
          <w:sz w:val="24"/>
          <w:szCs w:val="24"/>
        </w:rPr>
        <w:t>)</w:t>
      </w:r>
      <w:r w:rsidR="00D80FFE" w:rsidRPr="00867243">
        <w:rPr>
          <w:rFonts w:asciiTheme="minorHAnsi" w:hAnsiTheme="minorHAnsi" w:cs="Arial"/>
          <w:bCs/>
          <w:sz w:val="24"/>
          <w:szCs w:val="24"/>
        </w:rPr>
        <w:t xml:space="preserve"> </w:t>
      </w:r>
      <w:r w:rsidR="005B528E">
        <w:rPr>
          <w:rFonts w:asciiTheme="minorHAnsi" w:hAnsiTheme="minorHAnsi" w:cs="Arial"/>
          <w:bCs/>
          <w:sz w:val="24"/>
          <w:szCs w:val="24"/>
        </w:rPr>
        <w:t xml:space="preserve">to include </w:t>
      </w:r>
      <w:r w:rsidR="00315C5F" w:rsidRPr="00867243">
        <w:rPr>
          <w:rFonts w:asciiTheme="minorHAnsi" w:hAnsiTheme="minorHAnsi" w:cs="Arial"/>
          <w:bCs/>
          <w:sz w:val="24"/>
          <w:szCs w:val="24"/>
        </w:rPr>
        <w:t xml:space="preserve">sustainability </w:t>
      </w:r>
      <w:r w:rsidR="00D80FFE" w:rsidRPr="00867243">
        <w:rPr>
          <w:rFonts w:asciiTheme="minorHAnsi" w:hAnsiTheme="minorHAnsi" w:cs="Arial"/>
          <w:bCs/>
          <w:sz w:val="24"/>
          <w:szCs w:val="24"/>
        </w:rPr>
        <w:t xml:space="preserve">objectives </w:t>
      </w:r>
      <w:r w:rsidR="005B528E">
        <w:rPr>
          <w:rFonts w:asciiTheme="minorHAnsi" w:hAnsiTheme="minorHAnsi" w:cs="Arial"/>
          <w:bCs/>
          <w:sz w:val="24"/>
          <w:szCs w:val="24"/>
        </w:rPr>
        <w:t xml:space="preserve">within </w:t>
      </w:r>
      <w:r w:rsidR="004D3285" w:rsidRPr="00867243">
        <w:rPr>
          <w:rFonts w:asciiTheme="minorHAnsi" w:hAnsiTheme="minorHAnsi" w:cs="Arial"/>
          <w:bCs/>
          <w:sz w:val="24"/>
          <w:szCs w:val="24"/>
        </w:rPr>
        <w:t>their</w:t>
      </w:r>
      <w:r w:rsidRPr="00867243">
        <w:rPr>
          <w:rFonts w:asciiTheme="minorHAnsi" w:hAnsiTheme="minorHAnsi" w:cs="Arial"/>
          <w:bCs/>
          <w:sz w:val="24"/>
          <w:szCs w:val="24"/>
        </w:rPr>
        <w:t xml:space="preserve"> </w:t>
      </w:r>
      <w:r w:rsidR="00D80FFE" w:rsidRPr="00867243">
        <w:rPr>
          <w:rFonts w:asciiTheme="minorHAnsi" w:hAnsiTheme="minorHAnsi" w:cs="Arial"/>
          <w:bCs/>
          <w:sz w:val="24"/>
          <w:szCs w:val="24"/>
        </w:rPr>
        <w:t>business</w:t>
      </w:r>
      <w:r w:rsidR="00315C5F" w:rsidRPr="00867243">
        <w:rPr>
          <w:rFonts w:asciiTheme="minorHAnsi" w:hAnsiTheme="minorHAnsi" w:cs="Arial"/>
          <w:bCs/>
          <w:sz w:val="24"/>
          <w:szCs w:val="24"/>
        </w:rPr>
        <w:t xml:space="preserve"> model</w:t>
      </w:r>
      <w:r w:rsidR="00CC32F3" w:rsidRPr="00867243">
        <w:rPr>
          <w:rFonts w:asciiTheme="minorHAnsi" w:hAnsiTheme="minorHAnsi" w:cs="Arial"/>
          <w:bCs/>
          <w:sz w:val="24"/>
          <w:szCs w:val="24"/>
        </w:rPr>
        <w:t>s</w:t>
      </w:r>
      <w:r w:rsidR="004D3285" w:rsidRPr="00867243">
        <w:rPr>
          <w:rFonts w:asciiTheme="minorHAnsi" w:hAnsiTheme="minorHAnsi" w:cs="Arial"/>
          <w:bCs/>
          <w:sz w:val="24"/>
          <w:szCs w:val="24"/>
        </w:rPr>
        <w:t>.</w:t>
      </w:r>
      <w:r w:rsidR="004D3285" w:rsidRPr="00611358">
        <w:rPr>
          <w:rFonts w:asciiTheme="minorHAnsi" w:hAnsiTheme="minorHAnsi" w:cs="Arial"/>
          <w:bCs/>
          <w:sz w:val="24"/>
          <w:szCs w:val="24"/>
        </w:rPr>
        <w:t xml:space="preserve"> </w:t>
      </w:r>
      <w:r w:rsidR="004D3285" w:rsidRPr="00867243">
        <w:rPr>
          <w:rFonts w:asciiTheme="minorHAnsi" w:hAnsiTheme="minorHAnsi" w:cs="Arial"/>
          <w:bCs/>
          <w:sz w:val="24"/>
          <w:szCs w:val="24"/>
        </w:rPr>
        <w:t>We further argue that this</w:t>
      </w:r>
      <w:r w:rsidR="001E40CE" w:rsidRPr="00867243">
        <w:rPr>
          <w:rFonts w:asciiTheme="minorHAnsi" w:hAnsiTheme="minorHAnsi" w:cs="Arial"/>
          <w:bCs/>
          <w:sz w:val="24"/>
          <w:szCs w:val="24"/>
        </w:rPr>
        <w:t xml:space="preserve"> has consequences for citizenship</w:t>
      </w:r>
      <w:r w:rsidR="004671F8" w:rsidRPr="00867243">
        <w:rPr>
          <w:rFonts w:asciiTheme="minorHAnsi" w:hAnsiTheme="minorHAnsi" w:cs="Arial"/>
          <w:bCs/>
          <w:sz w:val="24"/>
          <w:szCs w:val="24"/>
        </w:rPr>
        <w:t>,</w:t>
      </w:r>
      <w:r w:rsidR="001E40CE" w:rsidRPr="00867243">
        <w:rPr>
          <w:rFonts w:asciiTheme="minorHAnsi" w:hAnsiTheme="minorHAnsi" w:cs="Arial"/>
          <w:bCs/>
          <w:sz w:val="24"/>
          <w:szCs w:val="24"/>
        </w:rPr>
        <w:t xml:space="preserve"> especially amongst individuals who volunteer in </w:t>
      </w:r>
      <w:r w:rsidR="004D3285" w:rsidRPr="00867243">
        <w:rPr>
          <w:rFonts w:asciiTheme="minorHAnsi" w:hAnsiTheme="minorHAnsi" w:cs="Arial"/>
          <w:bCs/>
          <w:sz w:val="24"/>
          <w:szCs w:val="24"/>
        </w:rPr>
        <w:t xml:space="preserve">– and thus help legitimate - the </w:t>
      </w:r>
      <w:r w:rsidR="001E40CE" w:rsidRPr="00867243">
        <w:rPr>
          <w:rFonts w:asciiTheme="minorHAnsi" w:hAnsiTheme="minorHAnsi" w:cs="Arial"/>
          <w:bCs/>
          <w:sz w:val="24"/>
          <w:szCs w:val="24"/>
        </w:rPr>
        <w:t>new POPs</w:t>
      </w:r>
      <w:r w:rsidR="00315C5F" w:rsidRPr="00867243">
        <w:rPr>
          <w:rFonts w:asciiTheme="minorHAnsi" w:hAnsiTheme="minorHAnsi" w:cs="Arial"/>
          <w:bCs/>
          <w:sz w:val="24"/>
          <w:szCs w:val="24"/>
        </w:rPr>
        <w:t xml:space="preserve">. </w:t>
      </w:r>
      <w:r w:rsidR="004D3285" w:rsidRPr="00867243">
        <w:rPr>
          <w:rFonts w:asciiTheme="minorHAnsi" w:hAnsiTheme="minorHAnsi" w:cs="Arial"/>
          <w:bCs/>
          <w:sz w:val="24"/>
          <w:szCs w:val="24"/>
        </w:rPr>
        <w:t>Indeed, b</w:t>
      </w:r>
      <w:r w:rsidR="00481D4B" w:rsidRPr="00867243">
        <w:rPr>
          <w:rFonts w:asciiTheme="minorHAnsi" w:hAnsiTheme="minorHAnsi" w:cs="Arial"/>
          <w:sz w:val="24"/>
          <w:szCs w:val="24"/>
        </w:rPr>
        <w:t xml:space="preserve">uilding on Dobson’s </w:t>
      </w:r>
      <w:r w:rsidR="004D3285" w:rsidRPr="00867243">
        <w:rPr>
          <w:rFonts w:asciiTheme="minorHAnsi" w:hAnsiTheme="minorHAnsi" w:cs="Arial"/>
          <w:sz w:val="24"/>
          <w:szCs w:val="24"/>
        </w:rPr>
        <w:t xml:space="preserve">(2007) </w:t>
      </w:r>
      <w:r w:rsidR="00481D4B" w:rsidRPr="00867243">
        <w:rPr>
          <w:rFonts w:asciiTheme="minorHAnsi" w:hAnsiTheme="minorHAnsi" w:cs="Arial"/>
          <w:sz w:val="24"/>
          <w:szCs w:val="24"/>
        </w:rPr>
        <w:t>concept of environmental citizenship</w:t>
      </w:r>
      <w:r w:rsidR="00AB74FD">
        <w:rPr>
          <w:rFonts w:asciiTheme="minorHAnsi" w:hAnsiTheme="minorHAnsi" w:cs="Arial"/>
          <w:sz w:val="24"/>
          <w:szCs w:val="24"/>
        </w:rPr>
        <w:t>,</w:t>
      </w:r>
      <w:r w:rsidR="00481D4B" w:rsidRPr="00867243">
        <w:rPr>
          <w:rFonts w:asciiTheme="minorHAnsi" w:hAnsiTheme="minorHAnsi" w:cs="Arial"/>
          <w:sz w:val="24"/>
          <w:szCs w:val="24"/>
        </w:rPr>
        <w:t xml:space="preserve"> Vihersalo’s (2017) more recent ev</w:t>
      </w:r>
      <w:r w:rsidR="00045323" w:rsidRPr="00867243">
        <w:rPr>
          <w:rFonts w:asciiTheme="minorHAnsi" w:hAnsiTheme="minorHAnsi" w:cs="Arial"/>
          <w:sz w:val="24"/>
          <w:szCs w:val="24"/>
        </w:rPr>
        <w:t>ocation of climate citizenship</w:t>
      </w:r>
      <w:r w:rsidR="00AB74FD">
        <w:rPr>
          <w:rFonts w:asciiTheme="minorHAnsi" w:hAnsiTheme="minorHAnsi" w:cs="Arial"/>
          <w:sz w:val="24"/>
          <w:szCs w:val="24"/>
        </w:rPr>
        <w:t xml:space="preserve"> and Linton and Budds’ (2014) development of the hydrosocial</w:t>
      </w:r>
      <w:r w:rsidR="004D3285" w:rsidRPr="00867243">
        <w:rPr>
          <w:rFonts w:asciiTheme="minorHAnsi" w:hAnsiTheme="minorHAnsi" w:cs="Arial"/>
          <w:sz w:val="24"/>
          <w:szCs w:val="24"/>
        </w:rPr>
        <w:t>,</w:t>
      </w:r>
      <w:r w:rsidR="00045323" w:rsidRPr="00867243">
        <w:rPr>
          <w:rFonts w:asciiTheme="minorHAnsi" w:hAnsiTheme="minorHAnsi" w:cs="Arial"/>
          <w:sz w:val="24"/>
          <w:szCs w:val="24"/>
        </w:rPr>
        <w:t xml:space="preserve"> </w:t>
      </w:r>
      <w:r w:rsidR="00481D4B" w:rsidRPr="00867243">
        <w:rPr>
          <w:rFonts w:asciiTheme="minorHAnsi" w:hAnsiTheme="minorHAnsi" w:cs="Arial"/>
          <w:sz w:val="24"/>
          <w:szCs w:val="24"/>
        </w:rPr>
        <w:t xml:space="preserve">we </w:t>
      </w:r>
      <w:r w:rsidR="004D3285" w:rsidRPr="00867243">
        <w:rPr>
          <w:rFonts w:asciiTheme="minorHAnsi" w:hAnsiTheme="minorHAnsi" w:cs="Arial"/>
          <w:sz w:val="24"/>
          <w:szCs w:val="24"/>
        </w:rPr>
        <w:t xml:space="preserve">seek to argue </w:t>
      </w:r>
      <w:r w:rsidR="00481D4B" w:rsidRPr="00867243">
        <w:rPr>
          <w:rFonts w:asciiTheme="minorHAnsi" w:hAnsiTheme="minorHAnsi" w:cs="Arial"/>
          <w:sz w:val="24"/>
          <w:szCs w:val="24"/>
        </w:rPr>
        <w:t>that the new wetland</w:t>
      </w:r>
      <w:r w:rsidR="004D3285" w:rsidRPr="00867243">
        <w:rPr>
          <w:rFonts w:asciiTheme="minorHAnsi" w:hAnsiTheme="minorHAnsi" w:cs="Arial"/>
          <w:sz w:val="24"/>
          <w:szCs w:val="24"/>
        </w:rPr>
        <w:t xml:space="preserve"> POP</w:t>
      </w:r>
      <w:r w:rsidR="00481D4B" w:rsidRPr="00867243">
        <w:rPr>
          <w:rFonts w:asciiTheme="minorHAnsi" w:hAnsiTheme="minorHAnsi" w:cs="Arial"/>
          <w:sz w:val="24"/>
          <w:szCs w:val="24"/>
        </w:rPr>
        <w:t xml:space="preserve">s offer the potential </w:t>
      </w:r>
      <w:r w:rsidR="00832EFB" w:rsidRPr="00867243">
        <w:rPr>
          <w:rFonts w:asciiTheme="minorHAnsi" w:hAnsiTheme="minorHAnsi" w:cs="Arial"/>
          <w:sz w:val="24"/>
          <w:szCs w:val="24"/>
        </w:rPr>
        <w:t xml:space="preserve">for a </w:t>
      </w:r>
      <w:r w:rsidR="004D3285" w:rsidRPr="00867243">
        <w:rPr>
          <w:rFonts w:asciiTheme="minorHAnsi" w:hAnsiTheme="minorHAnsi" w:cs="Arial"/>
          <w:sz w:val="24"/>
          <w:szCs w:val="24"/>
        </w:rPr>
        <w:t xml:space="preserve">new, </w:t>
      </w:r>
      <w:r w:rsidR="004671F8" w:rsidRPr="00867243">
        <w:rPr>
          <w:rFonts w:asciiTheme="minorHAnsi" w:hAnsiTheme="minorHAnsi" w:cs="Arial"/>
          <w:sz w:val="24"/>
          <w:szCs w:val="24"/>
        </w:rPr>
        <w:t>related</w:t>
      </w:r>
      <w:r w:rsidR="004D3285" w:rsidRPr="00867243">
        <w:rPr>
          <w:rFonts w:asciiTheme="minorHAnsi" w:hAnsiTheme="minorHAnsi" w:cs="Arial"/>
          <w:sz w:val="24"/>
          <w:szCs w:val="24"/>
        </w:rPr>
        <w:t>,</w:t>
      </w:r>
      <w:r w:rsidR="00832EFB" w:rsidRPr="00867243">
        <w:rPr>
          <w:rFonts w:asciiTheme="minorHAnsi" w:hAnsiTheme="minorHAnsi" w:cs="Arial"/>
          <w:sz w:val="24"/>
          <w:szCs w:val="24"/>
        </w:rPr>
        <w:t xml:space="preserve"> form of citizenship that </w:t>
      </w:r>
      <w:r w:rsidR="00867243">
        <w:rPr>
          <w:rFonts w:asciiTheme="minorHAnsi" w:hAnsiTheme="minorHAnsi" w:cs="Arial"/>
          <w:sz w:val="24"/>
          <w:szCs w:val="24"/>
        </w:rPr>
        <w:t xml:space="preserve">has been </w:t>
      </w:r>
      <w:r w:rsidR="00481D4B" w:rsidRPr="00867243">
        <w:rPr>
          <w:rFonts w:asciiTheme="minorHAnsi" w:hAnsiTheme="minorHAnsi" w:cs="Arial"/>
          <w:sz w:val="24"/>
          <w:szCs w:val="24"/>
        </w:rPr>
        <w:t xml:space="preserve">termed </w:t>
      </w:r>
      <w:r w:rsidR="00867243">
        <w:rPr>
          <w:rFonts w:asciiTheme="minorHAnsi" w:hAnsiTheme="minorHAnsi" w:cs="Arial"/>
          <w:bCs/>
          <w:sz w:val="24"/>
          <w:szCs w:val="24"/>
        </w:rPr>
        <w:t>hydro</w:t>
      </w:r>
      <w:r w:rsidR="00481D4B" w:rsidRPr="00867243">
        <w:rPr>
          <w:rFonts w:asciiTheme="minorHAnsi" w:hAnsiTheme="minorHAnsi" w:cs="Arial"/>
          <w:bCs/>
          <w:sz w:val="24"/>
          <w:szCs w:val="24"/>
        </w:rPr>
        <w:t>citizenship</w:t>
      </w:r>
      <w:r w:rsidR="00867243">
        <w:rPr>
          <w:rFonts w:asciiTheme="minorHAnsi" w:hAnsiTheme="minorHAnsi" w:cs="Arial"/>
          <w:bCs/>
          <w:sz w:val="24"/>
          <w:szCs w:val="24"/>
        </w:rPr>
        <w:t xml:space="preserve"> (</w:t>
      </w:r>
      <w:r w:rsidR="00F83664">
        <w:rPr>
          <w:rFonts w:asciiTheme="minorHAnsi" w:hAnsiTheme="minorHAnsi" w:cs="Arial"/>
          <w:bCs/>
          <w:sz w:val="24"/>
          <w:szCs w:val="24"/>
        </w:rPr>
        <w:t>Evans, 2018</w:t>
      </w:r>
      <w:r w:rsidR="00867243">
        <w:rPr>
          <w:rFonts w:asciiTheme="minorHAnsi" w:hAnsiTheme="minorHAnsi" w:cs="Arial"/>
          <w:bCs/>
          <w:sz w:val="24"/>
          <w:szCs w:val="24"/>
        </w:rPr>
        <w:t>)</w:t>
      </w:r>
      <w:r w:rsidR="004D3285" w:rsidRPr="00867243">
        <w:rPr>
          <w:rFonts w:asciiTheme="minorHAnsi" w:hAnsiTheme="minorHAnsi" w:cs="Arial"/>
          <w:bCs/>
          <w:sz w:val="24"/>
          <w:szCs w:val="24"/>
        </w:rPr>
        <w:t>.</w:t>
      </w:r>
      <w:r w:rsidR="00867243">
        <w:rPr>
          <w:rFonts w:asciiTheme="minorHAnsi" w:hAnsiTheme="minorHAnsi" w:cs="Arial"/>
          <w:bCs/>
          <w:sz w:val="24"/>
          <w:szCs w:val="24"/>
        </w:rPr>
        <w:t xml:space="preserve"> </w:t>
      </w:r>
      <w:r w:rsidR="0081178A">
        <w:rPr>
          <w:rFonts w:asciiTheme="minorHAnsi" w:hAnsiTheme="minorHAnsi" w:cs="Arial"/>
          <w:bCs/>
          <w:sz w:val="24"/>
          <w:szCs w:val="24"/>
        </w:rPr>
        <w:t>For Evans (2018: 203), h</w:t>
      </w:r>
      <w:r w:rsidR="0081178A" w:rsidRPr="0081178A">
        <w:rPr>
          <w:rFonts w:asciiTheme="minorHAnsi" w:hAnsiTheme="minorHAnsi" w:cs="Arial"/>
          <w:bCs/>
          <w:sz w:val="24"/>
          <w:szCs w:val="24"/>
        </w:rPr>
        <w:t xml:space="preserve">ydrocitizenship </w:t>
      </w:r>
      <w:r w:rsidR="0081178A">
        <w:rPr>
          <w:rFonts w:asciiTheme="minorHAnsi" w:hAnsiTheme="minorHAnsi" w:cs="Arial"/>
          <w:bCs/>
          <w:sz w:val="24"/>
          <w:szCs w:val="24"/>
        </w:rPr>
        <w:t xml:space="preserve">represents a step towards full ecological citizenship in which local people develop ‘… </w:t>
      </w:r>
      <w:r w:rsidR="0081178A" w:rsidRPr="0081178A">
        <w:rPr>
          <w:rFonts w:asciiTheme="minorHAnsi" w:hAnsiTheme="minorHAnsi" w:cs="Arial"/>
          <w:bCs/>
          <w:sz w:val="24"/>
          <w:szCs w:val="24"/>
        </w:rPr>
        <w:t xml:space="preserve">an enhanced awareness of, and sense </w:t>
      </w:r>
      <w:r w:rsidR="0081178A" w:rsidRPr="0081178A">
        <w:rPr>
          <w:rFonts w:asciiTheme="minorHAnsi" w:hAnsiTheme="minorHAnsi" w:cs="Arial"/>
          <w:bCs/>
          <w:sz w:val="24"/>
          <w:szCs w:val="24"/>
        </w:rPr>
        <w:lastRenderedPageBreak/>
        <w:t xml:space="preserve">of responsibility for, water as a vital, </w:t>
      </w:r>
      <w:r w:rsidR="0081178A" w:rsidRPr="0081178A">
        <w:rPr>
          <w:rFonts w:asciiTheme="minorHAnsi" w:hAnsiTheme="minorHAnsi" w:cs="Arial"/>
          <w:bCs/>
          <w:i/>
          <w:sz w:val="24"/>
          <w:szCs w:val="24"/>
        </w:rPr>
        <w:t>shared</w:t>
      </w:r>
      <w:r w:rsidR="0081178A" w:rsidRPr="0081178A">
        <w:rPr>
          <w:rFonts w:asciiTheme="minorHAnsi" w:hAnsiTheme="minorHAnsi" w:cs="Arial"/>
          <w:bCs/>
          <w:sz w:val="24"/>
          <w:szCs w:val="24"/>
        </w:rPr>
        <w:t xml:space="preserve"> eco-social resource.</w:t>
      </w:r>
      <w:r w:rsidR="0081178A">
        <w:rPr>
          <w:rFonts w:asciiTheme="minorHAnsi" w:hAnsiTheme="minorHAnsi" w:cs="Arial"/>
          <w:bCs/>
          <w:sz w:val="24"/>
          <w:szCs w:val="24"/>
        </w:rPr>
        <w:t>’</w:t>
      </w:r>
      <w:r w:rsidR="0081178A" w:rsidRPr="0081178A">
        <w:rPr>
          <w:rFonts w:asciiTheme="minorHAnsi" w:hAnsiTheme="minorHAnsi" w:cs="Arial"/>
          <w:bCs/>
          <w:sz w:val="24"/>
          <w:szCs w:val="24"/>
        </w:rPr>
        <w:t xml:space="preserve"> It </w:t>
      </w:r>
      <w:r w:rsidR="0084760C">
        <w:rPr>
          <w:rFonts w:asciiTheme="minorHAnsi" w:hAnsiTheme="minorHAnsi" w:cs="Arial"/>
          <w:bCs/>
          <w:sz w:val="24"/>
          <w:szCs w:val="24"/>
        </w:rPr>
        <w:t>thus corresponds with contemporary understandings of citizenship a</w:t>
      </w:r>
      <w:r w:rsidR="0081178A">
        <w:rPr>
          <w:rFonts w:asciiTheme="minorHAnsi" w:hAnsiTheme="minorHAnsi" w:cs="Arial"/>
          <w:bCs/>
          <w:sz w:val="24"/>
          <w:szCs w:val="24"/>
        </w:rPr>
        <w:t xml:space="preserve">s </w:t>
      </w:r>
      <w:r w:rsidR="0084760C">
        <w:rPr>
          <w:rFonts w:asciiTheme="minorHAnsi" w:hAnsiTheme="minorHAnsi" w:cs="Arial"/>
          <w:bCs/>
          <w:sz w:val="24"/>
          <w:szCs w:val="24"/>
        </w:rPr>
        <w:t xml:space="preserve">‘… </w:t>
      </w:r>
      <w:r w:rsidR="0084760C" w:rsidRPr="0084760C">
        <w:rPr>
          <w:rFonts w:asciiTheme="minorHAnsi" w:hAnsiTheme="minorHAnsi" w:cs="Arial"/>
          <w:bCs/>
          <w:sz w:val="24"/>
          <w:szCs w:val="24"/>
        </w:rPr>
        <w:t>an approach</w:t>
      </w:r>
      <w:r w:rsidR="0084760C">
        <w:rPr>
          <w:rFonts w:asciiTheme="minorHAnsi" w:hAnsiTheme="minorHAnsi" w:cs="Arial"/>
          <w:bCs/>
          <w:sz w:val="24"/>
          <w:szCs w:val="24"/>
        </w:rPr>
        <w:t xml:space="preserve"> </w:t>
      </w:r>
      <w:r w:rsidR="0084760C" w:rsidRPr="0084760C">
        <w:rPr>
          <w:rFonts w:asciiTheme="minorHAnsi" w:hAnsiTheme="minorHAnsi" w:cs="Arial"/>
          <w:bCs/>
          <w:sz w:val="24"/>
          <w:szCs w:val="24"/>
        </w:rPr>
        <w:t>practiced as people move through their daily lives and activities</w:t>
      </w:r>
      <w:r w:rsidR="0084760C">
        <w:rPr>
          <w:rFonts w:asciiTheme="minorHAnsi" w:hAnsiTheme="minorHAnsi" w:cs="Arial"/>
          <w:bCs/>
          <w:sz w:val="24"/>
          <w:szCs w:val="24"/>
        </w:rPr>
        <w:t xml:space="preserve">’ (Tremblay and Harris, 2018: 181), reflecting </w:t>
      </w:r>
      <w:r w:rsidR="0081178A">
        <w:rPr>
          <w:rFonts w:asciiTheme="minorHAnsi" w:hAnsiTheme="minorHAnsi" w:cs="Arial"/>
          <w:bCs/>
          <w:sz w:val="24"/>
          <w:szCs w:val="24"/>
        </w:rPr>
        <w:t xml:space="preserve">an active engagement with water governance that is characterised by ‘… </w:t>
      </w:r>
      <w:r w:rsidR="0081178A" w:rsidRPr="0081178A">
        <w:rPr>
          <w:rFonts w:asciiTheme="minorHAnsi" w:hAnsiTheme="minorHAnsi" w:cs="Arial"/>
          <w:bCs/>
          <w:sz w:val="24"/>
          <w:szCs w:val="24"/>
        </w:rPr>
        <w:t>learning, negotiation and practice</w:t>
      </w:r>
      <w:r w:rsidR="0081178A">
        <w:rPr>
          <w:rFonts w:asciiTheme="minorHAnsi" w:hAnsiTheme="minorHAnsi" w:cs="Arial"/>
          <w:bCs/>
          <w:sz w:val="24"/>
          <w:szCs w:val="24"/>
        </w:rPr>
        <w:t>’</w:t>
      </w:r>
      <w:r w:rsidR="0084760C">
        <w:rPr>
          <w:rFonts w:asciiTheme="minorHAnsi" w:hAnsiTheme="minorHAnsi" w:cs="Arial"/>
          <w:bCs/>
          <w:sz w:val="24"/>
          <w:szCs w:val="24"/>
        </w:rPr>
        <w:t xml:space="preserve"> (Evans, 2018: 203).</w:t>
      </w:r>
      <w:r w:rsidR="0081178A" w:rsidRPr="0081178A">
        <w:rPr>
          <w:rFonts w:asciiTheme="minorHAnsi" w:hAnsiTheme="minorHAnsi" w:cs="Arial"/>
          <w:bCs/>
          <w:sz w:val="24"/>
          <w:szCs w:val="24"/>
        </w:rPr>
        <w:t xml:space="preserve"> </w:t>
      </w:r>
      <w:r w:rsidR="0081178A">
        <w:rPr>
          <w:rFonts w:asciiTheme="minorHAnsi" w:hAnsiTheme="minorHAnsi" w:cs="Arial"/>
          <w:bCs/>
          <w:sz w:val="24"/>
          <w:szCs w:val="24"/>
        </w:rPr>
        <w:t xml:space="preserve">As a result, </w:t>
      </w:r>
      <w:r w:rsidR="0084760C">
        <w:rPr>
          <w:rFonts w:asciiTheme="minorHAnsi" w:hAnsiTheme="minorHAnsi" w:cs="Arial"/>
          <w:bCs/>
          <w:sz w:val="24"/>
          <w:szCs w:val="24"/>
        </w:rPr>
        <w:t xml:space="preserve">Evans (2018: 203) suggests that </w:t>
      </w:r>
      <w:r w:rsidR="0081178A">
        <w:rPr>
          <w:rFonts w:asciiTheme="minorHAnsi" w:hAnsiTheme="minorHAnsi" w:cs="Arial"/>
          <w:bCs/>
          <w:sz w:val="24"/>
          <w:szCs w:val="24"/>
        </w:rPr>
        <w:t xml:space="preserve">hydrocitizens are encouraged to </w:t>
      </w:r>
      <w:r w:rsidR="000D7335">
        <w:rPr>
          <w:rFonts w:asciiTheme="minorHAnsi" w:hAnsiTheme="minorHAnsi" w:cs="Arial"/>
          <w:bCs/>
          <w:sz w:val="24"/>
          <w:szCs w:val="24"/>
        </w:rPr>
        <w:t xml:space="preserve">‘… </w:t>
      </w:r>
      <w:r w:rsidR="0081178A" w:rsidRPr="0081178A">
        <w:rPr>
          <w:rFonts w:asciiTheme="minorHAnsi" w:hAnsiTheme="minorHAnsi" w:cs="Arial"/>
          <w:bCs/>
          <w:sz w:val="24"/>
          <w:szCs w:val="24"/>
        </w:rPr>
        <w:t>engage directly with critical issues of global sustainability and environmental change in local/community settings by envisioning these ‘macro’ issues through the lens of everyday relations and lived experience.</w:t>
      </w:r>
      <w:r w:rsidR="000D7335">
        <w:rPr>
          <w:rFonts w:asciiTheme="minorHAnsi" w:hAnsiTheme="minorHAnsi" w:cs="Arial"/>
          <w:bCs/>
          <w:sz w:val="24"/>
          <w:szCs w:val="24"/>
        </w:rPr>
        <w:t>’</w:t>
      </w:r>
      <w:r w:rsidR="0081178A" w:rsidRPr="0081178A">
        <w:rPr>
          <w:rFonts w:asciiTheme="minorHAnsi" w:hAnsiTheme="minorHAnsi" w:cs="Arial"/>
          <w:bCs/>
          <w:sz w:val="24"/>
          <w:szCs w:val="24"/>
        </w:rPr>
        <w:t xml:space="preserve"> </w:t>
      </w:r>
    </w:p>
    <w:p w14:paraId="2890707E" w14:textId="77777777" w:rsidR="006E3A87" w:rsidRPr="00867243" w:rsidRDefault="006E3A87" w:rsidP="00670550">
      <w:pPr>
        <w:autoSpaceDE w:val="0"/>
        <w:autoSpaceDN w:val="0"/>
        <w:adjustRightInd w:val="0"/>
        <w:spacing w:line="360" w:lineRule="auto"/>
        <w:rPr>
          <w:rFonts w:asciiTheme="minorHAnsi" w:hAnsiTheme="minorHAnsi" w:cs="Arial"/>
          <w:sz w:val="24"/>
          <w:szCs w:val="24"/>
        </w:rPr>
      </w:pPr>
    </w:p>
    <w:p w14:paraId="483854AF" w14:textId="4D4D751B" w:rsidR="007648D5" w:rsidRPr="00EE466A" w:rsidRDefault="006E3A87" w:rsidP="00670550">
      <w:pPr>
        <w:autoSpaceDE w:val="0"/>
        <w:autoSpaceDN w:val="0"/>
        <w:adjustRightInd w:val="0"/>
        <w:spacing w:line="360" w:lineRule="auto"/>
        <w:rPr>
          <w:rFonts w:asciiTheme="minorHAnsi" w:hAnsiTheme="minorHAnsi" w:cs="Arial"/>
          <w:bCs/>
          <w:sz w:val="24"/>
          <w:szCs w:val="24"/>
        </w:rPr>
      </w:pPr>
      <w:r w:rsidRPr="00867243">
        <w:rPr>
          <w:rFonts w:asciiTheme="minorHAnsi" w:hAnsiTheme="minorHAnsi" w:cs="Arial"/>
          <w:bCs/>
          <w:sz w:val="24"/>
          <w:szCs w:val="24"/>
        </w:rPr>
        <w:t>In developing our arguments, t</w:t>
      </w:r>
      <w:r w:rsidR="004D3285" w:rsidRPr="00867243">
        <w:rPr>
          <w:rFonts w:asciiTheme="minorHAnsi" w:hAnsiTheme="minorHAnsi" w:cs="Arial"/>
          <w:bCs/>
          <w:sz w:val="24"/>
          <w:szCs w:val="24"/>
        </w:rPr>
        <w:t xml:space="preserve">he next section </w:t>
      </w:r>
      <w:r w:rsidR="005822D6">
        <w:rPr>
          <w:rFonts w:asciiTheme="minorHAnsi" w:hAnsiTheme="minorHAnsi" w:cs="Arial"/>
          <w:bCs/>
          <w:sz w:val="24"/>
          <w:szCs w:val="24"/>
        </w:rPr>
        <w:t xml:space="preserve">of the paper </w:t>
      </w:r>
      <w:r w:rsidR="004D3285" w:rsidRPr="00867243">
        <w:rPr>
          <w:rFonts w:asciiTheme="minorHAnsi" w:hAnsiTheme="minorHAnsi" w:cs="Arial"/>
          <w:bCs/>
          <w:sz w:val="24"/>
          <w:szCs w:val="24"/>
        </w:rPr>
        <w:t xml:space="preserve">will explore the </w:t>
      </w:r>
      <w:r w:rsidR="0062081D">
        <w:rPr>
          <w:rFonts w:asciiTheme="minorHAnsi" w:hAnsiTheme="minorHAnsi" w:cs="Arial"/>
          <w:bCs/>
          <w:sz w:val="24"/>
          <w:szCs w:val="24"/>
        </w:rPr>
        <w:t xml:space="preserve">specifics of wetland POPS in the UK, </w:t>
      </w:r>
      <w:r w:rsidR="004D3285" w:rsidRPr="00867243">
        <w:rPr>
          <w:rFonts w:asciiTheme="minorHAnsi" w:hAnsiTheme="minorHAnsi" w:cs="Arial"/>
          <w:bCs/>
          <w:sz w:val="24"/>
          <w:szCs w:val="24"/>
        </w:rPr>
        <w:t xml:space="preserve">how </w:t>
      </w:r>
      <w:r w:rsidR="0062081D">
        <w:rPr>
          <w:rFonts w:asciiTheme="minorHAnsi" w:hAnsiTheme="minorHAnsi" w:cs="Arial"/>
          <w:bCs/>
          <w:sz w:val="24"/>
          <w:szCs w:val="24"/>
        </w:rPr>
        <w:t>these w</w:t>
      </w:r>
      <w:r w:rsidR="004D3285" w:rsidRPr="00867243">
        <w:rPr>
          <w:rFonts w:asciiTheme="minorHAnsi" w:hAnsiTheme="minorHAnsi" w:cs="Arial"/>
          <w:bCs/>
          <w:sz w:val="24"/>
          <w:szCs w:val="24"/>
        </w:rPr>
        <w:t>etland POPS are situated in wider hydrosocial relations</w:t>
      </w:r>
      <w:r w:rsidRPr="00867243">
        <w:rPr>
          <w:rFonts w:asciiTheme="minorHAnsi" w:hAnsiTheme="minorHAnsi" w:cs="Arial"/>
          <w:bCs/>
          <w:sz w:val="24"/>
          <w:szCs w:val="24"/>
        </w:rPr>
        <w:t xml:space="preserve"> and what this relationship means in terms of new citizen forms</w:t>
      </w:r>
      <w:r w:rsidR="004D3285" w:rsidRPr="00867243">
        <w:rPr>
          <w:rFonts w:asciiTheme="minorHAnsi" w:hAnsiTheme="minorHAnsi" w:cs="Arial"/>
          <w:bCs/>
          <w:sz w:val="24"/>
          <w:szCs w:val="24"/>
        </w:rPr>
        <w:t>.</w:t>
      </w:r>
      <w:r w:rsidRPr="00867243">
        <w:rPr>
          <w:rFonts w:asciiTheme="minorHAnsi" w:hAnsiTheme="minorHAnsi" w:cs="Arial"/>
          <w:bCs/>
          <w:sz w:val="24"/>
          <w:szCs w:val="24"/>
        </w:rPr>
        <w:t xml:space="preserve"> </w:t>
      </w:r>
      <w:r w:rsidR="004D3285" w:rsidRPr="00611358">
        <w:rPr>
          <w:rFonts w:asciiTheme="minorHAnsi" w:hAnsiTheme="minorHAnsi" w:cs="Arial"/>
          <w:bCs/>
          <w:sz w:val="24"/>
          <w:szCs w:val="24"/>
        </w:rPr>
        <w:t xml:space="preserve">The findings of primary qualitative research are then </w:t>
      </w:r>
      <w:r w:rsidRPr="00611358">
        <w:rPr>
          <w:rFonts w:asciiTheme="minorHAnsi" w:hAnsiTheme="minorHAnsi" w:cs="Arial"/>
          <w:bCs/>
          <w:sz w:val="24"/>
          <w:szCs w:val="24"/>
        </w:rPr>
        <w:t xml:space="preserve">used, in the following section, to </w:t>
      </w:r>
      <w:r w:rsidR="004D3285" w:rsidRPr="00611358">
        <w:rPr>
          <w:rFonts w:asciiTheme="minorHAnsi" w:hAnsiTheme="minorHAnsi" w:cs="Arial"/>
          <w:bCs/>
          <w:sz w:val="24"/>
          <w:szCs w:val="24"/>
        </w:rPr>
        <w:t>identif</w:t>
      </w:r>
      <w:r w:rsidRPr="00611358">
        <w:rPr>
          <w:rFonts w:asciiTheme="minorHAnsi" w:hAnsiTheme="minorHAnsi" w:cs="Arial"/>
          <w:bCs/>
          <w:sz w:val="24"/>
          <w:szCs w:val="24"/>
        </w:rPr>
        <w:t>y</w:t>
      </w:r>
      <w:r w:rsidR="004D3285" w:rsidRPr="00611358">
        <w:rPr>
          <w:rFonts w:asciiTheme="minorHAnsi" w:hAnsiTheme="minorHAnsi" w:cs="Arial"/>
          <w:bCs/>
          <w:sz w:val="24"/>
          <w:szCs w:val="24"/>
        </w:rPr>
        <w:t xml:space="preserve"> three </w:t>
      </w:r>
      <w:r w:rsidRPr="00611358">
        <w:rPr>
          <w:rFonts w:asciiTheme="minorHAnsi" w:hAnsiTheme="minorHAnsi" w:cs="Arial"/>
          <w:bCs/>
          <w:sz w:val="24"/>
          <w:szCs w:val="24"/>
        </w:rPr>
        <w:t xml:space="preserve">distinct </w:t>
      </w:r>
      <w:r w:rsidR="004D3285" w:rsidRPr="00611358">
        <w:rPr>
          <w:rFonts w:asciiTheme="minorHAnsi" w:hAnsiTheme="minorHAnsi" w:cs="Arial"/>
          <w:bCs/>
          <w:sz w:val="24"/>
          <w:szCs w:val="24"/>
        </w:rPr>
        <w:t xml:space="preserve">themes </w:t>
      </w:r>
      <w:r w:rsidRPr="00611358">
        <w:rPr>
          <w:rFonts w:asciiTheme="minorHAnsi" w:hAnsiTheme="minorHAnsi" w:cs="Arial"/>
          <w:bCs/>
          <w:sz w:val="24"/>
          <w:szCs w:val="24"/>
        </w:rPr>
        <w:t xml:space="preserve">relating to the ways in which </w:t>
      </w:r>
      <w:r w:rsidR="00B135B7">
        <w:rPr>
          <w:rFonts w:asciiTheme="minorHAnsi" w:hAnsiTheme="minorHAnsi" w:cs="Arial"/>
          <w:bCs/>
          <w:sz w:val="24"/>
          <w:szCs w:val="24"/>
        </w:rPr>
        <w:t>hydro</w:t>
      </w:r>
      <w:r w:rsidR="004D3285" w:rsidRPr="00611358">
        <w:rPr>
          <w:rFonts w:asciiTheme="minorHAnsi" w:hAnsiTheme="minorHAnsi" w:cs="Arial"/>
          <w:bCs/>
          <w:sz w:val="24"/>
          <w:szCs w:val="24"/>
        </w:rPr>
        <w:t>soci</w:t>
      </w:r>
      <w:r w:rsidR="0062081D">
        <w:rPr>
          <w:rFonts w:asciiTheme="minorHAnsi" w:hAnsiTheme="minorHAnsi" w:cs="Arial"/>
          <w:bCs/>
          <w:sz w:val="24"/>
          <w:szCs w:val="24"/>
        </w:rPr>
        <w:t>al relations are influenced by w</w:t>
      </w:r>
      <w:r w:rsidR="004D3285" w:rsidRPr="00611358">
        <w:rPr>
          <w:rFonts w:asciiTheme="minorHAnsi" w:hAnsiTheme="minorHAnsi" w:cs="Arial"/>
          <w:bCs/>
          <w:sz w:val="24"/>
          <w:szCs w:val="24"/>
        </w:rPr>
        <w:t xml:space="preserve">etland POPS and CSR. This is followed by a discussion of the implications of the findings for </w:t>
      </w:r>
      <w:r w:rsidRPr="00611358">
        <w:rPr>
          <w:rFonts w:asciiTheme="minorHAnsi" w:hAnsiTheme="minorHAnsi" w:cs="Arial"/>
          <w:bCs/>
          <w:sz w:val="24"/>
          <w:szCs w:val="24"/>
        </w:rPr>
        <w:t xml:space="preserve">the new </w:t>
      </w:r>
      <w:r w:rsidR="004D3285" w:rsidRPr="00611358">
        <w:rPr>
          <w:rFonts w:asciiTheme="minorHAnsi" w:hAnsiTheme="minorHAnsi" w:cs="Arial"/>
          <w:bCs/>
          <w:sz w:val="24"/>
          <w:szCs w:val="24"/>
        </w:rPr>
        <w:t>citizen</w:t>
      </w:r>
      <w:r w:rsidRPr="00611358">
        <w:rPr>
          <w:rFonts w:asciiTheme="minorHAnsi" w:hAnsiTheme="minorHAnsi" w:cs="Arial"/>
          <w:bCs/>
          <w:sz w:val="24"/>
          <w:szCs w:val="24"/>
        </w:rPr>
        <w:t xml:space="preserve"> form that we have identified as hydrocitizenship</w:t>
      </w:r>
      <w:r w:rsidR="00315C5F" w:rsidRPr="00611358">
        <w:rPr>
          <w:rFonts w:asciiTheme="minorHAnsi" w:hAnsiTheme="minorHAnsi" w:cs="Arial"/>
          <w:bCs/>
          <w:sz w:val="24"/>
          <w:szCs w:val="24"/>
        </w:rPr>
        <w:t>.</w:t>
      </w:r>
      <w:r w:rsidR="00125682" w:rsidRPr="00611358">
        <w:rPr>
          <w:rFonts w:asciiTheme="minorHAnsi" w:hAnsiTheme="minorHAnsi" w:cs="Arial"/>
          <w:bCs/>
          <w:sz w:val="24"/>
          <w:szCs w:val="24"/>
        </w:rPr>
        <w:t xml:space="preserve"> </w:t>
      </w:r>
      <w:r w:rsidR="00A16C6B" w:rsidRPr="00611358">
        <w:rPr>
          <w:rFonts w:asciiTheme="minorHAnsi" w:hAnsiTheme="minorHAnsi" w:cs="Arial"/>
          <w:bCs/>
          <w:sz w:val="24"/>
          <w:szCs w:val="24"/>
        </w:rPr>
        <w:t xml:space="preserve">We conclude by arguing that opening up private spaces for public recreation has the potential to make short-term improvements in citizen engagement and </w:t>
      </w:r>
      <w:r w:rsidR="00FC0FEA">
        <w:rPr>
          <w:rFonts w:asciiTheme="minorHAnsi" w:hAnsiTheme="minorHAnsi" w:cs="Arial"/>
          <w:bCs/>
          <w:sz w:val="24"/>
          <w:szCs w:val="24"/>
        </w:rPr>
        <w:t>opportunities</w:t>
      </w:r>
      <w:r w:rsidR="00A16C6B" w:rsidRPr="00611358">
        <w:rPr>
          <w:rFonts w:asciiTheme="minorHAnsi" w:hAnsiTheme="minorHAnsi" w:cs="Arial"/>
          <w:bCs/>
          <w:sz w:val="24"/>
          <w:szCs w:val="24"/>
        </w:rPr>
        <w:t xml:space="preserve">. However, our findings suggest that these marginal gains should not be confused with the broader and longer term injustices that characterise all schemes in which the public are asked to assume some form of </w:t>
      </w:r>
      <w:r w:rsidR="00BA63A5" w:rsidRPr="00611358">
        <w:rPr>
          <w:rFonts w:asciiTheme="minorHAnsi" w:hAnsiTheme="minorHAnsi" w:cs="Arial"/>
          <w:bCs/>
          <w:sz w:val="24"/>
          <w:szCs w:val="24"/>
        </w:rPr>
        <w:t>(hydro)</w:t>
      </w:r>
      <w:r w:rsidR="00842ECF">
        <w:rPr>
          <w:rFonts w:asciiTheme="minorHAnsi" w:hAnsiTheme="minorHAnsi" w:cs="Arial"/>
          <w:bCs/>
          <w:sz w:val="24"/>
          <w:szCs w:val="24"/>
        </w:rPr>
        <w:t xml:space="preserve"> </w:t>
      </w:r>
      <w:r w:rsidR="00A16C6B" w:rsidRPr="00611358">
        <w:rPr>
          <w:rFonts w:asciiTheme="minorHAnsi" w:hAnsiTheme="minorHAnsi" w:cs="Arial"/>
          <w:bCs/>
          <w:sz w:val="24"/>
          <w:szCs w:val="24"/>
        </w:rPr>
        <w:t>citizenship duty towards the owners and controllers of private property.</w:t>
      </w:r>
      <w:r w:rsidR="005C455A">
        <w:rPr>
          <w:rFonts w:asciiTheme="minorHAnsi" w:hAnsiTheme="minorHAnsi" w:cs="Arial"/>
          <w:bCs/>
          <w:sz w:val="24"/>
          <w:szCs w:val="24"/>
        </w:rPr>
        <w:t xml:space="preserve"> As Anand </w:t>
      </w:r>
      <w:r w:rsidR="000137AE">
        <w:rPr>
          <w:rFonts w:asciiTheme="minorHAnsi" w:hAnsiTheme="minorHAnsi" w:cs="Arial"/>
          <w:bCs/>
          <w:sz w:val="24"/>
          <w:szCs w:val="24"/>
        </w:rPr>
        <w:t xml:space="preserve">(2011) </w:t>
      </w:r>
      <w:r w:rsidR="005C455A">
        <w:rPr>
          <w:rFonts w:asciiTheme="minorHAnsi" w:hAnsiTheme="minorHAnsi" w:cs="Arial"/>
          <w:bCs/>
          <w:sz w:val="24"/>
          <w:szCs w:val="24"/>
        </w:rPr>
        <w:t>notes</w:t>
      </w:r>
      <w:r w:rsidR="000137AE">
        <w:rPr>
          <w:rFonts w:asciiTheme="minorHAnsi" w:hAnsiTheme="minorHAnsi" w:cs="Arial"/>
          <w:bCs/>
          <w:sz w:val="24"/>
          <w:szCs w:val="24"/>
        </w:rPr>
        <w:t xml:space="preserve"> in the different context of access to information in the global south</w:t>
      </w:r>
      <w:r w:rsidR="005822D6">
        <w:rPr>
          <w:rFonts w:asciiTheme="minorHAnsi" w:hAnsiTheme="minorHAnsi" w:cs="Arial"/>
          <w:bCs/>
          <w:sz w:val="24"/>
          <w:szCs w:val="24"/>
        </w:rPr>
        <w:t>,</w:t>
      </w:r>
      <w:r w:rsidR="000137AE">
        <w:rPr>
          <w:rFonts w:asciiTheme="minorHAnsi" w:hAnsiTheme="minorHAnsi" w:cs="Arial"/>
          <w:bCs/>
          <w:sz w:val="24"/>
          <w:szCs w:val="24"/>
        </w:rPr>
        <w:t xml:space="preserve"> providing people with access to service</w:t>
      </w:r>
      <w:r w:rsidR="005822D6">
        <w:rPr>
          <w:rFonts w:asciiTheme="minorHAnsi" w:hAnsiTheme="minorHAnsi" w:cs="Arial"/>
          <w:bCs/>
          <w:sz w:val="24"/>
          <w:szCs w:val="24"/>
        </w:rPr>
        <w:t>s</w:t>
      </w:r>
      <w:r w:rsidR="00696D53">
        <w:rPr>
          <w:rFonts w:asciiTheme="minorHAnsi" w:hAnsiTheme="minorHAnsi" w:cs="Arial"/>
          <w:bCs/>
          <w:sz w:val="24"/>
          <w:szCs w:val="24"/>
        </w:rPr>
        <w:t>, obligations or ‘rights on paper’</w:t>
      </w:r>
      <w:r w:rsidR="000137AE">
        <w:rPr>
          <w:rFonts w:asciiTheme="minorHAnsi" w:hAnsiTheme="minorHAnsi" w:cs="Arial"/>
          <w:bCs/>
          <w:sz w:val="24"/>
          <w:szCs w:val="24"/>
        </w:rPr>
        <w:t xml:space="preserve"> does not necessarily empower them as citizens.</w:t>
      </w:r>
    </w:p>
    <w:p w14:paraId="34159F48" w14:textId="77777777" w:rsidR="001F7798" w:rsidRPr="000D192E" w:rsidRDefault="001F7798" w:rsidP="00BC6042">
      <w:pPr>
        <w:spacing w:after="200" w:line="360" w:lineRule="auto"/>
        <w:rPr>
          <w:rFonts w:asciiTheme="minorHAnsi" w:hAnsiTheme="minorHAnsi" w:cs="Arial"/>
          <w:bCs/>
          <w:sz w:val="24"/>
          <w:szCs w:val="24"/>
        </w:rPr>
      </w:pPr>
    </w:p>
    <w:p w14:paraId="3C8C619A" w14:textId="77777777" w:rsidR="002E2D1A" w:rsidRPr="00CD6787" w:rsidRDefault="0062081D" w:rsidP="00BC6042">
      <w:pPr>
        <w:spacing w:after="200" w:line="360" w:lineRule="auto"/>
        <w:rPr>
          <w:rFonts w:asciiTheme="minorHAnsi" w:hAnsiTheme="minorHAnsi" w:cs="Arial"/>
          <w:b/>
          <w:bCs/>
          <w:sz w:val="24"/>
          <w:szCs w:val="24"/>
        </w:rPr>
      </w:pPr>
      <w:r>
        <w:rPr>
          <w:rFonts w:asciiTheme="minorHAnsi" w:hAnsiTheme="minorHAnsi" w:cs="Arial"/>
          <w:b/>
          <w:bCs/>
          <w:sz w:val="24"/>
          <w:szCs w:val="24"/>
        </w:rPr>
        <w:t xml:space="preserve">Wetland </w:t>
      </w:r>
      <w:r w:rsidR="002E2D1A" w:rsidRPr="005E63C1">
        <w:rPr>
          <w:rFonts w:asciiTheme="minorHAnsi" w:hAnsiTheme="minorHAnsi" w:cs="Arial"/>
          <w:b/>
          <w:bCs/>
          <w:sz w:val="24"/>
          <w:szCs w:val="24"/>
        </w:rPr>
        <w:t>POPS</w:t>
      </w:r>
      <w:r w:rsidR="000C5C5B">
        <w:rPr>
          <w:rFonts w:asciiTheme="minorHAnsi" w:hAnsiTheme="minorHAnsi" w:cs="Arial"/>
          <w:b/>
          <w:bCs/>
          <w:sz w:val="24"/>
          <w:szCs w:val="24"/>
        </w:rPr>
        <w:t xml:space="preserve">, hydrosocial relations </w:t>
      </w:r>
      <w:r w:rsidR="004671F8">
        <w:rPr>
          <w:rFonts w:asciiTheme="minorHAnsi" w:hAnsiTheme="minorHAnsi" w:cs="Arial"/>
          <w:b/>
          <w:bCs/>
          <w:sz w:val="24"/>
          <w:szCs w:val="24"/>
        </w:rPr>
        <w:t xml:space="preserve">and the implications for </w:t>
      </w:r>
      <w:r w:rsidR="00E4514F">
        <w:rPr>
          <w:rFonts w:asciiTheme="minorHAnsi" w:hAnsiTheme="minorHAnsi" w:cs="Arial"/>
          <w:b/>
          <w:bCs/>
          <w:sz w:val="24"/>
          <w:szCs w:val="24"/>
        </w:rPr>
        <w:t xml:space="preserve">site specific practices of </w:t>
      </w:r>
      <w:r w:rsidR="004671F8">
        <w:rPr>
          <w:rFonts w:asciiTheme="minorHAnsi" w:hAnsiTheme="minorHAnsi" w:cs="Arial"/>
          <w:b/>
          <w:bCs/>
          <w:sz w:val="24"/>
          <w:szCs w:val="24"/>
        </w:rPr>
        <w:t>citizenship</w:t>
      </w:r>
    </w:p>
    <w:p w14:paraId="70891F9E" w14:textId="217C6DDE" w:rsidR="0062081D" w:rsidRDefault="0062081D" w:rsidP="0062081D">
      <w:pPr>
        <w:spacing w:after="200" w:line="360" w:lineRule="auto"/>
        <w:rPr>
          <w:rFonts w:asciiTheme="minorHAnsi" w:hAnsiTheme="minorHAnsi" w:cs="Arial"/>
          <w:bCs/>
          <w:color w:val="FF0000"/>
          <w:sz w:val="24"/>
          <w:szCs w:val="24"/>
        </w:rPr>
      </w:pPr>
      <w:r w:rsidRPr="00D75F15">
        <w:rPr>
          <w:rFonts w:asciiTheme="minorHAnsi" w:hAnsiTheme="minorHAnsi" w:cs="Arial"/>
          <w:bCs/>
          <w:sz w:val="24"/>
          <w:szCs w:val="24"/>
        </w:rPr>
        <w:t>In the English</w:t>
      </w:r>
      <w:r w:rsidRPr="00F93021">
        <w:rPr>
          <w:rFonts w:asciiTheme="minorHAnsi" w:hAnsiTheme="minorHAnsi" w:cs="Arial"/>
          <w:bCs/>
          <w:sz w:val="24"/>
          <w:szCs w:val="24"/>
        </w:rPr>
        <w:t xml:space="preserve"> context</w:t>
      </w:r>
      <w:r w:rsidR="009E4A10">
        <w:rPr>
          <w:rFonts w:asciiTheme="minorHAnsi" w:hAnsiTheme="minorHAnsi" w:cs="Arial"/>
          <w:bCs/>
          <w:sz w:val="24"/>
          <w:szCs w:val="24"/>
        </w:rPr>
        <w:t xml:space="preserve">, </w:t>
      </w:r>
      <w:r>
        <w:rPr>
          <w:rFonts w:asciiTheme="minorHAnsi" w:hAnsiTheme="minorHAnsi" w:cs="Arial"/>
          <w:bCs/>
          <w:sz w:val="24"/>
          <w:szCs w:val="24"/>
        </w:rPr>
        <w:t xml:space="preserve">the </w:t>
      </w:r>
      <w:r w:rsidR="00635FB6">
        <w:rPr>
          <w:rFonts w:asciiTheme="minorHAnsi" w:hAnsiTheme="minorHAnsi" w:cs="Arial"/>
          <w:bCs/>
          <w:sz w:val="24"/>
          <w:szCs w:val="24"/>
        </w:rPr>
        <w:t xml:space="preserve">Water Act 1989 and the </w:t>
      </w:r>
      <w:r>
        <w:rPr>
          <w:rFonts w:asciiTheme="minorHAnsi" w:hAnsiTheme="minorHAnsi" w:cs="Arial"/>
          <w:bCs/>
          <w:sz w:val="24"/>
          <w:szCs w:val="24"/>
        </w:rPr>
        <w:t>Water Industr</w:t>
      </w:r>
      <w:r w:rsidR="00C33186">
        <w:rPr>
          <w:rFonts w:asciiTheme="minorHAnsi" w:hAnsiTheme="minorHAnsi" w:cs="Arial"/>
          <w:bCs/>
          <w:sz w:val="24"/>
          <w:szCs w:val="24"/>
        </w:rPr>
        <w:t>y</w:t>
      </w:r>
      <w:r>
        <w:rPr>
          <w:rFonts w:asciiTheme="minorHAnsi" w:hAnsiTheme="minorHAnsi" w:cs="Arial"/>
          <w:bCs/>
          <w:sz w:val="24"/>
          <w:szCs w:val="24"/>
        </w:rPr>
        <w:t xml:space="preserve"> Act 1991</w:t>
      </w:r>
      <w:r w:rsidR="009E4A10">
        <w:rPr>
          <w:rFonts w:asciiTheme="minorHAnsi" w:hAnsiTheme="minorHAnsi" w:cs="Arial"/>
          <w:bCs/>
          <w:sz w:val="24"/>
          <w:szCs w:val="24"/>
        </w:rPr>
        <w:t xml:space="preserve"> privatised the water industry and</w:t>
      </w:r>
      <w:r>
        <w:rPr>
          <w:rFonts w:asciiTheme="minorHAnsi" w:hAnsiTheme="minorHAnsi" w:cs="Arial"/>
          <w:bCs/>
          <w:sz w:val="24"/>
          <w:szCs w:val="24"/>
        </w:rPr>
        <w:t>,</w:t>
      </w:r>
      <w:r w:rsidRPr="00F93021">
        <w:rPr>
          <w:rFonts w:asciiTheme="minorHAnsi" w:hAnsiTheme="minorHAnsi" w:cs="Arial"/>
          <w:bCs/>
          <w:sz w:val="24"/>
          <w:szCs w:val="24"/>
        </w:rPr>
        <w:t xml:space="preserve"> </w:t>
      </w:r>
      <w:r w:rsidR="009E4A10">
        <w:rPr>
          <w:rFonts w:asciiTheme="minorHAnsi" w:hAnsiTheme="minorHAnsi" w:cs="Arial"/>
          <w:bCs/>
          <w:sz w:val="24"/>
          <w:szCs w:val="24"/>
        </w:rPr>
        <w:t>in the process, transferred – without co</w:t>
      </w:r>
      <w:r w:rsidR="00C33186">
        <w:rPr>
          <w:rFonts w:asciiTheme="minorHAnsi" w:hAnsiTheme="minorHAnsi" w:cs="Arial"/>
          <w:bCs/>
          <w:sz w:val="24"/>
          <w:szCs w:val="24"/>
        </w:rPr>
        <w:t>mpensation</w:t>
      </w:r>
      <w:r w:rsidR="009E4A10">
        <w:rPr>
          <w:rFonts w:asciiTheme="minorHAnsi" w:hAnsiTheme="minorHAnsi" w:cs="Arial"/>
          <w:bCs/>
          <w:sz w:val="24"/>
          <w:szCs w:val="24"/>
        </w:rPr>
        <w:t xml:space="preserve"> - </w:t>
      </w:r>
      <w:r>
        <w:rPr>
          <w:rFonts w:asciiTheme="minorHAnsi" w:hAnsiTheme="minorHAnsi" w:cs="Arial"/>
          <w:bCs/>
          <w:sz w:val="24"/>
          <w:szCs w:val="24"/>
        </w:rPr>
        <w:t>the assets of the formerly publicly-owned Regional Water Authorities</w:t>
      </w:r>
      <w:r w:rsidRPr="0062081D">
        <w:rPr>
          <w:rFonts w:asciiTheme="minorHAnsi" w:hAnsiTheme="minorHAnsi" w:cs="Arial"/>
          <w:bCs/>
          <w:sz w:val="24"/>
          <w:szCs w:val="24"/>
        </w:rPr>
        <w:t xml:space="preserve"> </w:t>
      </w:r>
      <w:r w:rsidRPr="00F93021">
        <w:rPr>
          <w:rFonts w:asciiTheme="minorHAnsi" w:hAnsiTheme="minorHAnsi" w:cs="Arial"/>
          <w:bCs/>
          <w:sz w:val="24"/>
          <w:szCs w:val="24"/>
        </w:rPr>
        <w:t xml:space="preserve">to </w:t>
      </w:r>
      <w:r>
        <w:rPr>
          <w:rFonts w:asciiTheme="minorHAnsi" w:hAnsiTheme="minorHAnsi" w:cs="Arial"/>
          <w:bCs/>
          <w:sz w:val="24"/>
          <w:szCs w:val="24"/>
        </w:rPr>
        <w:t xml:space="preserve">a number of </w:t>
      </w:r>
      <w:r w:rsidRPr="00F93021">
        <w:rPr>
          <w:rFonts w:asciiTheme="minorHAnsi" w:hAnsiTheme="minorHAnsi" w:cs="Arial"/>
          <w:bCs/>
          <w:sz w:val="24"/>
          <w:szCs w:val="24"/>
        </w:rPr>
        <w:t>newly created</w:t>
      </w:r>
      <w:r>
        <w:rPr>
          <w:rFonts w:asciiTheme="minorHAnsi" w:hAnsiTheme="minorHAnsi" w:cs="Arial"/>
          <w:bCs/>
          <w:sz w:val="24"/>
          <w:szCs w:val="24"/>
        </w:rPr>
        <w:t>, private sector,</w:t>
      </w:r>
      <w:r w:rsidRPr="00F93021">
        <w:rPr>
          <w:rFonts w:asciiTheme="minorHAnsi" w:hAnsiTheme="minorHAnsi" w:cs="Arial"/>
          <w:bCs/>
          <w:sz w:val="24"/>
          <w:szCs w:val="24"/>
        </w:rPr>
        <w:t xml:space="preserve"> water companies</w:t>
      </w:r>
      <w:r>
        <w:rPr>
          <w:rFonts w:asciiTheme="minorHAnsi" w:hAnsiTheme="minorHAnsi" w:cs="Arial"/>
          <w:bCs/>
          <w:sz w:val="24"/>
          <w:szCs w:val="24"/>
        </w:rPr>
        <w:t xml:space="preserve">. These assets included reservoirs and other wetlands, as well as the lands surrounding them, all of </w:t>
      </w:r>
      <w:r w:rsidRPr="00F93021">
        <w:rPr>
          <w:rFonts w:asciiTheme="minorHAnsi" w:hAnsiTheme="minorHAnsi" w:cs="Arial"/>
          <w:bCs/>
          <w:sz w:val="24"/>
          <w:szCs w:val="24"/>
        </w:rPr>
        <w:t xml:space="preserve">which had been bought and developed with public money </w:t>
      </w:r>
      <w:r w:rsidRPr="00F93021">
        <w:rPr>
          <w:rFonts w:asciiTheme="minorHAnsi" w:hAnsiTheme="minorHAnsi" w:cs="Arial"/>
          <w:bCs/>
          <w:sz w:val="24"/>
          <w:szCs w:val="24"/>
        </w:rPr>
        <w:lastRenderedPageBreak/>
        <w:t>raised through national taxation. There was no referendum on the subject</w:t>
      </w:r>
      <w:r>
        <w:rPr>
          <w:rFonts w:asciiTheme="minorHAnsi" w:hAnsiTheme="minorHAnsi" w:cs="Arial"/>
          <w:bCs/>
          <w:sz w:val="24"/>
          <w:szCs w:val="24"/>
        </w:rPr>
        <w:t>;</w:t>
      </w:r>
      <w:r w:rsidRPr="00F93021">
        <w:rPr>
          <w:rFonts w:asciiTheme="minorHAnsi" w:hAnsiTheme="minorHAnsi" w:cs="Arial"/>
          <w:bCs/>
          <w:sz w:val="24"/>
          <w:szCs w:val="24"/>
        </w:rPr>
        <w:t xml:space="preserve"> the privatisation of</w:t>
      </w:r>
      <w:r>
        <w:rPr>
          <w:rFonts w:asciiTheme="minorHAnsi" w:hAnsiTheme="minorHAnsi" w:cs="Arial"/>
          <w:bCs/>
          <w:sz w:val="24"/>
          <w:szCs w:val="24"/>
        </w:rPr>
        <w:t xml:space="preserve"> the water sector was not even i</w:t>
      </w:r>
      <w:r w:rsidRPr="00F93021">
        <w:rPr>
          <w:rFonts w:asciiTheme="minorHAnsi" w:hAnsiTheme="minorHAnsi" w:cs="Arial"/>
          <w:bCs/>
          <w:sz w:val="24"/>
          <w:szCs w:val="24"/>
        </w:rPr>
        <w:t xml:space="preserve">n the </w:t>
      </w:r>
      <w:r>
        <w:rPr>
          <w:rFonts w:asciiTheme="minorHAnsi" w:hAnsiTheme="minorHAnsi" w:cs="Arial"/>
          <w:bCs/>
          <w:sz w:val="24"/>
          <w:szCs w:val="24"/>
        </w:rPr>
        <w:t>1983</w:t>
      </w:r>
      <w:r w:rsidRPr="00F93021">
        <w:rPr>
          <w:rFonts w:asciiTheme="minorHAnsi" w:hAnsiTheme="minorHAnsi" w:cs="Arial"/>
          <w:bCs/>
          <w:sz w:val="24"/>
          <w:szCs w:val="24"/>
        </w:rPr>
        <w:t xml:space="preserve"> </w:t>
      </w:r>
      <w:r w:rsidR="00B701D7">
        <w:rPr>
          <w:rFonts w:asciiTheme="minorHAnsi" w:hAnsiTheme="minorHAnsi" w:cs="Arial"/>
          <w:bCs/>
          <w:sz w:val="24"/>
          <w:szCs w:val="24"/>
        </w:rPr>
        <w:t xml:space="preserve">election </w:t>
      </w:r>
      <w:r w:rsidRPr="00F93021">
        <w:rPr>
          <w:rFonts w:asciiTheme="minorHAnsi" w:hAnsiTheme="minorHAnsi" w:cs="Arial"/>
          <w:bCs/>
          <w:sz w:val="24"/>
          <w:szCs w:val="24"/>
        </w:rPr>
        <w:t>manifesto</w:t>
      </w:r>
      <w:r>
        <w:rPr>
          <w:rFonts w:asciiTheme="minorHAnsi" w:hAnsiTheme="minorHAnsi" w:cs="Arial"/>
          <w:bCs/>
          <w:sz w:val="24"/>
          <w:szCs w:val="24"/>
        </w:rPr>
        <w:t xml:space="preserve"> which detailed privatising </w:t>
      </w:r>
      <w:r w:rsidR="00C33186">
        <w:rPr>
          <w:rFonts w:asciiTheme="minorHAnsi" w:hAnsiTheme="minorHAnsi" w:cs="Arial"/>
          <w:bCs/>
          <w:sz w:val="24"/>
          <w:szCs w:val="24"/>
        </w:rPr>
        <w:t xml:space="preserve">other </w:t>
      </w:r>
      <w:r>
        <w:rPr>
          <w:rFonts w:asciiTheme="minorHAnsi" w:hAnsiTheme="minorHAnsi" w:cs="Arial"/>
          <w:bCs/>
          <w:sz w:val="24"/>
          <w:szCs w:val="24"/>
        </w:rPr>
        <w:t xml:space="preserve">key nationalised industries </w:t>
      </w:r>
      <w:r w:rsidRPr="00B01546">
        <w:rPr>
          <w:rFonts w:asciiTheme="minorHAnsi" w:hAnsiTheme="minorHAnsi" w:cs="Arial"/>
          <w:bCs/>
          <w:sz w:val="24"/>
          <w:szCs w:val="24"/>
        </w:rPr>
        <w:t xml:space="preserve">(Conservative Party, 1983). </w:t>
      </w:r>
      <w:r w:rsidRPr="00797CF4">
        <w:rPr>
          <w:rFonts w:asciiTheme="minorHAnsi" w:hAnsiTheme="minorHAnsi" w:cs="Arial"/>
          <w:bCs/>
          <w:sz w:val="24"/>
          <w:szCs w:val="24"/>
        </w:rPr>
        <w:t>The citizenry who had previously owned these assets, albeit mediated through the state, were not consulted in any democratic medium with regards to the forms of new ownership and had no tangible impact on the outcome</w:t>
      </w:r>
      <w:r w:rsidR="00C33186">
        <w:rPr>
          <w:rFonts w:asciiTheme="minorHAnsi" w:hAnsiTheme="minorHAnsi" w:cs="Arial"/>
          <w:bCs/>
          <w:sz w:val="24"/>
          <w:szCs w:val="24"/>
        </w:rPr>
        <w:t xml:space="preserve"> of the privatisation process</w:t>
      </w:r>
      <w:r>
        <w:rPr>
          <w:rFonts w:asciiTheme="minorHAnsi" w:hAnsiTheme="minorHAnsi" w:cs="Arial"/>
          <w:bCs/>
          <w:sz w:val="24"/>
          <w:szCs w:val="24"/>
        </w:rPr>
        <w:t xml:space="preserve"> (Bakker</w:t>
      </w:r>
      <w:r w:rsidR="00B135B7">
        <w:rPr>
          <w:rFonts w:asciiTheme="minorHAnsi" w:hAnsiTheme="minorHAnsi" w:cs="Arial"/>
          <w:bCs/>
          <w:sz w:val="24"/>
          <w:szCs w:val="24"/>
        </w:rPr>
        <w:t>,</w:t>
      </w:r>
      <w:r>
        <w:rPr>
          <w:rFonts w:asciiTheme="minorHAnsi" w:hAnsiTheme="minorHAnsi" w:cs="Arial"/>
          <w:bCs/>
          <w:sz w:val="24"/>
          <w:szCs w:val="24"/>
        </w:rPr>
        <w:t xml:space="preserve"> 2001)</w:t>
      </w:r>
      <w:r w:rsidRPr="00797CF4">
        <w:rPr>
          <w:rFonts w:asciiTheme="minorHAnsi" w:hAnsiTheme="minorHAnsi" w:cs="Arial"/>
          <w:bCs/>
          <w:sz w:val="24"/>
          <w:szCs w:val="24"/>
        </w:rPr>
        <w:t xml:space="preserve">. Overnight these physical and capital assets were transferred wholesale, with </w:t>
      </w:r>
      <w:r>
        <w:rPr>
          <w:rFonts w:asciiTheme="minorHAnsi" w:hAnsiTheme="minorHAnsi" w:cs="Arial"/>
          <w:bCs/>
          <w:sz w:val="24"/>
          <w:szCs w:val="24"/>
        </w:rPr>
        <w:t xml:space="preserve">political rhetoric </w:t>
      </w:r>
      <w:r w:rsidRPr="00797CF4">
        <w:rPr>
          <w:rFonts w:asciiTheme="minorHAnsi" w:hAnsiTheme="minorHAnsi" w:cs="Arial"/>
          <w:bCs/>
          <w:sz w:val="24"/>
          <w:szCs w:val="24"/>
        </w:rPr>
        <w:t>focused on how much th</w:t>
      </w:r>
      <w:r>
        <w:rPr>
          <w:rFonts w:asciiTheme="minorHAnsi" w:hAnsiTheme="minorHAnsi" w:cs="Arial"/>
          <w:bCs/>
          <w:sz w:val="24"/>
          <w:szCs w:val="24"/>
        </w:rPr>
        <w:t>e divestment of this</w:t>
      </w:r>
      <w:r w:rsidRPr="00797CF4">
        <w:rPr>
          <w:rFonts w:asciiTheme="minorHAnsi" w:hAnsiTheme="minorHAnsi" w:cs="Arial"/>
          <w:bCs/>
          <w:sz w:val="24"/>
          <w:szCs w:val="24"/>
        </w:rPr>
        <w:t xml:space="preserve"> underinvested sector would save the public purse (</w:t>
      </w:r>
      <w:r>
        <w:rPr>
          <w:rFonts w:asciiTheme="minorHAnsi" w:hAnsiTheme="minorHAnsi" w:cs="Arial"/>
          <w:bCs/>
          <w:sz w:val="24"/>
          <w:szCs w:val="24"/>
        </w:rPr>
        <w:t>Allen and Pryke</w:t>
      </w:r>
      <w:r w:rsidR="00B135B7">
        <w:rPr>
          <w:rFonts w:asciiTheme="minorHAnsi" w:hAnsiTheme="minorHAnsi" w:cs="Arial"/>
          <w:bCs/>
          <w:sz w:val="24"/>
          <w:szCs w:val="24"/>
        </w:rPr>
        <w:t>,</w:t>
      </w:r>
      <w:r>
        <w:rPr>
          <w:rFonts w:asciiTheme="minorHAnsi" w:hAnsiTheme="minorHAnsi" w:cs="Arial"/>
          <w:bCs/>
          <w:sz w:val="24"/>
          <w:szCs w:val="24"/>
        </w:rPr>
        <w:t xml:space="preserve"> 2013</w:t>
      </w:r>
      <w:r w:rsidRPr="00797CF4">
        <w:rPr>
          <w:rFonts w:asciiTheme="minorHAnsi" w:hAnsiTheme="minorHAnsi" w:cs="Arial"/>
          <w:bCs/>
          <w:sz w:val="24"/>
          <w:szCs w:val="24"/>
        </w:rPr>
        <w:t>).</w:t>
      </w:r>
      <w:r>
        <w:rPr>
          <w:rFonts w:asciiTheme="minorHAnsi" w:hAnsiTheme="minorHAnsi" w:cs="Arial"/>
          <w:bCs/>
          <w:color w:val="FF0000"/>
          <w:sz w:val="24"/>
          <w:szCs w:val="24"/>
        </w:rPr>
        <w:t xml:space="preserve"> </w:t>
      </w:r>
    </w:p>
    <w:p w14:paraId="578EE5F6" w14:textId="77777777" w:rsidR="0062081D" w:rsidRPr="00D31EF2" w:rsidRDefault="0062081D" w:rsidP="0062081D">
      <w:pPr>
        <w:spacing w:after="200" w:line="360" w:lineRule="auto"/>
        <w:rPr>
          <w:rFonts w:asciiTheme="minorHAnsi" w:hAnsiTheme="minorHAnsi" w:cs="Arial"/>
          <w:bCs/>
          <w:color w:val="FF0000"/>
          <w:sz w:val="24"/>
          <w:szCs w:val="24"/>
        </w:rPr>
      </w:pPr>
    </w:p>
    <w:p w14:paraId="2018E80F" w14:textId="108868FD" w:rsidR="00222DE6" w:rsidRPr="0062081D" w:rsidRDefault="000C5C5B" w:rsidP="00222DE6">
      <w:pPr>
        <w:spacing w:after="200" w:line="360" w:lineRule="auto"/>
        <w:rPr>
          <w:rFonts w:asciiTheme="minorHAnsi" w:hAnsiTheme="minorHAnsi" w:cs="Arial"/>
          <w:bCs/>
          <w:sz w:val="24"/>
          <w:szCs w:val="24"/>
        </w:rPr>
      </w:pPr>
      <w:r>
        <w:rPr>
          <w:rFonts w:asciiTheme="minorHAnsi" w:hAnsiTheme="minorHAnsi" w:cs="Arial"/>
          <w:bCs/>
          <w:sz w:val="24"/>
          <w:szCs w:val="24"/>
        </w:rPr>
        <w:t>At the time of privatisation, m</w:t>
      </w:r>
      <w:r w:rsidR="0062081D">
        <w:rPr>
          <w:rFonts w:asciiTheme="minorHAnsi" w:hAnsiTheme="minorHAnsi" w:cs="Arial"/>
          <w:bCs/>
          <w:sz w:val="24"/>
          <w:szCs w:val="24"/>
        </w:rPr>
        <w:t xml:space="preserve">any of the publically owned </w:t>
      </w:r>
      <w:r w:rsidR="00C33186">
        <w:rPr>
          <w:rFonts w:asciiTheme="minorHAnsi" w:hAnsiTheme="minorHAnsi" w:cs="Arial"/>
          <w:bCs/>
          <w:sz w:val="24"/>
          <w:szCs w:val="24"/>
        </w:rPr>
        <w:t xml:space="preserve">wetland </w:t>
      </w:r>
      <w:r w:rsidR="0062081D">
        <w:rPr>
          <w:rFonts w:asciiTheme="minorHAnsi" w:hAnsiTheme="minorHAnsi" w:cs="Arial"/>
          <w:bCs/>
          <w:sz w:val="24"/>
          <w:szCs w:val="24"/>
        </w:rPr>
        <w:t xml:space="preserve">spaces were not </w:t>
      </w:r>
      <w:r w:rsidR="00CA6820">
        <w:rPr>
          <w:rFonts w:asciiTheme="minorHAnsi" w:hAnsiTheme="minorHAnsi" w:cs="Arial"/>
          <w:bCs/>
          <w:sz w:val="24"/>
          <w:szCs w:val="24"/>
        </w:rPr>
        <w:t xml:space="preserve">available </w:t>
      </w:r>
      <w:r w:rsidR="0062081D">
        <w:rPr>
          <w:rFonts w:asciiTheme="minorHAnsi" w:hAnsiTheme="minorHAnsi" w:cs="Arial"/>
          <w:bCs/>
          <w:sz w:val="24"/>
          <w:szCs w:val="24"/>
        </w:rPr>
        <w:t>for use by the majority of citizens</w:t>
      </w:r>
      <w:r w:rsidR="00CA6820">
        <w:rPr>
          <w:rFonts w:asciiTheme="minorHAnsi" w:hAnsiTheme="minorHAnsi" w:cs="Arial"/>
          <w:bCs/>
          <w:sz w:val="24"/>
          <w:szCs w:val="24"/>
        </w:rPr>
        <w:t xml:space="preserve">, </w:t>
      </w:r>
      <w:r w:rsidR="0062081D">
        <w:rPr>
          <w:rFonts w:asciiTheme="minorHAnsi" w:hAnsiTheme="minorHAnsi" w:cs="Arial"/>
          <w:bCs/>
          <w:sz w:val="24"/>
          <w:szCs w:val="24"/>
        </w:rPr>
        <w:t xml:space="preserve">on operational and safety grounds </w:t>
      </w:r>
      <w:r w:rsidR="0062081D">
        <w:rPr>
          <w:rFonts w:asciiTheme="minorHAnsi" w:hAnsiTheme="minorHAnsi" w:cs="Arial"/>
          <w:sz w:val="24"/>
          <w:szCs w:val="24"/>
        </w:rPr>
        <w:t xml:space="preserve">(University of Brighton Consortium, 2001). </w:t>
      </w:r>
      <w:r w:rsidR="0062081D">
        <w:rPr>
          <w:rFonts w:asciiTheme="minorHAnsi" w:hAnsiTheme="minorHAnsi" w:cs="Arial"/>
          <w:bCs/>
          <w:sz w:val="24"/>
          <w:szCs w:val="24"/>
        </w:rPr>
        <w:t xml:space="preserve">Since privatisation, however, a number of </w:t>
      </w:r>
      <w:r w:rsidR="00B701D7">
        <w:rPr>
          <w:rFonts w:asciiTheme="minorHAnsi" w:hAnsiTheme="minorHAnsi" w:cs="Arial"/>
          <w:bCs/>
          <w:sz w:val="24"/>
          <w:szCs w:val="24"/>
        </w:rPr>
        <w:t xml:space="preserve">these private </w:t>
      </w:r>
      <w:r w:rsidR="0062081D">
        <w:rPr>
          <w:rFonts w:asciiTheme="minorHAnsi" w:hAnsiTheme="minorHAnsi" w:cs="Arial"/>
          <w:bCs/>
          <w:sz w:val="24"/>
          <w:szCs w:val="24"/>
        </w:rPr>
        <w:t xml:space="preserve">wetlands have been opened as POPS, often run by </w:t>
      </w:r>
      <w:r w:rsidR="00B701D7">
        <w:rPr>
          <w:rFonts w:asciiTheme="minorHAnsi" w:hAnsiTheme="minorHAnsi" w:cs="Arial"/>
          <w:bCs/>
          <w:sz w:val="24"/>
          <w:szCs w:val="24"/>
        </w:rPr>
        <w:t xml:space="preserve">wildlife or other </w:t>
      </w:r>
      <w:r w:rsidR="0062081D">
        <w:rPr>
          <w:rFonts w:asciiTheme="minorHAnsi" w:hAnsiTheme="minorHAnsi" w:cs="Arial"/>
          <w:bCs/>
          <w:sz w:val="24"/>
          <w:szCs w:val="24"/>
        </w:rPr>
        <w:t>charitable trusts</w:t>
      </w:r>
      <w:r w:rsidR="00B701D7">
        <w:rPr>
          <w:rFonts w:asciiTheme="minorHAnsi" w:hAnsiTheme="minorHAnsi" w:cs="Arial"/>
          <w:bCs/>
          <w:sz w:val="24"/>
          <w:szCs w:val="24"/>
        </w:rPr>
        <w:t xml:space="preserve"> (Yorkshire Water</w:t>
      </w:r>
      <w:r w:rsidR="00B135B7">
        <w:rPr>
          <w:rFonts w:asciiTheme="minorHAnsi" w:hAnsiTheme="minorHAnsi" w:cs="Arial"/>
          <w:bCs/>
          <w:sz w:val="24"/>
          <w:szCs w:val="24"/>
        </w:rPr>
        <w:t>,</w:t>
      </w:r>
      <w:r w:rsidR="00B701D7">
        <w:rPr>
          <w:rFonts w:asciiTheme="minorHAnsi" w:hAnsiTheme="minorHAnsi" w:cs="Arial"/>
          <w:bCs/>
          <w:sz w:val="24"/>
          <w:szCs w:val="24"/>
        </w:rPr>
        <w:t xml:space="preserve"> 2016), </w:t>
      </w:r>
      <w:r w:rsidR="0062081D">
        <w:rPr>
          <w:rFonts w:asciiTheme="minorHAnsi" w:hAnsiTheme="minorHAnsi" w:cs="Arial"/>
          <w:bCs/>
          <w:sz w:val="24"/>
          <w:szCs w:val="24"/>
        </w:rPr>
        <w:t xml:space="preserve">in a process which Hodge and Adams (2012: 477) have termed ‘institutional blending’. As a result </w:t>
      </w:r>
      <w:r w:rsidR="00B701D7">
        <w:rPr>
          <w:rFonts w:asciiTheme="minorHAnsi" w:hAnsiTheme="minorHAnsi" w:cs="Arial"/>
          <w:bCs/>
          <w:sz w:val="24"/>
          <w:szCs w:val="24"/>
        </w:rPr>
        <w:t>u</w:t>
      </w:r>
      <w:r w:rsidR="0062081D" w:rsidRPr="008C7897">
        <w:rPr>
          <w:rFonts w:asciiTheme="minorHAnsi" w:hAnsiTheme="minorHAnsi" w:cs="Arial"/>
          <w:bCs/>
          <w:sz w:val="24"/>
          <w:szCs w:val="24"/>
        </w:rPr>
        <w:t>rban wetlands</w:t>
      </w:r>
      <w:r w:rsidR="0062081D">
        <w:rPr>
          <w:rFonts w:asciiTheme="minorHAnsi" w:hAnsiTheme="minorHAnsi" w:cs="Arial"/>
          <w:bCs/>
          <w:sz w:val="24"/>
          <w:szCs w:val="24"/>
        </w:rPr>
        <w:t>,</w:t>
      </w:r>
      <w:r w:rsidR="0062081D" w:rsidRPr="008C7897">
        <w:rPr>
          <w:rFonts w:asciiTheme="minorHAnsi" w:hAnsiTheme="minorHAnsi" w:cs="Arial"/>
          <w:bCs/>
          <w:sz w:val="24"/>
          <w:szCs w:val="24"/>
        </w:rPr>
        <w:t xml:space="preserve"> </w:t>
      </w:r>
      <w:r w:rsidR="0062081D">
        <w:rPr>
          <w:rFonts w:asciiTheme="minorHAnsi" w:hAnsiTheme="minorHAnsi" w:cs="Arial"/>
          <w:bCs/>
          <w:sz w:val="24"/>
          <w:szCs w:val="24"/>
        </w:rPr>
        <w:t>that often contain water supply reservoirs,</w:t>
      </w:r>
      <w:r w:rsidR="0062081D" w:rsidRPr="008C7897">
        <w:rPr>
          <w:rFonts w:asciiTheme="minorHAnsi" w:hAnsiTheme="minorHAnsi" w:cs="Arial"/>
          <w:bCs/>
          <w:sz w:val="24"/>
          <w:szCs w:val="24"/>
        </w:rPr>
        <w:t xml:space="preserve"> </w:t>
      </w:r>
      <w:r w:rsidR="0062081D">
        <w:rPr>
          <w:rFonts w:asciiTheme="minorHAnsi" w:hAnsiTheme="minorHAnsi" w:cs="Arial"/>
          <w:bCs/>
          <w:sz w:val="24"/>
          <w:szCs w:val="24"/>
        </w:rPr>
        <w:t xml:space="preserve">have become important as recreational spaces, offering environmental access opportunities for local communities. </w:t>
      </w:r>
      <w:r w:rsidR="00222DE6">
        <w:rPr>
          <w:rFonts w:asciiTheme="minorHAnsi" w:hAnsiTheme="minorHAnsi" w:cs="Arial"/>
          <w:bCs/>
          <w:sz w:val="24"/>
          <w:szCs w:val="24"/>
        </w:rPr>
        <w:t xml:space="preserve">This is particularly significant </w:t>
      </w:r>
      <w:r w:rsidR="00222DE6" w:rsidRPr="0062081D">
        <w:rPr>
          <w:rFonts w:asciiTheme="minorHAnsi" w:hAnsiTheme="minorHAnsi" w:cs="Arial"/>
          <w:bCs/>
          <w:sz w:val="24"/>
          <w:szCs w:val="24"/>
        </w:rPr>
        <w:t>as local councils seek to downscale their financial commitments</w:t>
      </w:r>
      <w:r w:rsidR="00222DE6">
        <w:rPr>
          <w:rFonts w:asciiTheme="minorHAnsi" w:hAnsiTheme="minorHAnsi" w:cs="Arial"/>
          <w:bCs/>
          <w:sz w:val="24"/>
          <w:szCs w:val="24"/>
        </w:rPr>
        <w:t>, often by</w:t>
      </w:r>
      <w:r w:rsidR="00222DE6" w:rsidRPr="0062081D">
        <w:rPr>
          <w:rFonts w:asciiTheme="minorHAnsi" w:hAnsiTheme="minorHAnsi" w:cs="Arial"/>
          <w:bCs/>
          <w:sz w:val="24"/>
          <w:szCs w:val="24"/>
        </w:rPr>
        <w:t xml:space="preserve"> </w:t>
      </w:r>
      <w:r w:rsidR="00222DE6">
        <w:rPr>
          <w:rFonts w:asciiTheme="minorHAnsi" w:hAnsiTheme="minorHAnsi" w:cs="Arial"/>
          <w:bCs/>
          <w:sz w:val="24"/>
          <w:szCs w:val="24"/>
        </w:rPr>
        <w:t xml:space="preserve">outsourcing the management of </w:t>
      </w:r>
      <w:r w:rsidR="00222DE6" w:rsidRPr="0062081D">
        <w:rPr>
          <w:rFonts w:asciiTheme="minorHAnsi" w:hAnsiTheme="minorHAnsi" w:cs="Arial"/>
          <w:bCs/>
          <w:sz w:val="24"/>
          <w:szCs w:val="24"/>
        </w:rPr>
        <w:t xml:space="preserve">public space to charitable trusts (Simmons, 2011). These </w:t>
      </w:r>
      <w:r w:rsidR="00222DE6">
        <w:rPr>
          <w:rFonts w:asciiTheme="minorHAnsi" w:hAnsiTheme="minorHAnsi" w:cs="Arial"/>
          <w:bCs/>
          <w:sz w:val="24"/>
          <w:szCs w:val="24"/>
        </w:rPr>
        <w:t xml:space="preserve">trusts </w:t>
      </w:r>
      <w:r w:rsidR="00222DE6" w:rsidRPr="0062081D">
        <w:rPr>
          <w:rFonts w:asciiTheme="minorHAnsi" w:hAnsiTheme="minorHAnsi" w:cs="Arial"/>
          <w:bCs/>
          <w:sz w:val="24"/>
          <w:szCs w:val="24"/>
        </w:rPr>
        <w:t xml:space="preserve">handle the day to day management and make decisions regarding the overall direction of the space – whether recreational football grounds, canal towpaths or parks. </w:t>
      </w:r>
      <w:r w:rsidR="00222DE6">
        <w:rPr>
          <w:rFonts w:asciiTheme="minorHAnsi" w:hAnsiTheme="minorHAnsi" w:cs="Arial"/>
          <w:bCs/>
          <w:sz w:val="24"/>
          <w:szCs w:val="24"/>
        </w:rPr>
        <w:t>U</w:t>
      </w:r>
      <w:r w:rsidR="00222DE6" w:rsidRPr="0062081D">
        <w:rPr>
          <w:rFonts w:asciiTheme="minorHAnsi" w:hAnsiTheme="minorHAnsi" w:cs="Arial"/>
          <w:bCs/>
          <w:sz w:val="24"/>
          <w:szCs w:val="24"/>
        </w:rPr>
        <w:t xml:space="preserve">pkeep for </w:t>
      </w:r>
      <w:r w:rsidR="00222DE6">
        <w:rPr>
          <w:rFonts w:asciiTheme="minorHAnsi" w:hAnsiTheme="minorHAnsi" w:cs="Arial"/>
          <w:bCs/>
          <w:sz w:val="24"/>
          <w:szCs w:val="24"/>
        </w:rPr>
        <w:t xml:space="preserve">many of </w:t>
      </w:r>
      <w:r w:rsidR="00222DE6" w:rsidRPr="0062081D">
        <w:rPr>
          <w:rFonts w:asciiTheme="minorHAnsi" w:hAnsiTheme="minorHAnsi" w:cs="Arial"/>
          <w:bCs/>
          <w:sz w:val="24"/>
          <w:szCs w:val="24"/>
        </w:rPr>
        <w:t xml:space="preserve">these POPS </w:t>
      </w:r>
      <w:r w:rsidR="00CA6820">
        <w:rPr>
          <w:rFonts w:asciiTheme="minorHAnsi" w:hAnsiTheme="minorHAnsi" w:cs="Arial"/>
          <w:bCs/>
          <w:sz w:val="24"/>
          <w:szCs w:val="24"/>
        </w:rPr>
        <w:t xml:space="preserve">– including those in this study, </w:t>
      </w:r>
      <w:r w:rsidR="00222DE6" w:rsidRPr="0062081D">
        <w:rPr>
          <w:rFonts w:asciiTheme="minorHAnsi" w:hAnsiTheme="minorHAnsi" w:cs="Arial"/>
          <w:bCs/>
          <w:sz w:val="24"/>
          <w:szCs w:val="24"/>
        </w:rPr>
        <w:t xml:space="preserve">is often </w:t>
      </w:r>
      <w:r w:rsidR="00222DE6">
        <w:rPr>
          <w:rFonts w:asciiTheme="minorHAnsi" w:hAnsiTheme="minorHAnsi" w:cs="Arial"/>
          <w:bCs/>
          <w:sz w:val="24"/>
          <w:szCs w:val="24"/>
        </w:rPr>
        <w:t xml:space="preserve">funded </w:t>
      </w:r>
      <w:r w:rsidR="00222DE6" w:rsidRPr="0062081D">
        <w:rPr>
          <w:rFonts w:asciiTheme="minorHAnsi" w:hAnsiTheme="minorHAnsi" w:cs="Arial"/>
          <w:bCs/>
          <w:sz w:val="24"/>
          <w:szCs w:val="24"/>
        </w:rPr>
        <w:t>through management fees, fundraising activities, at-point donation boxes, car parking fees and membership schemes (Scottish Water, 2010).</w:t>
      </w:r>
    </w:p>
    <w:p w14:paraId="768B4B2E" w14:textId="77777777" w:rsidR="00B701D7" w:rsidRDefault="00B701D7" w:rsidP="0062081D">
      <w:pPr>
        <w:spacing w:after="200" w:line="360" w:lineRule="auto"/>
        <w:rPr>
          <w:rFonts w:asciiTheme="minorHAnsi" w:hAnsiTheme="minorHAnsi" w:cs="Arial"/>
          <w:bCs/>
          <w:sz w:val="24"/>
          <w:szCs w:val="24"/>
        </w:rPr>
      </w:pPr>
    </w:p>
    <w:p w14:paraId="58D02BB4" w14:textId="08FF8E64" w:rsidR="00D13101" w:rsidRDefault="00222DE6" w:rsidP="00BC6042">
      <w:pPr>
        <w:spacing w:after="200" w:line="360" w:lineRule="auto"/>
        <w:rPr>
          <w:rFonts w:asciiTheme="minorHAnsi" w:hAnsiTheme="minorHAnsi" w:cs="Arial"/>
          <w:bCs/>
          <w:sz w:val="24"/>
          <w:szCs w:val="24"/>
        </w:rPr>
      </w:pPr>
      <w:r>
        <w:rPr>
          <w:rFonts w:asciiTheme="minorHAnsi" w:hAnsiTheme="minorHAnsi" w:cs="Arial"/>
          <w:bCs/>
          <w:sz w:val="24"/>
          <w:szCs w:val="24"/>
        </w:rPr>
        <w:t>This</w:t>
      </w:r>
      <w:r w:rsidR="00314B14">
        <w:rPr>
          <w:rFonts w:asciiTheme="minorHAnsi" w:hAnsiTheme="minorHAnsi" w:cs="Arial"/>
          <w:bCs/>
          <w:sz w:val="24"/>
          <w:szCs w:val="24"/>
        </w:rPr>
        <w:t xml:space="preserve"> recent expansion of </w:t>
      </w:r>
      <w:r>
        <w:rPr>
          <w:rFonts w:asciiTheme="minorHAnsi" w:hAnsiTheme="minorHAnsi" w:cs="Arial"/>
          <w:bCs/>
          <w:sz w:val="24"/>
          <w:szCs w:val="24"/>
        </w:rPr>
        <w:t xml:space="preserve">wetland </w:t>
      </w:r>
      <w:r w:rsidR="00314B14">
        <w:rPr>
          <w:rFonts w:asciiTheme="minorHAnsi" w:hAnsiTheme="minorHAnsi" w:cs="Arial"/>
          <w:bCs/>
          <w:sz w:val="24"/>
          <w:szCs w:val="24"/>
        </w:rPr>
        <w:t>POPS needs to be understood in the context of the changing nature of public space</w:t>
      </w:r>
      <w:r w:rsidR="00314B14" w:rsidRPr="0062081D">
        <w:rPr>
          <w:rFonts w:asciiTheme="minorHAnsi" w:hAnsiTheme="minorHAnsi" w:cs="Arial"/>
          <w:bCs/>
          <w:sz w:val="24"/>
          <w:szCs w:val="24"/>
        </w:rPr>
        <w:t xml:space="preserve">. </w:t>
      </w:r>
      <w:r w:rsidR="009B7A59" w:rsidRPr="0062081D">
        <w:rPr>
          <w:rFonts w:asciiTheme="minorHAnsi" w:hAnsiTheme="minorHAnsi" w:cs="Arial"/>
          <w:bCs/>
          <w:sz w:val="24"/>
          <w:szCs w:val="24"/>
        </w:rPr>
        <w:t>Houssay-Holz</w:t>
      </w:r>
      <w:r w:rsidR="00B135B7">
        <w:rPr>
          <w:rFonts w:asciiTheme="minorHAnsi" w:hAnsiTheme="minorHAnsi" w:cs="Arial"/>
          <w:bCs/>
          <w:sz w:val="24"/>
          <w:szCs w:val="24"/>
        </w:rPr>
        <w:t>s</w:t>
      </w:r>
      <w:r w:rsidR="009B7A59" w:rsidRPr="0062081D">
        <w:rPr>
          <w:rFonts w:asciiTheme="minorHAnsi" w:hAnsiTheme="minorHAnsi" w:cs="Arial"/>
          <w:bCs/>
          <w:sz w:val="24"/>
          <w:szCs w:val="24"/>
        </w:rPr>
        <w:t xml:space="preserve">chuch and </w:t>
      </w:r>
      <w:r w:rsidR="00B135B7">
        <w:rPr>
          <w:color w:val="222222"/>
          <w:sz w:val="24"/>
          <w:szCs w:val="24"/>
        </w:rPr>
        <w:t>Thébault</w:t>
      </w:r>
      <w:r w:rsidR="00B135B7" w:rsidRPr="0062081D">
        <w:rPr>
          <w:rFonts w:asciiTheme="minorHAnsi" w:hAnsiTheme="minorHAnsi" w:cs="Arial"/>
          <w:bCs/>
          <w:sz w:val="24"/>
          <w:szCs w:val="24"/>
        </w:rPr>
        <w:t xml:space="preserve"> </w:t>
      </w:r>
      <w:r w:rsidR="009B7A59" w:rsidRPr="0062081D">
        <w:rPr>
          <w:rFonts w:asciiTheme="minorHAnsi" w:hAnsiTheme="minorHAnsi" w:cs="Arial"/>
          <w:bCs/>
          <w:sz w:val="24"/>
          <w:szCs w:val="24"/>
        </w:rPr>
        <w:t xml:space="preserve">(2017) </w:t>
      </w:r>
      <w:r w:rsidR="00481D4B" w:rsidRPr="0062081D">
        <w:rPr>
          <w:rFonts w:asciiTheme="minorHAnsi" w:hAnsiTheme="minorHAnsi" w:cs="Arial"/>
          <w:bCs/>
          <w:sz w:val="24"/>
          <w:szCs w:val="24"/>
        </w:rPr>
        <w:t xml:space="preserve">argue that </w:t>
      </w:r>
      <w:r w:rsidR="009B7A59" w:rsidRPr="0062081D">
        <w:rPr>
          <w:rFonts w:asciiTheme="minorHAnsi" w:hAnsiTheme="minorHAnsi" w:cs="Arial"/>
          <w:bCs/>
          <w:sz w:val="24"/>
          <w:szCs w:val="24"/>
        </w:rPr>
        <w:t>p</w:t>
      </w:r>
      <w:r w:rsidR="00E11BEB" w:rsidRPr="0062081D">
        <w:rPr>
          <w:rFonts w:asciiTheme="minorHAnsi" w:hAnsiTheme="minorHAnsi" w:cs="Arial"/>
          <w:bCs/>
          <w:sz w:val="24"/>
          <w:szCs w:val="24"/>
        </w:rPr>
        <w:t xml:space="preserve">ublic space </w:t>
      </w:r>
      <w:r w:rsidR="009B7A59" w:rsidRPr="0062081D">
        <w:rPr>
          <w:rFonts w:asciiTheme="minorHAnsi" w:hAnsiTheme="minorHAnsi" w:cs="Arial"/>
          <w:bCs/>
          <w:sz w:val="24"/>
          <w:szCs w:val="24"/>
        </w:rPr>
        <w:t xml:space="preserve">can be </w:t>
      </w:r>
      <w:r w:rsidR="005B7C26" w:rsidRPr="0062081D">
        <w:rPr>
          <w:rFonts w:asciiTheme="minorHAnsi" w:hAnsiTheme="minorHAnsi" w:cs="Arial"/>
          <w:bCs/>
          <w:sz w:val="24"/>
          <w:szCs w:val="24"/>
        </w:rPr>
        <w:t>differentiated</w:t>
      </w:r>
      <w:r w:rsidR="009B7A59" w:rsidRPr="0062081D">
        <w:rPr>
          <w:rFonts w:asciiTheme="minorHAnsi" w:hAnsiTheme="minorHAnsi" w:cs="Arial"/>
          <w:bCs/>
          <w:sz w:val="24"/>
          <w:szCs w:val="24"/>
        </w:rPr>
        <w:t xml:space="preserve"> as</w:t>
      </w:r>
      <w:r w:rsidR="000C5C5B">
        <w:rPr>
          <w:rFonts w:asciiTheme="minorHAnsi" w:hAnsiTheme="minorHAnsi" w:cs="Arial"/>
          <w:bCs/>
          <w:sz w:val="24"/>
          <w:szCs w:val="24"/>
        </w:rPr>
        <w:t xml:space="preserve"> being</w:t>
      </w:r>
      <w:r w:rsidR="009B7A59" w:rsidRPr="0062081D">
        <w:rPr>
          <w:rFonts w:asciiTheme="minorHAnsi" w:hAnsiTheme="minorHAnsi" w:cs="Arial"/>
          <w:bCs/>
          <w:sz w:val="24"/>
          <w:szCs w:val="24"/>
        </w:rPr>
        <w:t xml:space="preserve"> political, legal and social </w:t>
      </w:r>
      <w:r w:rsidR="00DB7700" w:rsidRPr="0062081D">
        <w:rPr>
          <w:rFonts w:asciiTheme="minorHAnsi" w:hAnsiTheme="minorHAnsi" w:cs="Arial"/>
          <w:bCs/>
          <w:sz w:val="24"/>
          <w:szCs w:val="24"/>
        </w:rPr>
        <w:t xml:space="preserve">in structure. Political public space </w:t>
      </w:r>
      <w:r w:rsidR="00566C19" w:rsidRPr="0062081D">
        <w:rPr>
          <w:rFonts w:asciiTheme="minorHAnsi" w:hAnsiTheme="minorHAnsi" w:cs="Arial"/>
          <w:bCs/>
          <w:sz w:val="24"/>
          <w:szCs w:val="24"/>
        </w:rPr>
        <w:t>arises</w:t>
      </w:r>
      <w:r w:rsidR="00DB7700" w:rsidRPr="0062081D">
        <w:rPr>
          <w:rFonts w:asciiTheme="minorHAnsi" w:hAnsiTheme="minorHAnsi" w:cs="Arial"/>
          <w:bCs/>
          <w:sz w:val="24"/>
          <w:szCs w:val="24"/>
        </w:rPr>
        <w:t xml:space="preserve"> wherever people can gather to share ideas and express their </w:t>
      </w:r>
      <w:r w:rsidR="005B7C26" w:rsidRPr="0062081D">
        <w:rPr>
          <w:rFonts w:asciiTheme="minorHAnsi" w:hAnsiTheme="minorHAnsi" w:cs="Arial"/>
          <w:bCs/>
          <w:sz w:val="24"/>
          <w:szCs w:val="24"/>
        </w:rPr>
        <w:t>citizenhood</w:t>
      </w:r>
      <w:r w:rsidR="00566C19" w:rsidRPr="0062081D">
        <w:rPr>
          <w:rFonts w:asciiTheme="minorHAnsi" w:hAnsiTheme="minorHAnsi" w:cs="Arial"/>
          <w:bCs/>
          <w:sz w:val="24"/>
          <w:szCs w:val="24"/>
        </w:rPr>
        <w:t>. L</w:t>
      </w:r>
      <w:r w:rsidR="00DB7700" w:rsidRPr="0062081D">
        <w:rPr>
          <w:rFonts w:asciiTheme="minorHAnsi" w:hAnsiTheme="minorHAnsi" w:cs="Arial"/>
          <w:bCs/>
          <w:sz w:val="24"/>
          <w:szCs w:val="24"/>
        </w:rPr>
        <w:t xml:space="preserve">egal public space reflects property law and </w:t>
      </w:r>
      <w:r w:rsidR="00E11BEB" w:rsidRPr="0062081D">
        <w:rPr>
          <w:rFonts w:asciiTheme="minorHAnsi" w:hAnsiTheme="minorHAnsi" w:cs="Arial"/>
          <w:bCs/>
          <w:sz w:val="24"/>
          <w:szCs w:val="24"/>
        </w:rPr>
        <w:t>is usually understood as municipally owned</w:t>
      </w:r>
      <w:r w:rsidR="00566C19" w:rsidRPr="0062081D">
        <w:rPr>
          <w:rFonts w:asciiTheme="minorHAnsi" w:hAnsiTheme="minorHAnsi" w:cs="Arial"/>
          <w:bCs/>
          <w:sz w:val="24"/>
          <w:szCs w:val="24"/>
        </w:rPr>
        <w:t>. S</w:t>
      </w:r>
      <w:r w:rsidR="00481D4B" w:rsidRPr="0062081D">
        <w:rPr>
          <w:rFonts w:asciiTheme="minorHAnsi" w:hAnsiTheme="minorHAnsi" w:cs="Arial"/>
          <w:bCs/>
          <w:sz w:val="24"/>
          <w:szCs w:val="24"/>
        </w:rPr>
        <w:t xml:space="preserve">ocial </w:t>
      </w:r>
      <w:r w:rsidR="00481D4B" w:rsidRPr="0062081D">
        <w:rPr>
          <w:rFonts w:asciiTheme="minorHAnsi" w:hAnsiTheme="minorHAnsi" w:cs="Arial"/>
          <w:bCs/>
          <w:sz w:val="24"/>
          <w:szCs w:val="24"/>
        </w:rPr>
        <w:lastRenderedPageBreak/>
        <w:t xml:space="preserve">public space is </w:t>
      </w:r>
      <w:r w:rsidR="00E11BEB" w:rsidRPr="0062081D">
        <w:rPr>
          <w:rFonts w:asciiTheme="minorHAnsi" w:hAnsiTheme="minorHAnsi" w:cs="Arial"/>
          <w:bCs/>
          <w:sz w:val="24"/>
          <w:szCs w:val="24"/>
        </w:rPr>
        <w:t>often created as a display of civic pride</w:t>
      </w:r>
      <w:r w:rsidR="00543594" w:rsidRPr="0062081D">
        <w:rPr>
          <w:rFonts w:asciiTheme="minorHAnsi" w:hAnsiTheme="minorHAnsi" w:cs="Arial"/>
          <w:bCs/>
          <w:sz w:val="24"/>
          <w:szCs w:val="24"/>
        </w:rPr>
        <w:t xml:space="preserve"> and almost always part of urban and peri-urban fabric</w:t>
      </w:r>
      <w:r w:rsidR="00E11BEB" w:rsidRPr="0062081D">
        <w:rPr>
          <w:rFonts w:asciiTheme="minorHAnsi" w:hAnsiTheme="minorHAnsi" w:cs="Arial"/>
          <w:bCs/>
          <w:sz w:val="24"/>
          <w:szCs w:val="24"/>
        </w:rPr>
        <w:t xml:space="preserve">. </w:t>
      </w:r>
      <w:r w:rsidR="00CD3CE1" w:rsidRPr="0062081D">
        <w:rPr>
          <w:rFonts w:asciiTheme="minorHAnsi" w:hAnsiTheme="minorHAnsi" w:cs="Arial"/>
          <w:bCs/>
          <w:sz w:val="24"/>
          <w:szCs w:val="24"/>
        </w:rPr>
        <w:t xml:space="preserve">Public squares, public parks, waterfronts and seafront promenades </w:t>
      </w:r>
      <w:r w:rsidR="00566C19" w:rsidRPr="0062081D">
        <w:rPr>
          <w:rFonts w:asciiTheme="minorHAnsi" w:hAnsiTheme="minorHAnsi" w:cs="Arial"/>
          <w:bCs/>
          <w:sz w:val="24"/>
          <w:szCs w:val="24"/>
        </w:rPr>
        <w:t xml:space="preserve">have all largely been </w:t>
      </w:r>
      <w:r w:rsidR="00CD3CE1" w:rsidRPr="0062081D">
        <w:rPr>
          <w:rFonts w:asciiTheme="minorHAnsi" w:hAnsiTheme="minorHAnsi" w:cs="Arial"/>
          <w:bCs/>
          <w:sz w:val="24"/>
          <w:szCs w:val="24"/>
        </w:rPr>
        <w:t xml:space="preserve">‘donated’ </w:t>
      </w:r>
      <w:r w:rsidR="00566C19" w:rsidRPr="0062081D">
        <w:rPr>
          <w:rFonts w:asciiTheme="minorHAnsi" w:hAnsiTheme="minorHAnsi" w:cs="Arial"/>
          <w:bCs/>
          <w:sz w:val="24"/>
          <w:szCs w:val="24"/>
        </w:rPr>
        <w:t>for</w:t>
      </w:r>
      <w:r w:rsidR="00CD3CE1" w:rsidRPr="0062081D">
        <w:rPr>
          <w:rFonts w:asciiTheme="minorHAnsi" w:hAnsiTheme="minorHAnsi" w:cs="Arial"/>
          <w:bCs/>
          <w:sz w:val="24"/>
          <w:szCs w:val="24"/>
        </w:rPr>
        <w:t xml:space="preserve"> public use to support community conviviality, shared experiences and </w:t>
      </w:r>
      <w:r w:rsidR="00566C19" w:rsidRPr="0062081D">
        <w:rPr>
          <w:rFonts w:asciiTheme="minorHAnsi" w:hAnsiTheme="minorHAnsi" w:cs="Arial"/>
          <w:bCs/>
          <w:sz w:val="24"/>
          <w:szCs w:val="24"/>
        </w:rPr>
        <w:t xml:space="preserve">to </w:t>
      </w:r>
      <w:r w:rsidR="00CD3CE1" w:rsidRPr="0062081D">
        <w:rPr>
          <w:rFonts w:asciiTheme="minorHAnsi" w:hAnsiTheme="minorHAnsi" w:cs="Arial"/>
          <w:bCs/>
          <w:sz w:val="24"/>
          <w:szCs w:val="24"/>
        </w:rPr>
        <w:t xml:space="preserve">underpin civic life. </w:t>
      </w:r>
      <w:r w:rsidR="00DB7700" w:rsidRPr="0062081D">
        <w:rPr>
          <w:rFonts w:asciiTheme="minorHAnsi" w:hAnsiTheme="minorHAnsi" w:cs="Arial"/>
          <w:bCs/>
          <w:sz w:val="24"/>
          <w:szCs w:val="24"/>
        </w:rPr>
        <w:t>Social public space is interstitial</w:t>
      </w:r>
      <w:r w:rsidR="00D96DB6">
        <w:rPr>
          <w:rFonts w:asciiTheme="minorHAnsi" w:hAnsiTheme="minorHAnsi" w:cs="Arial"/>
          <w:bCs/>
          <w:sz w:val="24"/>
          <w:szCs w:val="24"/>
        </w:rPr>
        <w:t>,</w:t>
      </w:r>
      <w:r w:rsidR="00566C19" w:rsidRPr="0062081D">
        <w:rPr>
          <w:rFonts w:asciiTheme="minorHAnsi" w:hAnsiTheme="minorHAnsi" w:cs="Arial"/>
          <w:bCs/>
          <w:sz w:val="24"/>
          <w:szCs w:val="24"/>
        </w:rPr>
        <w:t xml:space="preserve"> since it reflects</w:t>
      </w:r>
      <w:r w:rsidR="00DB7700" w:rsidRPr="0062081D">
        <w:rPr>
          <w:rFonts w:asciiTheme="minorHAnsi" w:hAnsiTheme="minorHAnsi" w:cs="Arial"/>
          <w:bCs/>
          <w:sz w:val="24"/>
          <w:szCs w:val="24"/>
        </w:rPr>
        <w:t xml:space="preserve"> the points at which public and private space meet</w:t>
      </w:r>
      <w:r w:rsidR="00942598" w:rsidRPr="0062081D">
        <w:rPr>
          <w:rFonts w:asciiTheme="minorHAnsi" w:hAnsiTheme="minorHAnsi" w:cs="Arial"/>
          <w:bCs/>
          <w:sz w:val="24"/>
          <w:szCs w:val="24"/>
        </w:rPr>
        <w:t xml:space="preserve"> -</w:t>
      </w:r>
      <w:r w:rsidR="00DB7700" w:rsidRPr="0062081D">
        <w:rPr>
          <w:rFonts w:asciiTheme="minorHAnsi" w:hAnsiTheme="minorHAnsi" w:cs="Arial"/>
          <w:bCs/>
          <w:sz w:val="24"/>
          <w:szCs w:val="24"/>
        </w:rPr>
        <w:t xml:space="preserve"> shop doorways, office plazas, train carriages</w:t>
      </w:r>
      <w:r w:rsidR="009545F9" w:rsidRPr="0062081D">
        <w:rPr>
          <w:rFonts w:asciiTheme="minorHAnsi" w:hAnsiTheme="minorHAnsi" w:cs="Arial"/>
          <w:bCs/>
          <w:sz w:val="24"/>
          <w:szCs w:val="24"/>
        </w:rPr>
        <w:t>,</w:t>
      </w:r>
      <w:r w:rsidR="00DB7700" w:rsidRPr="0062081D">
        <w:rPr>
          <w:rFonts w:asciiTheme="minorHAnsi" w:hAnsiTheme="minorHAnsi" w:cs="Arial"/>
          <w:bCs/>
          <w:sz w:val="24"/>
          <w:szCs w:val="24"/>
        </w:rPr>
        <w:t xml:space="preserve"> motorway service stations.</w:t>
      </w:r>
      <w:r w:rsidR="005B7C26">
        <w:rPr>
          <w:rFonts w:asciiTheme="minorHAnsi" w:hAnsiTheme="minorHAnsi" w:cs="Arial"/>
          <w:bCs/>
          <w:sz w:val="24"/>
          <w:szCs w:val="24"/>
        </w:rPr>
        <w:t xml:space="preserve"> </w:t>
      </w:r>
      <w:r>
        <w:rPr>
          <w:rFonts w:asciiTheme="minorHAnsi" w:hAnsiTheme="minorHAnsi" w:cs="Arial"/>
          <w:bCs/>
          <w:sz w:val="24"/>
          <w:szCs w:val="24"/>
        </w:rPr>
        <w:t>The new wetland POPS</w:t>
      </w:r>
      <w:r w:rsidR="00566C19">
        <w:rPr>
          <w:rFonts w:asciiTheme="minorHAnsi" w:hAnsiTheme="minorHAnsi" w:cs="Arial"/>
          <w:bCs/>
          <w:sz w:val="24"/>
          <w:szCs w:val="24"/>
        </w:rPr>
        <w:t xml:space="preserve"> both connect and unsettle the relationships between these three modes</w:t>
      </w:r>
      <w:r w:rsidR="00314B14">
        <w:rPr>
          <w:rFonts w:asciiTheme="minorHAnsi" w:hAnsiTheme="minorHAnsi" w:cs="Arial"/>
          <w:bCs/>
          <w:sz w:val="24"/>
          <w:szCs w:val="24"/>
        </w:rPr>
        <w:t xml:space="preserve"> of public space</w:t>
      </w:r>
      <w:r w:rsidR="00566C19">
        <w:rPr>
          <w:rFonts w:asciiTheme="minorHAnsi" w:hAnsiTheme="minorHAnsi" w:cs="Arial"/>
          <w:bCs/>
          <w:sz w:val="24"/>
          <w:szCs w:val="24"/>
        </w:rPr>
        <w:t xml:space="preserve">: under water authority ownership they were once legal, but not political or social, public spaces; under privatisation </w:t>
      </w:r>
      <w:r w:rsidR="00D13101">
        <w:rPr>
          <w:rFonts w:asciiTheme="minorHAnsi" w:hAnsiTheme="minorHAnsi" w:cs="Arial"/>
          <w:bCs/>
          <w:sz w:val="24"/>
          <w:szCs w:val="24"/>
        </w:rPr>
        <w:t xml:space="preserve">they </w:t>
      </w:r>
      <w:r w:rsidR="00C33186">
        <w:rPr>
          <w:rFonts w:asciiTheme="minorHAnsi" w:hAnsiTheme="minorHAnsi" w:cs="Arial"/>
          <w:bCs/>
          <w:sz w:val="24"/>
          <w:szCs w:val="24"/>
        </w:rPr>
        <w:t xml:space="preserve">have </w:t>
      </w:r>
      <w:r w:rsidR="00D13101">
        <w:rPr>
          <w:rFonts w:asciiTheme="minorHAnsi" w:hAnsiTheme="minorHAnsi" w:cs="Arial"/>
          <w:bCs/>
          <w:sz w:val="24"/>
          <w:szCs w:val="24"/>
        </w:rPr>
        <w:t xml:space="preserve">lost their legal </w:t>
      </w:r>
      <w:r w:rsidR="00566C19">
        <w:rPr>
          <w:rFonts w:asciiTheme="minorHAnsi" w:hAnsiTheme="minorHAnsi" w:cs="Arial"/>
          <w:bCs/>
          <w:sz w:val="24"/>
          <w:szCs w:val="24"/>
        </w:rPr>
        <w:t xml:space="preserve">identity but have since gained at least some aspects of social public space. </w:t>
      </w:r>
      <w:r w:rsidR="00D13101" w:rsidRPr="0062081D">
        <w:rPr>
          <w:rFonts w:asciiTheme="minorHAnsi" w:hAnsiTheme="minorHAnsi" w:cs="Arial"/>
          <w:bCs/>
          <w:sz w:val="24"/>
          <w:szCs w:val="24"/>
        </w:rPr>
        <w:t>This is consistent with m</w:t>
      </w:r>
      <w:r w:rsidR="00CD3CE1" w:rsidRPr="0062081D">
        <w:rPr>
          <w:rFonts w:asciiTheme="minorHAnsi" w:hAnsiTheme="minorHAnsi" w:cs="Arial"/>
          <w:bCs/>
          <w:sz w:val="24"/>
          <w:szCs w:val="24"/>
        </w:rPr>
        <w:t xml:space="preserve">uch recent literature </w:t>
      </w:r>
      <w:r w:rsidR="00D13101" w:rsidRPr="0062081D">
        <w:rPr>
          <w:rFonts w:asciiTheme="minorHAnsi" w:hAnsiTheme="minorHAnsi" w:cs="Arial"/>
          <w:bCs/>
          <w:sz w:val="24"/>
          <w:szCs w:val="24"/>
        </w:rPr>
        <w:t xml:space="preserve">that </w:t>
      </w:r>
      <w:r w:rsidR="00CD3CE1" w:rsidRPr="0062081D">
        <w:rPr>
          <w:rFonts w:asciiTheme="minorHAnsi" w:hAnsiTheme="minorHAnsi" w:cs="Arial"/>
          <w:bCs/>
          <w:sz w:val="24"/>
          <w:szCs w:val="24"/>
        </w:rPr>
        <w:t xml:space="preserve">has focused on the retreat of </w:t>
      </w:r>
      <w:r w:rsidR="00DB7700" w:rsidRPr="0062081D">
        <w:rPr>
          <w:rFonts w:asciiTheme="minorHAnsi" w:hAnsiTheme="minorHAnsi" w:cs="Arial"/>
          <w:bCs/>
          <w:sz w:val="24"/>
          <w:szCs w:val="24"/>
        </w:rPr>
        <w:t>‘legal’</w:t>
      </w:r>
      <w:r w:rsidR="005B7C26" w:rsidRPr="0062081D">
        <w:rPr>
          <w:rFonts w:asciiTheme="minorHAnsi" w:hAnsiTheme="minorHAnsi" w:cs="Arial"/>
          <w:bCs/>
          <w:sz w:val="24"/>
          <w:szCs w:val="24"/>
        </w:rPr>
        <w:t xml:space="preserve"> </w:t>
      </w:r>
      <w:r w:rsidR="00CD3CE1" w:rsidRPr="0062081D">
        <w:rPr>
          <w:rFonts w:asciiTheme="minorHAnsi" w:hAnsiTheme="minorHAnsi" w:cs="Arial"/>
          <w:bCs/>
          <w:sz w:val="24"/>
          <w:szCs w:val="24"/>
        </w:rPr>
        <w:t>public space</w:t>
      </w:r>
      <w:r w:rsidR="009D5F58" w:rsidRPr="0062081D">
        <w:rPr>
          <w:rFonts w:asciiTheme="minorHAnsi" w:hAnsiTheme="minorHAnsi" w:cs="Arial"/>
          <w:bCs/>
          <w:sz w:val="24"/>
          <w:szCs w:val="24"/>
        </w:rPr>
        <w:t xml:space="preserve"> (</w:t>
      </w:r>
      <w:r w:rsidR="00AB3A21" w:rsidRPr="0062081D">
        <w:rPr>
          <w:rFonts w:asciiTheme="minorHAnsi" w:hAnsiTheme="minorHAnsi" w:cs="Arial"/>
          <w:bCs/>
          <w:sz w:val="24"/>
          <w:szCs w:val="24"/>
        </w:rPr>
        <w:t>Gilchrist and Ravenscroft, 2013</w:t>
      </w:r>
      <w:r w:rsidR="009D5F58" w:rsidRPr="0062081D">
        <w:rPr>
          <w:rFonts w:asciiTheme="minorHAnsi" w:hAnsiTheme="minorHAnsi" w:cs="Arial"/>
          <w:bCs/>
          <w:sz w:val="24"/>
          <w:szCs w:val="24"/>
        </w:rPr>
        <w:t>)</w:t>
      </w:r>
      <w:r w:rsidR="00CD3CE1" w:rsidRPr="0062081D">
        <w:rPr>
          <w:rFonts w:asciiTheme="minorHAnsi" w:hAnsiTheme="minorHAnsi" w:cs="Arial"/>
          <w:bCs/>
          <w:sz w:val="24"/>
          <w:szCs w:val="24"/>
        </w:rPr>
        <w:t>.</w:t>
      </w:r>
      <w:r w:rsidR="000238F8" w:rsidRPr="0062081D">
        <w:rPr>
          <w:rFonts w:asciiTheme="minorHAnsi" w:hAnsiTheme="minorHAnsi" w:cs="Arial"/>
          <w:bCs/>
          <w:sz w:val="24"/>
          <w:szCs w:val="24"/>
        </w:rPr>
        <w:t xml:space="preserve"> This retreat </w:t>
      </w:r>
      <w:r w:rsidR="00D13101" w:rsidRPr="0062081D">
        <w:rPr>
          <w:rFonts w:asciiTheme="minorHAnsi" w:hAnsiTheme="minorHAnsi" w:cs="Arial"/>
          <w:bCs/>
          <w:sz w:val="24"/>
          <w:szCs w:val="24"/>
        </w:rPr>
        <w:t>encompasses</w:t>
      </w:r>
      <w:r w:rsidR="000238F8" w:rsidRPr="0062081D">
        <w:rPr>
          <w:rFonts w:asciiTheme="minorHAnsi" w:hAnsiTheme="minorHAnsi" w:cs="Arial"/>
          <w:bCs/>
          <w:sz w:val="24"/>
          <w:szCs w:val="24"/>
        </w:rPr>
        <w:t xml:space="preserve"> the selling of space for new building development through to more subtle forms such as the withdraw</w:t>
      </w:r>
      <w:r w:rsidR="00716940" w:rsidRPr="0062081D">
        <w:rPr>
          <w:rFonts w:asciiTheme="minorHAnsi" w:hAnsiTheme="minorHAnsi" w:cs="Arial"/>
          <w:bCs/>
          <w:sz w:val="24"/>
          <w:szCs w:val="24"/>
        </w:rPr>
        <w:t>a</w:t>
      </w:r>
      <w:r w:rsidR="000238F8" w:rsidRPr="0062081D">
        <w:rPr>
          <w:rFonts w:asciiTheme="minorHAnsi" w:hAnsiTheme="minorHAnsi" w:cs="Arial"/>
          <w:bCs/>
          <w:sz w:val="24"/>
          <w:szCs w:val="24"/>
        </w:rPr>
        <w:t xml:space="preserve">l of resources so that some spaces fall into disrepair and become unfavourable or unsafe for public use. </w:t>
      </w:r>
      <w:r w:rsidR="00543594" w:rsidRPr="0062081D">
        <w:rPr>
          <w:rFonts w:asciiTheme="minorHAnsi" w:hAnsiTheme="minorHAnsi" w:cs="Arial"/>
          <w:bCs/>
          <w:sz w:val="24"/>
          <w:szCs w:val="24"/>
        </w:rPr>
        <w:t xml:space="preserve">Motives for these retreats are multiple, </w:t>
      </w:r>
      <w:r w:rsidR="00D13101" w:rsidRPr="0062081D">
        <w:rPr>
          <w:rFonts w:asciiTheme="minorHAnsi" w:hAnsiTheme="minorHAnsi" w:cs="Arial"/>
          <w:bCs/>
          <w:sz w:val="24"/>
          <w:szCs w:val="24"/>
        </w:rPr>
        <w:t>and include</w:t>
      </w:r>
      <w:r w:rsidR="00543594" w:rsidRPr="0062081D">
        <w:rPr>
          <w:rFonts w:asciiTheme="minorHAnsi" w:hAnsiTheme="minorHAnsi" w:cs="Arial"/>
          <w:bCs/>
          <w:sz w:val="24"/>
          <w:szCs w:val="24"/>
        </w:rPr>
        <w:t xml:space="preserve"> cost saving austerity measures, gentrification, removing unwanted presences such as homeless sleepers</w:t>
      </w:r>
      <w:r w:rsidR="00D13101" w:rsidRPr="0062081D">
        <w:rPr>
          <w:rFonts w:asciiTheme="minorHAnsi" w:hAnsiTheme="minorHAnsi" w:cs="Arial"/>
          <w:bCs/>
          <w:sz w:val="24"/>
          <w:szCs w:val="24"/>
        </w:rPr>
        <w:t>,</w:t>
      </w:r>
      <w:r w:rsidR="00543594" w:rsidRPr="0062081D">
        <w:rPr>
          <w:rFonts w:asciiTheme="minorHAnsi" w:hAnsiTheme="minorHAnsi" w:cs="Arial"/>
          <w:bCs/>
          <w:sz w:val="24"/>
          <w:szCs w:val="24"/>
        </w:rPr>
        <w:t xml:space="preserve"> and longer term aspirations to redevelop particular environments.</w:t>
      </w:r>
      <w:r w:rsidR="00D63117" w:rsidRPr="0062081D">
        <w:rPr>
          <w:rFonts w:asciiTheme="minorHAnsi" w:hAnsiTheme="minorHAnsi" w:cs="Arial"/>
          <w:bCs/>
          <w:sz w:val="24"/>
          <w:szCs w:val="24"/>
        </w:rPr>
        <w:t xml:space="preserve"> </w:t>
      </w:r>
    </w:p>
    <w:p w14:paraId="45298C4E" w14:textId="77777777" w:rsidR="00D878ED" w:rsidRPr="0062081D" w:rsidRDefault="00D878ED" w:rsidP="00BC6042">
      <w:pPr>
        <w:spacing w:after="200" w:line="360" w:lineRule="auto"/>
        <w:rPr>
          <w:rFonts w:asciiTheme="minorHAnsi" w:hAnsiTheme="minorHAnsi" w:cs="Arial"/>
          <w:bCs/>
          <w:sz w:val="24"/>
          <w:szCs w:val="24"/>
        </w:rPr>
      </w:pPr>
    </w:p>
    <w:p w14:paraId="65F86619" w14:textId="6B5FF879" w:rsidR="00BD022B" w:rsidRDefault="00222DE6" w:rsidP="00BC6042">
      <w:pPr>
        <w:spacing w:after="200" w:line="360" w:lineRule="auto"/>
        <w:rPr>
          <w:rFonts w:asciiTheme="minorHAnsi" w:hAnsiTheme="minorHAnsi" w:cs="Arial"/>
          <w:bCs/>
          <w:sz w:val="24"/>
          <w:szCs w:val="24"/>
        </w:rPr>
      </w:pPr>
      <w:r>
        <w:rPr>
          <w:rFonts w:asciiTheme="minorHAnsi" w:hAnsiTheme="minorHAnsi" w:cs="Arial"/>
          <w:bCs/>
          <w:sz w:val="24"/>
          <w:szCs w:val="24"/>
        </w:rPr>
        <w:t>Thus, a</w:t>
      </w:r>
      <w:r w:rsidR="00543594" w:rsidRPr="0062081D">
        <w:rPr>
          <w:rFonts w:asciiTheme="minorHAnsi" w:hAnsiTheme="minorHAnsi" w:cs="Arial"/>
          <w:bCs/>
          <w:sz w:val="24"/>
          <w:szCs w:val="24"/>
        </w:rPr>
        <w:t xml:space="preserve">s </w:t>
      </w:r>
      <w:r w:rsidR="00DB7700" w:rsidRPr="0062081D">
        <w:rPr>
          <w:rFonts w:asciiTheme="minorHAnsi" w:hAnsiTheme="minorHAnsi" w:cs="Arial"/>
          <w:bCs/>
          <w:sz w:val="24"/>
          <w:szCs w:val="24"/>
        </w:rPr>
        <w:t xml:space="preserve">legal </w:t>
      </w:r>
      <w:r w:rsidR="00543594" w:rsidRPr="0062081D">
        <w:rPr>
          <w:rFonts w:asciiTheme="minorHAnsi" w:hAnsiTheme="minorHAnsi" w:cs="Arial"/>
          <w:bCs/>
          <w:sz w:val="24"/>
          <w:szCs w:val="24"/>
        </w:rPr>
        <w:t xml:space="preserve">public space becomes squeezed, </w:t>
      </w:r>
      <w:r w:rsidR="005B7C26" w:rsidRPr="0062081D">
        <w:rPr>
          <w:rFonts w:asciiTheme="minorHAnsi" w:hAnsiTheme="minorHAnsi" w:cs="Arial"/>
          <w:bCs/>
          <w:sz w:val="24"/>
          <w:szCs w:val="24"/>
        </w:rPr>
        <w:t>and politi</w:t>
      </w:r>
      <w:r w:rsidR="00716940" w:rsidRPr="0062081D">
        <w:rPr>
          <w:rFonts w:asciiTheme="minorHAnsi" w:hAnsiTheme="minorHAnsi" w:cs="Arial"/>
          <w:bCs/>
          <w:sz w:val="24"/>
          <w:szCs w:val="24"/>
        </w:rPr>
        <w:t>cal space constricted</w:t>
      </w:r>
      <w:r w:rsidR="00D63117" w:rsidRPr="0062081D">
        <w:rPr>
          <w:rFonts w:asciiTheme="minorHAnsi" w:hAnsiTheme="minorHAnsi" w:cs="Arial"/>
          <w:bCs/>
          <w:sz w:val="24"/>
          <w:szCs w:val="24"/>
        </w:rPr>
        <w:t>,</w:t>
      </w:r>
      <w:r w:rsidR="00716940" w:rsidRPr="0062081D">
        <w:rPr>
          <w:rFonts w:asciiTheme="minorHAnsi" w:hAnsiTheme="minorHAnsi" w:cs="Arial"/>
          <w:bCs/>
          <w:sz w:val="24"/>
          <w:szCs w:val="24"/>
        </w:rPr>
        <w:t xml:space="preserve"> </w:t>
      </w:r>
      <w:r w:rsidR="00543594" w:rsidRPr="0062081D">
        <w:rPr>
          <w:rFonts w:asciiTheme="minorHAnsi" w:hAnsiTheme="minorHAnsi" w:cs="Arial"/>
          <w:bCs/>
          <w:sz w:val="24"/>
          <w:szCs w:val="24"/>
        </w:rPr>
        <w:t xml:space="preserve">there is a concomitant </w:t>
      </w:r>
      <w:r w:rsidR="006054A6" w:rsidRPr="0062081D">
        <w:rPr>
          <w:rFonts w:asciiTheme="minorHAnsi" w:hAnsiTheme="minorHAnsi" w:cs="Arial"/>
          <w:bCs/>
          <w:sz w:val="24"/>
          <w:szCs w:val="24"/>
        </w:rPr>
        <w:t xml:space="preserve">demand for an increase </w:t>
      </w:r>
      <w:r w:rsidR="00543594" w:rsidRPr="0062081D">
        <w:rPr>
          <w:rFonts w:asciiTheme="minorHAnsi" w:hAnsiTheme="minorHAnsi" w:cs="Arial"/>
          <w:bCs/>
          <w:sz w:val="24"/>
          <w:szCs w:val="24"/>
        </w:rPr>
        <w:t xml:space="preserve">in </w:t>
      </w:r>
      <w:r w:rsidR="00DB7700" w:rsidRPr="0062081D">
        <w:rPr>
          <w:rFonts w:asciiTheme="minorHAnsi" w:hAnsiTheme="minorHAnsi" w:cs="Arial"/>
          <w:bCs/>
          <w:sz w:val="24"/>
          <w:szCs w:val="24"/>
        </w:rPr>
        <w:t>social public space</w:t>
      </w:r>
      <w:r w:rsidR="000C5C5B">
        <w:rPr>
          <w:rFonts w:asciiTheme="minorHAnsi" w:hAnsiTheme="minorHAnsi" w:cs="Arial"/>
          <w:bCs/>
          <w:sz w:val="24"/>
          <w:szCs w:val="24"/>
        </w:rPr>
        <w:t xml:space="preserve"> (</w:t>
      </w:r>
      <w:r w:rsidR="000C5C5B" w:rsidRPr="0062081D">
        <w:rPr>
          <w:rFonts w:asciiTheme="minorHAnsi" w:hAnsiTheme="minorHAnsi" w:cs="Arial"/>
          <w:bCs/>
          <w:sz w:val="24"/>
          <w:szCs w:val="24"/>
        </w:rPr>
        <w:t>Houssay-Holz</w:t>
      </w:r>
      <w:r w:rsidR="00921575">
        <w:rPr>
          <w:rFonts w:asciiTheme="minorHAnsi" w:hAnsiTheme="minorHAnsi" w:cs="Arial"/>
          <w:bCs/>
          <w:sz w:val="24"/>
          <w:szCs w:val="24"/>
        </w:rPr>
        <w:t>s</w:t>
      </w:r>
      <w:r w:rsidR="000C5C5B" w:rsidRPr="0062081D">
        <w:rPr>
          <w:rFonts w:asciiTheme="minorHAnsi" w:hAnsiTheme="minorHAnsi" w:cs="Arial"/>
          <w:bCs/>
          <w:sz w:val="24"/>
          <w:szCs w:val="24"/>
        </w:rPr>
        <w:t xml:space="preserve">chuch and </w:t>
      </w:r>
      <w:r w:rsidR="00921575">
        <w:rPr>
          <w:color w:val="222222"/>
          <w:sz w:val="24"/>
          <w:szCs w:val="24"/>
        </w:rPr>
        <w:t>Thébault</w:t>
      </w:r>
      <w:r w:rsidR="00921575" w:rsidRPr="0062081D">
        <w:rPr>
          <w:rFonts w:asciiTheme="minorHAnsi" w:hAnsiTheme="minorHAnsi" w:cs="Arial"/>
          <w:bCs/>
          <w:sz w:val="24"/>
          <w:szCs w:val="24"/>
        </w:rPr>
        <w:t xml:space="preserve"> </w:t>
      </w:r>
      <w:r w:rsidR="000C5C5B" w:rsidRPr="0062081D">
        <w:rPr>
          <w:rFonts w:asciiTheme="minorHAnsi" w:hAnsiTheme="minorHAnsi" w:cs="Arial"/>
          <w:bCs/>
          <w:sz w:val="24"/>
          <w:szCs w:val="24"/>
        </w:rPr>
        <w:t>(2017)</w:t>
      </w:r>
      <w:r w:rsidR="00DB7700" w:rsidRPr="0062081D">
        <w:rPr>
          <w:rFonts w:asciiTheme="minorHAnsi" w:hAnsiTheme="minorHAnsi" w:cs="Arial"/>
          <w:bCs/>
          <w:sz w:val="24"/>
          <w:szCs w:val="24"/>
        </w:rPr>
        <w:t xml:space="preserve">, </w:t>
      </w:r>
      <w:r w:rsidR="006054A6" w:rsidRPr="0062081D">
        <w:rPr>
          <w:rFonts w:asciiTheme="minorHAnsi" w:hAnsiTheme="minorHAnsi" w:cs="Arial"/>
          <w:bCs/>
          <w:sz w:val="24"/>
          <w:szCs w:val="24"/>
        </w:rPr>
        <w:t xml:space="preserve">which </w:t>
      </w:r>
      <w:r>
        <w:rPr>
          <w:rFonts w:asciiTheme="minorHAnsi" w:hAnsiTheme="minorHAnsi" w:cs="Arial"/>
          <w:bCs/>
          <w:sz w:val="24"/>
          <w:szCs w:val="24"/>
        </w:rPr>
        <w:t>has been addressed at least in part by the new wetland POPS</w:t>
      </w:r>
      <w:r w:rsidR="00543594" w:rsidRPr="0062081D">
        <w:rPr>
          <w:rFonts w:asciiTheme="minorHAnsi" w:hAnsiTheme="minorHAnsi" w:cs="Arial"/>
          <w:bCs/>
          <w:sz w:val="24"/>
          <w:szCs w:val="24"/>
        </w:rPr>
        <w:t>.</w:t>
      </w:r>
      <w:r w:rsidR="007661FC" w:rsidRPr="0062081D">
        <w:rPr>
          <w:rFonts w:asciiTheme="minorHAnsi" w:hAnsiTheme="minorHAnsi" w:cs="Arial"/>
          <w:bCs/>
          <w:sz w:val="24"/>
          <w:szCs w:val="24"/>
        </w:rPr>
        <w:t xml:space="preserve"> </w:t>
      </w:r>
      <w:r w:rsidR="00716940" w:rsidRPr="0062081D">
        <w:rPr>
          <w:rFonts w:asciiTheme="minorHAnsi" w:hAnsiTheme="minorHAnsi" w:cs="Arial"/>
          <w:bCs/>
          <w:sz w:val="24"/>
          <w:szCs w:val="24"/>
        </w:rPr>
        <w:t>As the work by Gilchrist and Ravenscroft (2013) in the City of London has illustrated, t</w:t>
      </w:r>
      <w:r>
        <w:rPr>
          <w:rFonts w:asciiTheme="minorHAnsi" w:hAnsiTheme="minorHAnsi" w:cs="Arial"/>
          <w:bCs/>
          <w:sz w:val="24"/>
          <w:szCs w:val="24"/>
        </w:rPr>
        <w:t>hese new</w:t>
      </w:r>
      <w:r w:rsidR="00CE4582" w:rsidRPr="0062081D">
        <w:rPr>
          <w:rFonts w:asciiTheme="minorHAnsi" w:hAnsiTheme="minorHAnsi" w:cs="Arial"/>
          <w:bCs/>
          <w:sz w:val="24"/>
          <w:szCs w:val="24"/>
        </w:rPr>
        <w:t xml:space="preserve"> POPS are </w:t>
      </w:r>
      <w:r w:rsidR="00D63117" w:rsidRPr="0062081D">
        <w:rPr>
          <w:rFonts w:asciiTheme="minorHAnsi" w:hAnsiTheme="minorHAnsi" w:cs="Arial"/>
          <w:bCs/>
          <w:sz w:val="24"/>
          <w:szCs w:val="24"/>
        </w:rPr>
        <w:t xml:space="preserve">often </w:t>
      </w:r>
      <w:r>
        <w:rPr>
          <w:rFonts w:asciiTheme="minorHAnsi" w:hAnsiTheme="minorHAnsi" w:cs="Arial"/>
          <w:bCs/>
          <w:sz w:val="24"/>
          <w:szCs w:val="24"/>
        </w:rPr>
        <w:t xml:space="preserve">subject to multiple restrictions on what can be done in them, and are often </w:t>
      </w:r>
      <w:r w:rsidR="00CE4582" w:rsidRPr="0062081D">
        <w:rPr>
          <w:rFonts w:asciiTheme="minorHAnsi" w:hAnsiTheme="minorHAnsi" w:cs="Arial"/>
          <w:bCs/>
          <w:sz w:val="24"/>
          <w:szCs w:val="24"/>
        </w:rPr>
        <w:t>policed by private security guards and CCTV cameras</w:t>
      </w:r>
      <w:r>
        <w:rPr>
          <w:rFonts w:asciiTheme="minorHAnsi" w:hAnsiTheme="minorHAnsi" w:cs="Arial"/>
          <w:bCs/>
          <w:sz w:val="24"/>
          <w:szCs w:val="24"/>
        </w:rPr>
        <w:t xml:space="preserve">. These measures </w:t>
      </w:r>
      <w:r w:rsidR="00CE4582" w:rsidRPr="0062081D">
        <w:rPr>
          <w:rFonts w:asciiTheme="minorHAnsi" w:hAnsiTheme="minorHAnsi" w:cs="Arial"/>
          <w:bCs/>
          <w:sz w:val="24"/>
          <w:szCs w:val="24"/>
        </w:rPr>
        <w:t>ensur</w:t>
      </w:r>
      <w:r>
        <w:rPr>
          <w:rFonts w:asciiTheme="minorHAnsi" w:hAnsiTheme="minorHAnsi" w:cs="Arial"/>
          <w:bCs/>
          <w:sz w:val="24"/>
          <w:szCs w:val="24"/>
        </w:rPr>
        <w:t>e</w:t>
      </w:r>
      <w:r w:rsidR="00CE4582" w:rsidRPr="0062081D">
        <w:rPr>
          <w:rFonts w:asciiTheme="minorHAnsi" w:hAnsiTheme="minorHAnsi" w:cs="Arial"/>
          <w:bCs/>
          <w:sz w:val="24"/>
          <w:szCs w:val="24"/>
        </w:rPr>
        <w:t xml:space="preserve"> that only authorised behaviours, and users who fit into particular profile</w:t>
      </w:r>
      <w:r w:rsidR="004F4EDB" w:rsidRPr="0062081D">
        <w:rPr>
          <w:rFonts w:asciiTheme="minorHAnsi" w:hAnsiTheme="minorHAnsi" w:cs="Arial"/>
          <w:bCs/>
          <w:sz w:val="24"/>
          <w:szCs w:val="24"/>
        </w:rPr>
        <w:t>s</w:t>
      </w:r>
      <w:r w:rsidR="00CE4582" w:rsidRPr="0062081D">
        <w:rPr>
          <w:rFonts w:asciiTheme="minorHAnsi" w:hAnsiTheme="minorHAnsi" w:cs="Arial"/>
          <w:bCs/>
          <w:sz w:val="24"/>
          <w:szCs w:val="24"/>
        </w:rPr>
        <w:t>, can access and use these spaces</w:t>
      </w:r>
      <w:r w:rsidR="005913D1" w:rsidRPr="0062081D">
        <w:rPr>
          <w:rFonts w:asciiTheme="minorHAnsi" w:hAnsiTheme="minorHAnsi" w:cs="Arial"/>
          <w:bCs/>
          <w:sz w:val="24"/>
          <w:szCs w:val="24"/>
        </w:rPr>
        <w:t>, and often only at specific times</w:t>
      </w:r>
      <w:r w:rsidR="00CE4582" w:rsidRPr="0062081D">
        <w:rPr>
          <w:rFonts w:asciiTheme="minorHAnsi" w:hAnsiTheme="minorHAnsi" w:cs="Arial"/>
          <w:bCs/>
          <w:sz w:val="24"/>
          <w:szCs w:val="24"/>
        </w:rPr>
        <w:t>.</w:t>
      </w:r>
      <w:r w:rsidR="009C5ADB" w:rsidRPr="0062081D">
        <w:rPr>
          <w:rFonts w:asciiTheme="minorHAnsi" w:hAnsiTheme="minorHAnsi" w:cs="Arial"/>
          <w:bCs/>
          <w:sz w:val="24"/>
          <w:szCs w:val="24"/>
        </w:rPr>
        <w:t xml:space="preserve"> </w:t>
      </w:r>
      <w:r w:rsidR="00A64744" w:rsidRPr="0062081D">
        <w:rPr>
          <w:rFonts w:asciiTheme="minorHAnsi" w:hAnsiTheme="minorHAnsi" w:cs="Arial"/>
          <w:bCs/>
          <w:sz w:val="24"/>
          <w:szCs w:val="24"/>
        </w:rPr>
        <w:t xml:space="preserve">What links </w:t>
      </w:r>
      <w:r w:rsidR="00D878ED">
        <w:rPr>
          <w:rFonts w:asciiTheme="minorHAnsi" w:hAnsiTheme="minorHAnsi" w:cs="Arial"/>
          <w:bCs/>
          <w:sz w:val="24"/>
          <w:szCs w:val="24"/>
        </w:rPr>
        <w:t xml:space="preserve">the many </w:t>
      </w:r>
      <w:r w:rsidR="00481D4B" w:rsidRPr="0062081D">
        <w:rPr>
          <w:rFonts w:asciiTheme="minorHAnsi" w:hAnsiTheme="minorHAnsi" w:cs="Arial"/>
          <w:bCs/>
          <w:sz w:val="24"/>
          <w:szCs w:val="24"/>
        </w:rPr>
        <w:t xml:space="preserve">different </w:t>
      </w:r>
      <w:r w:rsidR="00A64744" w:rsidRPr="0062081D">
        <w:rPr>
          <w:rFonts w:asciiTheme="minorHAnsi" w:hAnsiTheme="minorHAnsi" w:cs="Arial"/>
          <w:bCs/>
          <w:sz w:val="24"/>
          <w:szCs w:val="24"/>
        </w:rPr>
        <w:t xml:space="preserve">types of POPS is the manner in which access </w:t>
      </w:r>
      <w:r w:rsidR="000C5C5B">
        <w:rPr>
          <w:rFonts w:asciiTheme="minorHAnsi" w:hAnsiTheme="minorHAnsi" w:cs="Arial"/>
          <w:bCs/>
          <w:sz w:val="24"/>
          <w:szCs w:val="24"/>
        </w:rPr>
        <w:t xml:space="preserve">differs </w:t>
      </w:r>
      <w:r w:rsidR="00A64744" w:rsidRPr="0062081D">
        <w:rPr>
          <w:rFonts w:asciiTheme="minorHAnsi" w:hAnsiTheme="minorHAnsi" w:cs="Arial"/>
          <w:bCs/>
          <w:sz w:val="24"/>
          <w:szCs w:val="24"/>
        </w:rPr>
        <w:t>with respect to public space. In civic public spaces the municipal or local authority determine</w:t>
      </w:r>
      <w:r w:rsidR="009C5ADB" w:rsidRPr="0062081D">
        <w:rPr>
          <w:rFonts w:asciiTheme="minorHAnsi" w:hAnsiTheme="minorHAnsi" w:cs="Arial"/>
          <w:bCs/>
          <w:sz w:val="24"/>
          <w:szCs w:val="24"/>
        </w:rPr>
        <w:t>s what constitutes</w:t>
      </w:r>
      <w:r w:rsidR="00A64744" w:rsidRPr="0062081D">
        <w:rPr>
          <w:rFonts w:asciiTheme="minorHAnsi" w:hAnsiTheme="minorHAnsi" w:cs="Arial"/>
          <w:bCs/>
          <w:sz w:val="24"/>
          <w:szCs w:val="24"/>
        </w:rPr>
        <w:t xml:space="preserve"> acceptable behaviour</w:t>
      </w:r>
      <w:r w:rsidR="00D63117" w:rsidRPr="0062081D">
        <w:rPr>
          <w:rFonts w:asciiTheme="minorHAnsi" w:hAnsiTheme="minorHAnsi" w:cs="Arial"/>
          <w:bCs/>
          <w:sz w:val="24"/>
          <w:szCs w:val="24"/>
        </w:rPr>
        <w:t xml:space="preserve"> and access</w:t>
      </w:r>
      <w:r w:rsidR="005913D1" w:rsidRPr="0062081D">
        <w:rPr>
          <w:rFonts w:asciiTheme="minorHAnsi" w:hAnsiTheme="minorHAnsi" w:cs="Arial"/>
          <w:bCs/>
          <w:sz w:val="24"/>
          <w:szCs w:val="24"/>
        </w:rPr>
        <w:t>, and enforce</w:t>
      </w:r>
      <w:r w:rsidR="009C5ADB" w:rsidRPr="0062081D">
        <w:rPr>
          <w:rFonts w:asciiTheme="minorHAnsi" w:hAnsiTheme="minorHAnsi" w:cs="Arial"/>
          <w:bCs/>
          <w:sz w:val="24"/>
          <w:szCs w:val="24"/>
        </w:rPr>
        <w:t>s this through bylaw regulation</w:t>
      </w:r>
      <w:r w:rsidR="00A64744" w:rsidRPr="0062081D">
        <w:rPr>
          <w:rFonts w:asciiTheme="minorHAnsi" w:hAnsiTheme="minorHAnsi" w:cs="Arial"/>
          <w:bCs/>
          <w:sz w:val="24"/>
          <w:szCs w:val="24"/>
        </w:rPr>
        <w:t>.</w:t>
      </w:r>
      <w:r w:rsidR="009C5ADB" w:rsidRPr="0062081D">
        <w:rPr>
          <w:rFonts w:asciiTheme="minorHAnsi" w:hAnsiTheme="minorHAnsi" w:cs="Arial"/>
          <w:bCs/>
          <w:sz w:val="24"/>
          <w:szCs w:val="24"/>
        </w:rPr>
        <w:t xml:space="preserve"> As such</w:t>
      </w:r>
      <w:r w:rsidR="00A64744" w:rsidRPr="0062081D">
        <w:rPr>
          <w:rFonts w:asciiTheme="minorHAnsi" w:hAnsiTheme="minorHAnsi" w:cs="Arial"/>
          <w:bCs/>
          <w:sz w:val="24"/>
          <w:szCs w:val="24"/>
        </w:rPr>
        <w:t xml:space="preserve">, citizens have the final say in collective standards and approaches. In </w:t>
      </w:r>
      <w:r w:rsidR="009C5ADB" w:rsidRPr="0062081D">
        <w:rPr>
          <w:rFonts w:asciiTheme="minorHAnsi" w:hAnsiTheme="minorHAnsi" w:cs="Arial"/>
          <w:bCs/>
          <w:sz w:val="24"/>
          <w:szCs w:val="24"/>
        </w:rPr>
        <w:t xml:space="preserve">contrast, </w:t>
      </w:r>
      <w:r w:rsidR="00A64744" w:rsidRPr="0062081D">
        <w:rPr>
          <w:rFonts w:asciiTheme="minorHAnsi" w:hAnsiTheme="minorHAnsi" w:cs="Arial"/>
          <w:bCs/>
          <w:sz w:val="24"/>
          <w:szCs w:val="24"/>
        </w:rPr>
        <w:t xml:space="preserve">individuals accessing </w:t>
      </w:r>
      <w:r w:rsidR="009C5ADB" w:rsidRPr="0062081D">
        <w:rPr>
          <w:rFonts w:asciiTheme="minorHAnsi" w:hAnsiTheme="minorHAnsi" w:cs="Arial"/>
          <w:bCs/>
          <w:sz w:val="24"/>
          <w:szCs w:val="24"/>
        </w:rPr>
        <w:t xml:space="preserve">POPs </w:t>
      </w:r>
      <w:r w:rsidR="00A64744" w:rsidRPr="0062081D">
        <w:rPr>
          <w:rFonts w:asciiTheme="minorHAnsi" w:hAnsiTheme="minorHAnsi" w:cs="Arial"/>
          <w:bCs/>
          <w:sz w:val="24"/>
          <w:szCs w:val="24"/>
        </w:rPr>
        <w:t>spaces suspend their norma</w:t>
      </w:r>
      <w:r w:rsidR="009C5ADB" w:rsidRPr="0062081D">
        <w:rPr>
          <w:rFonts w:asciiTheme="minorHAnsi" w:hAnsiTheme="minorHAnsi" w:cs="Arial"/>
          <w:bCs/>
          <w:sz w:val="24"/>
          <w:szCs w:val="24"/>
        </w:rPr>
        <w:t>l civic rights and expectations</w:t>
      </w:r>
      <w:r w:rsidR="00A64744" w:rsidRPr="0062081D">
        <w:rPr>
          <w:rFonts w:asciiTheme="minorHAnsi" w:hAnsiTheme="minorHAnsi" w:cs="Arial"/>
          <w:bCs/>
          <w:sz w:val="24"/>
          <w:szCs w:val="24"/>
        </w:rPr>
        <w:t>.</w:t>
      </w:r>
      <w:r w:rsidR="009C5ADB" w:rsidRPr="0062081D">
        <w:rPr>
          <w:rFonts w:asciiTheme="minorHAnsi" w:hAnsiTheme="minorHAnsi" w:cs="Arial"/>
          <w:bCs/>
          <w:sz w:val="24"/>
          <w:szCs w:val="24"/>
        </w:rPr>
        <w:t xml:space="preserve"> Their</w:t>
      </w:r>
      <w:r w:rsidR="00CD6787" w:rsidRPr="0062081D">
        <w:rPr>
          <w:rFonts w:asciiTheme="minorHAnsi" w:hAnsiTheme="minorHAnsi" w:cs="Arial"/>
          <w:bCs/>
          <w:sz w:val="24"/>
          <w:szCs w:val="24"/>
        </w:rPr>
        <w:t xml:space="preserve"> </w:t>
      </w:r>
      <w:r w:rsidR="009C5ADB" w:rsidRPr="0062081D">
        <w:rPr>
          <w:rFonts w:asciiTheme="minorHAnsi" w:hAnsiTheme="minorHAnsi" w:cs="Arial"/>
          <w:bCs/>
          <w:sz w:val="24"/>
          <w:szCs w:val="24"/>
        </w:rPr>
        <w:t>c</w:t>
      </w:r>
      <w:r w:rsidR="000F2480" w:rsidRPr="0062081D">
        <w:rPr>
          <w:rFonts w:asciiTheme="minorHAnsi" w:hAnsiTheme="minorHAnsi" w:cs="Arial"/>
          <w:bCs/>
          <w:sz w:val="24"/>
          <w:szCs w:val="24"/>
        </w:rPr>
        <w:t>it</w:t>
      </w:r>
      <w:r w:rsidR="005913D1" w:rsidRPr="0062081D">
        <w:rPr>
          <w:rFonts w:asciiTheme="minorHAnsi" w:hAnsiTheme="minorHAnsi" w:cs="Arial"/>
          <w:bCs/>
          <w:sz w:val="24"/>
          <w:szCs w:val="24"/>
        </w:rPr>
        <w:t>izenship is limited within POPS</w:t>
      </w:r>
      <w:r w:rsidR="009C5ADB" w:rsidRPr="0062081D">
        <w:rPr>
          <w:rFonts w:asciiTheme="minorHAnsi" w:hAnsiTheme="minorHAnsi" w:cs="Arial"/>
          <w:bCs/>
          <w:sz w:val="24"/>
          <w:szCs w:val="24"/>
        </w:rPr>
        <w:t>:</w:t>
      </w:r>
      <w:r w:rsidR="000F2480" w:rsidRPr="0062081D">
        <w:rPr>
          <w:rFonts w:asciiTheme="minorHAnsi" w:hAnsiTheme="minorHAnsi" w:cs="Arial"/>
          <w:bCs/>
          <w:sz w:val="24"/>
          <w:szCs w:val="24"/>
        </w:rPr>
        <w:t xml:space="preserve"> identity shifts to that of the </w:t>
      </w:r>
      <w:r w:rsidR="00E448DD" w:rsidRPr="0062081D">
        <w:rPr>
          <w:rFonts w:asciiTheme="minorHAnsi" w:hAnsiTheme="minorHAnsi" w:cs="Arial"/>
          <w:bCs/>
          <w:sz w:val="24"/>
          <w:szCs w:val="24"/>
        </w:rPr>
        <w:t xml:space="preserve">conditionally </w:t>
      </w:r>
      <w:r w:rsidR="000F2480" w:rsidRPr="0062081D">
        <w:rPr>
          <w:rFonts w:asciiTheme="minorHAnsi" w:hAnsiTheme="minorHAnsi" w:cs="Arial"/>
          <w:bCs/>
          <w:sz w:val="24"/>
          <w:szCs w:val="24"/>
        </w:rPr>
        <w:t>welcome</w:t>
      </w:r>
      <w:r w:rsidR="004671F8" w:rsidRPr="0062081D">
        <w:rPr>
          <w:rFonts w:asciiTheme="minorHAnsi" w:hAnsiTheme="minorHAnsi" w:cs="Arial"/>
          <w:bCs/>
          <w:sz w:val="24"/>
          <w:szCs w:val="24"/>
        </w:rPr>
        <w:t>d</w:t>
      </w:r>
      <w:r w:rsidR="000F2480" w:rsidRPr="0062081D">
        <w:rPr>
          <w:rFonts w:asciiTheme="minorHAnsi" w:hAnsiTheme="minorHAnsi" w:cs="Arial"/>
          <w:bCs/>
          <w:sz w:val="24"/>
          <w:szCs w:val="24"/>
        </w:rPr>
        <w:t xml:space="preserve"> guest</w:t>
      </w:r>
      <w:r w:rsidR="00D63117" w:rsidRPr="0062081D">
        <w:rPr>
          <w:rFonts w:asciiTheme="minorHAnsi" w:hAnsiTheme="minorHAnsi" w:cs="Arial"/>
          <w:bCs/>
          <w:sz w:val="24"/>
          <w:szCs w:val="24"/>
        </w:rPr>
        <w:t xml:space="preserve">, </w:t>
      </w:r>
      <w:r w:rsidR="009545F9" w:rsidRPr="0062081D">
        <w:rPr>
          <w:rFonts w:asciiTheme="minorHAnsi" w:hAnsiTheme="minorHAnsi" w:cs="Arial"/>
          <w:bCs/>
          <w:sz w:val="24"/>
          <w:szCs w:val="24"/>
        </w:rPr>
        <w:t>licensee</w:t>
      </w:r>
      <w:r w:rsidR="005913D1" w:rsidRPr="0062081D">
        <w:rPr>
          <w:rFonts w:asciiTheme="minorHAnsi" w:hAnsiTheme="minorHAnsi" w:cs="Arial"/>
          <w:bCs/>
          <w:sz w:val="24"/>
          <w:szCs w:val="24"/>
        </w:rPr>
        <w:t xml:space="preserve"> or even</w:t>
      </w:r>
      <w:r w:rsidR="00D63117" w:rsidRPr="0062081D">
        <w:rPr>
          <w:rFonts w:asciiTheme="minorHAnsi" w:hAnsiTheme="minorHAnsi" w:cs="Arial"/>
          <w:bCs/>
          <w:sz w:val="24"/>
          <w:szCs w:val="24"/>
        </w:rPr>
        <w:t xml:space="preserve"> consumer,</w:t>
      </w:r>
      <w:r w:rsidR="005913D1" w:rsidRPr="0062081D">
        <w:rPr>
          <w:rFonts w:asciiTheme="minorHAnsi" w:hAnsiTheme="minorHAnsi" w:cs="Arial"/>
          <w:bCs/>
          <w:sz w:val="24"/>
          <w:szCs w:val="24"/>
        </w:rPr>
        <w:t xml:space="preserve"> rather than that of</w:t>
      </w:r>
      <w:r w:rsidR="000F2480" w:rsidRPr="0062081D">
        <w:rPr>
          <w:rFonts w:asciiTheme="minorHAnsi" w:hAnsiTheme="minorHAnsi" w:cs="Arial"/>
          <w:bCs/>
          <w:sz w:val="24"/>
          <w:szCs w:val="24"/>
        </w:rPr>
        <w:t xml:space="preserve"> </w:t>
      </w:r>
      <w:r w:rsidR="000F2480" w:rsidRPr="0062081D">
        <w:rPr>
          <w:rFonts w:asciiTheme="minorHAnsi" w:hAnsiTheme="minorHAnsi" w:cs="Arial"/>
          <w:bCs/>
          <w:sz w:val="24"/>
          <w:szCs w:val="24"/>
        </w:rPr>
        <w:lastRenderedPageBreak/>
        <w:t>shared owner. This</w:t>
      </w:r>
      <w:r w:rsidR="00D63117" w:rsidRPr="0062081D">
        <w:rPr>
          <w:rFonts w:asciiTheme="minorHAnsi" w:hAnsiTheme="minorHAnsi" w:cs="Arial"/>
          <w:bCs/>
          <w:sz w:val="24"/>
          <w:szCs w:val="24"/>
        </w:rPr>
        <w:t xml:space="preserve"> change in status </w:t>
      </w:r>
      <w:r w:rsidR="00D878ED">
        <w:rPr>
          <w:rFonts w:asciiTheme="minorHAnsi" w:hAnsiTheme="minorHAnsi" w:cs="Arial"/>
          <w:bCs/>
          <w:sz w:val="24"/>
          <w:szCs w:val="24"/>
        </w:rPr>
        <w:t xml:space="preserve">is </w:t>
      </w:r>
      <w:r w:rsidR="000F2480" w:rsidRPr="0062081D">
        <w:rPr>
          <w:rFonts w:asciiTheme="minorHAnsi" w:hAnsiTheme="minorHAnsi" w:cs="Arial"/>
          <w:bCs/>
          <w:sz w:val="24"/>
          <w:szCs w:val="24"/>
        </w:rPr>
        <w:t xml:space="preserve">crucial </w:t>
      </w:r>
      <w:r w:rsidR="00D63117" w:rsidRPr="0062081D">
        <w:rPr>
          <w:rFonts w:asciiTheme="minorHAnsi" w:hAnsiTheme="minorHAnsi" w:cs="Arial"/>
          <w:bCs/>
          <w:sz w:val="24"/>
          <w:szCs w:val="24"/>
        </w:rPr>
        <w:t xml:space="preserve">in terms of people’s relationship with such sites: where once there was a connection to forms of citizen right, there is now something much more akin to social conditionality </w:t>
      </w:r>
      <w:r w:rsidR="00E668F9">
        <w:rPr>
          <w:rFonts w:asciiTheme="minorHAnsi" w:hAnsiTheme="minorHAnsi" w:cs="Arial"/>
          <w:bCs/>
          <w:sz w:val="24"/>
          <w:szCs w:val="24"/>
        </w:rPr>
        <w:t xml:space="preserve">or subjectivity </w:t>
      </w:r>
      <w:r w:rsidR="00D63117" w:rsidRPr="0062081D">
        <w:rPr>
          <w:rFonts w:asciiTheme="minorHAnsi" w:hAnsiTheme="minorHAnsi" w:cs="Arial"/>
          <w:bCs/>
          <w:sz w:val="24"/>
          <w:szCs w:val="24"/>
        </w:rPr>
        <w:t>– that access to</w:t>
      </w:r>
      <w:r w:rsidR="00921575">
        <w:rPr>
          <w:rFonts w:asciiTheme="minorHAnsi" w:hAnsiTheme="minorHAnsi" w:cs="Arial"/>
          <w:bCs/>
          <w:sz w:val="24"/>
          <w:szCs w:val="24"/>
        </w:rPr>
        <w:t>,</w:t>
      </w:r>
      <w:r w:rsidR="00D63117" w:rsidRPr="0062081D">
        <w:rPr>
          <w:rFonts w:asciiTheme="minorHAnsi" w:hAnsiTheme="minorHAnsi" w:cs="Arial"/>
          <w:bCs/>
          <w:sz w:val="24"/>
          <w:szCs w:val="24"/>
        </w:rPr>
        <w:t xml:space="preserve"> and use of</w:t>
      </w:r>
      <w:r w:rsidR="00921575">
        <w:rPr>
          <w:rFonts w:asciiTheme="minorHAnsi" w:hAnsiTheme="minorHAnsi" w:cs="Arial"/>
          <w:bCs/>
          <w:sz w:val="24"/>
          <w:szCs w:val="24"/>
        </w:rPr>
        <w:t>,</w:t>
      </w:r>
      <w:r w:rsidR="00D63117" w:rsidRPr="0062081D">
        <w:rPr>
          <w:rFonts w:asciiTheme="minorHAnsi" w:hAnsiTheme="minorHAnsi" w:cs="Arial"/>
          <w:bCs/>
          <w:sz w:val="24"/>
          <w:szCs w:val="24"/>
        </w:rPr>
        <w:t xml:space="preserve"> the site is governed by expectations about how the site is used, by whom and when.</w:t>
      </w:r>
      <w:r w:rsidR="00D63117">
        <w:rPr>
          <w:rFonts w:asciiTheme="minorHAnsi" w:hAnsiTheme="minorHAnsi" w:cs="Arial"/>
          <w:bCs/>
          <w:sz w:val="24"/>
          <w:szCs w:val="24"/>
        </w:rPr>
        <w:t xml:space="preserve"> </w:t>
      </w:r>
    </w:p>
    <w:p w14:paraId="0571BE27" w14:textId="77777777" w:rsidR="00310B78" w:rsidRDefault="00310B78" w:rsidP="00BC6042">
      <w:pPr>
        <w:spacing w:after="200" w:line="360" w:lineRule="auto"/>
        <w:rPr>
          <w:rFonts w:asciiTheme="minorHAnsi" w:hAnsiTheme="minorHAnsi" w:cs="Arial"/>
          <w:bCs/>
          <w:sz w:val="24"/>
          <w:szCs w:val="24"/>
        </w:rPr>
      </w:pPr>
    </w:p>
    <w:p w14:paraId="77989550" w14:textId="0009F9B0" w:rsidR="00B50C7D" w:rsidRDefault="00E668F9" w:rsidP="00B50C7D">
      <w:pPr>
        <w:spacing w:after="200" w:line="360" w:lineRule="auto"/>
        <w:rPr>
          <w:rFonts w:asciiTheme="minorHAnsi" w:hAnsiTheme="minorHAnsi" w:cs="Arial"/>
          <w:bCs/>
          <w:sz w:val="24"/>
          <w:szCs w:val="24"/>
        </w:rPr>
      </w:pPr>
      <w:r>
        <w:rPr>
          <w:rFonts w:asciiTheme="minorHAnsi" w:hAnsiTheme="minorHAnsi" w:cs="Arial"/>
          <w:bCs/>
          <w:sz w:val="24"/>
          <w:szCs w:val="24"/>
        </w:rPr>
        <w:t xml:space="preserve">With </w:t>
      </w:r>
      <w:r w:rsidR="00921575">
        <w:rPr>
          <w:rFonts w:asciiTheme="minorHAnsi" w:hAnsiTheme="minorHAnsi" w:cs="Arial"/>
          <w:bCs/>
          <w:sz w:val="24"/>
          <w:szCs w:val="24"/>
        </w:rPr>
        <w:t>respect to water resource assets</w:t>
      </w:r>
      <w:r>
        <w:rPr>
          <w:rFonts w:asciiTheme="minorHAnsi" w:hAnsiTheme="minorHAnsi" w:cs="Arial"/>
          <w:bCs/>
          <w:sz w:val="24"/>
          <w:szCs w:val="24"/>
        </w:rPr>
        <w:t>, this</w:t>
      </w:r>
      <w:r w:rsidR="00921575">
        <w:rPr>
          <w:rFonts w:asciiTheme="minorHAnsi" w:hAnsiTheme="minorHAnsi" w:cs="Arial"/>
          <w:bCs/>
          <w:sz w:val="24"/>
          <w:szCs w:val="24"/>
        </w:rPr>
        <w:t xml:space="preserve"> </w:t>
      </w:r>
      <w:r w:rsidR="00D878ED">
        <w:rPr>
          <w:rFonts w:asciiTheme="minorHAnsi" w:hAnsiTheme="minorHAnsi" w:cs="Arial"/>
          <w:bCs/>
          <w:sz w:val="24"/>
          <w:szCs w:val="24"/>
        </w:rPr>
        <w:t xml:space="preserve">is captured in what </w:t>
      </w:r>
      <w:r w:rsidR="003A76C2">
        <w:rPr>
          <w:rFonts w:asciiTheme="minorHAnsi" w:hAnsiTheme="minorHAnsi" w:cs="Arial"/>
          <w:bCs/>
          <w:sz w:val="24"/>
          <w:szCs w:val="24"/>
        </w:rPr>
        <w:t xml:space="preserve">Linton and Budds (2014) have termed </w:t>
      </w:r>
      <w:r w:rsidR="00BE3498">
        <w:rPr>
          <w:rFonts w:asciiTheme="minorHAnsi" w:hAnsiTheme="minorHAnsi" w:cs="Arial"/>
          <w:bCs/>
          <w:sz w:val="24"/>
          <w:szCs w:val="24"/>
        </w:rPr>
        <w:t>hydro</w:t>
      </w:r>
      <w:r w:rsidR="00BD022B">
        <w:rPr>
          <w:rFonts w:asciiTheme="minorHAnsi" w:hAnsiTheme="minorHAnsi" w:cs="Arial"/>
          <w:bCs/>
          <w:sz w:val="24"/>
          <w:szCs w:val="24"/>
        </w:rPr>
        <w:t>social</w:t>
      </w:r>
      <w:r w:rsidR="00E478ED">
        <w:rPr>
          <w:rFonts w:asciiTheme="minorHAnsi" w:hAnsiTheme="minorHAnsi" w:cs="Arial"/>
          <w:bCs/>
          <w:sz w:val="24"/>
          <w:szCs w:val="24"/>
        </w:rPr>
        <w:t xml:space="preserve"> </w:t>
      </w:r>
      <w:r w:rsidR="00BD022B">
        <w:rPr>
          <w:rFonts w:asciiTheme="minorHAnsi" w:hAnsiTheme="minorHAnsi" w:cs="Arial"/>
          <w:bCs/>
          <w:sz w:val="24"/>
          <w:szCs w:val="24"/>
        </w:rPr>
        <w:t xml:space="preserve">relations. </w:t>
      </w:r>
      <w:r w:rsidR="00D878ED">
        <w:rPr>
          <w:rFonts w:asciiTheme="minorHAnsi" w:hAnsiTheme="minorHAnsi" w:cs="Arial"/>
          <w:bCs/>
          <w:sz w:val="24"/>
          <w:szCs w:val="24"/>
        </w:rPr>
        <w:t>These relations are based on the significance of w</w:t>
      </w:r>
      <w:r w:rsidR="00B50C7D" w:rsidRPr="00EE466A">
        <w:rPr>
          <w:rFonts w:asciiTheme="minorHAnsi" w:hAnsiTheme="minorHAnsi" w:cs="Arial"/>
          <w:bCs/>
          <w:sz w:val="24"/>
          <w:szCs w:val="24"/>
        </w:rPr>
        <w:t xml:space="preserve">ater </w:t>
      </w:r>
      <w:r w:rsidR="00D878ED">
        <w:rPr>
          <w:rFonts w:asciiTheme="minorHAnsi" w:hAnsiTheme="minorHAnsi" w:cs="Arial"/>
          <w:bCs/>
          <w:sz w:val="24"/>
          <w:szCs w:val="24"/>
        </w:rPr>
        <w:t xml:space="preserve">as a </w:t>
      </w:r>
      <w:r w:rsidR="00B50C7D" w:rsidRPr="00EE466A">
        <w:rPr>
          <w:rFonts w:asciiTheme="minorHAnsi" w:hAnsiTheme="minorHAnsi" w:cs="Arial"/>
          <w:bCs/>
          <w:sz w:val="24"/>
          <w:szCs w:val="24"/>
        </w:rPr>
        <w:t>resource in social and economic reproduction. As Swyn</w:t>
      </w:r>
      <w:r w:rsidR="00594098">
        <w:rPr>
          <w:rFonts w:asciiTheme="minorHAnsi" w:hAnsiTheme="minorHAnsi" w:cs="Arial"/>
          <w:bCs/>
          <w:sz w:val="24"/>
          <w:szCs w:val="24"/>
        </w:rPr>
        <w:t>gedouw</w:t>
      </w:r>
      <w:r w:rsidR="00B50C7D" w:rsidRPr="00EE466A">
        <w:rPr>
          <w:rFonts w:asciiTheme="minorHAnsi" w:hAnsiTheme="minorHAnsi" w:cs="Arial"/>
          <w:bCs/>
          <w:sz w:val="24"/>
          <w:szCs w:val="24"/>
        </w:rPr>
        <w:t xml:space="preserve"> (2009:</w:t>
      </w:r>
      <w:r w:rsidR="00B50C7D">
        <w:rPr>
          <w:rFonts w:asciiTheme="minorHAnsi" w:hAnsiTheme="minorHAnsi" w:cs="Arial"/>
          <w:bCs/>
          <w:sz w:val="24"/>
          <w:szCs w:val="24"/>
        </w:rPr>
        <w:t xml:space="preserve"> </w:t>
      </w:r>
      <w:r w:rsidR="00B50C7D" w:rsidRPr="00EE466A">
        <w:rPr>
          <w:rFonts w:asciiTheme="minorHAnsi" w:hAnsiTheme="minorHAnsi" w:cs="Arial"/>
          <w:bCs/>
          <w:sz w:val="24"/>
          <w:szCs w:val="24"/>
        </w:rPr>
        <w:t>56)</w:t>
      </w:r>
      <w:r w:rsidR="009C5ADB" w:rsidRPr="009C5ADB">
        <w:rPr>
          <w:rFonts w:asciiTheme="minorHAnsi" w:hAnsiTheme="minorHAnsi" w:cs="Arial"/>
          <w:bCs/>
          <w:sz w:val="24"/>
          <w:szCs w:val="24"/>
        </w:rPr>
        <w:t xml:space="preserve"> </w:t>
      </w:r>
      <w:r w:rsidR="009C5ADB" w:rsidRPr="00EE466A">
        <w:rPr>
          <w:rFonts w:asciiTheme="minorHAnsi" w:hAnsiTheme="minorHAnsi" w:cs="Arial"/>
          <w:bCs/>
          <w:sz w:val="24"/>
          <w:szCs w:val="24"/>
        </w:rPr>
        <w:t>states</w:t>
      </w:r>
      <w:r w:rsidR="00B50C7D" w:rsidRPr="00EE466A">
        <w:rPr>
          <w:rFonts w:asciiTheme="minorHAnsi" w:hAnsiTheme="minorHAnsi" w:cs="Arial"/>
          <w:bCs/>
          <w:sz w:val="24"/>
          <w:szCs w:val="24"/>
        </w:rPr>
        <w:t>: ‘</w:t>
      </w:r>
      <w:r w:rsidR="00B50C7D" w:rsidRPr="000D192E">
        <w:rPr>
          <w:rFonts w:asciiTheme="minorHAnsi" w:hAnsiTheme="minorHAnsi"/>
          <w:sz w:val="24"/>
          <w:szCs w:val="24"/>
        </w:rPr>
        <w:t xml:space="preserve">hydraulic environments are socio-physical constructions that are actively and historically produced, both in terms of social content and physical-environmental qualities’. </w:t>
      </w:r>
      <w:r w:rsidR="00B50C7D" w:rsidRPr="00EE466A">
        <w:rPr>
          <w:rFonts w:asciiTheme="minorHAnsi" w:hAnsiTheme="minorHAnsi" w:cs="Arial"/>
          <w:bCs/>
          <w:sz w:val="24"/>
          <w:szCs w:val="24"/>
        </w:rPr>
        <w:t xml:space="preserve">The hydrosocial concept </w:t>
      </w:r>
      <w:r w:rsidR="00A77E64">
        <w:rPr>
          <w:rFonts w:asciiTheme="minorHAnsi" w:hAnsiTheme="minorHAnsi" w:cs="Arial"/>
          <w:bCs/>
          <w:sz w:val="24"/>
          <w:szCs w:val="24"/>
        </w:rPr>
        <w:t xml:space="preserve">draws attention to water’s hybrid status as both a natural resource and a social asset, asserting that </w:t>
      </w:r>
      <w:r w:rsidR="00B50C7D" w:rsidRPr="00EE466A">
        <w:rPr>
          <w:rFonts w:asciiTheme="minorHAnsi" w:hAnsiTheme="minorHAnsi" w:cs="Arial"/>
          <w:bCs/>
          <w:sz w:val="24"/>
          <w:szCs w:val="24"/>
        </w:rPr>
        <w:t xml:space="preserve">the management and use of water </w:t>
      </w:r>
      <w:r w:rsidR="00A77E64">
        <w:rPr>
          <w:rFonts w:asciiTheme="minorHAnsi" w:hAnsiTheme="minorHAnsi" w:cs="Arial"/>
          <w:bCs/>
          <w:sz w:val="24"/>
          <w:szCs w:val="24"/>
        </w:rPr>
        <w:t xml:space="preserve">is </w:t>
      </w:r>
      <w:r w:rsidR="00B50C7D" w:rsidRPr="00EE466A">
        <w:rPr>
          <w:rFonts w:asciiTheme="minorHAnsi" w:hAnsiTheme="minorHAnsi" w:cs="Arial"/>
          <w:bCs/>
          <w:sz w:val="24"/>
          <w:szCs w:val="24"/>
        </w:rPr>
        <w:t>intrinsically connected with the ways in which societies organise t</w:t>
      </w:r>
      <w:r w:rsidR="003A76C2">
        <w:rPr>
          <w:rFonts w:asciiTheme="minorHAnsi" w:hAnsiTheme="minorHAnsi" w:cs="Arial"/>
          <w:bCs/>
          <w:sz w:val="24"/>
          <w:szCs w:val="24"/>
        </w:rPr>
        <w:t>hemselves</w:t>
      </w:r>
      <w:r w:rsidR="00A77E64">
        <w:rPr>
          <w:rFonts w:asciiTheme="minorHAnsi" w:hAnsiTheme="minorHAnsi" w:cs="Arial"/>
          <w:bCs/>
          <w:sz w:val="24"/>
          <w:szCs w:val="24"/>
        </w:rPr>
        <w:t xml:space="preserve"> (</w:t>
      </w:r>
      <w:r w:rsidR="00450B3D">
        <w:rPr>
          <w:rFonts w:cs="Arial"/>
          <w:color w:val="222222"/>
          <w:sz w:val="24"/>
          <w:szCs w:val="24"/>
          <w:shd w:val="clear" w:color="auto" w:fill="FFFFFF"/>
        </w:rPr>
        <w:t>Schmidt</w:t>
      </w:r>
      <w:r w:rsidR="00450B3D" w:rsidRPr="00566A01">
        <w:rPr>
          <w:rFonts w:cs="Arial"/>
          <w:color w:val="222222"/>
          <w:sz w:val="24"/>
          <w:szCs w:val="24"/>
          <w:shd w:val="clear" w:color="auto" w:fill="FFFFFF"/>
        </w:rPr>
        <w:t>, 2014</w:t>
      </w:r>
      <w:r w:rsidR="00450B3D">
        <w:rPr>
          <w:rFonts w:cs="Arial"/>
          <w:color w:val="222222"/>
          <w:sz w:val="24"/>
          <w:szCs w:val="24"/>
          <w:shd w:val="clear" w:color="auto" w:fill="FFFFFF"/>
        </w:rPr>
        <w:t>)</w:t>
      </w:r>
      <w:r w:rsidR="00B50C7D">
        <w:rPr>
          <w:rFonts w:asciiTheme="minorHAnsi" w:hAnsiTheme="minorHAnsi" w:cs="Arial"/>
          <w:bCs/>
          <w:sz w:val="24"/>
          <w:szCs w:val="24"/>
        </w:rPr>
        <w:t>. Water resour</w:t>
      </w:r>
      <w:r w:rsidR="00D878ED">
        <w:rPr>
          <w:rFonts w:asciiTheme="minorHAnsi" w:hAnsiTheme="minorHAnsi" w:cs="Arial"/>
          <w:bCs/>
          <w:sz w:val="24"/>
          <w:szCs w:val="24"/>
        </w:rPr>
        <w:t>ces are fundamental to continued</w:t>
      </w:r>
      <w:r w:rsidR="00B50C7D">
        <w:rPr>
          <w:rFonts w:asciiTheme="minorHAnsi" w:hAnsiTheme="minorHAnsi" w:cs="Arial"/>
          <w:bCs/>
          <w:sz w:val="24"/>
          <w:szCs w:val="24"/>
        </w:rPr>
        <w:t xml:space="preserve"> economic growth and there exists an iterative, bounded, relationship between socio-economic development and water security. Understanding how tropes of hydrosocial relationships remake themselves</w:t>
      </w:r>
      <w:r w:rsidR="00B50C7D" w:rsidRPr="00EE466A">
        <w:rPr>
          <w:rFonts w:asciiTheme="minorHAnsi" w:hAnsiTheme="minorHAnsi" w:cs="Arial"/>
          <w:bCs/>
          <w:sz w:val="24"/>
          <w:szCs w:val="24"/>
        </w:rPr>
        <w:t xml:space="preserve"> reveals the power dynamics which shape the control of capital (</w:t>
      </w:r>
      <w:r w:rsidR="00D96DB6">
        <w:rPr>
          <w:rFonts w:asciiTheme="minorHAnsi" w:hAnsiTheme="minorHAnsi" w:cs="Arial"/>
          <w:bCs/>
          <w:sz w:val="24"/>
          <w:szCs w:val="24"/>
        </w:rPr>
        <w:t>Gandy</w:t>
      </w:r>
      <w:r w:rsidR="00921575">
        <w:rPr>
          <w:rFonts w:asciiTheme="minorHAnsi" w:hAnsiTheme="minorHAnsi" w:cs="Arial"/>
          <w:bCs/>
          <w:sz w:val="24"/>
          <w:szCs w:val="24"/>
        </w:rPr>
        <w:t>,</w:t>
      </w:r>
      <w:r w:rsidR="00D96DB6">
        <w:rPr>
          <w:rFonts w:asciiTheme="minorHAnsi" w:hAnsiTheme="minorHAnsi" w:cs="Arial"/>
          <w:bCs/>
          <w:sz w:val="24"/>
          <w:szCs w:val="24"/>
        </w:rPr>
        <w:t xml:space="preserve"> 2004; </w:t>
      </w:r>
      <w:r w:rsidR="00B50C7D">
        <w:rPr>
          <w:rFonts w:asciiTheme="minorHAnsi" w:hAnsiTheme="minorHAnsi" w:cs="Arial"/>
          <w:bCs/>
          <w:sz w:val="24"/>
          <w:szCs w:val="24"/>
        </w:rPr>
        <w:t>Swyngedouw</w:t>
      </w:r>
      <w:r w:rsidR="00921575">
        <w:rPr>
          <w:rFonts w:asciiTheme="minorHAnsi" w:hAnsiTheme="minorHAnsi" w:cs="Arial"/>
          <w:bCs/>
          <w:sz w:val="24"/>
          <w:szCs w:val="24"/>
        </w:rPr>
        <w:t>,</w:t>
      </w:r>
      <w:r w:rsidR="00B50C7D">
        <w:rPr>
          <w:rFonts w:asciiTheme="minorHAnsi" w:hAnsiTheme="minorHAnsi" w:cs="Arial"/>
          <w:bCs/>
          <w:sz w:val="24"/>
          <w:szCs w:val="24"/>
        </w:rPr>
        <w:t xml:space="preserve"> 2015</w:t>
      </w:r>
      <w:r w:rsidR="00B50C7D" w:rsidRPr="00EE466A">
        <w:rPr>
          <w:rFonts w:asciiTheme="minorHAnsi" w:hAnsiTheme="minorHAnsi" w:cs="Arial"/>
          <w:bCs/>
          <w:sz w:val="24"/>
          <w:szCs w:val="24"/>
        </w:rPr>
        <w:t xml:space="preserve">). </w:t>
      </w:r>
    </w:p>
    <w:p w14:paraId="33A51247" w14:textId="2291D5D9" w:rsidR="005264ED" w:rsidRDefault="00D878ED" w:rsidP="00BC6042">
      <w:pPr>
        <w:spacing w:after="200" w:line="360" w:lineRule="auto"/>
        <w:rPr>
          <w:rFonts w:asciiTheme="minorHAnsi" w:hAnsiTheme="minorHAnsi" w:cs="Arial"/>
          <w:bCs/>
          <w:sz w:val="24"/>
          <w:szCs w:val="24"/>
        </w:rPr>
      </w:pPr>
      <w:r>
        <w:rPr>
          <w:rFonts w:asciiTheme="minorHAnsi" w:hAnsiTheme="minorHAnsi" w:cs="Arial"/>
          <w:bCs/>
          <w:sz w:val="24"/>
          <w:szCs w:val="24"/>
        </w:rPr>
        <w:t xml:space="preserve">As </w:t>
      </w:r>
      <w:r w:rsidR="00B701D7">
        <w:rPr>
          <w:rFonts w:asciiTheme="minorHAnsi" w:hAnsiTheme="minorHAnsi" w:cs="Arial"/>
          <w:bCs/>
          <w:sz w:val="24"/>
          <w:szCs w:val="24"/>
        </w:rPr>
        <w:t>Staeheli and Mitchell’s (2007</w:t>
      </w:r>
      <w:r w:rsidR="009D2F6D">
        <w:rPr>
          <w:rFonts w:asciiTheme="minorHAnsi" w:hAnsiTheme="minorHAnsi" w:cs="Arial"/>
          <w:bCs/>
          <w:sz w:val="24"/>
          <w:szCs w:val="24"/>
        </w:rPr>
        <w:t>:</w:t>
      </w:r>
      <w:r w:rsidR="00124E21">
        <w:rPr>
          <w:rFonts w:asciiTheme="minorHAnsi" w:hAnsiTheme="minorHAnsi" w:cs="Arial"/>
          <w:bCs/>
          <w:sz w:val="24"/>
          <w:szCs w:val="24"/>
        </w:rPr>
        <w:t xml:space="preserve"> </w:t>
      </w:r>
      <w:r w:rsidR="009D2F6D">
        <w:rPr>
          <w:rFonts w:asciiTheme="minorHAnsi" w:hAnsiTheme="minorHAnsi" w:cs="Arial"/>
          <w:bCs/>
          <w:sz w:val="24"/>
          <w:szCs w:val="24"/>
        </w:rPr>
        <w:t>111</w:t>
      </w:r>
      <w:r w:rsidR="00B701D7">
        <w:rPr>
          <w:rFonts w:asciiTheme="minorHAnsi" w:hAnsiTheme="minorHAnsi" w:cs="Arial"/>
          <w:bCs/>
          <w:sz w:val="24"/>
          <w:szCs w:val="24"/>
        </w:rPr>
        <w:t xml:space="preserve">) work on property and power relationships in public spaces </w:t>
      </w:r>
      <w:r>
        <w:rPr>
          <w:rFonts w:asciiTheme="minorHAnsi" w:hAnsiTheme="minorHAnsi" w:cs="Arial"/>
          <w:bCs/>
          <w:sz w:val="24"/>
          <w:szCs w:val="24"/>
        </w:rPr>
        <w:t xml:space="preserve">makes clear, wetland POPS embody hydrosocial relations, in posing questions about both </w:t>
      </w:r>
      <w:r w:rsidR="00B701D7">
        <w:rPr>
          <w:rFonts w:asciiTheme="minorHAnsi" w:hAnsiTheme="minorHAnsi" w:cs="Arial"/>
          <w:bCs/>
          <w:sz w:val="24"/>
          <w:szCs w:val="24"/>
        </w:rPr>
        <w:t xml:space="preserve">the political intention and </w:t>
      </w:r>
      <w:r>
        <w:rPr>
          <w:rFonts w:asciiTheme="minorHAnsi" w:hAnsiTheme="minorHAnsi" w:cs="Arial"/>
          <w:bCs/>
          <w:sz w:val="24"/>
          <w:szCs w:val="24"/>
        </w:rPr>
        <w:t xml:space="preserve">the </w:t>
      </w:r>
      <w:r w:rsidR="00B701D7">
        <w:rPr>
          <w:rFonts w:asciiTheme="minorHAnsi" w:hAnsiTheme="minorHAnsi" w:cs="Arial"/>
          <w:bCs/>
          <w:sz w:val="24"/>
          <w:szCs w:val="24"/>
        </w:rPr>
        <w:t xml:space="preserve">practices of legitimisation </w:t>
      </w:r>
      <w:r>
        <w:rPr>
          <w:rFonts w:asciiTheme="minorHAnsi" w:hAnsiTheme="minorHAnsi" w:cs="Arial"/>
          <w:bCs/>
          <w:sz w:val="24"/>
          <w:szCs w:val="24"/>
        </w:rPr>
        <w:t xml:space="preserve">that are </w:t>
      </w:r>
      <w:r w:rsidR="00B701D7">
        <w:rPr>
          <w:rFonts w:asciiTheme="minorHAnsi" w:hAnsiTheme="minorHAnsi" w:cs="Arial"/>
          <w:bCs/>
          <w:sz w:val="24"/>
          <w:szCs w:val="24"/>
        </w:rPr>
        <w:t xml:space="preserve">situated within these sites. </w:t>
      </w:r>
      <w:r w:rsidR="00921575">
        <w:rPr>
          <w:rFonts w:asciiTheme="minorHAnsi" w:hAnsiTheme="minorHAnsi" w:cs="Arial"/>
          <w:bCs/>
          <w:sz w:val="24"/>
          <w:szCs w:val="24"/>
        </w:rPr>
        <w:t xml:space="preserve">They argue </w:t>
      </w:r>
      <w:r w:rsidR="009D2F6D">
        <w:rPr>
          <w:rFonts w:asciiTheme="minorHAnsi" w:hAnsiTheme="minorHAnsi" w:cs="Arial"/>
          <w:bCs/>
          <w:sz w:val="24"/>
          <w:szCs w:val="24"/>
        </w:rPr>
        <w:t xml:space="preserve">that such </w:t>
      </w:r>
      <w:r w:rsidR="00B701D7">
        <w:rPr>
          <w:rFonts w:asciiTheme="minorHAnsi" w:hAnsiTheme="minorHAnsi" w:cs="Arial"/>
          <w:bCs/>
          <w:sz w:val="24"/>
          <w:szCs w:val="24"/>
        </w:rPr>
        <w:t xml:space="preserve">public spaces shape ‘democratic possibilities’ by framing personal, communal and civic identities. </w:t>
      </w:r>
      <w:r w:rsidR="009D2F6D">
        <w:rPr>
          <w:rFonts w:asciiTheme="minorHAnsi" w:hAnsiTheme="minorHAnsi" w:cs="Arial"/>
          <w:bCs/>
          <w:sz w:val="24"/>
          <w:szCs w:val="24"/>
        </w:rPr>
        <w:t xml:space="preserve">This means that </w:t>
      </w:r>
      <w:r w:rsidR="00B701D7">
        <w:rPr>
          <w:rFonts w:asciiTheme="minorHAnsi" w:hAnsiTheme="minorHAnsi" w:cs="Arial"/>
          <w:bCs/>
          <w:sz w:val="24"/>
          <w:szCs w:val="24"/>
        </w:rPr>
        <w:t xml:space="preserve">wetland POPS </w:t>
      </w:r>
      <w:r w:rsidR="009D2F6D">
        <w:rPr>
          <w:rFonts w:asciiTheme="minorHAnsi" w:hAnsiTheme="minorHAnsi" w:cs="Arial"/>
          <w:bCs/>
          <w:sz w:val="24"/>
          <w:szCs w:val="24"/>
        </w:rPr>
        <w:t xml:space="preserve">have the potential to reshape not only citizen </w:t>
      </w:r>
      <w:r w:rsidR="00B701D7">
        <w:rPr>
          <w:rFonts w:asciiTheme="minorHAnsi" w:hAnsiTheme="minorHAnsi" w:cs="Arial"/>
          <w:bCs/>
          <w:sz w:val="24"/>
          <w:szCs w:val="24"/>
        </w:rPr>
        <w:t>relationship</w:t>
      </w:r>
      <w:r w:rsidR="009D2F6D">
        <w:rPr>
          <w:rFonts w:asciiTheme="minorHAnsi" w:hAnsiTheme="minorHAnsi" w:cs="Arial"/>
          <w:bCs/>
          <w:sz w:val="24"/>
          <w:szCs w:val="24"/>
        </w:rPr>
        <w:t>s</w:t>
      </w:r>
      <w:r w:rsidR="00B701D7">
        <w:rPr>
          <w:rFonts w:asciiTheme="minorHAnsi" w:hAnsiTheme="minorHAnsi" w:cs="Arial"/>
          <w:bCs/>
          <w:sz w:val="24"/>
          <w:szCs w:val="24"/>
        </w:rPr>
        <w:t xml:space="preserve"> with water spaces, </w:t>
      </w:r>
      <w:r w:rsidR="009D2F6D">
        <w:rPr>
          <w:rFonts w:asciiTheme="minorHAnsi" w:hAnsiTheme="minorHAnsi" w:cs="Arial"/>
          <w:bCs/>
          <w:sz w:val="24"/>
          <w:szCs w:val="24"/>
        </w:rPr>
        <w:t>but also with</w:t>
      </w:r>
      <w:r w:rsidR="00B701D7">
        <w:rPr>
          <w:rFonts w:asciiTheme="minorHAnsi" w:hAnsiTheme="minorHAnsi" w:cs="Arial"/>
          <w:bCs/>
          <w:sz w:val="24"/>
          <w:szCs w:val="24"/>
        </w:rPr>
        <w:t xml:space="preserve"> each other as well. </w:t>
      </w:r>
    </w:p>
    <w:p w14:paraId="5EBAFD24" w14:textId="66A9F2F8" w:rsidR="000A41D5" w:rsidRDefault="00582AB8" w:rsidP="005264ED">
      <w:pPr>
        <w:spacing w:after="200" w:line="360" w:lineRule="auto"/>
        <w:rPr>
          <w:rFonts w:asciiTheme="minorHAnsi" w:hAnsiTheme="minorHAnsi"/>
          <w:sz w:val="24"/>
          <w:szCs w:val="24"/>
        </w:rPr>
      </w:pPr>
      <w:r>
        <w:rPr>
          <w:rFonts w:asciiTheme="minorHAnsi" w:hAnsiTheme="minorHAnsi"/>
          <w:sz w:val="24"/>
          <w:szCs w:val="24"/>
        </w:rPr>
        <w:t xml:space="preserve">Concepts of citizenship, certainly </w:t>
      </w:r>
      <w:r w:rsidR="005264ED" w:rsidRPr="00582AB8">
        <w:rPr>
          <w:rFonts w:asciiTheme="minorHAnsi" w:hAnsiTheme="minorHAnsi"/>
          <w:sz w:val="24"/>
          <w:szCs w:val="24"/>
        </w:rPr>
        <w:t xml:space="preserve">in the UK and across Europe, </w:t>
      </w:r>
      <w:r>
        <w:rPr>
          <w:rFonts w:asciiTheme="minorHAnsi" w:hAnsiTheme="minorHAnsi"/>
          <w:sz w:val="24"/>
          <w:szCs w:val="24"/>
        </w:rPr>
        <w:t>have become increasingly fluid over the last few decades. In contrast to Marshall’</w:t>
      </w:r>
      <w:r w:rsidR="000A41D5">
        <w:rPr>
          <w:rFonts w:asciiTheme="minorHAnsi" w:hAnsiTheme="minorHAnsi"/>
          <w:sz w:val="24"/>
          <w:szCs w:val="24"/>
        </w:rPr>
        <w:t xml:space="preserve">s (1950) political </w:t>
      </w:r>
      <w:r>
        <w:rPr>
          <w:rFonts w:asciiTheme="minorHAnsi" w:hAnsiTheme="minorHAnsi"/>
          <w:sz w:val="24"/>
          <w:szCs w:val="24"/>
        </w:rPr>
        <w:t>classification</w:t>
      </w:r>
      <w:r w:rsidR="000A41D5">
        <w:rPr>
          <w:rFonts w:asciiTheme="minorHAnsi" w:hAnsiTheme="minorHAnsi"/>
          <w:sz w:val="24"/>
          <w:szCs w:val="24"/>
        </w:rPr>
        <w:t xml:space="preserve"> and Whitehead’s (2002) </w:t>
      </w:r>
      <w:r w:rsidR="000A41D5" w:rsidRPr="00582AB8">
        <w:rPr>
          <w:rFonts w:asciiTheme="minorHAnsi" w:hAnsiTheme="minorHAnsi"/>
          <w:sz w:val="24"/>
          <w:szCs w:val="24"/>
        </w:rPr>
        <w:t>‘clientalist</w:t>
      </w:r>
      <w:r w:rsidR="00921575">
        <w:rPr>
          <w:rFonts w:asciiTheme="minorHAnsi" w:hAnsiTheme="minorHAnsi"/>
          <w:sz w:val="24"/>
          <w:szCs w:val="24"/>
        </w:rPr>
        <w:t>’</w:t>
      </w:r>
      <w:r w:rsidR="000A41D5" w:rsidRPr="00582AB8">
        <w:rPr>
          <w:rFonts w:asciiTheme="minorHAnsi" w:hAnsiTheme="minorHAnsi"/>
          <w:sz w:val="24"/>
          <w:szCs w:val="24"/>
        </w:rPr>
        <w:t xml:space="preserve"> </w:t>
      </w:r>
      <w:r w:rsidR="000A41D5">
        <w:rPr>
          <w:rFonts w:asciiTheme="minorHAnsi" w:hAnsiTheme="minorHAnsi"/>
          <w:sz w:val="24"/>
          <w:szCs w:val="24"/>
        </w:rPr>
        <w:t>model</w:t>
      </w:r>
      <w:r>
        <w:rPr>
          <w:rFonts w:asciiTheme="minorHAnsi" w:hAnsiTheme="minorHAnsi"/>
          <w:sz w:val="24"/>
          <w:szCs w:val="24"/>
        </w:rPr>
        <w:t xml:space="preserve">, contemporary </w:t>
      </w:r>
      <w:r w:rsidR="005264ED" w:rsidRPr="00582AB8">
        <w:rPr>
          <w:rFonts w:asciiTheme="minorHAnsi" w:hAnsiTheme="minorHAnsi"/>
          <w:sz w:val="24"/>
          <w:szCs w:val="24"/>
        </w:rPr>
        <w:t xml:space="preserve">social and economic policy has increasingly relied on </w:t>
      </w:r>
      <w:r>
        <w:rPr>
          <w:rFonts w:asciiTheme="minorHAnsi" w:hAnsiTheme="minorHAnsi"/>
          <w:sz w:val="24"/>
          <w:szCs w:val="24"/>
        </w:rPr>
        <w:t xml:space="preserve">forms of </w:t>
      </w:r>
      <w:r w:rsidR="005264ED" w:rsidRPr="00582AB8">
        <w:rPr>
          <w:rFonts w:asciiTheme="minorHAnsi" w:hAnsiTheme="minorHAnsi"/>
          <w:sz w:val="24"/>
          <w:szCs w:val="24"/>
        </w:rPr>
        <w:t xml:space="preserve">‘active citizenship’ </w:t>
      </w:r>
      <w:r>
        <w:rPr>
          <w:rFonts w:asciiTheme="minorHAnsi" w:hAnsiTheme="minorHAnsi"/>
          <w:sz w:val="24"/>
          <w:szCs w:val="24"/>
        </w:rPr>
        <w:t xml:space="preserve">in which </w:t>
      </w:r>
      <w:r w:rsidR="005264ED" w:rsidRPr="00582AB8">
        <w:rPr>
          <w:rFonts w:asciiTheme="minorHAnsi" w:hAnsiTheme="minorHAnsi"/>
          <w:sz w:val="24"/>
          <w:szCs w:val="24"/>
        </w:rPr>
        <w:t xml:space="preserve">people </w:t>
      </w:r>
      <w:r>
        <w:rPr>
          <w:rFonts w:asciiTheme="minorHAnsi" w:hAnsiTheme="minorHAnsi"/>
          <w:sz w:val="24"/>
          <w:szCs w:val="24"/>
        </w:rPr>
        <w:t xml:space="preserve">have ‘performed’ duties in </w:t>
      </w:r>
      <w:r w:rsidR="005264ED" w:rsidRPr="00582AB8">
        <w:rPr>
          <w:rFonts w:asciiTheme="minorHAnsi" w:hAnsiTheme="minorHAnsi"/>
          <w:sz w:val="24"/>
          <w:szCs w:val="24"/>
        </w:rPr>
        <w:t xml:space="preserve">support </w:t>
      </w:r>
      <w:r>
        <w:rPr>
          <w:rFonts w:asciiTheme="minorHAnsi" w:hAnsiTheme="minorHAnsi"/>
          <w:sz w:val="24"/>
          <w:szCs w:val="24"/>
        </w:rPr>
        <w:t xml:space="preserve">of </w:t>
      </w:r>
      <w:r w:rsidR="005264ED" w:rsidRPr="00582AB8">
        <w:rPr>
          <w:rFonts w:asciiTheme="minorHAnsi" w:hAnsiTheme="minorHAnsi"/>
          <w:sz w:val="24"/>
          <w:szCs w:val="24"/>
        </w:rPr>
        <w:t>their communities t</w:t>
      </w:r>
      <w:r>
        <w:rPr>
          <w:rFonts w:asciiTheme="minorHAnsi" w:hAnsiTheme="minorHAnsi"/>
          <w:sz w:val="24"/>
          <w:szCs w:val="24"/>
        </w:rPr>
        <w:t>hat might previously have been undertaken by the state, on their behalf</w:t>
      </w:r>
      <w:r w:rsidR="005264ED" w:rsidRPr="00582AB8">
        <w:rPr>
          <w:rFonts w:asciiTheme="minorHAnsi" w:hAnsiTheme="minorHAnsi"/>
          <w:sz w:val="24"/>
          <w:szCs w:val="24"/>
        </w:rPr>
        <w:t xml:space="preserve"> (Ravenscroft, </w:t>
      </w:r>
      <w:r>
        <w:rPr>
          <w:rFonts w:asciiTheme="minorHAnsi" w:hAnsiTheme="minorHAnsi"/>
          <w:sz w:val="24"/>
          <w:szCs w:val="24"/>
        </w:rPr>
        <w:t>1993</w:t>
      </w:r>
      <w:r w:rsidR="00921575">
        <w:rPr>
          <w:rFonts w:asciiTheme="minorHAnsi" w:hAnsiTheme="minorHAnsi"/>
          <w:sz w:val="24"/>
          <w:szCs w:val="24"/>
        </w:rPr>
        <w:t>; Ravenscroft</w:t>
      </w:r>
      <w:r>
        <w:rPr>
          <w:rFonts w:asciiTheme="minorHAnsi" w:hAnsiTheme="minorHAnsi"/>
          <w:sz w:val="24"/>
          <w:szCs w:val="24"/>
        </w:rPr>
        <w:t xml:space="preserve"> </w:t>
      </w:r>
      <w:r w:rsidR="000A41D5">
        <w:rPr>
          <w:rFonts w:asciiTheme="minorHAnsi" w:hAnsiTheme="minorHAnsi"/>
          <w:sz w:val="24"/>
          <w:szCs w:val="24"/>
        </w:rPr>
        <w:t>1996</w:t>
      </w:r>
      <w:r w:rsidR="005264ED" w:rsidRPr="00582AB8">
        <w:rPr>
          <w:rFonts w:asciiTheme="minorHAnsi" w:hAnsiTheme="minorHAnsi"/>
          <w:sz w:val="24"/>
          <w:szCs w:val="24"/>
        </w:rPr>
        <w:t xml:space="preserve">). </w:t>
      </w:r>
      <w:r w:rsidR="000A41D5">
        <w:rPr>
          <w:rFonts w:asciiTheme="minorHAnsi" w:hAnsiTheme="minorHAnsi"/>
          <w:sz w:val="24"/>
          <w:szCs w:val="24"/>
        </w:rPr>
        <w:t xml:space="preserve">To some extent, the idea of active citizenship is not inconsistent with Marshall’s (1950) construct of social rights, certainly to </w:t>
      </w:r>
      <w:r w:rsidR="000A41D5">
        <w:rPr>
          <w:rFonts w:asciiTheme="minorHAnsi" w:hAnsiTheme="minorHAnsi"/>
          <w:sz w:val="24"/>
          <w:szCs w:val="24"/>
        </w:rPr>
        <w:lastRenderedPageBreak/>
        <w:t xml:space="preserve">the extent that these rights are necessarily bounded by resource constraints in ways that political rights are not. This has been very much the thinking behind </w:t>
      </w:r>
      <w:r w:rsidR="00BB40B7">
        <w:rPr>
          <w:rFonts w:asciiTheme="minorHAnsi" w:hAnsiTheme="minorHAnsi"/>
          <w:sz w:val="24"/>
          <w:szCs w:val="24"/>
        </w:rPr>
        <w:t xml:space="preserve">Seyfang’s (2006) and </w:t>
      </w:r>
      <w:r w:rsidR="000A41D5">
        <w:rPr>
          <w:rFonts w:asciiTheme="minorHAnsi" w:hAnsiTheme="minorHAnsi"/>
          <w:sz w:val="24"/>
          <w:szCs w:val="24"/>
        </w:rPr>
        <w:t>Dobson’s (2007) extension</w:t>
      </w:r>
      <w:r w:rsidR="00BB40B7">
        <w:rPr>
          <w:rFonts w:asciiTheme="minorHAnsi" w:hAnsiTheme="minorHAnsi"/>
          <w:sz w:val="24"/>
          <w:szCs w:val="24"/>
        </w:rPr>
        <w:t>s</w:t>
      </w:r>
      <w:r w:rsidR="000A41D5">
        <w:rPr>
          <w:rFonts w:asciiTheme="minorHAnsi" w:hAnsiTheme="minorHAnsi"/>
          <w:sz w:val="24"/>
          <w:szCs w:val="24"/>
        </w:rPr>
        <w:t xml:space="preserve"> of citizenship framing to include those who </w:t>
      </w:r>
      <w:r w:rsidR="005139E2">
        <w:rPr>
          <w:rFonts w:asciiTheme="minorHAnsi" w:hAnsiTheme="minorHAnsi"/>
          <w:sz w:val="24"/>
          <w:szCs w:val="24"/>
        </w:rPr>
        <w:t xml:space="preserve">voluntarily </w:t>
      </w:r>
      <w:r w:rsidR="000A41D5">
        <w:rPr>
          <w:rFonts w:asciiTheme="minorHAnsi" w:hAnsiTheme="minorHAnsi"/>
          <w:sz w:val="24"/>
          <w:szCs w:val="24"/>
        </w:rPr>
        <w:t xml:space="preserve">take </w:t>
      </w:r>
      <w:r w:rsidR="005139E2">
        <w:rPr>
          <w:rFonts w:asciiTheme="minorHAnsi" w:hAnsiTheme="minorHAnsi"/>
          <w:sz w:val="24"/>
          <w:szCs w:val="24"/>
        </w:rPr>
        <w:t xml:space="preserve">steps towards what </w:t>
      </w:r>
      <w:r w:rsidR="00BB40B7">
        <w:rPr>
          <w:rFonts w:asciiTheme="minorHAnsi" w:hAnsiTheme="minorHAnsi"/>
          <w:sz w:val="24"/>
          <w:szCs w:val="24"/>
        </w:rPr>
        <w:t>t</w:t>
      </w:r>
      <w:r w:rsidR="005139E2">
        <w:rPr>
          <w:rFonts w:asciiTheme="minorHAnsi" w:hAnsiTheme="minorHAnsi"/>
          <w:sz w:val="24"/>
          <w:szCs w:val="24"/>
        </w:rPr>
        <w:t>he</w:t>
      </w:r>
      <w:r w:rsidR="00BB40B7">
        <w:rPr>
          <w:rFonts w:asciiTheme="minorHAnsi" w:hAnsiTheme="minorHAnsi"/>
          <w:sz w:val="24"/>
          <w:szCs w:val="24"/>
        </w:rPr>
        <w:t xml:space="preserve">y respectively </w:t>
      </w:r>
      <w:r w:rsidR="005139E2">
        <w:rPr>
          <w:rFonts w:asciiTheme="minorHAnsi" w:hAnsiTheme="minorHAnsi"/>
          <w:sz w:val="24"/>
          <w:szCs w:val="24"/>
        </w:rPr>
        <w:t>ter</w:t>
      </w:r>
      <w:r w:rsidR="00BB40B7">
        <w:rPr>
          <w:rFonts w:asciiTheme="minorHAnsi" w:hAnsiTheme="minorHAnsi"/>
          <w:sz w:val="24"/>
          <w:szCs w:val="24"/>
        </w:rPr>
        <w:t>m ecological and environmental citizenships</w:t>
      </w:r>
      <w:r w:rsidR="000A41D5">
        <w:rPr>
          <w:rFonts w:asciiTheme="minorHAnsi" w:hAnsiTheme="minorHAnsi"/>
          <w:sz w:val="24"/>
          <w:szCs w:val="24"/>
        </w:rPr>
        <w:t xml:space="preserve">. </w:t>
      </w:r>
      <w:r w:rsidR="005139E2">
        <w:rPr>
          <w:rFonts w:asciiTheme="minorHAnsi" w:hAnsiTheme="minorHAnsi"/>
          <w:sz w:val="24"/>
          <w:szCs w:val="24"/>
        </w:rPr>
        <w:t xml:space="preserve">For Dobson (2007), the practice of environmental citizenship is essentially a voluntaristic act performed by those who believe that they can make a difference even within established and often hostile political and economic structures. </w:t>
      </w:r>
      <w:r w:rsidR="00873A13">
        <w:rPr>
          <w:rFonts w:asciiTheme="minorHAnsi" w:hAnsiTheme="minorHAnsi"/>
          <w:sz w:val="24"/>
          <w:szCs w:val="24"/>
        </w:rPr>
        <w:t>So it is with the more recent development of the hydrocitizenship concept,</w:t>
      </w:r>
      <w:r w:rsidR="00FD162B">
        <w:rPr>
          <w:rFonts w:asciiTheme="minorHAnsi" w:hAnsiTheme="minorHAnsi"/>
          <w:sz w:val="24"/>
          <w:szCs w:val="24"/>
        </w:rPr>
        <w:t xml:space="preserve"> in which ideas of societal transformation are allied to the voluntary actions of individuals and communities engaged with the regulation, management and use of water</w:t>
      </w:r>
      <w:r w:rsidR="00696D53">
        <w:rPr>
          <w:rFonts w:asciiTheme="minorHAnsi" w:hAnsiTheme="minorHAnsi"/>
          <w:sz w:val="24"/>
          <w:szCs w:val="24"/>
        </w:rPr>
        <w:t xml:space="preserve"> (Evans</w:t>
      </w:r>
      <w:r w:rsidR="00124E21">
        <w:rPr>
          <w:rFonts w:asciiTheme="minorHAnsi" w:hAnsiTheme="minorHAnsi"/>
          <w:sz w:val="24"/>
          <w:szCs w:val="24"/>
        </w:rPr>
        <w:t>,</w:t>
      </w:r>
      <w:r w:rsidR="00696D53">
        <w:rPr>
          <w:rFonts w:asciiTheme="minorHAnsi" w:hAnsiTheme="minorHAnsi"/>
          <w:sz w:val="24"/>
          <w:szCs w:val="24"/>
        </w:rPr>
        <w:t xml:space="preserve"> 2018</w:t>
      </w:r>
      <w:r w:rsidR="00124E21">
        <w:rPr>
          <w:rFonts w:asciiTheme="minorHAnsi" w:hAnsiTheme="minorHAnsi"/>
          <w:sz w:val="24"/>
          <w:szCs w:val="24"/>
        </w:rPr>
        <w:t>;</w:t>
      </w:r>
      <w:r w:rsidR="00696D53">
        <w:rPr>
          <w:rFonts w:asciiTheme="minorHAnsi" w:hAnsiTheme="minorHAnsi"/>
          <w:sz w:val="24"/>
          <w:szCs w:val="24"/>
        </w:rPr>
        <w:t xml:space="preserve"> </w:t>
      </w:r>
      <w:r w:rsidR="00696D53">
        <w:rPr>
          <w:rFonts w:asciiTheme="minorHAnsi" w:hAnsiTheme="minorHAnsi" w:cs="Arial"/>
          <w:bCs/>
          <w:sz w:val="24"/>
          <w:szCs w:val="24"/>
        </w:rPr>
        <w:t>Tremblay and Harris, 2018)</w:t>
      </w:r>
      <w:r w:rsidR="00FD162B">
        <w:rPr>
          <w:rFonts w:asciiTheme="minorHAnsi" w:hAnsiTheme="minorHAnsi"/>
          <w:sz w:val="24"/>
          <w:szCs w:val="24"/>
        </w:rPr>
        <w:t>.</w:t>
      </w:r>
    </w:p>
    <w:p w14:paraId="468E35A1" w14:textId="16405855" w:rsidR="00873A13" w:rsidRDefault="00310B78" w:rsidP="005264ED">
      <w:pPr>
        <w:spacing w:after="200" w:line="360" w:lineRule="auto"/>
        <w:rPr>
          <w:rFonts w:asciiTheme="minorHAnsi" w:hAnsiTheme="minorHAnsi"/>
          <w:sz w:val="24"/>
          <w:szCs w:val="24"/>
        </w:rPr>
      </w:pPr>
      <w:r>
        <w:rPr>
          <w:rFonts w:asciiTheme="minorHAnsi" w:hAnsiTheme="minorHAnsi"/>
          <w:sz w:val="24"/>
          <w:szCs w:val="24"/>
        </w:rPr>
        <w:t xml:space="preserve">The gesture of </w:t>
      </w:r>
      <w:r w:rsidR="006F5DDB">
        <w:rPr>
          <w:rFonts w:asciiTheme="minorHAnsi" w:hAnsiTheme="minorHAnsi"/>
          <w:sz w:val="24"/>
          <w:szCs w:val="24"/>
        </w:rPr>
        <w:t xml:space="preserve">the </w:t>
      </w:r>
      <w:r>
        <w:rPr>
          <w:rFonts w:asciiTheme="minorHAnsi" w:hAnsiTheme="minorHAnsi"/>
          <w:sz w:val="24"/>
          <w:szCs w:val="24"/>
        </w:rPr>
        <w:t xml:space="preserve">active (hydro) citizen has become emblematic of the </w:t>
      </w:r>
      <w:r w:rsidRPr="00310B78">
        <w:rPr>
          <w:rFonts w:asciiTheme="minorHAnsi" w:hAnsiTheme="minorHAnsi"/>
          <w:sz w:val="24"/>
          <w:szCs w:val="24"/>
        </w:rPr>
        <w:t xml:space="preserve">acceleration of citizen ‘responsibilisation’ (Lowndes and Pratchett, 2012; Staeheli, 2011), </w:t>
      </w:r>
      <w:r w:rsidR="006F5DDB">
        <w:rPr>
          <w:rFonts w:asciiTheme="minorHAnsi" w:hAnsiTheme="minorHAnsi"/>
          <w:sz w:val="24"/>
          <w:szCs w:val="24"/>
        </w:rPr>
        <w:t xml:space="preserve">particularly with respect to the management of public spaces such as wetland POPS. In these spaces, private owners have been able to use the rhetoric of citizen responsibility to retain control of their assets while </w:t>
      </w:r>
      <w:r w:rsidRPr="00310B78">
        <w:rPr>
          <w:rFonts w:asciiTheme="minorHAnsi" w:hAnsiTheme="minorHAnsi"/>
          <w:sz w:val="24"/>
          <w:szCs w:val="24"/>
        </w:rPr>
        <w:t>devolv</w:t>
      </w:r>
      <w:r w:rsidR="006F5DDB">
        <w:rPr>
          <w:rFonts w:asciiTheme="minorHAnsi" w:hAnsiTheme="minorHAnsi"/>
          <w:sz w:val="24"/>
          <w:szCs w:val="24"/>
        </w:rPr>
        <w:t xml:space="preserve">ing </w:t>
      </w:r>
      <w:r w:rsidRPr="00310B78">
        <w:rPr>
          <w:rFonts w:asciiTheme="minorHAnsi" w:hAnsiTheme="minorHAnsi"/>
          <w:sz w:val="24"/>
          <w:szCs w:val="24"/>
        </w:rPr>
        <w:t xml:space="preserve">risk, action and an ‘ethics of care’ to individuals </w:t>
      </w:r>
      <w:r w:rsidR="006F5DDB">
        <w:rPr>
          <w:rFonts w:asciiTheme="minorHAnsi" w:hAnsiTheme="minorHAnsi"/>
          <w:sz w:val="24"/>
          <w:szCs w:val="24"/>
        </w:rPr>
        <w:t xml:space="preserve">and communities </w:t>
      </w:r>
      <w:r w:rsidRPr="00310B78">
        <w:rPr>
          <w:rFonts w:asciiTheme="minorHAnsi" w:hAnsiTheme="minorHAnsi"/>
          <w:sz w:val="24"/>
          <w:szCs w:val="24"/>
        </w:rPr>
        <w:t>through the empowerment rhetoric of ‘localism’ (Davoudi and Mandanipour</w:t>
      </w:r>
      <w:r w:rsidR="00921575">
        <w:rPr>
          <w:rFonts w:asciiTheme="minorHAnsi" w:hAnsiTheme="minorHAnsi"/>
          <w:sz w:val="24"/>
          <w:szCs w:val="24"/>
        </w:rPr>
        <w:t xml:space="preserve">, </w:t>
      </w:r>
      <w:r w:rsidRPr="00310B78">
        <w:rPr>
          <w:rFonts w:asciiTheme="minorHAnsi" w:hAnsiTheme="minorHAnsi"/>
          <w:sz w:val="24"/>
          <w:szCs w:val="24"/>
        </w:rPr>
        <w:t xml:space="preserve">2015). </w:t>
      </w:r>
      <w:r w:rsidR="00696D53">
        <w:rPr>
          <w:rFonts w:asciiTheme="minorHAnsi" w:hAnsiTheme="minorHAnsi"/>
          <w:sz w:val="24"/>
          <w:szCs w:val="24"/>
        </w:rPr>
        <w:t xml:space="preserve">In the global south Anand (2011) has noted how laws to promote rights are only effective if they result in the development of institutions and the participation of citizens in governance. </w:t>
      </w:r>
      <w:r w:rsidR="002A20BD">
        <w:rPr>
          <w:rFonts w:asciiTheme="minorHAnsi" w:hAnsiTheme="minorHAnsi"/>
          <w:sz w:val="24"/>
          <w:szCs w:val="24"/>
        </w:rPr>
        <w:t xml:space="preserve">Emergent scholarship is exploring the rising number of global environmental-social movements contesting austerity era neoliberal policies which further distort nature-society relationships (Apostolopoulou and Cortes-Vazquez, 2019, Gearey 2019). </w:t>
      </w:r>
      <w:r w:rsidR="006F5DDB">
        <w:rPr>
          <w:rFonts w:asciiTheme="minorHAnsi" w:hAnsiTheme="minorHAnsi"/>
          <w:sz w:val="24"/>
          <w:szCs w:val="24"/>
        </w:rPr>
        <w:t>Yet very little is yet known about the exchange</w:t>
      </w:r>
      <w:r w:rsidR="009C0B29">
        <w:rPr>
          <w:rFonts w:asciiTheme="minorHAnsi" w:hAnsiTheme="minorHAnsi"/>
          <w:sz w:val="24"/>
          <w:szCs w:val="24"/>
        </w:rPr>
        <w:t>s</w:t>
      </w:r>
      <w:r w:rsidR="006F5DDB">
        <w:rPr>
          <w:rFonts w:asciiTheme="minorHAnsi" w:hAnsiTheme="minorHAnsi"/>
          <w:sz w:val="24"/>
          <w:szCs w:val="24"/>
        </w:rPr>
        <w:t xml:space="preserve"> </w:t>
      </w:r>
      <w:r w:rsidR="009D3557">
        <w:rPr>
          <w:rFonts w:asciiTheme="minorHAnsi" w:hAnsiTheme="minorHAnsi"/>
          <w:sz w:val="24"/>
          <w:szCs w:val="24"/>
        </w:rPr>
        <w:t xml:space="preserve">in the United Kingdom </w:t>
      </w:r>
      <w:r w:rsidR="006F5DDB">
        <w:rPr>
          <w:rFonts w:asciiTheme="minorHAnsi" w:hAnsiTheme="minorHAnsi"/>
          <w:sz w:val="24"/>
          <w:szCs w:val="24"/>
        </w:rPr>
        <w:t xml:space="preserve">that take place, practically or politically, between private owners and the active </w:t>
      </w:r>
      <w:r w:rsidR="00124E21">
        <w:rPr>
          <w:rFonts w:asciiTheme="minorHAnsi" w:hAnsiTheme="minorHAnsi"/>
          <w:sz w:val="24"/>
          <w:szCs w:val="24"/>
        </w:rPr>
        <w:t>(</w:t>
      </w:r>
      <w:r w:rsidR="006F5DDB">
        <w:rPr>
          <w:rFonts w:asciiTheme="minorHAnsi" w:hAnsiTheme="minorHAnsi"/>
          <w:sz w:val="24"/>
          <w:szCs w:val="24"/>
        </w:rPr>
        <w:t>hydro</w:t>
      </w:r>
      <w:r w:rsidR="00124E21">
        <w:rPr>
          <w:rFonts w:asciiTheme="minorHAnsi" w:hAnsiTheme="minorHAnsi"/>
          <w:sz w:val="24"/>
          <w:szCs w:val="24"/>
        </w:rPr>
        <w:t>)</w:t>
      </w:r>
      <w:r w:rsidR="006F5DDB">
        <w:rPr>
          <w:rFonts w:asciiTheme="minorHAnsi" w:hAnsiTheme="minorHAnsi"/>
          <w:sz w:val="24"/>
          <w:szCs w:val="24"/>
        </w:rPr>
        <w:t xml:space="preserve">citizens who </w:t>
      </w:r>
      <w:r w:rsidR="009D3557">
        <w:rPr>
          <w:rFonts w:asciiTheme="minorHAnsi" w:hAnsiTheme="minorHAnsi"/>
          <w:sz w:val="24"/>
          <w:szCs w:val="24"/>
        </w:rPr>
        <w:t xml:space="preserve">take on the obligation of </w:t>
      </w:r>
      <w:r w:rsidR="006F5DDB">
        <w:rPr>
          <w:rFonts w:asciiTheme="minorHAnsi" w:hAnsiTheme="minorHAnsi"/>
          <w:sz w:val="24"/>
          <w:szCs w:val="24"/>
        </w:rPr>
        <w:t>seek</w:t>
      </w:r>
      <w:r w:rsidR="009D3557">
        <w:rPr>
          <w:rFonts w:asciiTheme="minorHAnsi" w:hAnsiTheme="minorHAnsi"/>
          <w:sz w:val="24"/>
          <w:szCs w:val="24"/>
        </w:rPr>
        <w:t>ing</w:t>
      </w:r>
      <w:r w:rsidR="006F5DDB">
        <w:rPr>
          <w:rFonts w:asciiTheme="minorHAnsi" w:hAnsiTheme="minorHAnsi"/>
          <w:sz w:val="24"/>
          <w:szCs w:val="24"/>
        </w:rPr>
        <w:t xml:space="preserve"> to make wetland POPS a suitable resource for </w:t>
      </w:r>
      <w:r w:rsidR="009C0B29">
        <w:rPr>
          <w:rFonts w:asciiTheme="minorHAnsi" w:hAnsiTheme="minorHAnsi"/>
          <w:sz w:val="24"/>
          <w:szCs w:val="24"/>
        </w:rPr>
        <w:t xml:space="preserve">wider </w:t>
      </w:r>
      <w:r w:rsidR="006F5DDB">
        <w:rPr>
          <w:rFonts w:asciiTheme="minorHAnsi" w:hAnsiTheme="minorHAnsi"/>
          <w:sz w:val="24"/>
          <w:szCs w:val="24"/>
        </w:rPr>
        <w:t xml:space="preserve">public access and enjoyment. Using a case study of </w:t>
      </w:r>
      <w:r w:rsidR="00921575">
        <w:rPr>
          <w:rFonts w:asciiTheme="minorHAnsi" w:hAnsiTheme="minorHAnsi"/>
          <w:sz w:val="24"/>
          <w:szCs w:val="24"/>
        </w:rPr>
        <w:t xml:space="preserve">two </w:t>
      </w:r>
      <w:r w:rsidR="006F5DDB">
        <w:rPr>
          <w:rFonts w:asciiTheme="minorHAnsi" w:hAnsiTheme="minorHAnsi"/>
          <w:sz w:val="24"/>
          <w:szCs w:val="24"/>
        </w:rPr>
        <w:t>contemporary wetland POP</w:t>
      </w:r>
      <w:r w:rsidR="00921575">
        <w:rPr>
          <w:rFonts w:asciiTheme="minorHAnsi" w:hAnsiTheme="minorHAnsi"/>
          <w:sz w:val="24"/>
          <w:szCs w:val="24"/>
        </w:rPr>
        <w:t>S</w:t>
      </w:r>
      <w:r w:rsidR="006F5DDB">
        <w:rPr>
          <w:rFonts w:asciiTheme="minorHAnsi" w:hAnsiTheme="minorHAnsi"/>
          <w:sz w:val="24"/>
          <w:szCs w:val="24"/>
        </w:rPr>
        <w:t xml:space="preserve"> in London, </w:t>
      </w:r>
      <w:r w:rsidR="00921575">
        <w:rPr>
          <w:rFonts w:asciiTheme="minorHAnsi" w:hAnsiTheme="minorHAnsi"/>
          <w:sz w:val="24"/>
          <w:szCs w:val="24"/>
        </w:rPr>
        <w:t>UK</w:t>
      </w:r>
      <w:r w:rsidR="006F5DDB">
        <w:rPr>
          <w:rFonts w:asciiTheme="minorHAnsi" w:hAnsiTheme="minorHAnsi"/>
          <w:sz w:val="24"/>
          <w:szCs w:val="24"/>
        </w:rPr>
        <w:t>, the next section of the paper will seek to address this gap in knowledge</w:t>
      </w:r>
      <w:r w:rsidR="000C5C5B">
        <w:rPr>
          <w:rFonts w:asciiTheme="minorHAnsi" w:hAnsiTheme="minorHAnsi"/>
          <w:sz w:val="24"/>
          <w:szCs w:val="24"/>
        </w:rPr>
        <w:t xml:space="preserve"> and extend our understanding of the implications for citizenship of the growth of POPS</w:t>
      </w:r>
      <w:r w:rsidR="006F5DDB">
        <w:rPr>
          <w:rFonts w:asciiTheme="minorHAnsi" w:hAnsiTheme="minorHAnsi"/>
          <w:sz w:val="24"/>
          <w:szCs w:val="24"/>
        </w:rPr>
        <w:t xml:space="preserve">. </w:t>
      </w:r>
    </w:p>
    <w:p w14:paraId="58AC3C60" w14:textId="77777777" w:rsidR="005264ED" w:rsidRPr="00D75F15" w:rsidRDefault="005264ED" w:rsidP="00BC6042">
      <w:pPr>
        <w:spacing w:after="200" w:line="360" w:lineRule="auto"/>
        <w:rPr>
          <w:rFonts w:asciiTheme="minorHAnsi" w:hAnsiTheme="minorHAnsi" w:cs="Arial"/>
          <w:bCs/>
          <w:color w:val="FF0000"/>
          <w:sz w:val="24"/>
          <w:szCs w:val="24"/>
        </w:rPr>
      </w:pPr>
    </w:p>
    <w:p w14:paraId="62951560" w14:textId="77777777" w:rsidR="006133EB" w:rsidRPr="0043377D" w:rsidRDefault="006133EB" w:rsidP="00BC6042">
      <w:pPr>
        <w:spacing w:after="200" w:line="360" w:lineRule="auto"/>
        <w:rPr>
          <w:rFonts w:asciiTheme="minorHAnsi" w:hAnsiTheme="minorHAnsi" w:cs="Arial"/>
          <w:b/>
          <w:bCs/>
          <w:sz w:val="24"/>
          <w:szCs w:val="24"/>
        </w:rPr>
      </w:pPr>
      <w:r w:rsidRPr="0043377D">
        <w:rPr>
          <w:rFonts w:asciiTheme="minorHAnsi" w:hAnsiTheme="minorHAnsi" w:cs="Arial"/>
          <w:b/>
          <w:bCs/>
          <w:sz w:val="24"/>
          <w:szCs w:val="24"/>
        </w:rPr>
        <w:t>The example of wetland POPS in London</w:t>
      </w:r>
      <w:r w:rsidR="00921575">
        <w:rPr>
          <w:rFonts w:asciiTheme="minorHAnsi" w:hAnsiTheme="minorHAnsi" w:cs="Arial"/>
          <w:b/>
          <w:bCs/>
          <w:sz w:val="24"/>
          <w:szCs w:val="24"/>
        </w:rPr>
        <w:t>, UK</w:t>
      </w:r>
    </w:p>
    <w:p w14:paraId="0C61F04D" w14:textId="15D449E3" w:rsidR="008B24F6" w:rsidRDefault="00C978BA" w:rsidP="00BC6042">
      <w:pPr>
        <w:spacing w:after="200" w:line="360" w:lineRule="auto"/>
        <w:rPr>
          <w:rFonts w:asciiTheme="minorHAnsi" w:hAnsiTheme="minorHAnsi"/>
          <w:sz w:val="24"/>
          <w:szCs w:val="24"/>
        </w:rPr>
      </w:pPr>
      <w:r>
        <w:rPr>
          <w:rFonts w:asciiTheme="minorHAnsi" w:hAnsiTheme="minorHAnsi" w:cs="Arial"/>
          <w:bCs/>
          <w:sz w:val="24"/>
          <w:szCs w:val="24"/>
        </w:rPr>
        <w:lastRenderedPageBreak/>
        <w:t xml:space="preserve">The </w:t>
      </w:r>
      <w:r w:rsidR="002736C8">
        <w:rPr>
          <w:rFonts w:asciiTheme="minorHAnsi" w:hAnsiTheme="minorHAnsi" w:cs="Arial"/>
          <w:bCs/>
          <w:sz w:val="24"/>
          <w:szCs w:val="24"/>
        </w:rPr>
        <w:t>case study</w:t>
      </w:r>
      <w:r>
        <w:rPr>
          <w:rFonts w:asciiTheme="minorHAnsi" w:hAnsiTheme="minorHAnsi" w:cs="Arial"/>
          <w:bCs/>
          <w:sz w:val="24"/>
          <w:szCs w:val="24"/>
        </w:rPr>
        <w:t xml:space="preserve"> </w:t>
      </w:r>
      <w:r w:rsidR="001D1FD4">
        <w:rPr>
          <w:rFonts w:asciiTheme="minorHAnsi" w:hAnsiTheme="minorHAnsi" w:cs="Arial"/>
          <w:bCs/>
          <w:sz w:val="24"/>
          <w:szCs w:val="24"/>
        </w:rPr>
        <w:t xml:space="preserve">sites </w:t>
      </w:r>
      <w:r>
        <w:rPr>
          <w:rFonts w:asciiTheme="minorHAnsi" w:hAnsiTheme="minorHAnsi" w:cs="Arial"/>
          <w:bCs/>
          <w:sz w:val="24"/>
          <w:szCs w:val="24"/>
        </w:rPr>
        <w:t>discussed in this paper</w:t>
      </w:r>
      <w:r w:rsidR="002736C8">
        <w:rPr>
          <w:rFonts w:asciiTheme="minorHAnsi" w:hAnsiTheme="minorHAnsi" w:cs="Arial"/>
          <w:bCs/>
          <w:sz w:val="24"/>
          <w:szCs w:val="24"/>
        </w:rPr>
        <w:t xml:space="preserve">, Woodberry </w:t>
      </w:r>
      <w:r w:rsidR="001D1FD4">
        <w:rPr>
          <w:rFonts w:asciiTheme="minorHAnsi" w:hAnsiTheme="minorHAnsi" w:cs="Arial"/>
          <w:bCs/>
          <w:sz w:val="24"/>
          <w:szCs w:val="24"/>
        </w:rPr>
        <w:t xml:space="preserve">Down </w:t>
      </w:r>
      <w:r w:rsidR="00124E21">
        <w:rPr>
          <w:rFonts w:asciiTheme="minorHAnsi" w:hAnsiTheme="minorHAnsi" w:cs="Arial"/>
          <w:bCs/>
          <w:sz w:val="24"/>
          <w:szCs w:val="24"/>
        </w:rPr>
        <w:t xml:space="preserve">and </w:t>
      </w:r>
      <w:r w:rsidR="007D5AE6">
        <w:rPr>
          <w:rFonts w:asciiTheme="minorHAnsi" w:hAnsiTheme="minorHAnsi" w:cs="Arial"/>
          <w:bCs/>
          <w:sz w:val="24"/>
          <w:szCs w:val="24"/>
        </w:rPr>
        <w:t>Wa</w:t>
      </w:r>
      <w:r w:rsidR="002736C8">
        <w:rPr>
          <w:rFonts w:asciiTheme="minorHAnsi" w:hAnsiTheme="minorHAnsi" w:cs="Arial"/>
          <w:bCs/>
          <w:sz w:val="24"/>
          <w:szCs w:val="24"/>
        </w:rPr>
        <w:t>lthamstow Wetlands</w:t>
      </w:r>
      <w:r w:rsidR="001D1FD4">
        <w:rPr>
          <w:rFonts w:asciiTheme="minorHAnsi" w:hAnsiTheme="minorHAnsi" w:cs="Arial"/>
          <w:bCs/>
          <w:sz w:val="24"/>
          <w:szCs w:val="24"/>
        </w:rPr>
        <w:t>, are located</w:t>
      </w:r>
      <w:r w:rsidR="002736C8">
        <w:rPr>
          <w:rFonts w:asciiTheme="minorHAnsi" w:hAnsiTheme="minorHAnsi" w:cs="Arial"/>
          <w:bCs/>
          <w:sz w:val="24"/>
          <w:szCs w:val="24"/>
        </w:rPr>
        <w:t xml:space="preserve"> in</w:t>
      </w:r>
      <w:r w:rsidR="00430732">
        <w:rPr>
          <w:rFonts w:asciiTheme="minorHAnsi" w:hAnsiTheme="minorHAnsi" w:cs="Arial"/>
          <w:bCs/>
          <w:sz w:val="24"/>
          <w:szCs w:val="24"/>
        </w:rPr>
        <w:t xml:space="preserve"> </w:t>
      </w:r>
      <w:r w:rsidR="00757801">
        <w:rPr>
          <w:rFonts w:asciiTheme="minorHAnsi" w:hAnsiTheme="minorHAnsi" w:cs="Arial"/>
          <w:bCs/>
          <w:sz w:val="24"/>
          <w:szCs w:val="24"/>
        </w:rPr>
        <w:t xml:space="preserve">densely populated areas in </w:t>
      </w:r>
      <w:r w:rsidR="004A7907">
        <w:rPr>
          <w:rFonts w:asciiTheme="minorHAnsi" w:hAnsiTheme="minorHAnsi" w:cs="Arial"/>
          <w:bCs/>
          <w:sz w:val="24"/>
          <w:szCs w:val="24"/>
        </w:rPr>
        <w:t xml:space="preserve">the River Lee (Lea) Valley in </w:t>
      </w:r>
      <w:r w:rsidR="00430732">
        <w:rPr>
          <w:rFonts w:asciiTheme="minorHAnsi" w:hAnsiTheme="minorHAnsi" w:cs="Arial"/>
          <w:bCs/>
          <w:sz w:val="24"/>
          <w:szCs w:val="24"/>
        </w:rPr>
        <w:t xml:space="preserve">North East London, </w:t>
      </w:r>
      <w:r w:rsidR="00921575">
        <w:rPr>
          <w:rFonts w:asciiTheme="minorHAnsi" w:hAnsiTheme="minorHAnsi" w:cs="Arial"/>
          <w:bCs/>
          <w:sz w:val="24"/>
          <w:szCs w:val="24"/>
        </w:rPr>
        <w:t>UK</w:t>
      </w:r>
      <w:r w:rsidR="002736C8">
        <w:rPr>
          <w:rFonts w:asciiTheme="minorHAnsi" w:hAnsiTheme="minorHAnsi" w:cs="Arial"/>
          <w:bCs/>
          <w:sz w:val="24"/>
          <w:szCs w:val="24"/>
        </w:rPr>
        <w:t>.</w:t>
      </w:r>
      <w:r w:rsidR="00340114">
        <w:rPr>
          <w:rFonts w:asciiTheme="minorHAnsi" w:hAnsiTheme="minorHAnsi" w:cs="Arial"/>
          <w:bCs/>
          <w:strike/>
          <w:sz w:val="24"/>
          <w:szCs w:val="24"/>
        </w:rPr>
        <w:t xml:space="preserve"> </w:t>
      </w:r>
      <w:r w:rsidR="00180398" w:rsidRPr="000D192E">
        <w:rPr>
          <w:rFonts w:asciiTheme="minorHAnsi" w:hAnsiTheme="minorHAnsi"/>
          <w:sz w:val="24"/>
          <w:szCs w:val="24"/>
        </w:rPr>
        <w:t xml:space="preserve">Woodberry Wetlands </w:t>
      </w:r>
      <w:r w:rsidR="004A7907">
        <w:rPr>
          <w:rFonts w:asciiTheme="minorHAnsi" w:hAnsiTheme="minorHAnsi"/>
          <w:sz w:val="24"/>
          <w:szCs w:val="24"/>
        </w:rPr>
        <w:t>(17 hectares</w:t>
      </w:r>
      <w:r w:rsidR="00F62CB9">
        <w:rPr>
          <w:rFonts w:asciiTheme="minorHAnsi" w:hAnsiTheme="minorHAnsi"/>
          <w:sz w:val="24"/>
          <w:szCs w:val="24"/>
        </w:rPr>
        <w:t xml:space="preserve"> in size</w:t>
      </w:r>
      <w:r w:rsidR="004A7907">
        <w:rPr>
          <w:rFonts w:asciiTheme="minorHAnsi" w:hAnsiTheme="minorHAnsi"/>
          <w:sz w:val="24"/>
          <w:szCs w:val="24"/>
        </w:rPr>
        <w:t xml:space="preserve">) </w:t>
      </w:r>
      <w:r w:rsidR="00180398" w:rsidRPr="000D192E">
        <w:rPr>
          <w:rFonts w:asciiTheme="minorHAnsi" w:hAnsiTheme="minorHAnsi"/>
          <w:sz w:val="24"/>
          <w:szCs w:val="24"/>
        </w:rPr>
        <w:t xml:space="preserve">opened </w:t>
      </w:r>
      <w:r w:rsidR="004A7907" w:rsidRPr="000D192E">
        <w:rPr>
          <w:rFonts w:asciiTheme="minorHAnsi" w:hAnsiTheme="minorHAnsi"/>
          <w:sz w:val="24"/>
          <w:szCs w:val="24"/>
        </w:rPr>
        <w:t xml:space="preserve">to public access </w:t>
      </w:r>
      <w:r w:rsidR="00180398" w:rsidRPr="000D192E">
        <w:rPr>
          <w:rFonts w:asciiTheme="minorHAnsi" w:hAnsiTheme="minorHAnsi"/>
          <w:sz w:val="24"/>
          <w:szCs w:val="24"/>
        </w:rPr>
        <w:t xml:space="preserve">in May 2016; Walthamstow </w:t>
      </w:r>
      <w:r w:rsidR="008E19CC">
        <w:rPr>
          <w:rFonts w:asciiTheme="minorHAnsi" w:hAnsiTheme="minorHAnsi"/>
          <w:sz w:val="24"/>
          <w:szCs w:val="24"/>
        </w:rPr>
        <w:t xml:space="preserve">Wetlands </w:t>
      </w:r>
      <w:r w:rsidR="004A7907">
        <w:rPr>
          <w:rFonts w:asciiTheme="minorHAnsi" w:hAnsiTheme="minorHAnsi"/>
          <w:sz w:val="24"/>
          <w:szCs w:val="24"/>
        </w:rPr>
        <w:t>(211 hectares</w:t>
      </w:r>
      <w:r w:rsidR="00CC678B">
        <w:rPr>
          <w:rFonts w:asciiTheme="minorHAnsi" w:hAnsiTheme="minorHAnsi"/>
          <w:sz w:val="24"/>
          <w:szCs w:val="24"/>
        </w:rPr>
        <w:t xml:space="preserve"> in size</w:t>
      </w:r>
      <w:r w:rsidR="004A7907">
        <w:rPr>
          <w:rFonts w:asciiTheme="minorHAnsi" w:hAnsiTheme="minorHAnsi"/>
          <w:sz w:val="24"/>
          <w:szCs w:val="24"/>
        </w:rPr>
        <w:t xml:space="preserve">) </w:t>
      </w:r>
      <w:r w:rsidR="00450568">
        <w:rPr>
          <w:rFonts w:asciiTheme="minorHAnsi" w:hAnsiTheme="minorHAnsi"/>
          <w:sz w:val="24"/>
          <w:szCs w:val="24"/>
        </w:rPr>
        <w:t xml:space="preserve">followed </w:t>
      </w:r>
      <w:r w:rsidR="00180398" w:rsidRPr="000D192E">
        <w:rPr>
          <w:rFonts w:asciiTheme="minorHAnsi" w:hAnsiTheme="minorHAnsi"/>
          <w:sz w:val="24"/>
          <w:szCs w:val="24"/>
        </w:rPr>
        <w:t xml:space="preserve">in late Spring 2017, again with full public access. The </w:t>
      </w:r>
      <w:r w:rsidR="006133EB">
        <w:rPr>
          <w:rFonts w:asciiTheme="minorHAnsi" w:hAnsiTheme="minorHAnsi"/>
          <w:sz w:val="24"/>
          <w:szCs w:val="24"/>
        </w:rPr>
        <w:t xml:space="preserve">latter is </w:t>
      </w:r>
      <w:r w:rsidR="00340114">
        <w:rPr>
          <w:rFonts w:asciiTheme="minorHAnsi" w:hAnsiTheme="minorHAnsi"/>
          <w:sz w:val="24"/>
          <w:szCs w:val="24"/>
        </w:rPr>
        <w:t xml:space="preserve">now </w:t>
      </w:r>
      <w:r w:rsidR="006133EB">
        <w:rPr>
          <w:rFonts w:asciiTheme="minorHAnsi" w:hAnsiTheme="minorHAnsi"/>
          <w:sz w:val="24"/>
          <w:szCs w:val="24"/>
        </w:rPr>
        <w:t xml:space="preserve">one of the largest </w:t>
      </w:r>
      <w:r w:rsidR="00CC678B">
        <w:rPr>
          <w:rFonts w:asciiTheme="minorHAnsi" w:hAnsiTheme="minorHAnsi"/>
          <w:sz w:val="24"/>
          <w:szCs w:val="24"/>
        </w:rPr>
        <w:t xml:space="preserve">urban </w:t>
      </w:r>
      <w:r w:rsidR="00340114">
        <w:rPr>
          <w:rFonts w:asciiTheme="minorHAnsi" w:hAnsiTheme="minorHAnsi"/>
          <w:sz w:val="24"/>
          <w:szCs w:val="24"/>
        </w:rPr>
        <w:t>POPS i</w:t>
      </w:r>
      <w:r w:rsidR="00CC678B">
        <w:rPr>
          <w:rFonts w:asciiTheme="minorHAnsi" w:hAnsiTheme="minorHAnsi"/>
          <w:sz w:val="24"/>
          <w:szCs w:val="24"/>
        </w:rPr>
        <w:t>n</w:t>
      </w:r>
      <w:r w:rsidR="006133EB">
        <w:rPr>
          <w:rFonts w:asciiTheme="minorHAnsi" w:hAnsiTheme="minorHAnsi"/>
          <w:sz w:val="24"/>
          <w:szCs w:val="24"/>
        </w:rPr>
        <w:t xml:space="preserve"> </w:t>
      </w:r>
      <w:r w:rsidR="00340114">
        <w:rPr>
          <w:rFonts w:asciiTheme="minorHAnsi" w:hAnsiTheme="minorHAnsi"/>
          <w:sz w:val="24"/>
          <w:szCs w:val="24"/>
        </w:rPr>
        <w:t>the UK</w:t>
      </w:r>
      <w:r w:rsidR="006133EB">
        <w:rPr>
          <w:rFonts w:asciiTheme="minorHAnsi" w:hAnsiTheme="minorHAnsi"/>
          <w:sz w:val="24"/>
          <w:szCs w:val="24"/>
        </w:rPr>
        <w:t xml:space="preserve">. The </w:t>
      </w:r>
      <w:r w:rsidR="00180398" w:rsidRPr="000D192E">
        <w:rPr>
          <w:rFonts w:asciiTheme="minorHAnsi" w:hAnsiTheme="minorHAnsi"/>
          <w:sz w:val="24"/>
          <w:szCs w:val="24"/>
        </w:rPr>
        <w:t>two sites are just over two miles apart</w:t>
      </w:r>
      <w:r w:rsidR="00450568">
        <w:rPr>
          <w:rFonts w:asciiTheme="minorHAnsi" w:hAnsiTheme="minorHAnsi"/>
          <w:sz w:val="24"/>
          <w:szCs w:val="24"/>
        </w:rPr>
        <w:t>,</w:t>
      </w:r>
      <w:r w:rsidR="00180398" w:rsidRPr="000D192E">
        <w:rPr>
          <w:rFonts w:asciiTheme="minorHAnsi" w:hAnsiTheme="minorHAnsi"/>
          <w:sz w:val="24"/>
          <w:szCs w:val="24"/>
        </w:rPr>
        <w:t xml:space="preserve"> with the expectation that a ‘greenway’ between the two sites will be developed, increasing the connectivity between the communities of Waltham Forest and north Hackney.</w:t>
      </w:r>
      <w:r w:rsidR="00F9021E">
        <w:rPr>
          <w:rFonts w:asciiTheme="minorHAnsi" w:hAnsiTheme="minorHAnsi"/>
          <w:sz w:val="24"/>
          <w:szCs w:val="24"/>
        </w:rPr>
        <w:t xml:space="preserve"> </w:t>
      </w:r>
      <w:r w:rsidR="00180398" w:rsidRPr="000D192E">
        <w:rPr>
          <w:rFonts w:asciiTheme="minorHAnsi" w:hAnsiTheme="minorHAnsi"/>
          <w:sz w:val="24"/>
          <w:szCs w:val="24"/>
        </w:rPr>
        <w:t xml:space="preserve">Both sites are operational freshwater reservoirs </w:t>
      </w:r>
      <w:r w:rsidR="00F9021E">
        <w:rPr>
          <w:rFonts w:asciiTheme="minorHAnsi" w:hAnsiTheme="minorHAnsi"/>
          <w:sz w:val="24"/>
          <w:szCs w:val="24"/>
        </w:rPr>
        <w:t xml:space="preserve">which </w:t>
      </w:r>
      <w:r w:rsidR="00180398" w:rsidRPr="000D192E">
        <w:rPr>
          <w:rFonts w:asciiTheme="minorHAnsi" w:hAnsiTheme="minorHAnsi"/>
          <w:sz w:val="24"/>
          <w:szCs w:val="24"/>
        </w:rPr>
        <w:t xml:space="preserve">provide potable water for London. Originally constructed in </w:t>
      </w:r>
      <w:r w:rsidR="00F9021E">
        <w:rPr>
          <w:rFonts w:asciiTheme="minorHAnsi" w:hAnsiTheme="minorHAnsi"/>
          <w:sz w:val="24"/>
          <w:szCs w:val="24"/>
        </w:rPr>
        <w:t xml:space="preserve">the </w:t>
      </w:r>
      <w:r w:rsidR="00921575">
        <w:rPr>
          <w:rFonts w:asciiTheme="minorHAnsi" w:hAnsiTheme="minorHAnsi"/>
          <w:sz w:val="24"/>
          <w:szCs w:val="24"/>
        </w:rPr>
        <w:t>19</w:t>
      </w:r>
      <w:r w:rsidR="00921575" w:rsidRPr="00921575">
        <w:rPr>
          <w:rFonts w:asciiTheme="minorHAnsi" w:hAnsiTheme="minorHAnsi"/>
          <w:sz w:val="24"/>
          <w:szCs w:val="24"/>
          <w:vertAlign w:val="superscript"/>
        </w:rPr>
        <w:t>th</w:t>
      </w:r>
      <w:r w:rsidR="00921575">
        <w:rPr>
          <w:rFonts w:asciiTheme="minorHAnsi" w:hAnsiTheme="minorHAnsi"/>
          <w:sz w:val="24"/>
          <w:szCs w:val="24"/>
        </w:rPr>
        <w:t xml:space="preserve"> c</w:t>
      </w:r>
      <w:r w:rsidR="00F9021E">
        <w:rPr>
          <w:rFonts w:asciiTheme="minorHAnsi" w:hAnsiTheme="minorHAnsi"/>
          <w:sz w:val="24"/>
          <w:szCs w:val="24"/>
        </w:rPr>
        <w:t xml:space="preserve">entury, </w:t>
      </w:r>
      <w:r w:rsidR="00180398" w:rsidRPr="000D192E">
        <w:rPr>
          <w:rFonts w:asciiTheme="minorHAnsi" w:hAnsiTheme="minorHAnsi"/>
          <w:sz w:val="24"/>
          <w:szCs w:val="24"/>
        </w:rPr>
        <w:t xml:space="preserve">both sites were designed solely for drinking water storage. Whilst Woodberry </w:t>
      </w:r>
      <w:r w:rsidR="00921575">
        <w:rPr>
          <w:rFonts w:asciiTheme="minorHAnsi" w:hAnsiTheme="minorHAnsi"/>
          <w:sz w:val="24"/>
          <w:szCs w:val="24"/>
        </w:rPr>
        <w:t xml:space="preserve">reservoir </w:t>
      </w:r>
      <w:r w:rsidR="00180398" w:rsidRPr="000D192E">
        <w:rPr>
          <w:rFonts w:asciiTheme="minorHAnsi" w:hAnsiTheme="minorHAnsi"/>
          <w:sz w:val="24"/>
          <w:szCs w:val="24"/>
        </w:rPr>
        <w:t>was closed to p</w:t>
      </w:r>
      <w:r w:rsidR="00F9021E">
        <w:rPr>
          <w:rFonts w:asciiTheme="minorHAnsi" w:hAnsiTheme="minorHAnsi"/>
          <w:sz w:val="24"/>
          <w:szCs w:val="24"/>
        </w:rPr>
        <w:t xml:space="preserve">ublic access from its inception, </w:t>
      </w:r>
      <w:r w:rsidR="00180398" w:rsidRPr="000D192E">
        <w:rPr>
          <w:rFonts w:asciiTheme="minorHAnsi" w:hAnsiTheme="minorHAnsi"/>
          <w:sz w:val="24"/>
          <w:szCs w:val="24"/>
        </w:rPr>
        <w:t xml:space="preserve">Walthamstow reservoirs </w:t>
      </w:r>
      <w:r w:rsidR="00921575">
        <w:rPr>
          <w:rFonts w:asciiTheme="minorHAnsi" w:hAnsiTheme="minorHAnsi"/>
          <w:sz w:val="24"/>
          <w:szCs w:val="24"/>
        </w:rPr>
        <w:t xml:space="preserve">(ten in all) </w:t>
      </w:r>
      <w:r w:rsidR="00180398" w:rsidRPr="000D192E">
        <w:rPr>
          <w:rFonts w:asciiTheme="minorHAnsi" w:hAnsiTheme="minorHAnsi"/>
          <w:sz w:val="24"/>
          <w:szCs w:val="24"/>
        </w:rPr>
        <w:t>have had continual, though limited, public access, conditional via fishing or birdwatching permits. These permits have been unpublicised and so access ha</w:t>
      </w:r>
      <w:r w:rsidR="009C0B29">
        <w:rPr>
          <w:rFonts w:asciiTheme="minorHAnsi" w:hAnsiTheme="minorHAnsi"/>
          <w:sz w:val="24"/>
          <w:szCs w:val="24"/>
        </w:rPr>
        <w:t>d</w:t>
      </w:r>
      <w:r w:rsidR="00180398" w:rsidRPr="000D192E">
        <w:rPr>
          <w:rFonts w:asciiTheme="minorHAnsi" w:hAnsiTheme="minorHAnsi"/>
          <w:sz w:val="24"/>
          <w:szCs w:val="24"/>
        </w:rPr>
        <w:t xml:space="preserve"> been an ‘open</w:t>
      </w:r>
      <w:r w:rsidR="00340114">
        <w:rPr>
          <w:rFonts w:asciiTheme="minorHAnsi" w:hAnsiTheme="minorHAnsi"/>
          <w:sz w:val="24"/>
          <w:szCs w:val="24"/>
        </w:rPr>
        <w:t xml:space="preserve"> secret’ amongst its </w:t>
      </w:r>
      <w:r w:rsidR="00180398" w:rsidRPr="000D192E">
        <w:rPr>
          <w:rFonts w:asciiTheme="minorHAnsi" w:hAnsiTheme="minorHAnsi"/>
          <w:sz w:val="24"/>
          <w:szCs w:val="24"/>
        </w:rPr>
        <w:t xml:space="preserve">recreational users. Woodberry Wetlands meanwhile </w:t>
      </w:r>
      <w:r w:rsidR="00F9021E">
        <w:rPr>
          <w:rFonts w:asciiTheme="minorHAnsi" w:hAnsiTheme="minorHAnsi"/>
          <w:sz w:val="24"/>
          <w:szCs w:val="24"/>
        </w:rPr>
        <w:t xml:space="preserve">has </w:t>
      </w:r>
      <w:r w:rsidR="00180398" w:rsidRPr="000D192E">
        <w:rPr>
          <w:rFonts w:asciiTheme="minorHAnsi" w:hAnsiTheme="minorHAnsi"/>
          <w:sz w:val="24"/>
          <w:szCs w:val="24"/>
        </w:rPr>
        <w:t xml:space="preserve">had </w:t>
      </w:r>
      <w:r w:rsidR="0051141D">
        <w:rPr>
          <w:rFonts w:asciiTheme="minorHAnsi" w:hAnsiTheme="minorHAnsi"/>
          <w:sz w:val="24"/>
          <w:szCs w:val="24"/>
        </w:rPr>
        <w:t xml:space="preserve">very limited </w:t>
      </w:r>
      <w:r w:rsidR="00180398" w:rsidRPr="000D192E">
        <w:rPr>
          <w:rFonts w:asciiTheme="minorHAnsi" w:hAnsiTheme="minorHAnsi"/>
          <w:sz w:val="24"/>
          <w:szCs w:val="24"/>
        </w:rPr>
        <w:t>recreational use</w:t>
      </w:r>
      <w:r w:rsidR="00F9021E">
        <w:rPr>
          <w:rFonts w:asciiTheme="minorHAnsi" w:hAnsiTheme="minorHAnsi"/>
          <w:sz w:val="24"/>
          <w:szCs w:val="24"/>
        </w:rPr>
        <w:t>, with major water engineering on</w:t>
      </w:r>
      <w:r w:rsidR="00921575">
        <w:rPr>
          <w:rFonts w:asciiTheme="minorHAnsi" w:hAnsiTheme="minorHAnsi"/>
          <w:sz w:val="24"/>
          <w:szCs w:val="24"/>
        </w:rPr>
        <w:t>-</w:t>
      </w:r>
      <w:r w:rsidR="00F9021E">
        <w:rPr>
          <w:rFonts w:asciiTheme="minorHAnsi" w:hAnsiTheme="minorHAnsi"/>
          <w:sz w:val="24"/>
          <w:szCs w:val="24"/>
        </w:rPr>
        <w:t xml:space="preserve">site </w:t>
      </w:r>
      <w:r w:rsidR="00180398" w:rsidRPr="000D192E">
        <w:rPr>
          <w:rFonts w:asciiTheme="minorHAnsi" w:hAnsiTheme="minorHAnsi"/>
          <w:sz w:val="24"/>
          <w:szCs w:val="24"/>
        </w:rPr>
        <w:t>leaving little fauna or flora growing, and no other significant wildlife resident. A long</w:t>
      </w:r>
      <w:r w:rsidR="00450568">
        <w:rPr>
          <w:rFonts w:asciiTheme="minorHAnsi" w:hAnsiTheme="minorHAnsi"/>
          <w:sz w:val="24"/>
          <w:szCs w:val="24"/>
        </w:rPr>
        <w:t>-running</w:t>
      </w:r>
      <w:r w:rsidR="00180398" w:rsidRPr="000D192E">
        <w:rPr>
          <w:rFonts w:asciiTheme="minorHAnsi" w:hAnsiTheme="minorHAnsi"/>
          <w:sz w:val="24"/>
          <w:szCs w:val="24"/>
        </w:rPr>
        <w:t xml:space="preserve"> campaign by local residents </w:t>
      </w:r>
      <w:r w:rsidR="00F9021E">
        <w:rPr>
          <w:rFonts w:asciiTheme="minorHAnsi" w:hAnsiTheme="minorHAnsi"/>
          <w:sz w:val="24"/>
          <w:szCs w:val="24"/>
        </w:rPr>
        <w:t xml:space="preserve">has </w:t>
      </w:r>
      <w:r w:rsidR="00340114">
        <w:rPr>
          <w:rFonts w:asciiTheme="minorHAnsi" w:hAnsiTheme="minorHAnsi"/>
          <w:sz w:val="24"/>
          <w:szCs w:val="24"/>
        </w:rPr>
        <w:t>protect</w:t>
      </w:r>
      <w:r w:rsidR="00180398" w:rsidRPr="000D192E">
        <w:rPr>
          <w:rFonts w:asciiTheme="minorHAnsi" w:hAnsiTheme="minorHAnsi"/>
          <w:sz w:val="24"/>
          <w:szCs w:val="24"/>
        </w:rPr>
        <w:t xml:space="preserve">ed the </w:t>
      </w:r>
      <w:r w:rsidR="00075DC0">
        <w:rPr>
          <w:rFonts w:asciiTheme="minorHAnsi" w:hAnsiTheme="minorHAnsi"/>
          <w:sz w:val="24"/>
          <w:szCs w:val="24"/>
        </w:rPr>
        <w:t>Woodberry Wetlands</w:t>
      </w:r>
      <w:r w:rsidR="00180398" w:rsidRPr="000D192E">
        <w:rPr>
          <w:rFonts w:asciiTheme="minorHAnsi" w:hAnsiTheme="minorHAnsi"/>
          <w:sz w:val="24"/>
          <w:szCs w:val="24"/>
        </w:rPr>
        <w:t xml:space="preserve">, with a range of stakeholders </w:t>
      </w:r>
      <w:r w:rsidR="00450568">
        <w:rPr>
          <w:rFonts w:asciiTheme="minorHAnsi" w:hAnsiTheme="minorHAnsi"/>
          <w:sz w:val="24"/>
          <w:szCs w:val="24"/>
        </w:rPr>
        <w:t xml:space="preserve">subsequently </w:t>
      </w:r>
      <w:r w:rsidR="00180398" w:rsidRPr="000D192E">
        <w:rPr>
          <w:rFonts w:asciiTheme="minorHAnsi" w:hAnsiTheme="minorHAnsi"/>
          <w:sz w:val="24"/>
          <w:szCs w:val="24"/>
        </w:rPr>
        <w:t xml:space="preserve">overseeing the transformation </w:t>
      </w:r>
      <w:r w:rsidR="00450568">
        <w:rPr>
          <w:rFonts w:asciiTheme="minorHAnsi" w:hAnsiTheme="minorHAnsi"/>
          <w:sz w:val="24"/>
          <w:szCs w:val="24"/>
        </w:rPr>
        <w:t xml:space="preserve">of the site </w:t>
      </w:r>
      <w:r w:rsidR="00180398" w:rsidRPr="000D192E">
        <w:rPr>
          <w:rFonts w:asciiTheme="minorHAnsi" w:hAnsiTheme="minorHAnsi"/>
          <w:sz w:val="24"/>
          <w:szCs w:val="24"/>
        </w:rPr>
        <w:t xml:space="preserve">to </w:t>
      </w:r>
      <w:r w:rsidR="00F9021E">
        <w:rPr>
          <w:rFonts w:asciiTheme="minorHAnsi" w:hAnsiTheme="minorHAnsi"/>
          <w:sz w:val="24"/>
          <w:szCs w:val="24"/>
        </w:rPr>
        <w:t xml:space="preserve">an </w:t>
      </w:r>
      <w:r w:rsidR="00180398" w:rsidRPr="000D192E">
        <w:rPr>
          <w:rFonts w:asciiTheme="minorHAnsi" w:hAnsiTheme="minorHAnsi"/>
          <w:sz w:val="24"/>
          <w:szCs w:val="24"/>
        </w:rPr>
        <w:t xml:space="preserve">open wildlife </w:t>
      </w:r>
      <w:r w:rsidR="00180398" w:rsidRPr="00F9422C">
        <w:rPr>
          <w:rFonts w:asciiTheme="minorHAnsi" w:hAnsiTheme="minorHAnsi"/>
          <w:sz w:val="24"/>
          <w:szCs w:val="24"/>
        </w:rPr>
        <w:t>reserve.</w:t>
      </w:r>
      <w:r w:rsidR="00047326" w:rsidRPr="00F9422C">
        <w:rPr>
          <w:rFonts w:asciiTheme="minorHAnsi" w:hAnsiTheme="minorHAnsi"/>
          <w:sz w:val="24"/>
          <w:szCs w:val="24"/>
        </w:rPr>
        <w:t xml:space="preserve"> </w:t>
      </w:r>
    </w:p>
    <w:p w14:paraId="244C6715" w14:textId="77777777" w:rsidR="008B24F6" w:rsidRDefault="008B24F6" w:rsidP="00BC6042">
      <w:pPr>
        <w:spacing w:after="200" w:line="360" w:lineRule="auto"/>
        <w:rPr>
          <w:rFonts w:asciiTheme="minorHAnsi" w:hAnsiTheme="minorHAnsi"/>
          <w:sz w:val="24"/>
          <w:szCs w:val="24"/>
        </w:rPr>
      </w:pPr>
    </w:p>
    <w:p w14:paraId="221B5172" w14:textId="53982D0D" w:rsidR="00425C94" w:rsidRDefault="003C72E9" w:rsidP="00BC6042">
      <w:pPr>
        <w:spacing w:after="200" w:line="360" w:lineRule="auto"/>
        <w:rPr>
          <w:rFonts w:asciiTheme="minorHAnsi" w:hAnsiTheme="minorHAnsi"/>
          <w:sz w:val="24"/>
          <w:szCs w:val="24"/>
        </w:rPr>
      </w:pPr>
      <w:r>
        <w:rPr>
          <w:rFonts w:asciiTheme="minorHAnsi" w:hAnsiTheme="minorHAnsi"/>
          <w:sz w:val="24"/>
          <w:szCs w:val="24"/>
        </w:rPr>
        <w:t>The sites are free to access</w:t>
      </w:r>
      <w:r w:rsidR="009A114D">
        <w:rPr>
          <w:rFonts w:asciiTheme="minorHAnsi" w:hAnsiTheme="minorHAnsi"/>
          <w:sz w:val="24"/>
          <w:szCs w:val="24"/>
        </w:rPr>
        <w:t xml:space="preserve"> and </w:t>
      </w:r>
      <w:r w:rsidR="00340114">
        <w:rPr>
          <w:rFonts w:asciiTheme="minorHAnsi" w:hAnsiTheme="minorHAnsi"/>
          <w:sz w:val="24"/>
          <w:szCs w:val="24"/>
        </w:rPr>
        <w:t xml:space="preserve">are </w:t>
      </w:r>
      <w:r w:rsidR="009A114D">
        <w:rPr>
          <w:rFonts w:asciiTheme="minorHAnsi" w:hAnsiTheme="minorHAnsi"/>
          <w:sz w:val="24"/>
          <w:szCs w:val="24"/>
        </w:rPr>
        <w:t>promoted as nature reserves which limits the types of activity permitted on</w:t>
      </w:r>
      <w:r w:rsidR="00921575">
        <w:rPr>
          <w:rFonts w:asciiTheme="minorHAnsi" w:hAnsiTheme="minorHAnsi"/>
          <w:sz w:val="24"/>
          <w:szCs w:val="24"/>
        </w:rPr>
        <w:t>-</w:t>
      </w:r>
      <w:r w:rsidR="009A114D">
        <w:rPr>
          <w:rFonts w:asciiTheme="minorHAnsi" w:hAnsiTheme="minorHAnsi"/>
          <w:sz w:val="24"/>
          <w:szCs w:val="24"/>
        </w:rPr>
        <w:t xml:space="preserve">site. </w:t>
      </w:r>
      <w:r w:rsidR="00180398" w:rsidRPr="000D192E">
        <w:rPr>
          <w:rFonts w:asciiTheme="minorHAnsi" w:hAnsiTheme="minorHAnsi"/>
          <w:sz w:val="24"/>
          <w:szCs w:val="24"/>
        </w:rPr>
        <w:t xml:space="preserve">The </w:t>
      </w:r>
      <w:r w:rsidR="008B24F6">
        <w:rPr>
          <w:rFonts w:asciiTheme="minorHAnsi" w:hAnsiTheme="minorHAnsi"/>
          <w:sz w:val="24"/>
          <w:szCs w:val="24"/>
        </w:rPr>
        <w:t xml:space="preserve">official </w:t>
      </w:r>
      <w:r w:rsidR="00DF36B6">
        <w:rPr>
          <w:rFonts w:asciiTheme="minorHAnsi" w:hAnsiTheme="minorHAnsi"/>
          <w:sz w:val="24"/>
          <w:szCs w:val="24"/>
        </w:rPr>
        <w:t>explanation for</w:t>
      </w:r>
      <w:r w:rsidR="00180398" w:rsidRPr="000D192E">
        <w:rPr>
          <w:rFonts w:asciiTheme="minorHAnsi" w:hAnsiTheme="minorHAnsi"/>
          <w:sz w:val="24"/>
          <w:szCs w:val="24"/>
        </w:rPr>
        <w:t xml:space="preserve"> th</w:t>
      </w:r>
      <w:r w:rsidR="008B24F6">
        <w:rPr>
          <w:rFonts w:asciiTheme="minorHAnsi" w:hAnsiTheme="minorHAnsi"/>
          <w:sz w:val="24"/>
          <w:szCs w:val="24"/>
        </w:rPr>
        <w:t>e shift from privacy to access</w:t>
      </w:r>
      <w:r w:rsidR="00051E3F">
        <w:rPr>
          <w:rFonts w:asciiTheme="minorHAnsi" w:hAnsiTheme="minorHAnsi"/>
          <w:sz w:val="24"/>
          <w:szCs w:val="24"/>
        </w:rPr>
        <w:t xml:space="preserve"> </w:t>
      </w:r>
      <w:r w:rsidR="00921575">
        <w:rPr>
          <w:rFonts w:asciiTheme="minorHAnsi" w:hAnsiTheme="minorHAnsi"/>
          <w:sz w:val="24"/>
          <w:szCs w:val="24"/>
        </w:rPr>
        <w:t>h</w:t>
      </w:r>
      <w:r w:rsidR="00051E3F">
        <w:rPr>
          <w:rFonts w:asciiTheme="minorHAnsi" w:hAnsiTheme="minorHAnsi"/>
          <w:sz w:val="24"/>
          <w:szCs w:val="24"/>
        </w:rPr>
        <w:t xml:space="preserve">as focussed on the benefits of </w:t>
      </w:r>
      <w:r w:rsidR="00180398" w:rsidRPr="000D192E">
        <w:rPr>
          <w:rFonts w:asciiTheme="minorHAnsi" w:hAnsiTheme="minorHAnsi"/>
          <w:sz w:val="24"/>
          <w:szCs w:val="24"/>
        </w:rPr>
        <w:t>open</w:t>
      </w:r>
      <w:r w:rsidR="00051E3F">
        <w:rPr>
          <w:rFonts w:asciiTheme="minorHAnsi" w:hAnsiTheme="minorHAnsi"/>
          <w:sz w:val="24"/>
          <w:szCs w:val="24"/>
        </w:rPr>
        <w:t>ing up the sites</w:t>
      </w:r>
      <w:r w:rsidR="00180398" w:rsidRPr="000D192E">
        <w:rPr>
          <w:rFonts w:asciiTheme="minorHAnsi" w:hAnsiTheme="minorHAnsi"/>
          <w:sz w:val="24"/>
          <w:szCs w:val="24"/>
        </w:rPr>
        <w:t xml:space="preserve"> as a public resource in support of community building,</w:t>
      </w:r>
      <w:r w:rsidR="00051E3F">
        <w:rPr>
          <w:rFonts w:asciiTheme="minorHAnsi" w:hAnsiTheme="minorHAnsi"/>
          <w:sz w:val="24"/>
          <w:szCs w:val="24"/>
        </w:rPr>
        <w:t xml:space="preserve"> experiencing nature, wellbeing and</w:t>
      </w:r>
      <w:r w:rsidR="00180398" w:rsidRPr="000D192E">
        <w:rPr>
          <w:rFonts w:asciiTheme="minorHAnsi" w:hAnsiTheme="minorHAnsi"/>
          <w:sz w:val="24"/>
          <w:szCs w:val="24"/>
        </w:rPr>
        <w:t xml:space="preserve"> voluntary participation</w:t>
      </w:r>
      <w:r w:rsidR="00051E3F">
        <w:rPr>
          <w:rFonts w:asciiTheme="minorHAnsi" w:hAnsiTheme="minorHAnsi"/>
          <w:sz w:val="24"/>
          <w:szCs w:val="24"/>
        </w:rPr>
        <w:t xml:space="preserve">. </w:t>
      </w:r>
      <w:r w:rsidR="00DF36B6">
        <w:rPr>
          <w:rFonts w:asciiTheme="minorHAnsi" w:hAnsiTheme="minorHAnsi"/>
          <w:sz w:val="24"/>
          <w:szCs w:val="24"/>
        </w:rPr>
        <w:t xml:space="preserve">Prominence is also given to the </w:t>
      </w:r>
      <w:r w:rsidR="00180398" w:rsidRPr="000D192E">
        <w:rPr>
          <w:rFonts w:asciiTheme="minorHAnsi" w:hAnsiTheme="minorHAnsi"/>
          <w:sz w:val="24"/>
          <w:szCs w:val="24"/>
        </w:rPr>
        <w:t xml:space="preserve">collaboration between key stakeholders </w:t>
      </w:r>
      <w:r w:rsidR="00340114">
        <w:rPr>
          <w:rFonts w:asciiTheme="minorHAnsi" w:hAnsiTheme="minorHAnsi"/>
          <w:sz w:val="24"/>
          <w:szCs w:val="24"/>
        </w:rPr>
        <w:t>including the London Wildlife Trust and the local authorities</w:t>
      </w:r>
      <w:r w:rsidR="00921575">
        <w:rPr>
          <w:rFonts w:asciiTheme="minorHAnsi" w:hAnsiTheme="minorHAnsi"/>
          <w:sz w:val="24"/>
          <w:szCs w:val="24"/>
        </w:rPr>
        <w:t>. This public relations campaign</w:t>
      </w:r>
      <w:r w:rsidR="00051E3F">
        <w:rPr>
          <w:rFonts w:asciiTheme="minorHAnsi" w:hAnsiTheme="minorHAnsi"/>
          <w:sz w:val="24"/>
          <w:szCs w:val="24"/>
        </w:rPr>
        <w:t xml:space="preserve"> has </w:t>
      </w:r>
      <w:r w:rsidR="00921575">
        <w:rPr>
          <w:rFonts w:asciiTheme="minorHAnsi" w:hAnsiTheme="minorHAnsi"/>
          <w:sz w:val="24"/>
          <w:szCs w:val="24"/>
        </w:rPr>
        <w:t xml:space="preserve">steered media attention away from </w:t>
      </w:r>
      <w:r w:rsidR="00180398" w:rsidRPr="000D192E">
        <w:rPr>
          <w:rFonts w:asciiTheme="minorHAnsi" w:hAnsiTheme="minorHAnsi"/>
          <w:sz w:val="24"/>
          <w:szCs w:val="24"/>
        </w:rPr>
        <w:t xml:space="preserve">issues </w:t>
      </w:r>
      <w:r w:rsidR="00051E3F">
        <w:rPr>
          <w:rFonts w:asciiTheme="minorHAnsi" w:hAnsiTheme="minorHAnsi"/>
          <w:sz w:val="24"/>
          <w:szCs w:val="24"/>
        </w:rPr>
        <w:t>associated with public</w:t>
      </w:r>
      <w:r w:rsidR="00180398" w:rsidRPr="000D192E">
        <w:rPr>
          <w:rFonts w:asciiTheme="minorHAnsi" w:hAnsiTheme="minorHAnsi"/>
          <w:sz w:val="24"/>
          <w:szCs w:val="24"/>
        </w:rPr>
        <w:t xml:space="preserve"> safety, profit, management</w:t>
      </w:r>
      <w:r w:rsidR="008B24F6">
        <w:rPr>
          <w:rFonts w:asciiTheme="minorHAnsi" w:hAnsiTheme="minorHAnsi"/>
          <w:sz w:val="24"/>
          <w:szCs w:val="24"/>
        </w:rPr>
        <w:t xml:space="preserve"> and</w:t>
      </w:r>
      <w:r w:rsidR="00180398" w:rsidRPr="000D192E">
        <w:rPr>
          <w:rFonts w:asciiTheme="minorHAnsi" w:hAnsiTheme="minorHAnsi"/>
          <w:sz w:val="24"/>
          <w:szCs w:val="24"/>
        </w:rPr>
        <w:t xml:space="preserve"> reputational risk</w:t>
      </w:r>
      <w:r w:rsidR="00921575">
        <w:rPr>
          <w:rFonts w:asciiTheme="minorHAnsi" w:hAnsiTheme="minorHAnsi"/>
          <w:sz w:val="24"/>
          <w:szCs w:val="24"/>
        </w:rPr>
        <w:t xml:space="preserve"> and towards </w:t>
      </w:r>
      <w:r w:rsidR="00F107FF">
        <w:rPr>
          <w:rFonts w:asciiTheme="minorHAnsi" w:hAnsiTheme="minorHAnsi"/>
          <w:sz w:val="24"/>
          <w:szCs w:val="24"/>
        </w:rPr>
        <w:t>the community collaboration elements of the endeavour (Waltham Forest Echo, 2017)</w:t>
      </w:r>
      <w:r w:rsidR="00180398" w:rsidRPr="000D192E">
        <w:rPr>
          <w:rFonts w:asciiTheme="minorHAnsi" w:hAnsiTheme="minorHAnsi"/>
          <w:sz w:val="24"/>
          <w:szCs w:val="24"/>
        </w:rPr>
        <w:t xml:space="preserve">. </w:t>
      </w:r>
    </w:p>
    <w:p w14:paraId="0D103A77" w14:textId="77777777" w:rsidR="00051E3F" w:rsidRDefault="00051E3F" w:rsidP="00BC6042">
      <w:pPr>
        <w:spacing w:after="200" w:line="360" w:lineRule="auto"/>
        <w:rPr>
          <w:rFonts w:asciiTheme="minorHAnsi" w:hAnsiTheme="minorHAnsi"/>
          <w:sz w:val="24"/>
          <w:szCs w:val="24"/>
        </w:rPr>
      </w:pPr>
    </w:p>
    <w:p w14:paraId="429F959C" w14:textId="77777777" w:rsidR="00EE466A" w:rsidRPr="000D192E" w:rsidRDefault="00EE466A" w:rsidP="00BC6042">
      <w:pPr>
        <w:spacing w:line="360" w:lineRule="auto"/>
        <w:rPr>
          <w:rFonts w:asciiTheme="minorHAnsi" w:hAnsiTheme="minorHAnsi"/>
          <w:sz w:val="24"/>
          <w:szCs w:val="24"/>
        </w:rPr>
      </w:pPr>
      <w:r>
        <w:rPr>
          <w:rFonts w:asciiTheme="minorHAnsi" w:hAnsiTheme="minorHAnsi"/>
          <w:sz w:val="24"/>
          <w:szCs w:val="24"/>
        </w:rPr>
        <w:lastRenderedPageBreak/>
        <w:t xml:space="preserve">The monetary investment needed to enable the transformation of these sites from closed to open access </w:t>
      </w:r>
      <w:r w:rsidR="001F6EFA">
        <w:rPr>
          <w:rFonts w:asciiTheme="minorHAnsi" w:hAnsiTheme="minorHAnsi"/>
          <w:sz w:val="24"/>
          <w:szCs w:val="24"/>
        </w:rPr>
        <w:t>was</w:t>
      </w:r>
      <w:r w:rsidR="003A13B5">
        <w:rPr>
          <w:rFonts w:asciiTheme="minorHAnsi" w:hAnsiTheme="minorHAnsi"/>
          <w:sz w:val="24"/>
          <w:szCs w:val="24"/>
        </w:rPr>
        <w:t xml:space="preserve"> significant</w:t>
      </w:r>
      <w:r w:rsidR="00F107FF">
        <w:rPr>
          <w:rFonts w:asciiTheme="minorHAnsi" w:hAnsiTheme="minorHAnsi"/>
          <w:sz w:val="24"/>
          <w:szCs w:val="24"/>
        </w:rPr>
        <w:t>,</w:t>
      </w:r>
      <w:r>
        <w:rPr>
          <w:rFonts w:asciiTheme="minorHAnsi" w:hAnsiTheme="minorHAnsi"/>
          <w:sz w:val="24"/>
          <w:szCs w:val="24"/>
        </w:rPr>
        <w:t xml:space="preserve"> with a</w:t>
      </w:r>
      <w:r w:rsidR="003A13B5">
        <w:rPr>
          <w:rFonts w:asciiTheme="minorHAnsi" w:hAnsiTheme="minorHAnsi"/>
          <w:sz w:val="24"/>
          <w:szCs w:val="24"/>
        </w:rPr>
        <w:t>n inclusive</w:t>
      </w:r>
      <w:r>
        <w:rPr>
          <w:rFonts w:asciiTheme="minorHAnsi" w:hAnsiTheme="minorHAnsi"/>
          <w:sz w:val="24"/>
          <w:szCs w:val="24"/>
        </w:rPr>
        <w:t xml:space="preserve"> </w:t>
      </w:r>
      <w:r w:rsidR="00DB058A">
        <w:rPr>
          <w:rFonts w:asciiTheme="minorHAnsi" w:hAnsiTheme="minorHAnsi"/>
          <w:sz w:val="24"/>
          <w:szCs w:val="24"/>
        </w:rPr>
        <w:t>stakeholder</w:t>
      </w:r>
      <w:r>
        <w:rPr>
          <w:rFonts w:asciiTheme="minorHAnsi" w:hAnsiTheme="minorHAnsi"/>
          <w:sz w:val="24"/>
          <w:szCs w:val="24"/>
        </w:rPr>
        <w:t xml:space="preserve"> </w:t>
      </w:r>
      <w:r w:rsidR="003A13B5">
        <w:rPr>
          <w:rFonts w:asciiTheme="minorHAnsi" w:hAnsiTheme="minorHAnsi"/>
          <w:sz w:val="24"/>
          <w:szCs w:val="24"/>
        </w:rPr>
        <w:t>forum needed</w:t>
      </w:r>
      <w:r>
        <w:rPr>
          <w:rFonts w:asciiTheme="minorHAnsi" w:hAnsiTheme="minorHAnsi"/>
          <w:sz w:val="24"/>
          <w:szCs w:val="24"/>
        </w:rPr>
        <w:t xml:space="preserve"> to </w:t>
      </w:r>
      <w:r w:rsidR="00DB058A">
        <w:rPr>
          <w:rFonts w:asciiTheme="minorHAnsi" w:hAnsiTheme="minorHAnsi"/>
          <w:sz w:val="24"/>
          <w:szCs w:val="24"/>
        </w:rPr>
        <w:t xml:space="preserve">apply for funding. </w:t>
      </w:r>
      <w:r w:rsidR="003A13B5">
        <w:rPr>
          <w:rFonts w:asciiTheme="minorHAnsi" w:hAnsiTheme="minorHAnsi"/>
          <w:sz w:val="24"/>
          <w:szCs w:val="24"/>
        </w:rPr>
        <w:t>Through the creatio</w:t>
      </w:r>
      <w:r w:rsidR="004E5781">
        <w:rPr>
          <w:rFonts w:asciiTheme="minorHAnsi" w:hAnsiTheme="minorHAnsi"/>
          <w:sz w:val="24"/>
          <w:szCs w:val="24"/>
        </w:rPr>
        <w:t>n of the ‘Walthamstow Wetlands P</w:t>
      </w:r>
      <w:r w:rsidR="003A13B5">
        <w:rPr>
          <w:rFonts w:asciiTheme="minorHAnsi" w:hAnsiTheme="minorHAnsi"/>
          <w:sz w:val="24"/>
          <w:szCs w:val="24"/>
        </w:rPr>
        <w:t>artnership’ lead by Waltham</w:t>
      </w:r>
      <w:r w:rsidR="00DB058A">
        <w:rPr>
          <w:rFonts w:asciiTheme="minorHAnsi" w:hAnsiTheme="minorHAnsi"/>
          <w:sz w:val="24"/>
          <w:szCs w:val="24"/>
        </w:rPr>
        <w:t xml:space="preserve"> Forest </w:t>
      </w:r>
      <w:r w:rsidR="003A13B5">
        <w:rPr>
          <w:rFonts w:asciiTheme="minorHAnsi" w:hAnsiTheme="minorHAnsi"/>
          <w:sz w:val="24"/>
          <w:szCs w:val="24"/>
        </w:rPr>
        <w:t>C</w:t>
      </w:r>
      <w:r w:rsidR="00DB058A">
        <w:rPr>
          <w:rFonts w:asciiTheme="minorHAnsi" w:hAnsiTheme="minorHAnsi"/>
          <w:sz w:val="24"/>
          <w:szCs w:val="24"/>
        </w:rPr>
        <w:t>ouncil</w:t>
      </w:r>
      <w:r w:rsidR="003A13B5">
        <w:rPr>
          <w:rFonts w:asciiTheme="minorHAnsi" w:hAnsiTheme="minorHAnsi"/>
          <w:sz w:val="24"/>
          <w:szCs w:val="24"/>
        </w:rPr>
        <w:t>, who themselves donated over £1 million,</w:t>
      </w:r>
      <w:r w:rsidR="00DB058A">
        <w:rPr>
          <w:rFonts w:asciiTheme="minorHAnsi" w:hAnsiTheme="minorHAnsi"/>
          <w:sz w:val="24"/>
          <w:szCs w:val="24"/>
        </w:rPr>
        <w:t xml:space="preserve"> and </w:t>
      </w:r>
      <w:r w:rsidR="003A13B5">
        <w:rPr>
          <w:rFonts w:asciiTheme="minorHAnsi" w:hAnsiTheme="minorHAnsi"/>
          <w:sz w:val="24"/>
          <w:szCs w:val="24"/>
        </w:rPr>
        <w:t xml:space="preserve">supported by </w:t>
      </w:r>
      <w:r w:rsidR="00DB058A">
        <w:rPr>
          <w:rFonts w:asciiTheme="minorHAnsi" w:hAnsiTheme="minorHAnsi"/>
          <w:sz w:val="24"/>
          <w:szCs w:val="24"/>
        </w:rPr>
        <w:t>the London Wildlife Trust to lead the stakeholder bid</w:t>
      </w:r>
      <w:r w:rsidR="001F6EFA">
        <w:rPr>
          <w:rFonts w:asciiTheme="minorHAnsi" w:hAnsiTheme="minorHAnsi"/>
          <w:sz w:val="24"/>
          <w:szCs w:val="24"/>
        </w:rPr>
        <w:t>,</w:t>
      </w:r>
      <w:r w:rsidR="00DB058A">
        <w:rPr>
          <w:rFonts w:asciiTheme="minorHAnsi" w:hAnsiTheme="minorHAnsi"/>
          <w:sz w:val="24"/>
          <w:szCs w:val="24"/>
        </w:rPr>
        <w:t xml:space="preserve"> the consortium w</w:t>
      </w:r>
      <w:r w:rsidR="009A114D">
        <w:rPr>
          <w:rFonts w:asciiTheme="minorHAnsi" w:hAnsiTheme="minorHAnsi"/>
          <w:sz w:val="24"/>
          <w:szCs w:val="24"/>
        </w:rPr>
        <w:t>as</w:t>
      </w:r>
      <w:r w:rsidR="00DB058A">
        <w:rPr>
          <w:rFonts w:asciiTheme="minorHAnsi" w:hAnsiTheme="minorHAnsi"/>
          <w:sz w:val="24"/>
          <w:szCs w:val="24"/>
        </w:rPr>
        <w:t xml:space="preserve"> able to secure Heritage Lottery Funding</w:t>
      </w:r>
      <w:r w:rsidR="003A13B5">
        <w:rPr>
          <w:rFonts w:asciiTheme="minorHAnsi" w:hAnsiTheme="minorHAnsi"/>
          <w:sz w:val="24"/>
          <w:szCs w:val="24"/>
        </w:rPr>
        <w:t xml:space="preserve"> of £4.47 million in 2015. Thames Water provided </w:t>
      </w:r>
      <w:r w:rsidR="001F6EFA">
        <w:rPr>
          <w:rFonts w:asciiTheme="minorHAnsi" w:hAnsiTheme="minorHAnsi"/>
          <w:sz w:val="24"/>
          <w:szCs w:val="24"/>
        </w:rPr>
        <w:t xml:space="preserve">an additional </w:t>
      </w:r>
      <w:r w:rsidR="003A13B5">
        <w:rPr>
          <w:rFonts w:asciiTheme="minorHAnsi" w:hAnsiTheme="minorHAnsi"/>
          <w:sz w:val="24"/>
          <w:szCs w:val="24"/>
        </w:rPr>
        <w:t>£1.84 million and the Greater London Authority donated £750,000</w:t>
      </w:r>
      <w:r w:rsidR="004E5781">
        <w:rPr>
          <w:rFonts w:asciiTheme="minorHAnsi" w:hAnsiTheme="minorHAnsi"/>
          <w:sz w:val="24"/>
          <w:szCs w:val="24"/>
        </w:rPr>
        <w:t xml:space="preserve"> (Thames Water, 2017)</w:t>
      </w:r>
      <w:r w:rsidR="003A13B5">
        <w:rPr>
          <w:rFonts w:asciiTheme="minorHAnsi" w:hAnsiTheme="minorHAnsi"/>
          <w:sz w:val="24"/>
          <w:szCs w:val="24"/>
        </w:rPr>
        <w:t>. Of a total of just over £8 million in funds, more than three quarters was sourced from public</w:t>
      </w:r>
      <w:r w:rsidR="00C923CE">
        <w:rPr>
          <w:rFonts w:asciiTheme="minorHAnsi" w:hAnsiTheme="minorHAnsi"/>
          <w:sz w:val="24"/>
          <w:szCs w:val="24"/>
        </w:rPr>
        <w:t xml:space="preserve"> monies for a site which</w:t>
      </w:r>
      <w:r w:rsidR="001F6EFA">
        <w:rPr>
          <w:rFonts w:asciiTheme="minorHAnsi" w:hAnsiTheme="minorHAnsi"/>
          <w:sz w:val="24"/>
          <w:szCs w:val="24"/>
        </w:rPr>
        <w:t>,</w:t>
      </w:r>
      <w:r w:rsidR="00C923CE">
        <w:rPr>
          <w:rFonts w:asciiTheme="minorHAnsi" w:hAnsiTheme="minorHAnsi"/>
          <w:sz w:val="24"/>
          <w:szCs w:val="24"/>
        </w:rPr>
        <w:t xml:space="preserve"> although </w:t>
      </w:r>
      <w:r w:rsidR="001F6EFA">
        <w:rPr>
          <w:rFonts w:asciiTheme="minorHAnsi" w:hAnsiTheme="minorHAnsi"/>
          <w:sz w:val="24"/>
          <w:szCs w:val="24"/>
        </w:rPr>
        <w:t xml:space="preserve">it will </w:t>
      </w:r>
      <w:r w:rsidR="00C923CE">
        <w:rPr>
          <w:rFonts w:asciiTheme="minorHAnsi" w:hAnsiTheme="minorHAnsi"/>
          <w:sz w:val="24"/>
          <w:szCs w:val="24"/>
        </w:rPr>
        <w:t xml:space="preserve">be managed by </w:t>
      </w:r>
      <w:r w:rsidR="001F6EFA">
        <w:rPr>
          <w:rFonts w:asciiTheme="minorHAnsi" w:hAnsiTheme="minorHAnsi"/>
          <w:sz w:val="24"/>
          <w:szCs w:val="24"/>
        </w:rPr>
        <w:t>London Wildlife Trust,</w:t>
      </w:r>
      <w:r w:rsidR="00C923CE">
        <w:rPr>
          <w:rFonts w:asciiTheme="minorHAnsi" w:hAnsiTheme="minorHAnsi"/>
          <w:sz w:val="24"/>
          <w:szCs w:val="24"/>
        </w:rPr>
        <w:t xml:space="preserve"> is still owned by Thames Water.</w:t>
      </w:r>
    </w:p>
    <w:p w14:paraId="7F3B6C37" w14:textId="77777777" w:rsidR="00EE466A" w:rsidRPr="000D192E" w:rsidRDefault="00EE466A" w:rsidP="00BC6042">
      <w:pPr>
        <w:spacing w:line="360" w:lineRule="auto"/>
        <w:rPr>
          <w:rFonts w:asciiTheme="minorHAnsi" w:hAnsiTheme="minorHAnsi"/>
          <w:sz w:val="24"/>
          <w:szCs w:val="24"/>
        </w:rPr>
      </w:pPr>
    </w:p>
    <w:p w14:paraId="25B3856D" w14:textId="77777777" w:rsidR="001402ED" w:rsidRDefault="00807DA2" w:rsidP="00BC6042">
      <w:pPr>
        <w:spacing w:line="360" w:lineRule="auto"/>
        <w:rPr>
          <w:rFonts w:asciiTheme="minorHAnsi" w:hAnsiTheme="minorHAnsi" w:cs="Arial"/>
          <w:sz w:val="24"/>
          <w:szCs w:val="24"/>
        </w:rPr>
      </w:pPr>
      <w:r>
        <w:rPr>
          <w:rFonts w:asciiTheme="minorHAnsi" w:hAnsiTheme="minorHAnsi"/>
          <w:sz w:val="24"/>
          <w:szCs w:val="24"/>
        </w:rPr>
        <w:t xml:space="preserve">In addition to the investment of public funding </w:t>
      </w:r>
      <w:r w:rsidR="001402ED">
        <w:rPr>
          <w:rFonts w:asciiTheme="minorHAnsi" w:hAnsiTheme="minorHAnsi"/>
          <w:sz w:val="24"/>
          <w:szCs w:val="24"/>
        </w:rPr>
        <w:t>to its</w:t>
      </w:r>
      <w:r>
        <w:rPr>
          <w:rFonts w:asciiTheme="minorHAnsi" w:hAnsiTheme="minorHAnsi"/>
          <w:sz w:val="24"/>
          <w:szCs w:val="24"/>
        </w:rPr>
        <w:t xml:space="preserve"> private capital asset</w:t>
      </w:r>
      <w:r w:rsidR="001402ED">
        <w:rPr>
          <w:rFonts w:asciiTheme="minorHAnsi" w:hAnsiTheme="minorHAnsi"/>
          <w:sz w:val="24"/>
          <w:szCs w:val="24"/>
        </w:rPr>
        <w:t xml:space="preserve"> development</w:t>
      </w:r>
      <w:r>
        <w:rPr>
          <w:rFonts w:asciiTheme="minorHAnsi" w:hAnsiTheme="minorHAnsi"/>
          <w:sz w:val="24"/>
          <w:szCs w:val="24"/>
        </w:rPr>
        <w:t xml:space="preserve">, it is also apparent that </w:t>
      </w:r>
      <w:r w:rsidR="00BC321C" w:rsidRPr="000D192E">
        <w:rPr>
          <w:rFonts w:asciiTheme="minorHAnsi" w:hAnsiTheme="minorHAnsi"/>
          <w:sz w:val="24"/>
          <w:szCs w:val="24"/>
        </w:rPr>
        <w:t>T</w:t>
      </w:r>
      <w:r w:rsidR="007661FC">
        <w:rPr>
          <w:rFonts w:asciiTheme="minorHAnsi" w:hAnsiTheme="minorHAnsi"/>
          <w:sz w:val="24"/>
          <w:szCs w:val="24"/>
        </w:rPr>
        <w:t xml:space="preserve">hames </w:t>
      </w:r>
      <w:r w:rsidR="00BC321C" w:rsidRPr="000D192E">
        <w:rPr>
          <w:rFonts w:asciiTheme="minorHAnsi" w:hAnsiTheme="minorHAnsi"/>
          <w:sz w:val="24"/>
          <w:szCs w:val="24"/>
        </w:rPr>
        <w:t>W</w:t>
      </w:r>
      <w:r w:rsidR="007661FC">
        <w:rPr>
          <w:rFonts w:asciiTheme="minorHAnsi" w:hAnsiTheme="minorHAnsi"/>
          <w:sz w:val="24"/>
          <w:szCs w:val="24"/>
        </w:rPr>
        <w:t>ater</w:t>
      </w:r>
      <w:r w:rsidR="00626EE2">
        <w:rPr>
          <w:rFonts w:asciiTheme="minorHAnsi" w:hAnsiTheme="minorHAnsi"/>
          <w:sz w:val="24"/>
          <w:szCs w:val="24"/>
        </w:rPr>
        <w:t xml:space="preserve"> has</w:t>
      </w:r>
      <w:r w:rsidR="00BC321C" w:rsidRPr="000D192E">
        <w:rPr>
          <w:rFonts w:asciiTheme="minorHAnsi" w:hAnsiTheme="minorHAnsi"/>
          <w:sz w:val="24"/>
          <w:szCs w:val="24"/>
        </w:rPr>
        <w:t xml:space="preserve"> </w:t>
      </w:r>
      <w:r>
        <w:rPr>
          <w:rFonts w:asciiTheme="minorHAnsi" w:hAnsiTheme="minorHAnsi"/>
          <w:sz w:val="24"/>
          <w:szCs w:val="24"/>
        </w:rPr>
        <w:t>been able to use th</w:t>
      </w:r>
      <w:r w:rsidR="00626EE2">
        <w:rPr>
          <w:rFonts w:asciiTheme="minorHAnsi" w:hAnsiTheme="minorHAnsi"/>
          <w:sz w:val="24"/>
          <w:szCs w:val="24"/>
        </w:rPr>
        <w:t>e publicity to demonstrate its</w:t>
      </w:r>
      <w:r>
        <w:rPr>
          <w:rFonts w:asciiTheme="minorHAnsi" w:hAnsiTheme="minorHAnsi"/>
          <w:sz w:val="24"/>
          <w:szCs w:val="24"/>
        </w:rPr>
        <w:t xml:space="preserve"> commitment to the local community ahead of the f</w:t>
      </w:r>
      <w:r w:rsidR="00BC321C" w:rsidRPr="000D192E">
        <w:rPr>
          <w:rFonts w:asciiTheme="minorHAnsi" w:hAnsiTheme="minorHAnsi"/>
          <w:sz w:val="24"/>
          <w:szCs w:val="24"/>
        </w:rPr>
        <w:t xml:space="preserve">irst wave of </w:t>
      </w:r>
      <w:r w:rsidR="001402ED">
        <w:rPr>
          <w:rFonts w:asciiTheme="minorHAnsi" w:hAnsiTheme="minorHAnsi"/>
          <w:sz w:val="24"/>
          <w:szCs w:val="24"/>
        </w:rPr>
        <w:t xml:space="preserve">domestic </w:t>
      </w:r>
      <w:r w:rsidR="00BC321C" w:rsidRPr="000D192E">
        <w:rPr>
          <w:rFonts w:asciiTheme="minorHAnsi" w:hAnsiTheme="minorHAnsi"/>
          <w:sz w:val="24"/>
          <w:szCs w:val="24"/>
        </w:rPr>
        <w:t xml:space="preserve">competition </w:t>
      </w:r>
      <w:r>
        <w:rPr>
          <w:rFonts w:asciiTheme="minorHAnsi" w:hAnsiTheme="minorHAnsi"/>
          <w:sz w:val="24"/>
          <w:szCs w:val="24"/>
        </w:rPr>
        <w:t xml:space="preserve">in </w:t>
      </w:r>
      <w:r w:rsidR="001402ED">
        <w:rPr>
          <w:rFonts w:asciiTheme="minorHAnsi" w:hAnsiTheme="minorHAnsi"/>
          <w:sz w:val="24"/>
          <w:szCs w:val="24"/>
        </w:rPr>
        <w:t xml:space="preserve">the </w:t>
      </w:r>
      <w:r>
        <w:rPr>
          <w:rFonts w:asciiTheme="minorHAnsi" w:hAnsiTheme="minorHAnsi"/>
          <w:sz w:val="24"/>
          <w:szCs w:val="24"/>
        </w:rPr>
        <w:t>water supply</w:t>
      </w:r>
      <w:r w:rsidR="001402ED">
        <w:rPr>
          <w:rFonts w:asciiTheme="minorHAnsi" w:hAnsiTheme="minorHAnsi"/>
          <w:sz w:val="24"/>
          <w:szCs w:val="24"/>
        </w:rPr>
        <w:t xml:space="preserve"> sector</w:t>
      </w:r>
      <w:r>
        <w:rPr>
          <w:rFonts w:asciiTheme="minorHAnsi" w:hAnsiTheme="minorHAnsi"/>
          <w:sz w:val="24"/>
          <w:szCs w:val="24"/>
        </w:rPr>
        <w:t xml:space="preserve">. </w:t>
      </w:r>
      <w:r w:rsidR="0044548D">
        <w:rPr>
          <w:rFonts w:asciiTheme="minorHAnsi" w:hAnsiTheme="minorHAnsi"/>
          <w:sz w:val="24"/>
          <w:szCs w:val="24"/>
        </w:rPr>
        <w:t>The Water Act 2014 stipulated that by 2017 non-domestic water users w</w:t>
      </w:r>
      <w:r w:rsidR="009C0B29">
        <w:rPr>
          <w:rFonts w:asciiTheme="minorHAnsi" w:hAnsiTheme="minorHAnsi"/>
          <w:sz w:val="24"/>
          <w:szCs w:val="24"/>
        </w:rPr>
        <w:t>ill</w:t>
      </w:r>
      <w:r w:rsidR="0044548D">
        <w:rPr>
          <w:rFonts w:asciiTheme="minorHAnsi" w:hAnsiTheme="minorHAnsi"/>
          <w:sz w:val="24"/>
          <w:szCs w:val="24"/>
        </w:rPr>
        <w:t xml:space="preserve"> be free to select their water supplier, with competition in the domestic market being phased in over the </w:t>
      </w:r>
      <w:r w:rsidR="001402ED">
        <w:rPr>
          <w:rFonts w:asciiTheme="minorHAnsi" w:hAnsiTheme="minorHAnsi"/>
          <w:sz w:val="24"/>
          <w:szCs w:val="24"/>
        </w:rPr>
        <w:t xml:space="preserve">current </w:t>
      </w:r>
      <w:r w:rsidR="00CD79DB">
        <w:rPr>
          <w:rFonts w:asciiTheme="minorHAnsi" w:hAnsiTheme="minorHAnsi"/>
          <w:sz w:val="24"/>
          <w:szCs w:val="24"/>
        </w:rPr>
        <w:t xml:space="preserve">parliamentary term </w:t>
      </w:r>
      <w:r w:rsidR="001402ED">
        <w:rPr>
          <w:rFonts w:asciiTheme="minorHAnsi" w:hAnsiTheme="minorHAnsi"/>
          <w:sz w:val="24"/>
          <w:szCs w:val="24"/>
        </w:rPr>
        <w:t xml:space="preserve">up until 2021 </w:t>
      </w:r>
      <w:r w:rsidR="00CD79DB">
        <w:rPr>
          <w:rFonts w:asciiTheme="minorHAnsi" w:hAnsiTheme="minorHAnsi"/>
          <w:sz w:val="24"/>
          <w:szCs w:val="24"/>
        </w:rPr>
        <w:t>(</w:t>
      </w:r>
      <w:r w:rsidR="00CD79DB" w:rsidRPr="00566A01">
        <w:rPr>
          <w:sz w:val="24"/>
          <w:szCs w:val="24"/>
        </w:rPr>
        <w:t>Priestley and Hough</w:t>
      </w:r>
      <w:r w:rsidR="00CD79DB">
        <w:rPr>
          <w:sz w:val="24"/>
          <w:szCs w:val="24"/>
        </w:rPr>
        <w:t xml:space="preserve">, </w:t>
      </w:r>
      <w:r w:rsidR="00CD79DB" w:rsidRPr="00566A01">
        <w:rPr>
          <w:sz w:val="24"/>
          <w:szCs w:val="24"/>
        </w:rPr>
        <w:t>2016)</w:t>
      </w:r>
      <w:r w:rsidR="0044548D">
        <w:rPr>
          <w:rFonts w:asciiTheme="minorHAnsi" w:hAnsiTheme="minorHAnsi"/>
          <w:sz w:val="24"/>
          <w:szCs w:val="24"/>
        </w:rPr>
        <w:t xml:space="preserve">. </w:t>
      </w:r>
      <w:r w:rsidR="00BC321C" w:rsidRPr="000D192E">
        <w:rPr>
          <w:rFonts w:asciiTheme="minorHAnsi" w:hAnsiTheme="minorHAnsi"/>
          <w:sz w:val="24"/>
          <w:szCs w:val="24"/>
        </w:rPr>
        <w:t xml:space="preserve">Whilst this </w:t>
      </w:r>
      <w:r>
        <w:rPr>
          <w:rFonts w:asciiTheme="minorHAnsi" w:hAnsiTheme="minorHAnsi"/>
          <w:sz w:val="24"/>
          <w:szCs w:val="24"/>
        </w:rPr>
        <w:t xml:space="preserve">new era of competition </w:t>
      </w:r>
      <w:r w:rsidR="00BC321C" w:rsidRPr="000D192E">
        <w:rPr>
          <w:rFonts w:asciiTheme="minorHAnsi" w:hAnsiTheme="minorHAnsi"/>
          <w:sz w:val="24"/>
          <w:szCs w:val="24"/>
        </w:rPr>
        <w:t xml:space="preserve">does not </w:t>
      </w:r>
      <w:r>
        <w:rPr>
          <w:rFonts w:asciiTheme="minorHAnsi" w:hAnsiTheme="minorHAnsi"/>
          <w:sz w:val="24"/>
          <w:szCs w:val="24"/>
        </w:rPr>
        <w:t xml:space="preserve">yet </w:t>
      </w:r>
      <w:r w:rsidR="00626EE2">
        <w:rPr>
          <w:rFonts w:asciiTheme="minorHAnsi" w:hAnsiTheme="minorHAnsi"/>
          <w:sz w:val="24"/>
          <w:szCs w:val="24"/>
        </w:rPr>
        <w:t xml:space="preserve">affect </w:t>
      </w:r>
      <w:r w:rsidR="00BC321C" w:rsidRPr="000D192E">
        <w:rPr>
          <w:rFonts w:asciiTheme="minorHAnsi" w:hAnsiTheme="minorHAnsi"/>
          <w:sz w:val="24"/>
          <w:szCs w:val="24"/>
        </w:rPr>
        <w:t xml:space="preserve">domestic users, large scale users, mainly industrial and commercial, can select which water company they ‘buy’ their water from. </w:t>
      </w:r>
      <w:r>
        <w:rPr>
          <w:rFonts w:asciiTheme="minorHAnsi" w:hAnsiTheme="minorHAnsi"/>
          <w:sz w:val="24"/>
          <w:szCs w:val="24"/>
        </w:rPr>
        <w:t xml:space="preserve">Thus it may not be coincidental that </w:t>
      </w:r>
      <w:r w:rsidR="00BC321C" w:rsidRPr="000D192E">
        <w:rPr>
          <w:rFonts w:asciiTheme="minorHAnsi" w:hAnsiTheme="minorHAnsi"/>
          <w:sz w:val="24"/>
          <w:szCs w:val="24"/>
        </w:rPr>
        <w:t xml:space="preserve">the opening up of the wetlands </w:t>
      </w:r>
      <w:r>
        <w:rPr>
          <w:rFonts w:asciiTheme="minorHAnsi" w:hAnsiTheme="minorHAnsi"/>
          <w:sz w:val="24"/>
          <w:szCs w:val="24"/>
        </w:rPr>
        <w:t xml:space="preserve">has occurred at this time, as </w:t>
      </w:r>
      <w:r w:rsidR="00BC321C" w:rsidRPr="000D192E">
        <w:rPr>
          <w:rFonts w:asciiTheme="minorHAnsi" w:hAnsiTheme="minorHAnsi"/>
          <w:sz w:val="24"/>
          <w:szCs w:val="24"/>
        </w:rPr>
        <w:t>T</w:t>
      </w:r>
      <w:r w:rsidR="007661FC">
        <w:rPr>
          <w:rFonts w:asciiTheme="minorHAnsi" w:hAnsiTheme="minorHAnsi"/>
          <w:sz w:val="24"/>
          <w:szCs w:val="24"/>
        </w:rPr>
        <w:t xml:space="preserve">hames </w:t>
      </w:r>
      <w:r w:rsidR="00BC321C" w:rsidRPr="000D192E">
        <w:rPr>
          <w:rFonts w:asciiTheme="minorHAnsi" w:hAnsiTheme="minorHAnsi"/>
          <w:sz w:val="24"/>
          <w:szCs w:val="24"/>
        </w:rPr>
        <w:t>W</w:t>
      </w:r>
      <w:r w:rsidR="007661FC">
        <w:rPr>
          <w:rFonts w:asciiTheme="minorHAnsi" w:hAnsiTheme="minorHAnsi"/>
          <w:sz w:val="24"/>
          <w:szCs w:val="24"/>
        </w:rPr>
        <w:t>ater</w:t>
      </w:r>
      <w:r w:rsidR="00BC321C" w:rsidRPr="000D192E">
        <w:rPr>
          <w:rFonts w:asciiTheme="minorHAnsi" w:hAnsiTheme="minorHAnsi"/>
          <w:sz w:val="24"/>
          <w:szCs w:val="24"/>
        </w:rPr>
        <w:t xml:space="preserve"> </w:t>
      </w:r>
      <w:r>
        <w:rPr>
          <w:rFonts w:asciiTheme="minorHAnsi" w:hAnsiTheme="minorHAnsi"/>
          <w:sz w:val="24"/>
          <w:szCs w:val="24"/>
        </w:rPr>
        <w:t xml:space="preserve">will have been </w:t>
      </w:r>
      <w:r w:rsidR="00BC321C" w:rsidRPr="000D192E">
        <w:rPr>
          <w:rFonts w:asciiTheme="minorHAnsi" w:hAnsiTheme="minorHAnsi"/>
          <w:sz w:val="24"/>
          <w:szCs w:val="24"/>
        </w:rPr>
        <w:t>seeking to engend</w:t>
      </w:r>
      <w:r>
        <w:rPr>
          <w:rFonts w:asciiTheme="minorHAnsi" w:hAnsiTheme="minorHAnsi"/>
          <w:sz w:val="24"/>
          <w:szCs w:val="24"/>
        </w:rPr>
        <w:t>er brand loyalty through its association with a major new recreational asset for this part of London.</w:t>
      </w:r>
      <w:r w:rsidR="00BC321C" w:rsidRPr="000D192E">
        <w:rPr>
          <w:rFonts w:asciiTheme="minorHAnsi" w:hAnsiTheme="minorHAnsi"/>
          <w:sz w:val="24"/>
          <w:szCs w:val="24"/>
        </w:rPr>
        <w:t xml:space="preserve"> </w:t>
      </w:r>
      <w:r w:rsidR="00CD79DB">
        <w:rPr>
          <w:rFonts w:asciiTheme="minorHAnsi" w:hAnsiTheme="minorHAnsi"/>
          <w:sz w:val="24"/>
          <w:szCs w:val="24"/>
        </w:rPr>
        <w:t xml:space="preserve">This is particularly crucial as the water companies use household revenue streams from domestic water supply </w:t>
      </w:r>
      <w:r w:rsidR="001402ED">
        <w:rPr>
          <w:rFonts w:asciiTheme="minorHAnsi" w:hAnsiTheme="minorHAnsi"/>
          <w:sz w:val="24"/>
          <w:szCs w:val="24"/>
        </w:rPr>
        <w:t xml:space="preserve">contracts </w:t>
      </w:r>
      <w:r w:rsidR="00CD79DB">
        <w:rPr>
          <w:rFonts w:asciiTheme="minorHAnsi" w:hAnsiTheme="minorHAnsi"/>
          <w:sz w:val="24"/>
          <w:szCs w:val="24"/>
        </w:rPr>
        <w:t xml:space="preserve">to provide debt and equity finance to support expansion of other elements of their global business portfolios </w:t>
      </w:r>
      <w:r w:rsidR="001402ED">
        <w:rPr>
          <w:rFonts w:asciiTheme="minorHAnsi" w:hAnsiTheme="minorHAnsi"/>
          <w:sz w:val="24"/>
          <w:szCs w:val="24"/>
        </w:rPr>
        <w:t>(</w:t>
      </w:r>
      <w:r w:rsidR="001402ED" w:rsidRPr="009F3415">
        <w:rPr>
          <w:rFonts w:asciiTheme="minorHAnsi" w:hAnsiTheme="minorHAnsi" w:cs="Arial"/>
          <w:sz w:val="24"/>
          <w:szCs w:val="24"/>
        </w:rPr>
        <w:t>Allen</w:t>
      </w:r>
      <w:r w:rsidR="001402ED">
        <w:rPr>
          <w:rFonts w:asciiTheme="minorHAnsi" w:hAnsiTheme="minorHAnsi" w:cs="Arial"/>
          <w:sz w:val="24"/>
          <w:szCs w:val="24"/>
        </w:rPr>
        <w:t xml:space="preserve"> and</w:t>
      </w:r>
      <w:r w:rsidR="001402ED" w:rsidRPr="009F3415">
        <w:rPr>
          <w:rFonts w:asciiTheme="minorHAnsi" w:hAnsiTheme="minorHAnsi" w:cs="Arial"/>
          <w:sz w:val="24"/>
          <w:szCs w:val="24"/>
        </w:rPr>
        <w:t xml:space="preserve"> Pryke</w:t>
      </w:r>
      <w:r w:rsidR="001402ED">
        <w:rPr>
          <w:rFonts w:asciiTheme="minorHAnsi" w:hAnsiTheme="minorHAnsi" w:cs="Arial"/>
          <w:sz w:val="24"/>
          <w:szCs w:val="24"/>
        </w:rPr>
        <w:t>,</w:t>
      </w:r>
      <w:r w:rsidR="001402ED" w:rsidRPr="009F3415">
        <w:rPr>
          <w:rFonts w:asciiTheme="minorHAnsi" w:hAnsiTheme="minorHAnsi" w:cs="Arial"/>
          <w:sz w:val="24"/>
          <w:szCs w:val="24"/>
        </w:rPr>
        <w:t xml:space="preserve"> 2013)</w:t>
      </w:r>
      <w:r w:rsidR="001402ED">
        <w:rPr>
          <w:rFonts w:asciiTheme="minorHAnsi" w:hAnsiTheme="minorHAnsi" w:cs="Arial"/>
          <w:sz w:val="24"/>
          <w:szCs w:val="24"/>
        </w:rPr>
        <w:t>.</w:t>
      </w:r>
      <w:r w:rsidR="001402ED" w:rsidRPr="009F3415">
        <w:rPr>
          <w:rFonts w:asciiTheme="minorHAnsi" w:hAnsiTheme="minorHAnsi" w:cs="Arial"/>
          <w:sz w:val="24"/>
          <w:szCs w:val="24"/>
        </w:rPr>
        <w:t xml:space="preserve"> </w:t>
      </w:r>
    </w:p>
    <w:p w14:paraId="73125B6B" w14:textId="77777777" w:rsidR="001402ED" w:rsidRDefault="001402ED" w:rsidP="00BC6042">
      <w:pPr>
        <w:spacing w:line="360" w:lineRule="auto"/>
        <w:rPr>
          <w:rFonts w:asciiTheme="minorHAnsi" w:hAnsiTheme="minorHAnsi" w:cs="Arial"/>
          <w:sz w:val="24"/>
          <w:szCs w:val="24"/>
        </w:rPr>
      </w:pPr>
    </w:p>
    <w:p w14:paraId="224A1A40" w14:textId="100533CD" w:rsidR="00BC321C" w:rsidRPr="000D192E" w:rsidRDefault="005A1DED" w:rsidP="00BC6042">
      <w:pPr>
        <w:spacing w:line="360" w:lineRule="auto"/>
        <w:rPr>
          <w:rFonts w:asciiTheme="minorHAnsi" w:hAnsiTheme="minorHAnsi"/>
          <w:sz w:val="24"/>
          <w:szCs w:val="24"/>
        </w:rPr>
      </w:pPr>
      <w:r>
        <w:rPr>
          <w:rFonts w:asciiTheme="minorHAnsi" w:hAnsiTheme="minorHAnsi"/>
          <w:sz w:val="24"/>
          <w:szCs w:val="24"/>
        </w:rPr>
        <w:t xml:space="preserve">A </w:t>
      </w:r>
      <w:r w:rsidR="00BC321C" w:rsidRPr="000D192E">
        <w:rPr>
          <w:rFonts w:asciiTheme="minorHAnsi" w:hAnsiTheme="minorHAnsi"/>
          <w:sz w:val="24"/>
          <w:szCs w:val="24"/>
        </w:rPr>
        <w:t xml:space="preserve">key component </w:t>
      </w:r>
      <w:r w:rsidR="00337164">
        <w:rPr>
          <w:rFonts w:asciiTheme="minorHAnsi" w:hAnsiTheme="minorHAnsi"/>
          <w:sz w:val="24"/>
          <w:szCs w:val="24"/>
        </w:rPr>
        <w:t>in opening these sites has been</w:t>
      </w:r>
      <w:r w:rsidR="00BC321C" w:rsidRPr="000D192E">
        <w:rPr>
          <w:rFonts w:asciiTheme="minorHAnsi" w:hAnsiTheme="minorHAnsi"/>
          <w:sz w:val="24"/>
          <w:szCs w:val="24"/>
        </w:rPr>
        <w:t xml:space="preserve"> the use of local volunteers to act as guides to members of the</w:t>
      </w:r>
      <w:r w:rsidR="00626EE2">
        <w:rPr>
          <w:rFonts w:asciiTheme="minorHAnsi" w:hAnsiTheme="minorHAnsi"/>
          <w:sz w:val="24"/>
          <w:szCs w:val="24"/>
        </w:rPr>
        <w:t xml:space="preserve"> public, to help enforce the by</w:t>
      </w:r>
      <w:r w:rsidR="00BC321C" w:rsidRPr="000D192E">
        <w:rPr>
          <w:rFonts w:asciiTheme="minorHAnsi" w:hAnsiTheme="minorHAnsi"/>
          <w:sz w:val="24"/>
          <w:szCs w:val="24"/>
        </w:rPr>
        <w:t xml:space="preserve">laws that underpin the POPs and to act as the first point of contact when visitors experience the site. </w:t>
      </w:r>
      <w:r>
        <w:rPr>
          <w:rFonts w:asciiTheme="minorHAnsi" w:hAnsiTheme="minorHAnsi"/>
          <w:sz w:val="24"/>
          <w:szCs w:val="24"/>
        </w:rPr>
        <w:t xml:space="preserve">These volunteers are emblematic of what we have termed hydrocitizens: </w:t>
      </w:r>
      <w:r w:rsidR="00BC321C" w:rsidRPr="000D192E">
        <w:rPr>
          <w:rFonts w:asciiTheme="minorHAnsi" w:hAnsiTheme="minorHAnsi"/>
          <w:sz w:val="24"/>
          <w:szCs w:val="24"/>
        </w:rPr>
        <w:t xml:space="preserve">members of the public, </w:t>
      </w:r>
      <w:r w:rsidR="00626EE2">
        <w:rPr>
          <w:rFonts w:asciiTheme="minorHAnsi" w:hAnsiTheme="minorHAnsi"/>
          <w:sz w:val="24"/>
          <w:szCs w:val="24"/>
        </w:rPr>
        <w:t xml:space="preserve">and </w:t>
      </w:r>
      <w:r w:rsidR="00BC321C" w:rsidRPr="000D192E">
        <w:rPr>
          <w:rFonts w:asciiTheme="minorHAnsi" w:hAnsiTheme="minorHAnsi"/>
          <w:sz w:val="24"/>
          <w:szCs w:val="24"/>
        </w:rPr>
        <w:t>of the local community</w:t>
      </w:r>
      <w:r>
        <w:rPr>
          <w:rFonts w:asciiTheme="minorHAnsi" w:hAnsiTheme="minorHAnsi"/>
          <w:sz w:val="24"/>
          <w:szCs w:val="24"/>
        </w:rPr>
        <w:t>, who</w:t>
      </w:r>
      <w:r w:rsidR="000C5C5B">
        <w:rPr>
          <w:rFonts w:asciiTheme="minorHAnsi" w:hAnsiTheme="minorHAnsi"/>
          <w:sz w:val="24"/>
          <w:szCs w:val="24"/>
        </w:rPr>
        <w:t>, similar to environmental citizens (Dobson</w:t>
      </w:r>
      <w:r w:rsidR="00F107FF">
        <w:rPr>
          <w:rFonts w:asciiTheme="minorHAnsi" w:hAnsiTheme="minorHAnsi"/>
          <w:sz w:val="24"/>
          <w:szCs w:val="24"/>
        </w:rPr>
        <w:t>,</w:t>
      </w:r>
      <w:r w:rsidR="000C5C5B">
        <w:rPr>
          <w:rFonts w:asciiTheme="minorHAnsi" w:hAnsiTheme="minorHAnsi"/>
          <w:sz w:val="24"/>
          <w:szCs w:val="24"/>
        </w:rPr>
        <w:t xml:space="preserve"> 2007),</w:t>
      </w:r>
      <w:r>
        <w:rPr>
          <w:rFonts w:asciiTheme="minorHAnsi" w:hAnsiTheme="minorHAnsi"/>
          <w:sz w:val="24"/>
          <w:szCs w:val="24"/>
        </w:rPr>
        <w:t xml:space="preserve"> perform acts of </w:t>
      </w:r>
      <w:r w:rsidR="000C5C5B">
        <w:rPr>
          <w:rFonts w:asciiTheme="minorHAnsi" w:hAnsiTheme="minorHAnsi"/>
          <w:sz w:val="24"/>
          <w:szCs w:val="24"/>
        </w:rPr>
        <w:t xml:space="preserve">voluntaristic </w:t>
      </w:r>
      <w:r>
        <w:rPr>
          <w:rFonts w:asciiTheme="minorHAnsi" w:hAnsiTheme="minorHAnsi"/>
          <w:sz w:val="24"/>
          <w:szCs w:val="24"/>
        </w:rPr>
        <w:t>citizenship in support of the wetlands becoming accessible to all members of the public</w:t>
      </w:r>
      <w:r w:rsidR="00BC321C" w:rsidRPr="000D192E">
        <w:rPr>
          <w:rFonts w:asciiTheme="minorHAnsi" w:hAnsiTheme="minorHAnsi"/>
          <w:sz w:val="24"/>
          <w:szCs w:val="24"/>
        </w:rPr>
        <w:t xml:space="preserve">. </w:t>
      </w:r>
      <w:r w:rsidR="001402ED">
        <w:rPr>
          <w:rFonts w:asciiTheme="minorHAnsi" w:hAnsiTheme="minorHAnsi"/>
          <w:sz w:val="24"/>
          <w:szCs w:val="24"/>
        </w:rPr>
        <w:lastRenderedPageBreak/>
        <w:t>There is a tension regarding risk management on site and the expectations placed upon volunteers. T</w:t>
      </w:r>
      <w:r w:rsidR="00BC321C" w:rsidRPr="000D192E">
        <w:rPr>
          <w:rFonts w:asciiTheme="minorHAnsi" w:hAnsiTheme="minorHAnsi"/>
          <w:sz w:val="24"/>
          <w:szCs w:val="24"/>
        </w:rPr>
        <w:t xml:space="preserve">he risk of the bylaws being contravened is </w:t>
      </w:r>
      <w:r w:rsidR="001402ED">
        <w:rPr>
          <w:rFonts w:asciiTheme="minorHAnsi" w:hAnsiTheme="minorHAnsi"/>
          <w:sz w:val="24"/>
          <w:szCs w:val="24"/>
        </w:rPr>
        <w:t xml:space="preserve">likely to be </w:t>
      </w:r>
      <w:r w:rsidR="00AD1406">
        <w:rPr>
          <w:rFonts w:asciiTheme="minorHAnsi" w:hAnsiTheme="minorHAnsi"/>
          <w:sz w:val="24"/>
          <w:szCs w:val="24"/>
        </w:rPr>
        <w:t>mitigated</w:t>
      </w:r>
      <w:r w:rsidR="00BC321C" w:rsidRPr="000D192E">
        <w:rPr>
          <w:rFonts w:asciiTheme="minorHAnsi" w:hAnsiTheme="minorHAnsi"/>
          <w:sz w:val="24"/>
          <w:szCs w:val="24"/>
        </w:rPr>
        <w:t xml:space="preserve"> by these volunteers as they </w:t>
      </w:r>
      <w:r w:rsidR="001402ED">
        <w:rPr>
          <w:rFonts w:asciiTheme="minorHAnsi" w:hAnsiTheme="minorHAnsi"/>
          <w:sz w:val="24"/>
          <w:szCs w:val="24"/>
        </w:rPr>
        <w:t xml:space="preserve">manage the expectations of </w:t>
      </w:r>
      <w:r w:rsidR="00BC321C" w:rsidRPr="000D192E">
        <w:rPr>
          <w:rFonts w:asciiTheme="minorHAnsi" w:hAnsiTheme="minorHAnsi"/>
          <w:sz w:val="24"/>
          <w:szCs w:val="24"/>
        </w:rPr>
        <w:t>the site managers</w:t>
      </w:r>
      <w:r w:rsidR="001402ED">
        <w:rPr>
          <w:rFonts w:asciiTheme="minorHAnsi" w:hAnsiTheme="minorHAnsi"/>
          <w:sz w:val="24"/>
          <w:szCs w:val="24"/>
        </w:rPr>
        <w:t xml:space="preserve"> and</w:t>
      </w:r>
      <w:r w:rsidR="00BC321C" w:rsidRPr="000D192E">
        <w:rPr>
          <w:rFonts w:asciiTheme="minorHAnsi" w:hAnsiTheme="minorHAnsi"/>
          <w:sz w:val="24"/>
          <w:szCs w:val="24"/>
        </w:rPr>
        <w:t xml:space="preserve"> the employed personnel from London Wildlife Trust</w:t>
      </w:r>
      <w:r w:rsidR="009C0B29">
        <w:rPr>
          <w:rFonts w:asciiTheme="minorHAnsi" w:hAnsiTheme="minorHAnsi"/>
          <w:sz w:val="24"/>
          <w:szCs w:val="24"/>
        </w:rPr>
        <w:t>,</w:t>
      </w:r>
      <w:r w:rsidR="00BC321C" w:rsidRPr="000D192E">
        <w:rPr>
          <w:rFonts w:asciiTheme="minorHAnsi" w:hAnsiTheme="minorHAnsi"/>
          <w:sz w:val="24"/>
          <w:szCs w:val="24"/>
        </w:rPr>
        <w:t xml:space="preserve"> </w:t>
      </w:r>
      <w:r w:rsidR="001402ED">
        <w:rPr>
          <w:rFonts w:asciiTheme="minorHAnsi" w:hAnsiTheme="minorHAnsi"/>
          <w:sz w:val="24"/>
          <w:szCs w:val="24"/>
        </w:rPr>
        <w:t xml:space="preserve">along with the expectations of the visiting </w:t>
      </w:r>
      <w:r w:rsidR="00BC321C" w:rsidRPr="000D192E">
        <w:rPr>
          <w:rFonts w:asciiTheme="minorHAnsi" w:hAnsiTheme="minorHAnsi"/>
          <w:sz w:val="24"/>
          <w:szCs w:val="24"/>
        </w:rPr>
        <w:t>public who may not have had the time to fully assimilate or understand the conditionality within which they may use and access the</w:t>
      </w:r>
      <w:r w:rsidR="006A6D83">
        <w:rPr>
          <w:rFonts w:asciiTheme="minorHAnsi" w:hAnsiTheme="minorHAnsi"/>
          <w:sz w:val="24"/>
          <w:szCs w:val="24"/>
        </w:rPr>
        <w:t>se</w:t>
      </w:r>
      <w:r w:rsidR="00BC321C" w:rsidRPr="000D192E">
        <w:rPr>
          <w:rFonts w:asciiTheme="minorHAnsi" w:hAnsiTheme="minorHAnsi"/>
          <w:sz w:val="24"/>
          <w:szCs w:val="24"/>
        </w:rPr>
        <w:t xml:space="preserve"> site</w:t>
      </w:r>
      <w:r w:rsidR="006A6D83">
        <w:rPr>
          <w:rFonts w:asciiTheme="minorHAnsi" w:hAnsiTheme="minorHAnsi"/>
          <w:sz w:val="24"/>
          <w:szCs w:val="24"/>
        </w:rPr>
        <w:t>s</w:t>
      </w:r>
      <w:r w:rsidR="00BC321C" w:rsidRPr="000D192E">
        <w:rPr>
          <w:rFonts w:asciiTheme="minorHAnsi" w:hAnsiTheme="minorHAnsi"/>
          <w:sz w:val="24"/>
          <w:szCs w:val="24"/>
        </w:rPr>
        <w:t xml:space="preserve">. </w:t>
      </w:r>
    </w:p>
    <w:p w14:paraId="0FDDBED4" w14:textId="77777777" w:rsidR="00BC321C" w:rsidRPr="000D192E" w:rsidRDefault="00BC321C" w:rsidP="00BC6042">
      <w:pPr>
        <w:spacing w:line="360" w:lineRule="auto"/>
        <w:rPr>
          <w:rFonts w:asciiTheme="minorHAnsi" w:hAnsiTheme="minorHAnsi"/>
          <w:sz w:val="24"/>
          <w:szCs w:val="24"/>
        </w:rPr>
      </w:pPr>
    </w:p>
    <w:p w14:paraId="48EE799F" w14:textId="6A01BBA3" w:rsidR="00180398" w:rsidRPr="00C762C8" w:rsidRDefault="00180398" w:rsidP="00BC6042">
      <w:pPr>
        <w:spacing w:line="360" w:lineRule="auto"/>
        <w:rPr>
          <w:rFonts w:asciiTheme="minorHAnsi" w:hAnsiTheme="minorHAnsi"/>
          <w:sz w:val="24"/>
          <w:szCs w:val="24"/>
        </w:rPr>
      </w:pPr>
      <w:r w:rsidRPr="000D192E">
        <w:rPr>
          <w:rFonts w:asciiTheme="minorHAnsi" w:hAnsiTheme="minorHAnsi"/>
          <w:sz w:val="24"/>
          <w:szCs w:val="24"/>
        </w:rPr>
        <w:t>During November 2015 and March 2016</w:t>
      </w:r>
      <w:r w:rsidR="00637A5B">
        <w:rPr>
          <w:rFonts w:asciiTheme="minorHAnsi" w:hAnsiTheme="minorHAnsi"/>
          <w:sz w:val="24"/>
          <w:szCs w:val="24"/>
        </w:rPr>
        <w:t>, before the sites were opened to the public,</w:t>
      </w:r>
      <w:r w:rsidRPr="000D192E">
        <w:rPr>
          <w:rFonts w:asciiTheme="minorHAnsi" w:hAnsiTheme="minorHAnsi"/>
          <w:sz w:val="24"/>
          <w:szCs w:val="24"/>
        </w:rPr>
        <w:t xml:space="preserve"> thi</w:t>
      </w:r>
      <w:r w:rsidR="00F107FF">
        <w:rPr>
          <w:rFonts w:asciiTheme="minorHAnsi" w:hAnsiTheme="minorHAnsi"/>
          <w:sz w:val="24"/>
          <w:szCs w:val="24"/>
        </w:rPr>
        <w:t xml:space="preserve">rty </w:t>
      </w:r>
      <w:bookmarkStart w:id="0" w:name="_GoBack"/>
      <w:bookmarkEnd w:id="0"/>
      <w:r w:rsidR="00F107FF">
        <w:rPr>
          <w:rFonts w:asciiTheme="minorHAnsi" w:hAnsiTheme="minorHAnsi"/>
          <w:sz w:val="24"/>
          <w:szCs w:val="24"/>
        </w:rPr>
        <w:t>in-</w:t>
      </w:r>
      <w:r w:rsidRPr="000D192E">
        <w:rPr>
          <w:rFonts w:asciiTheme="minorHAnsi" w:hAnsiTheme="minorHAnsi"/>
          <w:sz w:val="24"/>
          <w:szCs w:val="24"/>
        </w:rPr>
        <w:t>depth</w:t>
      </w:r>
      <w:r w:rsidR="00F107FF">
        <w:rPr>
          <w:rFonts w:asciiTheme="minorHAnsi" w:hAnsiTheme="minorHAnsi"/>
          <w:sz w:val="24"/>
          <w:szCs w:val="24"/>
        </w:rPr>
        <w:t>,</w:t>
      </w:r>
      <w:r w:rsidRPr="000D192E">
        <w:rPr>
          <w:rFonts w:asciiTheme="minorHAnsi" w:hAnsiTheme="minorHAnsi"/>
          <w:sz w:val="24"/>
          <w:szCs w:val="24"/>
        </w:rPr>
        <w:t xml:space="preserve"> </w:t>
      </w:r>
      <w:r w:rsidR="00DC483F">
        <w:rPr>
          <w:rFonts w:asciiTheme="minorHAnsi" w:hAnsiTheme="minorHAnsi"/>
          <w:sz w:val="24"/>
          <w:szCs w:val="24"/>
        </w:rPr>
        <w:t>face-to-face</w:t>
      </w:r>
      <w:r w:rsidR="00F107FF">
        <w:rPr>
          <w:rFonts w:asciiTheme="minorHAnsi" w:hAnsiTheme="minorHAnsi"/>
          <w:sz w:val="24"/>
          <w:szCs w:val="24"/>
        </w:rPr>
        <w:t>,</w:t>
      </w:r>
      <w:r w:rsidR="00DC483F">
        <w:rPr>
          <w:rFonts w:asciiTheme="minorHAnsi" w:hAnsiTheme="minorHAnsi"/>
          <w:sz w:val="24"/>
          <w:szCs w:val="24"/>
        </w:rPr>
        <w:t xml:space="preserve"> </w:t>
      </w:r>
      <w:r w:rsidRPr="000D192E">
        <w:rPr>
          <w:rFonts w:asciiTheme="minorHAnsi" w:hAnsiTheme="minorHAnsi"/>
          <w:sz w:val="24"/>
          <w:szCs w:val="24"/>
        </w:rPr>
        <w:t>semi-structured qualitative interviews were undertaken with a wide range of partnership and community stakeholders (includ</w:t>
      </w:r>
      <w:r w:rsidR="00F107FF">
        <w:rPr>
          <w:rFonts w:asciiTheme="minorHAnsi" w:hAnsiTheme="minorHAnsi"/>
          <w:sz w:val="24"/>
          <w:szCs w:val="24"/>
        </w:rPr>
        <w:t xml:space="preserve">ing formal private, public and Environmental </w:t>
      </w:r>
      <w:r w:rsidRPr="000D192E">
        <w:rPr>
          <w:rFonts w:asciiTheme="minorHAnsi" w:hAnsiTheme="minorHAnsi"/>
          <w:sz w:val="24"/>
          <w:szCs w:val="24"/>
        </w:rPr>
        <w:t>NGO project partners, local residents, site volunte</w:t>
      </w:r>
      <w:r w:rsidR="00637A5B">
        <w:rPr>
          <w:rFonts w:asciiTheme="minorHAnsi" w:hAnsiTheme="minorHAnsi"/>
          <w:sz w:val="24"/>
          <w:szCs w:val="24"/>
        </w:rPr>
        <w:t>ers, local birders and anglers</w:t>
      </w:r>
      <w:r w:rsidRPr="000D192E">
        <w:rPr>
          <w:rFonts w:asciiTheme="minorHAnsi" w:hAnsiTheme="minorHAnsi"/>
          <w:sz w:val="24"/>
          <w:szCs w:val="24"/>
        </w:rPr>
        <w:t>, local councillors and local government representati</w:t>
      </w:r>
      <w:r w:rsidRPr="007D2E50">
        <w:rPr>
          <w:rFonts w:asciiTheme="minorHAnsi" w:hAnsiTheme="minorHAnsi"/>
          <w:sz w:val="24"/>
          <w:szCs w:val="24"/>
        </w:rPr>
        <w:t>ves)</w:t>
      </w:r>
      <w:r w:rsidR="007D2E50" w:rsidRPr="007D2E50">
        <w:rPr>
          <w:rFonts w:asciiTheme="minorHAnsi" w:hAnsiTheme="minorHAnsi"/>
          <w:sz w:val="24"/>
          <w:szCs w:val="24"/>
        </w:rPr>
        <w:t xml:space="preserve">. </w:t>
      </w:r>
      <w:r w:rsidR="007D2E50" w:rsidRPr="00C762C8">
        <w:rPr>
          <w:rFonts w:asciiTheme="minorHAnsi" w:hAnsiTheme="minorHAnsi"/>
          <w:sz w:val="24"/>
          <w:szCs w:val="24"/>
        </w:rPr>
        <w:t xml:space="preserve">The interviews </w:t>
      </w:r>
      <w:r w:rsidRPr="00C762C8">
        <w:rPr>
          <w:rFonts w:asciiTheme="minorHAnsi" w:hAnsiTheme="minorHAnsi"/>
          <w:sz w:val="24"/>
          <w:szCs w:val="24"/>
        </w:rPr>
        <w:t>explore</w:t>
      </w:r>
      <w:r w:rsidR="007D2E50" w:rsidRPr="00C762C8">
        <w:rPr>
          <w:rFonts w:asciiTheme="minorHAnsi" w:hAnsiTheme="minorHAnsi"/>
          <w:sz w:val="24"/>
          <w:szCs w:val="24"/>
        </w:rPr>
        <w:t>d</w:t>
      </w:r>
      <w:r w:rsidRPr="00C762C8">
        <w:rPr>
          <w:rFonts w:asciiTheme="minorHAnsi" w:hAnsiTheme="minorHAnsi"/>
          <w:sz w:val="24"/>
          <w:szCs w:val="24"/>
        </w:rPr>
        <w:t xml:space="preserve"> the different processes </w:t>
      </w:r>
      <w:r w:rsidR="0089115D">
        <w:rPr>
          <w:rFonts w:asciiTheme="minorHAnsi" w:hAnsiTheme="minorHAnsi"/>
          <w:sz w:val="24"/>
          <w:szCs w:val="24"/>
        </w:rPr>
        <w:t>through</w:t>
      </w:r>
      <w:r w:rsidR="0051141D" w:rsidRPr="00C762C8">
        <w:rPr>
          <w:rFonts w:asciiTheme="minorHAnsi" w:hAnsiTheme="minorHAnsi"/>
          <w:sz w:val="24"/>
          <w:szCs w:val="24"/>
        </w:rPr>
        <w:t xml:space="preserve"> which stakeholders were </w:t>
      </w:r>
      <w:r w:rsidRPr="00C762C8">
        <w:rPr>
          <w:rFonts w:asciiTheme="minorHAnsi" w:hAnsiTheme="minorHAnsi"/>
          <w:sz w:val="24"/>
          <w:szCs w:val="24"/>
        </w:rPr>
        <w:t>involved</w:t>
      </w:r>
      <w:r w:rsidR="007D2E50" w:rsidRPr="00C762C8">
        <w:rPr>
          <w:rFonts w:asciiTheme="minorHAnsi" w:hAnsiTheme="minorHAnsi"/>
          <w:sz w:val="24"/>
          <w:szCs w:val="24"/>
        </w:rPr>
        <w:t xml:space="preserve"> in the sites</w:t>
      </w:r>
      <w:r w:rsidRPr="00C762C8">
        <w:rPr>
          <w:rFonts w:asciiTheme="minorHAnsi" w:hAnsiTheme="minorHAnsi"/>
          <w:sz w:val="24"/>
          <w:szCs w:val="24"/>
        </w:rPr>
        <w:t xml:space="preserve">, the varied partner </w:t>
      </w:r>
      <w:r w:rsidR="0089115D">
        <w:rPr>
          <w:rFonts w:asciiTheme="minorHAnsi" w:hAnsiTheme="minorHAnsi"/>
          <w:sz w:val="24"/>
          <w:szCs w:val="24"/>
        </w:rPr>
        <w:t xml:space="preserve">and volunteer </w:t>
      </w:r>
      <w:r w:rsidRPr="00C762C8">
        <w:rPr>
          <w:rFonts w:asciiTheme="minorHAnsi" w:hAnsiTheme="minorHAnsi"/>
          <w:sz w:val="24"/>
          <w:szCs w:val="24"/>
        </w:rPr>
        <w:t>objectives, and the social and environmental significance of these sites being brought into wider public access. In addition</w:t>
      </w:r>
      <w:r w:rsidR="00637A5B" w:rsidRPr="00C762C8">
        <w:rPr>
          <w:rFonts w:asciiTheme="minorHAnsi" w:hAnsiTheme="minorHAnsi"/>
          <w:sz w:val="24"/>
          <w:szCs w:val="24"/>
        </w:rPr>
        <w:t>, these data are</w:t>
      </w:r>
      <w:r w:rsidRPr="00C762C8">
        <w:rPr>
          <w:rFonts w:asciiTheme="minorHAnsi" w:hAnsiTheme="minorHAnsi"/>
          <w:sz w:val="24"/>
          <w:szCs w:val="24"/>
        </w:rPr>
        <w:t xml:space="preserve"> augmented by researcher participant observation at on-site volunteering days</w:t>
      </w:r>
      <w:r w:rsidR="007D2E50" w:rsidRPr="00C762C8">
        <w:rPr>
          <w:rFonts w:asciiTheme="minorHAnsi" w:hAnsiTheme="minorHAnsi"/>
          <w:sz w:val="24"/>
          <w:szCs w:val="24"/>
        </w:rPr>
        <w:t>,</w:t>
      </w:r>
      <w:r w:rsidR="00C762C8">
        <w:rPr>
          <w:rFonts w:asciiTheme="minorHAnsi" w:hAnsiTheme="minorHAnsi"/>
          <w:sz w:val="24"/>
          <w:szCs w:val="24"/>
        </w:rPr>
        <w:t xml:space="preserve"> </w:t>
      </w:r>
      <w:r w:rsidRPr="00C762C8">
        <w:rPr>
          <w:rFonts w:asciiTheme="minorHAnsi" w:hAnsiTheme="minorHAnsi"/>
          <w:sz w:val="24"/>
          <w:szCs w:val="24"/>
        </w:rPr>
        <w:t xml:space="preserve">plus local and national media coverage in print and social media concerning the opening of these sites. </w:t>
      </w:r>
      <w:r w:rsidR="005049F3">
        <w:rPr>
          <w:rFonts w:asciiTheme="minorHAnsi" w:hAnsiTheme="minorHAnsi"/>
          <w:sz w:val="24"/>
          <w:szCs w:val="24"/>
        </w:rPr>
        <w:t xml:space="preserve">The respondents interviewed were </w:t>
      </w:r>
      <w:r w:rsidR="00F62A60">
        <w:rPr>
          <w:rFonts w:asciiTheme="minorHAnsi" w:hAnsiTheme="minorHAnsi"/>
          <w:sz w:val="24"/>
          <w:szCs w:val="24"/>
        </w:rPr>
        <w:t xml:space="preserve">a </w:t>
      </w:r>
      <w:r w:rsidR="005049F3">
        <w:rPr>
          <w:rFonts w:asciiTheme="minorHAnsi" w:hAnsiTheme="minorHAnsi"/>
          <w:sz w:val="24"/>
          <w:szCs w:val="24"/>
        </w:rPr>
        <w:t xml:space="preserve">representative </w:t>
      </w:r>
      <w:r w:rsidR="00F62A60">
        <w:rPr>
          <w:rFonts w:asciiTheme="minorHAnsi" w:hAnsiTheme="minorHAnsi"/>
          <w:sz w:val="24"/>
          <w:szCs w:val="24"/>
        </w:rPr>
        <w:t xml:space="preserve">sample </w:t>
      </w:r>
      <w:r w:rsidR="005049F3">
        <w:rPr>
          <w:rFonts w:asciiTheme="minorHAnsi" w:hAnsiTheme="minorHAnsi"/>
          <w:sz w:val="24"/>
          <w:szCs w:val="24"/>
        </w:rPr>
        <w:t xml:space="preserve">of the cohort of stakeholders involved in the wetlands sites; though not representative of </w:t>
      </w:r>
      <w:r w:rsidR="00710E1D">
        <w:rPr>
          <w:rFonts w:asciiTheme="minorHAnsi" w:hAnsiTheme="minorHAnsi"/>
          <w:sz w:val="24"/>
          <w:szCs w:val="24"/>
        </w:rPr>
        <w:t xml:space="preserve">the </w:t>
      </w:r>
      <w:r w:rsidR="005049F3">
        <w:rPr>
          <w:rFonts w:asciiTheme="minorHAnsi" w:hAnsiTheme="minorHAnsi"/>
          <w:sz w:val="24"/>
          <w:szCs w:val="24"/>
        </w:rPr>
        <w:t>socio-demographic</w:t>
      </w:r>
      <w:r w:rsidR="00710E1D">
        <w:rPr>
          <w:rFonts w:asciiTheme="minorHAnsi" w:hAnsiTheme="minorHAnsi"/>
          <w:sz w:val="24"/>
          <w:szCs w:val="24"/>
        </w:rPr>
        <w:t xml:space="preserve"> make-up</w:t>
      </w:r>
      <w:r w:rsidR="005049F3">
        <w:rPr>
          <w:rFonts w:asciiTheme="minorHAnsi" w:hAnsiTheme="minorHAnsi"/>
          <w:sz w:val="24"/>
          <w:szCs w:val="24"/>
        </w:rPr>
        <w:t xml:space="preserve"> of the surrounding locale. This alerts us to the </w:t>
      </w:r>
      <w:r w:rsidR="00710E1D">
        <w:rPr>
          <w:rFonts w:asciiTheme="minorHAnsi" w:hAnsiTheme="minorHAnsi"/>
          <w:sz w:val="24"/>
          <w:szCs w:val="24"/>
        </w:rPr>
        <w:t>non-representative aspects of environmentally focused volunteering with age, class and race leading factors regarding both who volunteers within communities and why (see Musick and Wilson, 2010; Rochester et al., 2010 and Pearce</w:t>
      </w:r>
      <w:r w:rsidR="00B3748B">
        <w:rPr>
          <w:rFonts w:asciiTheme="minorHAnsi" w:hAnsiTheme="minorHAnsi"/>
          <w:sz w:val="24"/>
          <w:szCs w:val="24"/>
        </w:rPr>
        <w:t>,</w:t>
      </w:r>
      <w:r w:rsidR="00710E1D">
        <w:rPr>
          <w:rFonts w:asciiTheme="minorHAnsi" w:hAnsiTheme="minorHAnsi"/>
          <w:sz w:val="24"/>
          <w:szCs w:val="24"/>
        </w:rPr>
        <w:t xml:space="preserve"> 1993) with a clear bias towards those who are white and more likely to have </w:t>
      </w:r>
      <w:r w:rsidR="00B3748B">
        <w:rPr>
          <w:rFonts w:asciiTheme="minorHAnsi" w:hAnsiTheme="minorHAnsi"/>
          <w:sz w:val="24"/>
          <w:szCs w:val="24"/>
        </w:rPr>
        <w:t>par</w:t>
      </w:r>
      <w:r w:rsidR="00710E1D">
        <w:rPr>
          <w:rFonts w:asciiTheme="minorHAnsi" w:hAnsiTheme="minorHAnsi"/>
          <w:sz w:val="24"/>
          <w:szCs w:val="24"/>
        </w:rPr>
        <w:t xml:space="preserve">ticipated in further </w:t>
      </w:r>
      <w:r w:rsidR="00B3748B">
        <w:rPr>
          <w:rFonts w:asciiTheme="minorHAnsi" w:hAnsiTheme="minorHAnsi"/>
          <w:sz w:val="24"/>
          <w:szCs w:val="24"/>
        </w:rPr>
        <w:t xml:space="preserve">and higher </w:t>
      </w:r>
      <w:r w:rsidR="00710E1D">
        <w:rPr>
          <w:rFonts w:asciiTheme="minorHAnsi" w:hAnsiTheme="minorHAnsi"/>
          <w:sz w:val="24"/>
          <w:szCs w:val="24"/>
        </w:rPr>
        <w:t xml:space="preserve">education. </w:t>
      </w:r>
      <w:r w:rsidR="007D2E50" w:rsidRPr="00C762C8">
        <w:rPr>
          <w:sz w:val="24"/>
          <w:szCs w:val="24"/>
        </w:rPr>
        <w:t>The findings are drawn from a thematic analysis of the data using computer aided and manual coding which identified codes and sub-codes which are the bases for the three themes discussed in</w:t>
      </w:r>
      <w:r w:rsidR="00C762C8">
        <w:rPr>
          <w:sz w:val="24"/>
          <w:szCs w:val="24"/>
        </w:rPr>
        <w:t xml:space="preserve"> </w:t>
      </w:r>
      <w:r w:rsidR="007D2E50" w:rsidRPr="00C762C8">
        <w:rPr>
          <w:rFonts w:asciiTheme="minorHAnsi" w:hAnsiTheme="minorHAnsi"/>
          <w:sz w:val="24"/>
          <w:szCs w:val="24"/>
        </w:rPr>
        <w:t>t</w:t>
      </w:r>
      <w:r w:rsidRPr="00C762C8">
        <w:rPr>
          <w:rFonts w:asciiTheme="minorHAnsi" w:hAnsiTheme="minorHAnsi"/>
          <w:sz w:val="24"/>
          <w:szCs w:val="24"/>
        </w:rPr>
        <w:t>he next section</w:t>
      </w:r>
      <w:r w:rsidR="00DD220A">
        <w:rPr>
          <w:rFonts w:asciiTheme="minorHAnsi" w:hAnsiTheme="minorHAnsi"/>
          <w:sz w:val="24"/>
          <w:szCs w:val="24"/>
        </w:rPr>
        <w:t>.</w:t>
      </w:r>
      <w:r w:rsidRPr="00C762C8">
        <w:rPr>
          <w:rFonts w:asciiTheme="minorHAnsi" w:hAnsiTheme="minorHAnsi"/>
          <w:sz w:val="24"/>
          <w:szCs w:val="24"/>
        </w:rPr>
        <w:t xml:space="preserve"> </w:t>
      </w:r>
    </w:p>
    <w:p w14:paraId="7FBCA1D9" w14:textId="77777777" w:rsidR="001C6249" w:rsidRDefault="001C6249" w:rsidP="00BC6042">
      <w:pPr>
        <w:spacing w:line="360" w:lineRule="auto"/>
        <w:rPr>
          <w:rFonts w:asciiTheme="minorHAnsi" w:hAnsiTheme="minorHAnsi"/>
          <w:sz w:val="24"/>
          <w:szCs w:val="24"/>
        </w:rPr>
      </w:pPr>
    </w:p>
    <w:p w14:paraId="029A00EA" w14:textId="77777777" w:rsidR="006A0BA1" w:rsidRPr="00EE466A" w:rsidRDefault="006A0BA1" w:rsidP="00BC6042">
      <w:pPr>
        <w:spacing w:after="200" w:line="360" w:lineRule="auto"/>
        <w:rPr>
          <w:rFonts w:asciiTheme="minorHAnsi" w:hAnsiTheme="minorHAnsi" w:cs="Arial"/>
          <w:b/>
          <w:bCs/>
          <w:sz w:val="24"/>
          <w:szCs w:val="24"/>
        </w:rPr>
      </w:pPr>
      <w:r>
        <w:rPr>
          <w:rFonts w:asciiTheme="minorHAnsi" w:hAnsiTheme="minorHAnsi" w:cs="Arial"/>
          <w:b/>
          <w:bCs/>
          <w:sz w:val="24"/>
          <w:szCs w:val="24"/>
        </w:rPr>
        <w:t>Identifying s</w:t>
      </w:r>
      <w:r w:rsidR="00E74FBA">
        <w:rPr>
          <w:rFonts w:asciiTheme="minorHAnsi" w:hAnsiTheme="minorHAnsi" w:cs="Arial"/>
          <w:b/>
          <w:bCs/>
          <w:sz w:val="24"/>
          <w:szCs w:val="24"/>
        </w:rPr>
        <w:t xml:space="preserve">pecific practices of </w:t>
      </w:r>
      <w:r w:rsidRPr="00EE466A">
        <w:rPr>
          <w:rFonts w:asciiTheme="minorHAnsi" w:hAnsiTheme="minorHAnsi" w:cs="Arial"/>
          <w:b/>
          <w:bCs/>
          <w:sz w:val="24"/>
          <w:szCs w:val="24"/>
        </w:rPr>
        <w:t>hydrocitizenship</w:t>
      </w:r>
    </w:p>
    <w:p w14:paraId="6921C6E1" w14:textId="53F2FDF0" w:rsidR="006A0BA1" w:rsidRPr="00EE466A" w:rsidRDefault="009D3557" w:rsidP="00BC6042">
      <w:pPr>
        <w:spacing w:after="200" w:line="360" w:lineRule="auto"/>
        <w:rPr>
          <w:rFonts w:asciiTheme="minorHAnsi" w:hAnsiTheme="minorHAnsi" w:cs="Arial"/>
          <w:bCs/>
          <w:sz w:val="24"/>
          <w:szCs w:val="24"/>
        </w:rPr>
      </w:pPr>
      <w:r>
        <w:rPr>
          <w:rFonts w:asciiTheme="minorHAnsi" w:hAnsiTheme="minorHAnsi" w:cs="Arial"/>
          <w:sz w:val="24"/>
          <w:szCs w:val="24"/>
        </w:rPr>
        <w:t xml:space="preserve">This paper aims to examine how CSR affects the management of urban open space and in particular how this impacts on people’s interactions with these spaces and their personal subjectivities and experiences of citizenship </w:t>
      </w:r>
      <w:r w:rsidR="00E054DE" w:rsidRPr="00EE466A">
        <w:rPr>
          <w:rFonts w:asciiTheme="minorHAnsi" w:hAnsiTheme="minorHAnsi" w:cs="Arial"/>
          <w:bCs/>
          <w:sz w:val="24"/>
          <w:szCs w:val="24"/>
        </w:rPr>
        <w:t>Three interconnected themes emerge</w:t>
      </w:r>
      <w:r w:rsidR="00E054DE">
        <w:rPr>
          <w:rFonts w:asciiTheme="minorHAnsi" w:hAnsiTheme="minorHAnsi" w:cs="Arial"/>
          <w:bCs/>
          <w:sz w:val="24"/>
          <w:szCs w:val="24"/>
        </w:rPr>
        <w:t xml:space="preserve">d from </w:t>
      </w:r>
      <w:r w:rsidR="00E054DE">
        <w:rPr>
          <w:rFonts w:asciiTheme="minorHAnsi" w:hAnsiTheme="minorHAnsi" w:cs="Arial"/>
          <w:bCs/>
          <w:sz w:val="24"/>
          <w:szCs w:val="24"/>
        </w:rPr>
        <w:lastRenderedPageBreak/>
        <w:t>t</w:t>
      </w:r>
      <w:r w:rsidR="006A0BA1" w:rsidRPr="00EE466A">
        <w:rPr>
          <w:rFonts w:asciiTheme="minorHAnsi" w:hAnsiTheme="minorHAnsi" w:cs="Arial"/>
          <w:bCs/>
          <w:sz w:val="24"/>
          <w:szCs w:val="24"/>
        </w:rPr>
        <w:t xml:space="preserve">he </w:t>
      </w:r>
      <w:r w:rsidR="00DD220A">
        <w:rPr>
          <w:rFonts w:asciiTheme="minorHAnsi" w:hAnsiTheme="minorHAnsi" w:cs="Arial"/>
          <w:bCs/>
          <w:sz w:val="24"/>
          <w:szCs w:val="24"/>
        </w:rPr>
        <w:t>participant</w:t>
      </w:r>
      <w:r w:rsidR="006A0BA1" w:rsidRPr="00EE466A">
        <w:rPr>
          <w:rFonts w:asciiTheme="minorHAnsi" w:hAnsiTheme="minorHAnsi" w:cs="Arial"/>
          <w:bCs/>
          <w:sz w:val="24"/>
          <w:szCs w:val="24"/>
        </w:rPr>
        <w:t xml:space="preserve"> interviews</w:t>
      </w:r>
      <w:r w:rsidR="00E054DE">
        <w:rPr>
          <w:rFonts w:asciiTheme="minorHAnsi" w:hAnsiTheme="minorHAnsi" w:cs="Arial"/>
          <w:bCs/>
          <w:sz w:val="24"/>
          <w:szCs w:val="24"/>
        </w:rPr>
        <w:t xml:space="preserve">, </w:t>
      </w:r>
      <w:r w:rsidR="00DD220A">
        <w:rPr>
          <w:rFonts w:asciiTheme="minorHAnsi" w:hAnsiTheme="minorHAnsi" w:cs="Arial"/>
          <w:bCs/>
          <w:sz w:val="24"/>
          <w:szCs w:val="24"/>
        </w:rPr>
        <w:t xml:space="preserve">each </w:t>
      </w:r>
      <w:r w:rsidR="006A0BA1" w:rsidRPr="00EE466A">
        <w:rPr>
          <w:rFonts w:asciiTheme="minorHAnsi" w:hAnsiTheme="minorHAnsi" w:cs="Arial"/>
          <w:bCs/>
          <w:sz w:val="24"/>
          <w:szCs w:val="24"/>
        </w:rPr>
        <w:t>reveal</w:t>
      </w:r>
      <w:r w:rsidR="00DD220A">
        <w:rPr>
          <w:rFonts w:asciiTheme="minorHAnsi" w:hAnsiTheme="minorHAnsi" w:cs="Arial"/>
          <w:bCs/>
          <w:sz w:val="24"/>
          <w:szCs w:val="24"/>
        </w:rPr>
        <w:t>ing</w:t>
      </w:r>
      <w:r w:rsidR="006A0BA1">
        <w:rPr>
          <w:rFonts w:asciiTheme="minorHAnsi" w:hAnsiTheme="minorHAnsi" w:cs="Arial"/>
          <w:bCs/>
          <w:sz w:val="24"/>
          <w:szCs w:val="24"/>
        </w:rPr>
        <w:t xml:space="preserve"> the </w:t>
      </w:r>
      <w:r w:rsidR="00DD220A">
        <w:rPr>
          <w:rFonts w:asciiTheme="minorHAnsi" w:hAnsiTheme="minorHAnsi" w:cs="Arial"/>
          <w:bCs/>
          <w:sz w:val="24"/>
          <w:szCs w:val="24"/>
        </w:rPr>
        <w:t xml:space="preserve">importance of these </w:t>
      </w:r>
      <w:r w:rsidR="00E054DE">
        <w:rPr>
          <w:rFonts w:asciiTheme="minorHAnsi" w:hAnsiTheme="minorHAnsi" w:cs="Arial"/>
          <w:bCs/>
          <w:sz w:val="24"/>
          <w:szCs w:val="24"/>
        </w:rPr>
        <w:t>wetland</w:t>
      </w:r>
      <w:r w:rsidR="00DD220A">
        <w:rPr>
          <w:rFonts w:asciiTheme="minorHAnsi" w:hAnsiTheme="minorHAnsi" w:cs="Arial"/>
          <w:bCs/>
          <w:sz w:val="24"/>
          <w:szCs w:val="24"/>
        </w:rPr>
        <w:t xml:space="preserve"> sites for </w:t>
      </w:r>
      <w:r w:rsidR="006B3B3B">
        <w:rPr>
          <w:rFonts w:asciiTheme="minorHAnsi" w:hAnsiTheme="minorHAnsi" w:cs="Arial"/>
          <w:bCs/>
          <w:sz w:val="24"/>
          <w:szCs w:val="24"/>
        </w:rPr>
        <w:t xml:space="preserve">citizenship as they affect </w:t>
      </w:r>
      <w:r w:rsidR="00DD220A">
        <w:rPr>
          <w:rFonts w:asciiTheme="minorHAnsi" w:hAnsiTheme="minorHAnsi" w:cs="Arial"/>
          <w:bCs/>
          <w:sz w:val="24"/>
          <w:szCs w:val="24"/>
        </w:rPr>
        <w:t>personal and civic identity formation</w:t>
      </w:r>
      <w:r w:rsidR="00565A0F">
        <w:rPr>
          <w:rFonts w:asciiTheme="minorHAnsi" w:hAnsiTheme="minorHAnsi" w:cs="Arial"/>
          <w:bCs/>
          <w:sz w:val="24"/>
          <w:szCs w:val="24"/>
        </w:rPr>
        <w:t>, and the close relationship between the two</w:t>
      </w:r>
      <w:r w:rsidR="00DD220A">
        <w:rPr>
          <w:rFonts w:asciiTheme="minorHAnsi" w:hAnsiTheme="minorHAnsi" w:cs="Arial"/>
          <w:bCs/>
          <w:sz w:val="24"/>
          <w:szCs w:val="24"/>
        </w:rPr>
        <w:t>.</w:t>
      </w:r>
      <w:r w:rsidR="00501DBF">
        <w:rPr>
          <w:rFonts w:asciiTheme="minorHAnsi" w:hAnsiTheme="minorHAnsi" w:cs="Arial"/>
          <w:bCs/>
          <w:sz w:val="24"/>
          <w:szCs w:val="24"/>
        </w:rPr>
        <w:t xml:space="preserve"> </w:t>
      </w:r>
      <w:r w:rsidR="00E054DE">
        <w:rPr>
          <w:rFonts w:asciiTheme="minorHAnsi" w:hAnsiTheme="minorHAnsi" w:cs="Arial"/>
          <w:bCs/>
          <w:sz w:val="24"/>
          <w:szCs w:val="24"/>
        </w:rPr>
        <w:t xml:space="preserve">The </w:t>
      </w:r>
      <w:r w:rsidR="00565A0F">
        <w:rPr>
          <w:rFonts w:asciiTheme="minorHAnsi" w:hAnsiTheme="minorHAnsi" w:cs="Arial"/>
          <w:bCs/>
          <w:sz w:val="24"/>
          <w:szCs w:val="24"/>
        </w:rPr>
        <w:t xml:space="preserve">first </w:t>
      </w:r>
      <w:r w:rsidR="00E054DE">
        <w:rPr>
          <w:rFonts w:asciiTheme="minorHAnsi" w:hAnsiTheme="minorHAnsi" w:cs="Arial"/>
          <w:bCs/>
          <w:sz w:val="24"/>
          <w:szCs w:val="24"/>
        </w:rPr>
        <w:t>them</w:t>
      </w:r>
      <w:r w:rsidR="00565A0F">
        <w:rPr>
          <w:rFonts w:asciiTheme="minorHAnsi" w:hAnsiTheme="minorHAnsi" w:cs="Arial"/>
          <w:bCs/>
          <w:sz w:val="24"/>
          <w:szCs w:val="24"/>
        </w:rPr>
        <w:t xml:space="preserve">atic consideration addresses the </w:t>
      </w:r>
      <w:r w:rsidR="00160FA9">
        <w:rPr>
          <w:rFonts w:asciiTheme="minorHAnsi" w:hAnsiTheme="minorHAnsi" w:cs="Arial"/>
          <w:bCs/>
          <w:sz w:val="24"/>
          <w:szCs w:val="24"/>
        </w:rPr>
        <w:t>hybrid</w:t>
      </w:r>
      <w:r w:rsidR="00565A0F">
        <w:rPr>
          <w:rFonts w:asciiTheme="minorHAnsi" w:hAnsiTheme="minorHAnsi" w:cs="Arial"/>
          <w:bCs/>
          <w:sz w:val="24"/>
          <w:szCs w:val="24"/>
        </w:rPr>
        <w:t xml:space="preserve"> governance </w:t>
      </w:r>
      <w:r w:rsidR="00160FA9">
        <w:rPr>
          <w:rFonts w:asciiTheme="minorHAnsi" w:hAnsiTheme="minorHAnsi" w:cs="Arial"/>
          <w:bCs/>
          <w:sz w:val="24"/>
          <w:szCs w:val="24"/>
        </w:rPr>
        <w:t xml:space="preserve">structure </w:t>
      </w:r>
      <w:r w:rsidR="00565A0F">
        <w:rPr>
          <w:rFonts w:asciiTheme="minorHAnsi" w:hAnsiTheme="minorHAnsi" w:cs="Arial"/>
          <w:bCs/>
          <w:sz w:val="24"/>
          <w:szCs w:val="24"/>
        </w:rPr>
        <w:t xml:space="preserve">on these </w:t>
      </w:r>
      <w:r w:rsidR="005A7D29">
        <w:rPr>
          <w:rFonts w:asciiTheme="minorHAnsi" w:hAnsiTheme="minorHAnsi" w:cs="Arial"/>
          <w:bCs/>
          <w:sz w:val="24"/>
          <w:szCs w:val="24"/>
        </w:rPr>
        <w:t xml:space="preserve">POPS </w:t>
      </w:r>
      <w:r w:rsidR="00565A0F">
        <w:rPr>
          <w:rFonts w:asciiTheme="minorHAnsi" w:hAnsiTheme="minorHAnsi" w:cs="Arial"/>
          <w:bCs/>
          <w:sz w:val="24"/>
          <w:szCs w:val="24"/>
        </w:rPr>
        <w:t>sites. This goes beyond the boundary between ownership and management of the sites to include the ways in which volunteers take on hybrid positions as both site users and enactors of governance stratagems. The second theme explores this further to question how the specific qualities of an urban wetlands site generates or supports multiple</w:t>
      </w:r>
      <w:r w:rsidR="00F107FF">
        <w:rPr>
          <w:rFonts w:asciiTheme="minorHAnsi" w:hAnsiTheme="minorHAnsi" w:cs="Arial"/>
          <w:bCs/>
          <w:sz w:val="24"/>
          <w:szCs w:val="24"/>
        </w:rPr>
        <w:t xml:space="preserve"> actor</w:t>
      </w:r>
      <w:r w:rsidR="00565A0F">
        <w:rPr>
          <w:rFonts w:asciiTheme="minorHAnsi" w:hAnsiTheme="minorHAnsi" w:cs="Arial"/>
          <w:bCs/>
          <w:sz w:val="24"/>
          <w:szCs w:val="24"/>
        </w:rPr>
        <w:t xml:space="preserve"> identities </w:t>
      </w:r>
      <w:r w:rsidR="00F107FF">
        <w:rPr>
          <w:rFonts w:asciiTheme="minorHAnsi" w:hAnsiTheme="minorHAnsi" w:cs="Arial"/>
          <w:bCs/>
          <w:sz w:val="24"/>
          <w:szCs w:val="24"/>
        </w:rPr>
        <w:t xml:space="preserve">specifically responding to the qualities inherent to </w:t>
      </w:r>
      <w:r w:rsidR="00565A0F">
        <w:rPr>
          <w:rFonts w:asciiTheme="minorHAnsi" w:hAnsiTheme="minorHAnsi" w:cs="Arial"/>
          <w:bCs/>
          <w:sz w:val="24"/>
          <w:szCs w:val="24"/>
        </w:rPr>
        <w:t>these blue</w:t>
      </w:r>
      <w:r w:rsidR="009C0B29">
        <w:rPr>
          <w:rFonts w:asciiTheme="minorHAnsi" w:hAnsiTheme="minorHAnsi" w:cs="Arial"/>
          <w:bCs/>
          <w:sz w:val="24"/>
          <w:szCs w:val="24"/>
        </w:rPr>
        <w:t>/</w:t>
      </w:r>
      <w:r w:rsidR="00565A0F">
        <w:rPr>
          <w:rFonts w:asciiTheme="minorHAnsi" w:hAnsiTheme="minorHAnsi" w:cs="Arial"/>
          <w:bCs/>
          <w:sz w:val="24"/>
          <w:szCs w:val="24"/>
        </w:rPr>
        <w:t>green spaces</w:t>
      </w:r>
      <w:r w:rsidR="005A7D29">
        <w:rPr>
          <w:rFonts w:asciiTheme="minorHAnsi" w:hAnsiTheme="minorHAnsi" w:cs="Arial"/>
          <w:bCs/>
          <w:sz w:val="24"/>
          <w:szCs w:val="24"/>
        </w:rPr>
        <w:t xml:space="preserve"> and the implications for CSR initiatives</w:t>
      </w:r>
      <w:r w:rsidR="00565A0F">
        <w:rPr>
          <w:rFonts w:asciiTheme="minorHAnsi" w:hAnsiTheme="minorHAnsi" w:cs="Arial"/>
          <w:bCs/>
          <w:sz w:val="24"/>
          <w:szCs w:val="24"/>
        </w:rPr>
        <w:t xml:space="preserve">. </w:t>
      </w:r>
      <w:r w:rsidR="00E74FBA">
        <w:rPr>
          <w:rFonts w:asciiTheme="minorHAnsi" w:hAnsiTheme="minorHAnsi" w:cs="Arial"/>
          <w:bCs/>
          <w:sz w:val="24"/>
          <w:szCs w:val="24"/>
        </w:rPr>
        <w:t xml:space="preserve">In particular, this second theme </w:t>
      </w:r>
      <w:r w:rsidR="005A7D29">
        <w:rPr>
          <w:rFonts w:asciiTheme="minorHAnsi" w:hAnsiTheme="minorHAnsi" w:cs="Arial"/>
          <w:bCs/>
          <w:sz w:val="24"/>
          <w:szCs w:val="24"/>
        </w:rPr>
        <w:t>consider</w:t>
      </w:r>
      <w:r w:rsidR="00E74FBA">
        <w:rPr>
          <w:rFonts w:asciiTheme="minorHAnsi" w:hAnsiTheme="minorHAnsi" w:cs="Arial"/>
          <w:bCs/>
          <w:sz w:val="24"/>
          <w:szCs w:val="24"/>
        </w:rPr>
        <w:t>s</w:t>
      </w:r>
      <w:r w:rsidR="005A7D29">
        <w:rPr>
          <w:rFonts w:asciiTheme="minorHAnsi" w:hAnsiTheme="minorHAnsi" w:cs="Arial"/>
          <w:bCs/>
          <w:sz w:val="24"/>
          <w:szCs w:val="24"/>
        </w:rPr>
        <w:t xml:space="preserve"> how performances of </w:t>
      </w:r>
      <w:r w:rsidR="000C5C5B">
        <w:rPr>
          <w:rFonts w:asciiTheme="minorHAnsi" w:hAnsiTheme="minorHAnsi" w:cs="Arial"/>
          <w:bCs/>
          <w:sz w:val="24"/>
          <w:szCs w:val="24"/>
        </w:rPr>
        <w:t>hydro</w:t>
      </w:r>
      <w:r w:rsidR="005A7D29">
        <w:rPr>
          <w:rFonts w:asciiTheme="minorHAnsi" w:hAnsiTheme="minorHAnsi" w:cs="Arial"/>
          <w:bCs/>
          <w:sz w:val="24"/>
          <w:szCs w:val="24"/>
        </w:rPr>
        <w:t xml:space="preserve">citizenship </w:t>
      </w:r>
      <w:r w:rsidR="006B3B3B">
        <w:rPr>
          <w:rFonts w:asciiTheme="minorHAnsi" w:hAnsiTheme="minorHAnsi" w:cs="Arial"/>
          <w:bCs/>
          <w:sz w:val="24"/>
          <w:szCs w:val="24"/>
        </w:rPr>
        <w:t xml:space="preserve">in the form of personal subjectivities and civic identity </w:t>
      </w:r>
      <w:r w:rsidR="005A7D29">
        <w:rPr>
          <w:rFonts w:asciiTheme="minorHAnsi" w:hAnsiTheme="minorHAnsi" w:cs="Arial"/>
          <w:bCs/>
          <w:sz w:val="24"/>
          <w:szCs w:val="24"/>
        </w:rPr>
        <w:t>are affected by the characteristics of these natural spaces</w:t>
      </w:r>
      <w:r w:rsidR="005E515B">
        <w:rPr>
          <w:rFonts w:asciiTheme="minorHAnsi" w:hAnsiTheme="minorHAnsi" w:cs="Arial"/>
          <w:bCs/>
          <w:sz w:val="24"/>
          <w:szCs w:val="24"/>
        </w:rPr>
        <w:t>.</w:t>
      </w:r>
      <w:r w:rsidR="005A7D29">
        <w:rPr>
          <w:rFonts w:asciiTheme="minorHAnsi" w:hAnsiTheme="minorHAnsi" w:cs="Arial"/>
          <w:bCs/>
          <w:sz w:val="24"/>
          <w:szCs w:val="24"/>
        </w:rPr>
        <w:t xml:space="preserve"> </w:t>
      </w:r>
      <w:r w:rsidR="00E74FBA">
        <w:rPr>
          <w:rFonts w:asciiTheme="minorHAnsi" w:hAnsiTheme="minorHAnsi" w:cs="Arial"/>
          <w:bCs/>
          <w:sz w:val="24"/>
          <w:szCs w:val="24"/>
        </w:rPr>
        <w:t>This links with the</w:t>
      </w:r>
      <w:r w:rsidR="005A7D29">
        <w:rPr>
          <w:rFonts w:asciiTheme="minorHAnsi" w:hAnsiTheme="minorHAnsi" w:cs="Arial"/>
          <w:bCs/>
          <w:sz w:val="24"/>
          <w:szCs w:val="24"/>
        </w:rPr>
        <w:t xml:space="preserve"> final theme</w:t>
      </w:r>
      <w:r w:rsidR="00E74FBA">
        <w:rPr>
          <w:rFonts w:asciiTheme="minorHAnsi" w:hAnsiTheme="minorHAnsi" w:cs="Arial"/>
          <w:bCs/>
          <w:sz w:val="24"/>
          <w:szCs w:val="24"/>
        </w:rPr>
        <w:t xml:space="preserve">, which is about the </w:t>
      </w:r>
      <w:r w:rsidR="005A7D29">
        <w:rPr>
          <w:rFonts w:asciiTheme="minorHAnsi" w:hAnsiTheme="minorHAnsi" w:cs="Arial"/>
          <w:bCs/>
          <w:sz w:val="24"/>
          <w:szCs w:val="24"/>
        </w:rPr>
        <w:t xml:space="preserve">human health and wellbeing </w:t>
      </w:r>
      <w:r w:rsidR="00160FA9">
        <w:rPr>
          <w:rFonts w:asciiTheme="minorHAnsi" w:hAnsiTheme="minorHAnsi" w:cs="Arial"/>
          <w:bCs/>
          <w:sz w:val="24"/>
          <w:szCs w:val="24"/>
        </w:rPr>
        <w:t xml:space="preserve">generated </w:t>
      </w:r>
      <w:r w:rsidR="005A7D29">
        <w:rPr>
          <w:rFonts w:asciiTheme="minorHAnsi" w:hAnsiTheme="minorHAnsi" w:cs="Arial"/>
          <w:bCs/>
          <w:sz w:val="24"/>
          <w:szCs w:val="24"/>
        </w:rPr>
        <w:t>in these sites</w:t>
      </w:r>
      <w:r w:rsidR="00E74FBA">
        <w:rPr>
          <w:rFonts w:asciiTheme="minorHAnsi" w:hAnsiTheme="minorHAnsi" w:cs="Arial"/>
          <w:bCs/>
          <w:sz w:val="24"/>
          <w:szCs w:val="24"/>
        </w:rPr>
        <w:t xml:space="preserve">, and </w:t>
      </w:r>
      <w:r w:rsidR="005A7D29">
        <w:rPr>
          <w:rFonts w:asciiTheme="minorHAnsi" w:hAnsiTheme="minorHAnsi" w:cs="Arial"/>
          <w:bCs/>
          <w:sz w:val="24"/>
          <w:szCs w:val="24"/>
        </w:rPr>
        <w:t xml:space="preserve">how the experiential </w:t>
      </w:r>
      <w:r w:rsidR="00160FA9">
        <w:rPr>
          <w:rFonts w:asciiTheme="minorHAnsi" w:hAnsiTheme="minorHAnsi" w:cs="Arial"/>
          <w:bCs/>
          <w:sz w:val="24"/>
          <w:szCs w:val="24"/>
        </w:rPr>
        <w:t>benefits</w:t>
      </w:r>
      <w:r w:rsidR="005A7D29">
        <w:rPr>
          <w:rFonts w:asciiTheme="minorHAnsi" w:hAnsiTheme="minorHAnsi" w:cs="Arial"/>
          <w:bCs/>
          <w:sz w:val="24"/>
          <w:szCs w:val="24"/>
        </w:rPr>
        <w:t xml:space="preserve"> of volunteering in blue/green spaces may help to inform our </w:t>
      </w:r>
      <w:r w:rsidR="000C5C5B">
        <w:rPr>
          <w:rFonts w:asciiTheme="minorHAnsi" w:hAnsiTheme="minorHAnsi" w:cs="Arial"/>
          <w:bCs/>
          <w:sz w:val="24"/>
          <w:szCs w:val="24"/>
        </w:rPr>
        <w:t xml:space="preserve">understanding of the </w:t>
      </w:r>
      <w:r w:rsidR="005A7D29">
        <w:rPr>
          <w:rFonts w:asciiTheme="minorHAnsi" w:hAnsiTheme="minorHAnsi" w:cs="Arial"/>
          <w:bCs/>
          <w:sz w:val="24"/>
          <w:szCs w:val="24"/>
        </w:rPr>
        <w:t xml:space="preserve">connectivity </w:t>
      </w:r>
      <w:r w:rsidR="000C5C5B">
        <w:rPr>
          <w:rFonts w:asciiTheme="minorHAnsi" w:hAnsiTheme="minorHAnsi" w:cs="Arial"/>
          <w:bCs/>
          <w:sz w:val="24"/>
          <w:szCs w:val="24"/>
        </w:rPr>
        <w:t>between hydrocitizenship</w:t>
      </w:r>
      <w:r w:rsidR="006B3B3B">
        <w:rPr>
          <w:rFonts w:asciiTheme="minorHAnsi" w:hAnsiTheme="minorHAnsi" w:cs="Arial"/>
          <w:bCs/>
          <w:sz w:val="24"/>
          <w:szCs w:val="24"/>
        </w:rPr>
        <w:t xml:space="preserve"> (Evans</w:t>
      </w:r>
      <w:r w:rsidR="00287300">
        <w:rPr>
          <w:rFonts w:asciiTheme="minorHAnsi" w:hAnsiTheme="minorHAnsi" w:cs="Arial"/>
          <w:bCs/>
          <w:sz w:val="24"/>
          <w:szCs w:val="24"/>
        </w:rPr>
        <w:t>,</w:t>
      </w:r>
      <w:r w:rsidR="006B3B3B">
        <w:rPr>
          <w:rFonts w:asciiTheme="minorHAnsi" w:hAnsiTheme="minorHAnsi" w:cs="Arial"/>
          <w:bCs/>
          <w:sz w:val="24"/>
          <w:szCs w:val="24"/>
        </w:rPr>
        <w:t xml:space="preserve"> 2018)</w:t>
      </w:r>
      <w:r w:rsidR="009C0B29">
        <w:rPr>
          <w:rFonts w:asciiTheme="minorHAnsi" w:hAnsiTheme="minorHAnsi" w:cs="Arial"/>
          <w:bCs/>
          <w:sz w:val="24"/>
          <w:szCs w:val="24"/>
        </w:rPr>
        <w:t xml:space="preserve"> </w:t>
      </w:r>
      <w:r w:rsidR="005A7D29">
        <w:rPr>
          <w:rFonts w:asciiTheme="minorHAnsi" w:hAnsiTheme="minorHAnsi" w:cs="Arial"/>
          <w:bCs/>
          <w:sz w:val="24"/>
          <w:szCs w:val="24"/>
        </w:rPr>
        <w:t>with hydrosocial practices</w:t>
      </w:r>
      <w:r w:rsidR="006B3B3B">
        <w:rPr>
          <w:rFonts w:asciiTheme="minorHAnsi" w:hAnsiTheme="minorHAnsi" w:cs="Arial"/>
          <w:bCs/>
          <w:sz w:val="24"/>
          <w:szCs w:val="24"/>
        </w:rPr>
        <w:t xml:space="preserve"> </w:t>
      </w:r>
      <w:r w:rsidR="006B3B3B">
        <w:rPr>
          <w:rFonts w:asciiTheme="minorHAnsi" w:hAnsiTheme="minorHAnsi"/>
          <w:sz w:val="24"/>
          <w:szCs w:val="24"/>
        </w:rPr>
        <w:t>(</w:t>
      </w:r>
      <w:r w:rsidR="006B3B3B">
        <w:rPr>
          <w:rFonts w:asciiTheme="minorHAnsi" w:hAnsiTheme="minorHAnsi" w:cs="Arial"/>
          <w:bCs/>
          <w:sz w:val="24"/>
          <w:szCs w:val="24"/>
        </w:rPr>
        <w:t>Tremblay and Harris</w:t>
      </w:r>
      <w:r w:rsidR="00287300">
        <w:rPr>
          <w:rFonts w:asciiTheme="minorHAnsi" w:hAnsiTheme="minorHAnsi" w:cs="Arial"/>
          <w:bCs/>
          <w:sz w:val="24"/>
          <w:szCs w:val="24"/>
        </w:rPr>
        <w:t>,</w:t>
      </w:r>
      <w:r w:rsidR="006B3B3B">
        <w:rPr>
          <w:rFonts w:asciiTheme="minorHAnsi" w:hAnsiTheme="minorHAnsi" w:cs="Arial"/>
          <w:bCs/>
          <w:sz w:val="24"/>
          <w:szCs w:val="24"/>
        </w:rPr>
        <w:t xml:space="preserve"> 2018)</w:t>
      </w:r>
      <w:r w:rsidR="006A0BA1" w:rsidRPr="00EE466A">
        <w:rPr>
          <w:rFonts w:asciiTheme="minorHAnsi" w:hAnsiTheme="minorHAnsi" w:cs="Arial"/>
          <w:bCs/>
          <w:sz w:val="24"/>
          <w:szCs w:val="24"/>
        </w:rPr>
        <w:t xml:space="preserve">. </w:t>
      </w:r>
    </w:p>
    <w:p w14:paraId="4FD79695" w14:textId="77777777" w:rsidR="00F107FF" w:rsidRDefault="00F107FF" w:rsidP="00BC6042">
      <w:pPr>
        <w:spacing w:after="200" w:line="360" w:lineRule="auto"/>
        <w:rPr>
          <w:rFonts w:asciiTheme="minorHAnsi" w:hAnsiTheme="minorHAnsi" w:cs="Arial"/>
          <w:b/>
          <w:bCs/>
          <w:i/>
          <w:sz w:val="24"/>
          <w:szCs w:val="24"/>
        </w:rPr>
      </w:pPr>
    </w:p>
    <w:p w14:paraId="1CB8B1BD" w14:textId="77777777" w:rsidR="006A0BA1" w:rsidRPr="00211BC0" w:rsidRDefault="006A0BA1" w:rsidP="00BC6042">
      <w:pPr>
        <w:spacing w:after="200" w:line="360" w:lineRule="auto"/>
        <w:rPr>
          <w:rFonts w:asciiTheme="minorHAnsi" w:hAnsiTheme="minorHAnsi" w:cs="Arial"/>
          <w:b/>
          <w:bCs/>
          <w:i/>
          <w:sz w:val="24"/>
          <w:szCs w:val="24"/>
        </w:rPr>
      </w:pPr>
      <w:r w:rsidRPr="00211BC0">
        <w:rPr>
          <w:rFonts w:asciiTheme="minorHAnsi" w:hAnsiTheme="minorHAnsi" w:cs="Arial"/>
          <w:b/>
          <w:bCs/>
          <w:i/>
          <w:sz w:val="24"/>
          <w:szCs w:val="24"/>
        </w:rPr>
        <w:t>Theme one: the growing prominence of hybrid environmental partnerships as governance mechanisms</w:t>
      </w:r>
    </w:p>
    <w:p w14:paraId="748770CE" w14:textId="77777777" w:rsidR="00211BC0" w:rsidRDefault="00211BC0" w:rsidP="008272C2">
      <w:pPr>
        <w:ind w:left="567" w:right="567"/>
        <w:rPr>
          <w:rFonts w:asciiTheme="minorHAnsi" w:hAnsiTheme="minorHAnsi" w:cs="Arial"/>
          <w:bCs/>
          <w:sz w:val="24"/>
          <w:szCs w:val="24"/>
        </w:rPr>
      </w:pPr>
    </w:p>
    <w:p w14:paraId="0AFF842D" w14:textId="77777777" w:rsidR="007074C2" w:rsidRDefault="007074C2" w:rsidP="00BC6042">
      <w:pPr>
        <w:spacing w:after="200" w:line="360" w:lineRule="auto"/>
        <w:rPr>
          <w:rFonts w:asciiTheme="minorHAnsi" w:hAnsiTheme="minorHAnsi" w:cs="Arial"/>
          <w:bCs/>
          <w:sz w:val="24"/>
          <w:szCs w:val="24"/>
        </w:rPr>
      </w:pPr>
      <w:r>
        <w:rPr>
          <w:rFonts w:asciiTheme="minorHAnsi" w:hAnsiTheme="minorHAnsi" w:cs="Arial"/>
          <w:bCs/>
          <w:sz w:val="24"/>
          <w:szCs w:val="24"/>
        </w:rPr>
        <w:t>Both wetland sites are managed by London Wildlife Trust</w:t>
      </w:r>
      <w:r w:rsidR="00326D3C">
        <w:rPr>
          <w:rFonts w:asciiTheme="minorHAnsi" w:hAnsiTheme="minorHAnsi" w:cs="Arial"/>
          <w:bCs/>
          <w:sz w:val="24"/>
          <w:szCs w:val="24"/>
        </w:rPr>
        <w:t xml:space="preserve"> </w:t>
      </w:r>
      <w:r w:rsidR="00D20D4C">
        <w:rPr>
          <w:rFonts w:asciiTheme="minorHAnsi" w:hAnsiTheme="minorHAnsi" w:cs="Arial"/>
          <w:bCs/>
          <w:sz w:val="24"/>
          <w:szCs w:val="24"/>
        </w:rPr>
        <w:t xml:space="preserve">(LWT) </w:t>
      </w:r>
      <w:r w:rsidR="00326D3C">
        <w:rPr>
          <w:rFonts w:asciiTheme="minorHAnsi" w:hAnsiTheme="minorHAnsi" w:cs="Arial"/>
          <w:bCs/>
          <w:sz w:val="24"/>
          <w:szCs w:val="24"/>
        </w:rPr>
        <w:t>with a small team of paid staff</w:t>
      </w:r>
      <w:r w:rsidR="000C4E89">
        <w:rPr>
          <w:rFonts w:asciiTheme="minorHAnsi" w:hAnsiTheme="minorHAnsi" w:cs="Arial"/>
          <w:bCs/>
          <w:sz w:val="24"/>
          <w:szCs w:val="24"/>
        </w:rPr>
        <w:t xml:space="preserve">, assisted by </w:t>
      </w:r>
      <w:r w:rsidR="00326D3C">
        <w:rPr>
          <w:rFonts w:asciiTheme="minorHAnsi" w:hAnsiTheme="minorHAnsi" w:cs="Arial"/>
          <w:bCs/>
          <w:sz w:val="24"/>
          <w:szCs w:val="24"/>
        </w:rPr>
        <w:t>a large number of unpaid volunteers</w:t>
      </w:r>
      <w:r>
        <w:rPr>
          <w:rFonts w:asciiTheme="minorHAnsi" w:hAnsiTheme="minorHAnsi" w:cs="Arial"/>
          <w:bCs/>
          <w:sz w:val="24"/>
          <w:szCs w:val="24"/>
        </w:rPr>
        <w:t xml:space="preserve">. </w:t>
      </w:r>
      <w:r w:rsidR="00326D3C">
        <w:rPr>
          <w:rFonts w:asciiTheme="minorHAnsi" w:hAnsiTheme="minorHAnsi" w:cs="Arial"/>
          <w:bCs/>
          <w:sz w:val="24"/>
          <w:szCs w:val="24"/>
        </w:rPr>
        <w:t>Support</w:t>
      </w:r>
      <w:r w:rsidR="009C0B29">
        <w:rPr>
          <w:rFonts w:asciiTheme="minorHAnsi" w:hAnsiTheme="minorHAnsi" w:cs="Arial"/>
          <w:bCs/>
          <w:sz w:val="24"/>
          <w:szCs w:val="24"/>
        </w:rPr>
        <w:t xml:space="preserve"> in </w:t>
      </w:r>
      <w:r w:rsidR="00326D3C">
        <w:rPr>
          <w:rFonts w:asciiTheme="minorHAnsi" w:hAnsiTheme="minorHAnsi" w:cs="Arial"/>
          <w:bCs/>
          <w:sz w:val="24"/>
          <w:szCs w:val="24"/>
        </w:rPr>
        <w:t>opening the</w:t>
      </w:r>
      <w:r w:rsidR="009C0B29">
        <w:rPr>
          <w:rFonts w:asciiTheme="minorHAnsi" w:hAnsiTheme="minorHAnsi" w:cs="Arial"/>
          <w:bCs/>
          <w:sz w:val="24"/>
          <w:szCs w:val="24"/>
        </w:rPr>
        <w:t>se</w:t>
      </w:r>
      <w:r w:rsidR="00326D3C">
        <w:rPr>
          <w:rFonts w:asciiTheme="minorHAnsi" w:hAnsiTheme="minorHAnsi" w:cs="Arial"/>
          <w:bCs/>
          <w:sz w:val="24"/>
          <w:szCs w:val="24"/>
        </w:rPr>
        <w:t xml:space="preserve"> sites </w:t>
      </w:r>
      <w:r w:rsidR="009C0B29">
        <w:rPr>
          <w:rFonts w:asciiTheme="minorHAnsi" w:hAnsiTheme="minorHAnsi" w:cs="Arial"/>
          <w:bCs/>
          <w:sz w:val="24"/>
          <w:szCs w:val="24"/>
        </w:rPr>
        <w:t xml:space="preserve">has been drawn from </w:t>
      </w:r>
      <w:r w:rsidR="00326D3C">
        <w:rPr>
          <w:rFonts w:asciiTheme="minorHAnsi" w:hAnsiTheme="minorHAnsi" w:cs="Arial"/>
          <w:bCs/>
          <w:sz w:val="24"/>
          <w:szCs w:val="24"/>
        </w:rPr>
        <w:t xml:space="preserve">a range of other environmental </w:t>
      </w:r>
      <w:r w:rsidR="00D70FFD">
        <w:rPr>
          <w:rFonts w:asciiTheme="minorHAnsi" w:hAnsiTheme="minorHAnsi" w:cs="Arial"/>
          <w:bCs/>
          <w:sz w:val="24"/>
          <w:szCs w:val="24"/>
        </w:rPr>
        <w:t>NGOs, local community groups and</w:t>
      </w:r>
      <w:r w:rsidR="00326D3C">
        <w:rPr>
          <w:rFonts w:asciiTheme="minorHAnsi" w:hAnsiTheme="minorHAnsi" w:cs="Arial"/>
          <w:bCs/>
          <w:sz w:val="24"/>
          <w:szCs w:val="24"/>
        </w:rPr>
        <w:t xml:space="preserve"> local councils</w:t>
      </w:r>
      <w:r w:rsidR="009C0B29">
        <w:rPr>
          <w:rFonts w:asciiTheme="minorHAnsi" w:hAnsiTheme="minorHAnsi" w:cs="Arial"/>
          <w:bCs/>
          <w:sz w:val="24"/>
          <w:szCs w:val="24"/>
        </w:rPr>
        <w:t>,</w:t>
      </w:r>
      <w:r w:rsidR="00326D3C">
        <w:rPr>
          <w:rFonts w:asciiTheme="minorHAnsi" w:hAnsiTheme="minorHAnsi" w:cs="Arial"/>
          <w:bCs/>
          <w:sz w:val="24"/>
          <w:szCs w:val="24"/>
        </w:rPr>
        <w:t xml:space="preserve"> as well as Thames Water. The interviews reveal that the dynamic between these governance clusters is complex. Although there is a shared vision to open the sites as wetland reserves</w:t>
      </w:r>
      <w:r w:rsidR="00D70FFD">
        <w:rPr>
          <w:rFonts w:asciiTheme="minorHAnsi" w:hAnsiTheme="minorHAnsi" w:cs="Arial"/>
          <w:bCs/>
          <w:sz w:val="24"/>
          <w:szCs w:val="24"/>
        </w:rPr>
        <w:t>,</w:t>
      </w:r>
      <w:r w:rsidR="00326D3C">
        <w:rPr>
          <w:rFonts w:asciiTheme="minorHAnsi" w:hAnsiTheme="minorHAnsi" w:cs="Arial"/>
          <w:bCs/>
          <w:sz w:val="24"/>
          <w:szCs w:val="24"/>
        </w:rPr>
        <w:t xml:space="preserve"> motivations differ. For some the motivation is concerned with land rights and access: </w:t>
      </w:r>
      <w:r w:rsidR="006A0BA1" w:rsidRPr="00EE466A">
        <w:rPr>
          <w:rFonts w:asciiTheme="minorHAnsi" w:hAnsiTheme="minorHAnsi" w:cs="Arial"/>
          <w:bCs/>
          <w:sz w:val="24"/>
          <w:szCs w:val="24"/>
        </w:rPr>
        <w:t xml:space="preserve"> </w:t>
      </w:r>
    </w:p>
    <w:p w14:paraId="077E7736" w14:textId="2C04C15F" w:rsidR="007074C2" w:rsidRDefault="00557EF3" w:rsidP="00B64154">
      <w:pPr>
        <w:spacing w:line="360" w:lineRule="auto"/>
        <w:ind w:left="567" w:right="567"/>
        <w:rPr>
          <w:rFonts w:asciiTheme="minorHAnsi" w:hAnsiTheme="minorHAnsi" w:cs="Arial"/>
          <w:bCs/>
          <w:sz w:val="24"/>
          <w:szCs w:val="24"/>
        </w:rPr>
      </w:pPr>
      <w:r>
        <w:rPr>
          <w:rFonts w:asciiTheme="minorHAnsi" w:hAnsiTheme="minorHAnsi" w:cs="Arial"/>
          <w:bCs/>
          <w:sz w:val="24"/>
          <w:szCs w:val="24"/>
        </w:rPr>
        <w:t>“</w:t>
      </w:r>
      <w:r w:rsidR="007074C2" w:rsidRPr="00EE466A">
        <w:rPr>
          <w:rFonts w:asciiTheme="minorHAnsi" w:hAnsiTheme="minorHAnsi" w:cs="Arial"/>
          <w:bCs/>
          <w:sz w:val="24"/>
          <w:szCs w:val="24"/>
        </w:rPr>
        <w:t xml:space="preserve">Politically, also, it’s quite motivating for me to make publically accessibly free a privatised piece of land, particularly </w:t>
      </w:r>
      <w:r w:rsidR="007074C2">
        <w:rPr>
          <w:rFonts w:asciiTheme="minorHAnsi" w:hAnsiTheme="minorHAnsi" w:cs="Arial"/>
          <w:bCs/>
          <w:sz w:val="24"/>
          <w:szCs w:val="24"/>
        </w:rPr>
        <w:t xml:space="preserve">(one belonging to) </w:t>
      </w:r>
      <w:r w:rsidR="007074C2" w:rsidRPr="00EE466A">
        <w:rPr>
          <w:rFonts w:asciiTheme="minorHAnsi" w:hAnsiTheme="minorHAnsi" w:cs="Arial"/>
          <w:bCs/>
          <w:sz w:val="24"/>
          <w:szCs w:val="24"/>
        </w:rPr>
        <w:t>a water utility</w:t>
      </w:r>
      <w:r>
        <w:rPr>
          <w:rFonts w:asciiTheme="minorHAnsi" w:hAnsiTheme="minorHAnsi" w:cs="Arial"/>
          <w:bCs/>
          <w:sz w:val="24"/>
          <w:szCs w:val="24"/>
        </w:rPr>
        <w:t>”</w:t>
      </w:r>
      <w:r w:rsidR="007074C2" w:rsidRPr="00EE466A">
        <w:rPr>
          <w:rFonts w:asciiTheme="minorHAnsi" w:hAnsiTheme="minorHAnsi" w:cs="Arial"/>
          <w:bCs/>
          <w:sz w:val="24"/>
          <w:szCs w:val="24"/>
        </w:rPr>
        <w:t xml:space="preserve">. </w:t>
      </w:r>
      <w:r w:rsidR="007074C2">
        <w:rPr>
          <w:rFonts w:asciiTheme="minorHAnsi" w:hAnsiTheme="minorHAnsi" w:cs="Arial"/>
          <w:bCs/>
          <w:sz w:val="24"/>
          <w:szCs w:val="24"/>
        </w:rPr>
        <w:t>(Environmental NGO representative)</w:t>
      </w:r>
    </w:p>
    <w:p w14:paraId="19B00353" w14:textId="77777777" w:rsidR="007074C2" w:rsidRDefault="007074C2" w:rsidP="00BC6042">
      <w:pPr>
        <w:spacing w:after="200" w:line="360" w:lineRule="auto"/>
        <w:rPr>
          <w:rFonts w:asciiTheme="minorHAnsi" w:hAnsiTheme="minorHAnsi" w:cs="Arial"/>
          <w:bCs/>
          <w:sz w:val="24"/>
          <w:szCs w:val="24"/>
        </w:rPr>
      </w:pPr>
    </w:p>
    <w:p w14:paraId="107C3D2E" w14:textId="77777777" w:rsidR="00501DBF" w:rsidRDefault="006A0BA1" w:rsidP="00BC6042">
      <w:pPr>
        <w:spacing w:after="200" w:line="360" w:lineRule="auto"/>
        <w:rPr>
          <w:rFonts w:asciiTheme="minorHAnsi" w:hAnsiTheme="minorHAnsi" w:cs="Arial"/>
          <w:bCs/>
          <w:sz w:val="24"/>
          <w:szCs w:val="24"/>
        </w:rPr>
      </w:pPr>
      <w:r w:rsidRPr="00D9067A">
        <w:rPr>
          <w:rFonts w:asciiTheme="minorHAnsi" w:hAnsiTheme="minorHAnsi" w:cs="Arial"/>
          <w:bCs/>
          <w:sz w:val="24"/>
          <w:szCs w:val="24"/>
        </w:rPr>
        <w:lastRenderedPageBreak/>
        <w:t>F</w:t>
      </w:r>
      <w:r w:rsidR="00326D3C">
        <w:rPr>
          <w:rFonts w:asciiTheme="minorHAnsi" w:hAnsiTheme="minorHAnsi" w:cs="Arial"/>
          <w:bCs/>
          <w:sz w:val="24"/>
          <w:szCs w:val="24"/>
        </w:rPr>
        <w:t>or others the rationale is soundly pivoted on environmental and community concerns to enable:</w:t>
      </w:r>
    </w:p>
    <w:p w14:paraId="0943BFC4" w14:textId="080F50A9" w:rsidR="007074C2" w:rsidRDefault="006A0BA1" w:rsidP="00B64154">
      <w:pPr>
        <w:spacing w:line="360" w:lineRule="auto"/>
        <w:ind w:left="567" w:right="567"/>
        <w:rPr>
          <w:rFonts w:asciiTheme="minorHAnsi" w:hAnsiTheme="minorHAnsi" w:cs="Arial"/>
          <w:bCs/>
          <w:sz w:val="24"/>
          <w:szCs w:val="24"/>
        </w:rPr>
      </w:pPr>
      <w:r w:rsidRPr="00D9067A">
        <w:rPr>
          <w:rFonts w:asciiTheme="minorHAnsi" w:hAnsiTheme="minorHAnsi" w:cs="Arial"/>
          <w:bCs/>
          <w:sz w:val="24"/>
          <w:szCs w:val="24"/>
        </w:rPr>
        <w:t xml:space="preserve"> </w:t>
      </w:r>
      <w:r w:rsidR="00557EF3">
        <w:rPr>
          <w:rFonts w:asciiTheme="minorHAnsi" w:hAnsiTheme="minorHAnsi" w:cs="Arial"/>
          <w:bCs/>
          <w:sz w:val="24"/>
          <w:szCs w:val="24"/>
        </w:rPr>
        <w:t>“</w:t>
      </w:r>
      <w:r w:rsidR="00211BC0">
        <w:rPr>
          <w:rFonts w:asciiTheme="minorHAnsi" w:hAnsiTheme="minorHAnsi" w:cs="Arial"/>
          <w:bCs/>
          <w:sz w:val="24"/>
          <w:szCs w:val="24"/>
        </w:rPr>
        <w:t xml:space="preserve">… </w:t>
      </w:r>
      <w:r w:rsidRPr="00D9067A">
        <w:rPr>
          <w:rFonts w:asciiTheme="minorHAnsi" w:hAnsiTheme="minorHAnsi" w:cs="Arial"/>
          <w:bCs/>
          <w:sz w:val="24"/>
          <w:szCs w:val="24"/>
        </w:rPr>
        <w:t>the right thing for our environment, for our communities that we work within</w:t>
      </w:r>
      <w:r w:rsidR="00557EF3">
        <w:rPr>
          <w:rFonts w:asciiTheme="minorHAnsi" w:hAnsiTheme="minorHAnsi" w:cs="Arial"/>
          <w:bCs/>
          <w:sz w:val="24"/>
          <w:szCs w:val="24"/>
        </w:rPr>
        <w:t>”</w:t>
      </w:r>
      <w:r w:rsidRPr="00D9067A">
        <w:rPr>
          <w:rFonts w:asciiTheme="minorHAnsi" w:hAnsiTheme="minorHAnsi" w:cs="Arial"/>
          <w:bCs/>
          <w:sz w:val="24"/>
          <w:szCs w:val="24"/>
        </w:rPr>
        <w:t xml:space="preserve">. </w:t>
      </w:r>
    </w:p>
    <w:p w14:paraId="07208292" w14:textId="77777777" w:rsidR="006A0BA1" w:rsidRDefault="00501DBF" w:rsidP="00AA6CBA">
      <w:pPr>
        <w:ind w:left="567" w:right="567"/>
        <w:rPr>
          <w:rFonts w:asciiTheme="minorHAnsi" w:eastAsia="Times New Roman" w:hAnsiTheme="minorHAnsi"/>
          <w:bCs/>
          <w:iCs/>
          <w:sz w:val="24"/>
          <w:szCs w:val="24"/>
          <w:lang w:eastAsia="en-GB"/>
        </w:rPr>
      </w:pPr>
      <w:r>
        <w:rPr>
          <w:rFonts w:asciiTheme="minorHAnsi" w:hAnsiTheme="minorHAnsi" w:cs="Arial"/>
          <w:bCs/>
          <w:sz w:val="24"/>
          <w:szCs w:val="24"/>
        </w:rPr>
        <w:t>(Local community volunteer)</w:t>
      </w:r>
    </w:p>
    <w:p w14:paraId="053DCFA5" w14:textId="77777777" w:rsidR="00211BC0" w:rsidRDefault="00211BC0" w:rsidP="00BC6042">
      <w:pPr>
        <w:spacing w:after="200" w:line="360" w:lineRule="auto"/>
        <w:rPr>
          <w:rFonts w:asciiTheme="minorHAnsi" w:eastAsia="Times New Roman" w:hAnsiTheme="minorHAnsi"/>
          <w:iCs/>
          <w:sz w:val="24"/>
          <w:szCs w:val="24"/>
          <w:lang w:eastAsia="en-GB"/>
        </w:rPr>
      </w:pPr>
    </w:p>
    <w:p w14:paraId="2F538DB0" w14:textId="77777777" w:rsidR="00326D3C" w:rsidRDefault="00D70FFD" w:rsidP="00BC6042">
      <w:pPr>
        <w:spacing w:after="200" w:line="360" w:lineRule="auto"/>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A</w:t>
      </w:r>
      <w:r w:rsidR="00326D3C">
        <w:rPr>
          <w:rFonts w:asciiTheme="minorHAnsi" w:eastAsia="Times New Roman" w:hAnsiTheme="minorHAnsi"/>
          <w:iCs/>
          <w:sz w:val="24"/>
          <w:szCs w:val="24"/>
          <w:lang w:eastAsia="en-GB"/>
        </w:rPr>
        <w:t xml:space="preserve">nother accepts the compromises of working alongside </w:t>
      </w:r>
      <w:r w:rsidR="000C4E89">
        <w:rPr>
          <w:rFonts w:asciiTheme="minorHAnsi" w:eastAsia="Times New Roman" w:hAnsiTheme="minorHAnsi"/>
          <w:iCs/>
          <w:sz w:val="24"/>
          <w:szCs w:val="24"/>
          <w:lang w:eastAsia="en-GB"/>
        </w:rPr>
        <w:t>Thames Water:</w:t>
      </w:r>
    </w:p>
    <w:p w14:paraId="49B4F8B3" w14:textId="0540EE52" w:rsidR="009D1E9C" w:rsidRDefault="000C4E89" w:rsidP="00956CFA">
      <w:pPr>
        <w:spacing w:line="360" w:lineRule="auto"/>
        <w:ind w:left="720"/>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“What’s the alternative is what I always say, put it in perspective….The alternatives are it’s privately owned and never opened….”</w:t>
      </w:r>
    </w:p>
    <w:p w14:paraId="51FE1738" w14:textId="77777777" w:rsidR="000C4E89" w:rsidRDefault="000C4E89" w:rsidP="00956CFA">
      <w:pPr>
        <w:spacing w:line="360" w:lineRule="auto"/>
        <w:ind w:left="720"/>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w:t>
      </w:r>
      <w:r w:rsidR="000F387D">
        <w:rPr>
          <w:rFonts w:asciiTheme="minorHAnsi" w:eastAsia="Times New Roman" w:hAnsiTheme="minorHAnsi"/>
          <w:iCs/>
          <w:sz w:val="24"/>
          <w:szCs w:val="24"/>
          <w:lang w:eastAsia="en-GB"/>
        </w:rPr>
        <w:t>E</w:t>
      </w:r>
      <w:r>
        <w:rPr>
          <w:rFonts w:asciiTheme="minorHAnsi" w:eastAsia="Times New Roman" w:hAnsiTheme="minorHAnsi"/>
          <w:iCs/>
          <w:sz w:val="24"/>
          <w:szCs w:val="24"/>
          <w:lang w:eastAsia="en-GB"/>
        </w:rPr>
        <w:t xml:space="preserve">nvironmental NGO representative) </w:t>
      </w:r>
    </w:p>
    <w:p w14:paraId="1BCDA300" w14:textId="77777777" w:rsidR="00D70FFD" w:rsidRDefault="00D70FFD" w:rsidP="00BC6042">
      <w:pPr>
        <w:spacing w:after="200" w:line="360" w:lineRule="auto"/>
        <w:rPr>
          <w:rFonts w:asciiTheme="minorHAnsi" w:eastAsia="Times New Roman" w:hAnsiTheme="minorHAnsi"/>
          <w:iCs/>
          <w:sz w:val="24"/>
          <w:szCs w:val="24"/>
          <w:lang w:eastAsia="en-GB"/>
        </w:rPr>
      </w:pPr>
    </w:p>
    <w:p w14:paraId="3AF300CE" w14:textId="27037211" w:rsidR="00FC60C5" w:rsidRDefault="006A0BA1" w:rsidP="00BC6042">
      <w:pPr>
        <w:spacing w:after="200" w:line="360" w:lineRule="auto"/>
        <w:rPr>
          <w:rFonts w:asciiTheme="minorHAnsi" w:eastAsia="Times New Roman" w:hAnsiTheme="minorHAnsi"/>
          <w:iCs/>
          <w:sz w:val="24"/>
          <w:szCs w:val="24"/>
          <w:lang w:eastAsia="en-GB"/>
        </w:rPr>
      </w:pPr>
      <w:r w:rsidRPr="00114487">
        <w:rPr>
          <w:rFonts w:asciiTheme="minorHAnsi" w:eastAsia="Times New Roman" w:hAnsiTheme="minorHAnsi"/>
          <w:iCs/>
          <w:sz w:val="24"/>
          <w:szCs w:val="24"/>
          <w:lang w:eastAsia="en-GB"/>
        </w:rPr>
        <w:t>The</w:t>
      </w:r>
      <w:r w:rsidRPr="00D9067A">
        <w:rPr>
          <w:rFonts w:asciiTheme="minorHAnsi" w:eastAsia="Times New Roman" w:hAnsiTheme="minorHAnsi"/>
          <w:bCs/>
          <w:iCs/>
          <w:sz w:val="24"/>
          <w:szCs w:val="24"/>
          <w:lang w:eastAsia="en-GB"/>
        </w:rPr>
        <w:t xml:space="preserve"> Water Industry Act 1991</w:t>
      </w:r>
      <w:r w:rsidRPr="00D9067A">
        <w:rPr>
          <w:rFonts w:asciiTheme="minorHAnsi" w:eastAsia="Times New Roman" w:hAnsiTheme="minorHAnsi"/>
          <w:b/>
          <w:iCs/>
          <w:sz w:val="24"/>
          <w:szCs w:val="24"/>
          <w:lang w:eastAsia="en-GB"/>
        </w:rPr>
        <w:t>’</w:t>
      </w:r>
      <w:r w:rsidRPr="003A275A">
        <w:rPr>
          <w:rFonts w:asciiTheme="minorHAnsi" w:eastAsia="Times New Roman" w:hAnsiTheme="minorHAnsi"/>
          <w:iCs/>
          <w:sz w:val="24"/>
          <w:szCs w:val="24"/>
          <w:lang w:eastAsia="en-GB"/>
        </w:rPr>
        <w:t>s</w:t>
      </w:r>
      <w:r w:rsidRPr="00D9067A">
        <w:rPr>
          <w:rFonts w:asciiTheme="minorHAnsi" w:eastAsia="Times New Roman" w:hAnsiTheme="minorHAnsi"/>
          <w:b/>
          <w:iCs/>
          <w:sz w:val="24"/>
          <w:szCs w:val="24"/>
          <w:lang w:eastAsia="en-GB"/>
        </w:rPr>
        <w:t xml:space="preserve"> </w:t>
      </w:r>
      <w:r w:rsidRPr="00D9067A">
        <w:rPr>
          <w:rFonts w:asciiTheme="minorHAnsi" w:eastAsia="Times New Roman" w:hAnsiTheme="minorHAnsi"/>
          <w:bCs/>
          <w:iCs/>
          <w:sz w:val="24"/>
          <w:szCs w:val="24"/>
          <w:lang w:eastAsia="en-GB"/>
        </w:rPr>
        <w:t>Code of Practice on Conservation, Access and Recreation</w:t>
      </w:r>
      <w:r w:rsidRPr="00D9067A">
        <w:rPr>
          <w:rFonts w:asciiTheme="minorHAnsi" w:eastAsia="Times New Roman" w:hAnsiTheme="minorHAnsi"/>
          <w:b/>
          <w:iCs/>
          <w:sz w:val="24"/>
          <w:szCs w:val="24"/>
          <w:lang w:eastAsia="en-GB"/>
        </w:rPr>
        <w:t xml:space="preserve"> </w:t>
      </w:r>
      <w:r w:rsidRPr="00D9067A">
        <w:rPr>
          <w:rFonts w:asciiTheme="minorHAnsi" w:eastAsia="Times New Roman" w:hAnsiTheme="minorHAnsi"/>
          <w:iCs/>
          <w:sz w:val="24"/>
          <w:szCs w:val="24"/>
          <w:lang w:eastAsia="en-GB"/>
        </w:rPr>
        <w:t>(CAR)</w:t>
      </w:r>
      <w:r w:rsidR="00750439">
        <w:rPr>
          <w:rFonts w:asciiTheme="minorHAnsi" w:eastAsia="Times New Roman" w:hAnsiTheme="minorHAnsi"/>
          <w:iCs/>
          <w:sz w:val="24"/>
          <w:szCs w:val="24"/>
          <w:lang w:eastAsia="en-GB"/>
        </w:rPr>
        <w:t xml:space="preserve"> (Defra, 1995)</w:t>
      </w:r>
      <w:r>
        <w:rPr>
          <w:rFonts w:asciiTheme="minorHAnsi" w:eastAsia="Times New Roman" w:hAnsiTheme="minorHAnsi"/>
          <w:iCs/>
          <w:sz w:val="24"/>
          <w:szCs w:val="24"/>
          <w:lang w:eastAsia="en-GB"/>
        </w:rPr>
        <w:t xml:space="preserve"> is instructive</w:t>
      </w:r>
      <w:r w:rsidRPr="00D9067A">
        <w:rPr>
          <w:rFonts w:asciiTheme="minorHAnsi" w:eastAsia="Times New Roman" w:hAnsiTheme="minorHAnsi"/>
          <w:iCs/>
          <w:sz w:val="24"/>
          <w:szCs w:val="24"/>
          <w:lang w:eastAsia="en-GB"/>
        </w:rPr>
        <w:t>.</w:t>
      </w:r>
      <w:r>
        <w:rPr>
          <w:rFonts w:asciiTheme="minorHAnsi" w:eastAsia="Times New Roman" w:hAnsiTheme="minorHAnsi"/>
          <w:iCs/>
          <w:sz w:val="24"/>
          <w:szCs w:val="24"/>
          <w:lang w:eastAsia="en-GB"/>
        </w:rPr>
        <w:t xml:space="preserve"> </w:t>
      </w:r>
      <w:r w:rsidRPr="00D9067A">
        <w:rPr>
          <w:rFonts w:asciiTheme="minorHAnsi" w:eastAsia="Times New Roman" w:hAnsiTheme="minorHAnsi"/>
          <w:iCs/>
          <w:sz w:val="24"/>
          <w:szCs w:val="24"/>
          <w:lang w:eastAsia="en-GB"/>
        </w:rPr>
        <w:t xml:space="preserve">This document stipulates that where public freedom of access is established it must remain so. Hence Walthamstow </w:t>
      </w:r>
      <w:r>
        <w:rPr>
          <w:rFonts w:asciiTheme="minorHAnsi" w:eastAsia="Times New Roman" w:hAnsiTheme="minorHAnsi"/>
          <w:iCs/>
          <w:sz w:val="24"/>
          <w:szCs w:val="24"/>
          <w:lang w:eastAsia="en-GB"/>
        </w:rPr>
        <w:t xml:space="preserve">Reservoirs </w:t>
      </w:r>
      <w:r w:rsidRPr="00D9067A">
        <w:rPr>
          <w:rFonts w:asciiTheme="minorHAnsi" w:eastAsia="Times New Roman" w:hAnsiTheme="minorHAnsi"/>
          <w:iCs/>
          <w:sz w:val="24"/>
          <w:szCs w:val="24"/>
          <w:lang w:eastAsia="en-GB"/>
        </w:rPr>
        <w:t>became integral to Thames Water’</w:t>
      </w:r>
      <w:r w:rsidR="00501DBF">
        <w:rPr>
          <w:rFonts w:asciiTheme="minorHAnsi" w:eastAsia="Times New Roman" w:hAnsiTheme="minorHAnsi"/>
          <w:iCs/>
          <w:sz w:val="24"/>
          <w:szCs w:val="24"/>
          <w:lang w:eastAsia="en-GB"/>
        </w:rPr>
        <w:t>s ‘community’ recreational assets</w:t>
      </w:r>
      <w:r w:rsidRPr="00D9067A">
        <w:rPr>
          <w:rFonts w:asciiTheme="minorHAnsi" w:eastAsia="Times New Roman" w:hAnsiTheme="minorHAnsi"/>
          <w:iCs/>
          <w:sz w:val="24"/>
          <w:szCs w:val="24"/>
          <w:lang w:eastAsia="en-GB"/>
        </w:rPr>
        <w:t xml:space="preserve"> whilst Woodberry’s closed access status meant that it </w:t>
      </w:r>
      <w:r>
        <w:rPr>
          <w:rFonts w:asciiTheme="minorHAnsi" w:eastAsia="Times New Roman" w:hAnsiTheme="minorHAnsi"/>
          <w:iCs/>
          <w:sz w:val="24"/>
          <w:szCs w:val="24"/>
          <w:lang w:eastAsia="en-GB"/>
        </w:rPr>
        <w:t>has</w:t>
      </w:r>
      <w:r w:rsidRPr="00D9067A">
        <w:rPr>
          <w:rFonts w:asciiTheme="minorHAnsi" w:eastAsia="Times New Roman" w:hAnsiTheme="minorHAnsi"/>
          <w:iCs/>
          <w:sz w:val="24"/>
          <w:szCs w:val="24"/>
          <w:lang w:eastAsia="en-GB"/>
        </w:rPr>
        <w:t xml:space="preserve"> never</w:t>
      </w:r>
      <w:r>
        <w:rPr>
          <w:rFonts w:asciiTheme="minorHAnsi" w:eastAsia="Times New Roman" w:hAnsiTheme="minorHAnsi"/>
          <w:iCs/>
          <w:sz w:val="24"/>
          <w:szCs w:val="24"/>
          <w:lang w:eastAsia="en-GB"/>
        </w:rPr>
        <w:t xml:space="preserve"> been</w:t>
      </w:r>
      <w:r w:rsidRPr="00D9067A">
        <w:rPr>
          <w:rFonts w:asciiTheme="minorHAnsi" w:eastAsia="Times New Roman" w:hAnsiTheme="minorHAnsi"/>
          <w:iCs/>
          <w:sz w:val="24"/>
          <w:szCs w:val="24"/>
          <w:lang w:eastAsia="en-GB"/>
        </w:rPr>
        <w:t xml:space="preserve"> advertised on Thames Waters’ website.</w:t>
      </w:r>
      <w:r w:rsidR="00501DBF">
        <w:rPr>
          <w:rFonts w:asciiTheme="minorHAnsi" w:eastAsia="Times New Roman" w:hAnsiTheme="minorHAnsi"/>
          <w:iCs/>
          <w:sz w:val="24"/>
          <w:szCs w:val="24"/>
          <w:lang w:eastAsia="en-GB"/>
        </w:rPr>
        <w:t xml:space="preserve"> </w:t>
      </w:r>
      <w:r w:rsidRPr="00D9067A">
        <w:rPr>
          <w:rFonts w:asciiTheme="minorHAnsi" w:eastAsia="Times New Roman" w:hAnsiTheme="minorHAnsi"/>
          <w:iCs/>
          <w:sz w:val="24"/>
          <w:szCs w:val="24"/>
          <w:lang w:eastAsia="en-GB"/>
        </w:rPr>
        <w:t xml:space="preserve">Supported by a growing localism agenda promoted by a Conservative government since 2009 </w:t>
      </w:r>
      <w:r w:rsidRPr="00501DBF">
        <w:rPr>
          <w:rFonts w:asciiTheme="minorHAnsi" w:eastAsia="Times New Roman" w:hAnsiTheme="minorHAnsi"/>
          <w:iCs/>
          <w:sz w:val="24"/>
          <w:szCs w:val="24"/>
          <w:lang w:eastAsia="en-GB"/>
        </w:rPr>
        <w:t>(</w:t>
      </w:r>
      <w:r w:rsidR="00211BC0" w:rsidRPr="00501DBF">
        <w:rPr>
          <w:rFonts w:asciiTheme="minorHAnsi" w:eastAsia="Times New Roman" w:hAnsiTheme="minorHAnsi"/>
          <w:iCs/>
          <w:sz w:val="24"/>
          <w:szCs w:val="24"/>
          <w:lang w:eastAsia="en-GB"/>
        </w:rPr>
        <w:t>Cameron, 2009</w:t>
      </w:r>
      <w:r w:rsidRPr="00501DBF">
        <w:rPr>
          <w:rFonts w:asciiTheme="minorHAnsi" w:eastAsia="Times New Roman" w:hAnsiTheme="minorHAnsi"/>
          <w:iCs/>
          <w:sz w:val="24"/>
          <w:szCs w:val="24"/>
          <w:lang w:eastAsia="en-GB"/>
        </w:rPr>
        <w:t xml:space="preserve">), </w:t>
      </w:r>
      <w:r w:rsidRPr="00D9067A">
        <w:rPr>
          <w:rFonts w:asciiTheme="minorHAnsi" w:eastAsia="Times New Roman" w:hAnsiTheme="minorHAnsi"/>
          <w:iCs/>
          <w:sz w:val="24"/>
          <w:szCs w:val="24"/>
          <w:lang w:eastAsia="en-GB"/>
        </w:rPr>
        <w:t xml:space="preserve">citizens now </w:t>
      </w:r>
      <w:r w:rsidR="00DC483F">
        <w:rPr>
          <w:rFonts w:asciiTheme="minorHAnsi" w:eastAsia="Times New Roman" w:hAnsiTheme="minorHAnsi"/>
          <w:iCs/>
          <w:sz w:val="24"/>
          <w:szCs w:val="24"/>
          <w:lang w:eastAsia="en-GB"/>
        </w:rPr>
        <w:t xml:space="preserve">are encouraged </w:t>
      </w:r>
      <w:r w:rsidR="00D70FFD">
        <w:rPr>
          <w:rFonts w:asciiTheme="minorHAnsi" w:eastAsia="Times New Roman" w:hAnsiTheme="minorHAnsi"/>
          <w:iCs/>
          <w:sz w:val="24"/>
          <w:szCs w:val="24"/>
          <w:lang w:eastAsia="en-GB"/>
        </w:rPr>
        <w:t xml:space="preserve">to </w:t>
      </w:r>
      <w:r w:rsidR="00ED300F">
        <w:rPr>
          <w:rFonts w:asciiTheme="minorHAnsi" w:eastAsia="Times New Roman" w:hAnsiTheme="minorHAnsi"/>
          <w:iCs/>
          <w:sz w:val="24"/>
          <w:szCs w:val="24"/>
          <w:lang w:eastAsia="en-GB"/>
        </w:rPr>
        <w:t xml:space="preserve">engage with </w:t>
      </w:r>
      <w:r w:rsidRPr="00D9067A">
        <w:rPr>
          <w:rFonts w:asciiTheme="minorHAnsi" w:eastAsia="Times New Roman" w:hAnsiTheme="minorHAnsi"/>
          <w:iCs/>
          <w:sz w:val="24"/>
          <w:szCs w:val="24"/>
          <w:lang w:eastAsia="en-GB"/>
        </w:rPr>
        <w:t xml:space="preserve">the governance of their immediate surroundings. From a local council perspective this </w:t>
      </w:r>
      <w:r w:rsidR="00DC483F">
        <w:rPr>
          <w:rFonts w:asciiTheme="minorHAnsi" w:eastAsia="Times New Roman" w:hAnsiTheme="minorHAnsi"/>
          <w:iCs/>
          <w:sz w:val="24"/>
          <w:szCs w:val="24"/>
          <w:lang w:eastAsia="en-GB"/>
        </w:rPr>
        <w:t xml:space="preserve">desire to </w:t>
      </w:r>
      <w:r w:rsidRPr="00D9067A">
        <w:rPr>
          <w:rFonts w:asciiTheme="minorHAnsi" w:eastAsia="Times New Roman" w:hAnsiTheme="minorHAnsi"/>
          <w:iCs/>
          <w:sz w:val="24"/>
          <w:szCs w:val="24"/>
          <w:lang w:eastAsia="en-GB"/>
        </w:rPr>
        <w:t xml:space="preserve">empower citizens is in tandem with a macro-economic political austerity context in which public spending cuts reduce </w:t>
      </w:r>
      <w:r w:rsidR="009D1E9C">
        <w:rPr>
          <w:rFonts w:asciiTheme="minorHAnsi" w:eastAsia="Times New Roman" w:hAnsiTheme="minorHAnsi"/>
          <w:iCs/>
          <w:sz w:val="24"/>
          <w:szCs w:val="24"/>
          <w:lang w:eastAsia="en-GB"/>
        </w:rPr>
        <w:t>municipal</w:t>
      </w:r>
      <w:r w:rsidRPr="00D9067A">
        <w:rPr>
          <w:rFonts w:asciiTheme="minorHAnsi" w:eastAsia="Times New Roman" w:hAnsiTheme="minorHAnsi"/>
          <w:iCs/>
          <w:sz w:val="24"/>
          <w:szCs w:val="24"/>
          <w:lang w:eastAsia="en-GB"/>
        </w:rPr>
        <w:t xml:space="preserve"> resources. Environmental partnerships with corporate organisations, housing developers and environmental NGOs is a logical cost-cutting approach </w:t>
      </w:r>
      <w:r w:rsidR="00DC483F">
        <w:rPr>
          <w:rFonts w:asciiTheme="minorHAnsi" w:eastAsia="Times New Roman" w:hAnsiTheme="minorHAnsi"/>
          <w:iCs/>
          <w:sz w:val="24"/>
          <w:szCs w:val="24"/>
          <w:lang w:eastAsia="en-GB"/>
        </w:rPr>
        <w:t xml:space="preserve">to managing different forms of public space </w:t>
      </w:r>
      <w:r w:rsidRPr="00D9067A">
        <w:rPr>
          <w:rFonts w:asciiTheme="minorHAnsi" w:eastAsia="Times New Roman" w:hAnsiTheme="minorHAnsi"/>
          <w:iCs/>
          <w:sz w:val="24"/>
          <w:szCs w:val="24"/>
          <w:lang w:eastAsia="en-GB"/>
        </w:rPr>
        <w:t>with tangible ‘feel good’ outcomes for their constituencies.</w:t>
      </w:r>
      <w:r w:rsidR="00ED300F">
        <w:rPr>
          <w:rFonts w:asciiTheme="minorHAnsi" w:eastAsia="Times New Roman" w:hAnsiTheme="minorHAnsi"/>
          <w:iCs/>
          <w:sz w:val="24"/>
          <w:szCs w:val="24"/>
          <w:lang w:eastAsia="en-GB"/>
        </w:rPr>
        <w:t xml:space="preserve"> Whilst for the private sector actors, in this case Thames Water, POPS initiatives enable positive branding through corporate s</w:t>
      </w:r>
      <w:r w:rsidR="00D70FFD">
        <w:rPr>
          <w:rFonts w:asciiTheme="minorHAnsi" w:eastAsia="Times New Roman" w:hAnsiTheme="minorHAnsi"/>
          <w:iCs/>
          <w:sz w:val="24"/>
          <w:szCs w:val="24"/>
          <w:lang w:eastAsia="en-GB"/>
        </w:rPr>
        <w:t>ocial responsibility endeavours</w:t>
      </w:r>
      <w:r w:rsidR="00FC60C5">
        <w:rPr>
          <w:rFonts w:asciiTheme="minorHAnsi" w:eastAsia="Times New Roman" w:hAnsiTheme="minorHAnsi"/>
          <w:iCs/>
          <w:sz w:val="24"/>
          <w:szCs w:val="24"/>
          <w:lang w:eastAsia="en-GB"/>
        </w:rPr>
        <w:t>:</w:t>
      </w:r>
    </w:p>
    <w:p w14:paraId="1772B575" w14:textId="77777777" w:rsidR="00501DBF" w:rsidRDefault="00501DBF" w:rsidP="00BC6042">
      <w:pPr>
        <w:spacing w:after="200" w:line="360" w:lineRule="auto"/>
        <w:rPr>
          <w:rFonts w:asciiTheme="minorHAnsi" w:eastAsia="Times New Roman" w:hAnsiTheme="minorHAnsi"/>
          <w:iCs/>
          <w:sz w:val="24"/>
          <w:szCs w:val="24"/>
          <w:lang w:eastAsia="en-GB"/>
        </w:rPr>
      </w:pPr>
    </w:p>
    <w:p w14:paraId="26A7FC15" w14:textId="72F8A303" w:rsidR="000F387D" w:rsidRDefault="00FC60C5" w:rsidP="00956CFA">
      <w:pPr>
        <w:spacing w:line="360" w:lineRule="auto"/>
        <w:ind w:left="567" w:right="567"/>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“We get a lot of messages across by opening up to the public, and we don’t want to miss out on that opportunity. So we’ve worked quite hard on that, that’s one of the things we want to keep</w:t>
      </w:r>
      <w:r w:rsidR="007D5AE6">
        <w:rPr>
          <w:rFonts w:asciiTheme="minorHAnsi" w:eastAsia="Times New Roman" w:hAnsiTheme="minorHAnsi"/>
          <w:iCs/>
          <w:sz w:val="24"/>
          <w:szCs w:val="24"/>
          <w:lang w:eastAsia="en-GB"/>
        </w:rPr>
        <w:t xml:space="preserve">… </w:t>
      </w:r>
      <w:r w:rsidR="00E248D8">
        <w:rPr>
          <w:rFonts w:asciiTheme="minorHAnsi" w:eastAsia="Times New Roman" w:hAnsiTheme="minorHAnsi"/>
          <w:iCs/>
          <w:sz w:val="24"/>
          <w:szCs w:val="24"/>
          <w:lang w:eastAsia="en-GB"/>
        </w:rPr>
        <w:t>(the)</w:t>
      </w:r>
      <w:r>
        <w:rPr>
          <w:rFonts w:asciiTheme="minorHAnsi" w:eastAsia="Times New Roman" w:hAnsiTheme="minorHAnsi"/>
          <w:iCs/>
          <w:sz w:val="24"/>
          <w:szCs w:val="24"/>
          <w:lang w:eastAsia="en-GB"/>
        </w:rPr>
        <w:t xml:space="preserve"> Thames Water brand will be around, and </w:t>
      </w:r>
      <w:r>
        <w:rPr>
          <w:rFonts w:asciiTheme="minorHAnsi" w:eastAsia="Times New Roman" w:hAnsiTheme="minorHAnsi"/>
          <w:iCs/>
          <w:sz w:val="24"/>
          <w:szCs w:val="24"/>
          <w:lang w:eastAsia="en-GB"/>
        </w:rPr>
        <w:lastRenderedPageBreak/>
        <w:t>scattered around the site. At the end of the day the council are going to up and leave, and we don’t want it to just to be seen as a London Wildlife Trust Site”</w:t>
      </w:r>
      <w:r w:rsidR="00501DBF">
        <w:rPr>
          <w:rFonts w:asciiTheme="minorHAnsi" w:eastAsia="Times New Roman" w:hAnsiTheme="minorHAnsi"/>
          <w:iCs/>
          <w:sz w:val="24"/>
          <w:szCs w:val="24"/>
          <w:lang w:eastAsia="en-GB"/>
        </w:rPr>
        <w:t xml:space="preserve">  </w:t>
      </w:r>
    </w:p>
    <w:p w14:paraId="157E7C69" w14:textId="5DF84F4F" w:rsidR="00FC60C5" w:rsidRDefault="000F387D" w:rsidP="00956CFA">
      <w:pPr>
        <w:spacing w:line="360" w:lineRule="auto"/>
        <w:ind w:left="567" w:right="567"/>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 xml:space="preserve">(Thames </w:t>
      </w:r>
      <w:r w:rsidR="00FC60C5">
        <w:rPr>
          <w:rFonts w:asciiTheme="minorHAnsi" w:eastAsia="Times New Roman" w:hAnsiTheme="minorHAnsi"/>
          <w:iCs/>
          <w:sz w:val="24"/>
          <w:szCs w:val="24"/>
          <w:lang w:eastAsia="en-GB"/>
        </w:rPr>
        <w:t>Water representative</w:t>
      </w:r>
      <w:r>
        <w:rPr>
          <w:rFonts w:asciiTheme="minorHAnsi" w:eastAsia="Times New Roman" w:hAnsiTheme="minorHAnsi"/>
          <w:iCs/>
          <w:sz w:val="24"/>
          <w:szCs w:val="24"/>
          <w:lang w:eastAsia="en-GB"/>
        </w:rPr>
        <w:t>)</w:t>
      </w:r>
    </w:p>
    <w:p w14:paraId="30778643" w14:textId="77777777" w:rsidR="00501DBF" w:rsidRDefault="00501DBF" w:rsidP="00956CFA">
      <w:pPr>
        <w:spacing w:line="360" w:lineRule="auto"/>
        <w:rPr>
          <w:rFonts w:asciiTheme="minorHAnsi" w:eastAsia="Times New Roman" w:hAnsiTheme="minorHAnsi"/>
          <w:iCs/>
          <w:sz w:val="24"/>
          <w:szCs w:val="24"/>
          <w:lang w:eastAsia="en-GB"/>
        </w:rPr>
      </w:pPr>
    </w:p>
    <w:p w14:paraId="74668211" w14:textId="72CFCF36" w:rsidR="00FC60C5" w:rsidRDefault="00E34FBC" w:rsidP="00BC6042">
      <w:pPr>
        <w:spacing w:after="200" w:line="360" w:lineRule="auto"/>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 xml:space="preserve">Alongside these often contentious environmental partnerships sits the role of the unpaid volunteers. Management of these sites is dependent on the contributions of these volunteers. </w:t>
      </w:r>
      <w:r w:rsidR="00ED300F">
        <w:rPr>
          <w:rFonts w:asciiTheme="minorHAnsi" w:eastAsia="Times New Roman" w:hAnsiTheme="minorHAnsi"/>
          <w:iCs/>
          <w:sz w:val="24"/>
          <w:szCs w:val="24"/>
          <w:lang w:eastAsia="en-GB"/>
        </w:rPr>
        <w:t xml:space="preserve">Both sites are expected to be self-financing through </w:t>
      </w:r>
      <w:r>
        <w:rPr>
          <w:rFonts w:asciiTheme="minorHAnsi" w:eastAsia="Times New Roman" w:hAnsiTheme="minorHAnsi"/>
          <w:iCs/>
          <w:sz w:val="24"/>
          <w:szCs w:val="24"/>
          <w:lang w:eastAsia="en-GB"/>
        </w:rPr>
        <w:t xml:space="preserve">charging for events and generating income through onsite amenities such as cafes and car parks. This leaves some of the risk management of governing the visiting public to </w:t>
      </w:r>
      <w:r w:rsidR="006A0BA1" w:rsidRPr="00D9067A">
        <w:rPr>
          <w:rFonts w:asciiTheme="minorHAnsi" w:eastAsia="Times New Roman" w:hAnsiTheme="minorHAnsi"/>
          <w:iCs/>
          <w:sz w:val="24"/>
          <w:szCs w:val="24"/>
          <w:lang w:eastAsia="en-GB"/>
        </w:rPr>
        <w:t>unpaid volunteers</w:t>
      </w:r>
      <w:r>
        <w:rPr>
          <w:rFonts w:asciiTheme="minorHAnsi" w:eastAsia="Times New Roman" w:hAnsiTheme="minorHAnsi"/>
          <w:iCs/>
          <w:sz w:val="24"/>
          <w:szCs w:val="24"/>
          <w:lang w:eastAsia="en-GB"/>
        </w:rPr>
        <w:t xml:space="preserve"> who are involved in a range of duties including hard landscaping (reed clearing and tree pruning), leading members of the public in guided walks</w:t>
      </w:r>
      <w:r w:rsidR="00F107FF">
        <w:rPr>
          <w:rFonts w:asciiTheme="minorHAnsi" w:eastAsia="Times New Roman" w:hAnsiTheme="minorHAnsi"/>
          <w:iCs/>
          <w:sz w:val="24"/>
          <w:szCs w:val="24"/>
          <w:lang w:eastAsia="en-GB"/>
        </w:rPr>
        <w:t xml:space="preserve"> and storytelling events</w:t>
      </w:r>
      <w:r w:rsidR="009D1E9C">
        <w:rPr>
          <w:rFonts w:asciiTheme="minorHAnsi" w:eastAsia="Times New Roman" w:hAnsiTheme="minorHAnsi"/>
          <w:iCs/>
          <w:sz w:val="24"/>
          <w:szCs w:val="24"/>
          <w:lang w:eastAsia="en-GB"/>
        </w:rPr>
        <w:t>,</w:t>
      </w:r>
      <w:r>
        <w:rPr>
          <w:rFonts w:asciiTheme="minorHAnsi" w:eastAsia="Times New Roman" w:hAnsiTheme="minorHAnsi"/>
          <w:iCs/>
          <w:sz w:val="24"/>
          <w:szCs w:val="24"/>
          <w:lang w:eastAsia="en-GB"/>
        </w:rPr>
        <w:t xml:space="preserve"> and </w:t>
      </w:r>
      <w:r w:rsidR="00F107FF">
        <w:rPr>
          <w:rFonts w:asciiTheme="minorHAnsi" w:eastAsia="Times New Roman" w:hAnsiTheme="minorHAnsi"/>
          <w:iCs/>
          <w:sz w:val="24"/>
          <w:szCs w:val="24"/>
          <w:lang w:eastAsia="en-GB"/>
        </w:rPr>
        <w:t xml:space="preserve">stewarding </w:t>
      </w:r>
      <w:r>
        <w:rPr>
          <w:rFonts w:asciiTheme="minorHAnsi" w:eastAsia="Times New Roman" w:hAnsiTheme="minorHAnsi"/>
          <w:iCs/>
          <w:sz w:val="24"/>
          <w:szCs w:val="24"/>
          <w:lang w:eastAsia="en-GB"/>
        </w:rPr>
        <w:t xml:space="preserve">tours of </w:t>
      </w:r>
      <w:r w:rsidR="00F107FF">
        <w:rPr>
          <w:rFonts w:asciiTheme="minorHAnsi" w:eastAsia="Times New Roman" w:hAnsiTheme="minorHAnsi"/>
          <w:iCs/>
          <w:sz w:val="24"/>
          <w:szCs w:val="24"/>
          <w:lang w:eastAsia="en-GB"/>
        </w:rPr>
        <w:t xml:space="preserve">the restored wetland </w:t>
      </w:r>
      <w:r>
        <w:rPr>
          <w:rFonts w:asciiTheme="minorHAnsi" w:eastAsia="Times New Roman" w:hAnsiTheme="minorHAnsi"/>
          <w:iCs/>
          <w:sz w:val="24"/>
          <w:szCs w:val="24"/>
          <w:lang w:eastAsia="en-GB"/>
        </w:rPr>
        <w:t>heritage buildings. This</w:t>
      </w:r>
      <w:r w:rsidR="006A0BA1" w:rsidRPr="00D9067A">
        <w:rPr>
          <w:rFonts w:asciiTheme="minorHAnsi" w:eastAsia="Times New Roman" w:hAnsiTheme="minorHAnsi"/>
          <w:iCs/>
          <w:sz w:val="24"/>
          <w:szCs w:val="24"/>
          <w:lang w:eastAsia="en-GB"/>
        </w:rPr>
        <w:t xml:space="preserve"> leads to another </w:t>
      </w:r>
      <w:r>
        <w:rPr>
          <w:rFonts w:asciiTheme="minorHAnsi" w:eastAsia="Times New Roman" w:hAnsiTheme="minorHAnsi"/>
          <w:iCs/>
          <w:sz w:val="24"/>
          <w:szCs w:val="24"/>
          <w:lang w:eastAsia="en-GB"/>
        </w:rPr>
        <w:t xml:space="preserve">governance mechanism as volunteers </w:t>
      </w:r>
      <w:r w:rsidR="00D20D4C">
        <w:rPr>
          <w:rFonts w:asciiTheme="minorHAnsi" w:eastAsia="Times New Roman" w:hAnsiTheme="minorHAnsi"/>
          <w:iCs/>
          <w:sz w:val="24"/>
          <w:szCs w:val="24"/>
          <w:lang w:eastAsia="en-GB"/>
        </w:rPr>
        <w:t xml:space="preserve">bear elevated levels of risk and responsibility for the general public </w:t>
      </w:r>
      <w:r w:rsidR="009D1E9C">
        <w:rPr>
          <w:rFonts w:asciiTheme="minorHAnsi" w:eastAsia="Times New Roman" w:hAnsiTheme="minorHAnsi"/>
          <w:iCs/>
          <w:sz w:val="24"/>
          <w:szCs w:val="24"/>
          <w:lang w:eastAsia="en-GB"/>
        </w:rPr>
        <w:t>o</w:t>
      </w:r>
      <w:r w:rsidR="00D20D4C">
        <w:rPr>
          <w:rFonts w:asciiTheme="minorHAnsi" w:eastAsia="Times New Roman" w:hAnsiTheme="minorHAnsi"/>
          <w:iCs/>
          <w:sz w:val="24"/>
          <w:szCs w:val="24"/>
          <w:lang w:eastAsia="en-GB"/>
        </w:rPr>
        <w:t xml:space="preserve">n sites which can be construed as dangerous, given the </w:t>
      </w:r>
      <w:r w:rsidR="00F107FF">
        <w:rPr>
          <w:rFonts w:asciiTheme="minorHAnsi" w:eastAsia="Times New Roman" w:hAnsiTheme="minorHAnsi"/>
          <w:iCs/>
          <w:sz w:val="24"/>
          <w:szCs w:val="24"/>
          <w:lang w:eastAsia="en-GB"/>
        </w:rPr>
        <w:t xml:space="preserve">safety </w:t>
      </w:r>
      <w:r w:rsidR="000F387D">
        <w:rPr>
          <w:rFonts w:asciiTheme="minorHAnsi" w:eastAsia="Times New Roman" w:hAnsiTheme="minorHAnsi"/>
          <w:iCs/>
          <w:sz w:val="24"/>
          <w:szCs w:val="24"/>
          <w:lang w:eastAsia="en-GB"/>
        </w:rPr>
        <w:t xml:space="preserve">risks associated with </w:t>
      </w:r>
      <w:r w:rsidR="00F107FF">
        <w:rPr>
          <w:rFonts w:asciiTheme="minorHAnsi" w:eastAsia="Times New Roman" w:hAnsiTheme="minorHAnsi"/>
          <w:iCs/>
          <w:sz w:val="24"/>
          <w:szCs w:val="24"/>
          <w:lang w:eastAsia="en-GB"/>
        </w:rPr>
        <w:t>l</w:t>
      </w:r>
      <w:r w:rsidR="000F387D">
        <w:rPr>
          <w:rFonts w:asciiTheme="minorHAnsi" w:eastAsia="Times New Roman" w:hAnsiTheme="minorHAnsi"/>
          <w:iCs/>
          <w:sz w:val="24"/>
          <w:szCs w:val="24"/>
          <w:lang w:eastAsia="en-GB"/>
        </w:rPr>
        <w:t xml:space="preserve">arge deep water </w:t>
      </w:r>
      <w:r w:rsidR="00D20D4C">
        <w:rPr>
          <w:rFonts w:asciiTheme="minorHAnsi" w:eastAsia="Times New Roman" w:hAnsiTheme="minorHAnsi"/>
          <w:iCs/>
          <w:sz w:val="24"/>
          <w:szCs w:val="24"/>
          <w:lang w:eastAsia="en-GB"/>
        </w:rPr>
        <w:t>reservoirs</w:t>
      </w:r>
      <w:r w:rsidR="000F387D">
        <w:rPr>
          <w:rFonts w:asciiTheme="minorHAnsi" w:eastAsia="Times New Roman" w:hAnsiTheme="minorHAnsi"/>
          <w:iCs/>
          <w:sz w:val="24"/>
          <w:szCs w:val="24"/>
          <w:lang w:eastAsia="en-GB"/>
        </w:rPr>
        <w:t xml:space="preserve"> </w:t>
      </w:r>
      <w:r w:rsidR="00F107FF">
        <w:rPr>
          <w:rFonts w:asciiTheme="minorHAnsi" w:eastAsia="Times New Roman" w:hAnsiTheme="minorHAnsi"/>
          <w:iCs/>
          <w:sz w:val="24"/>
          <w:szCs w:val="24"/>
          <w:lang w:eastAsia="en-GB"/>
        </w:rPr>
        <w:t xml:space="preserve">particularly </w:t>
      </w:r>
      <w:r w:rsidR="009D1E9C">
        <w:rPr>
          <w:rFonts w:asciiTheme="minorHAnsi" w:eastAsia="Times New Roman" w:hAnsiTheme="minorHAnsi"/>
          <w:iCs/>
          <w:sz w:val="24"/>
          <w:szCs w:val="24"/>
          <w:lang w:eastAsia="en-GB"/>
        </w:rPr>
        <w:t>in</w:t>
      </w:r>
      <w:r w:rsidR="000F387D">
        <w:rPr>
          <w:rFonts w:asciiTheme="minorHAnsi" w:eastAsia="Times New Roman" w:hAnsiTheme="minorHAnsi"/>
          <w:iCs/>
          <w:sz w:val="24"/>
          <w:szCs w:val="24"/>
          <w:lang w:eastAsia="en-GB"/>
        </w:rPr>
        <w:t xml:space="preserve"> Walthamstow </w:t>
      </w:r>
      <w:r w:rsidR="009D1E9C">
        <w:rPr>
          <w:rFonts w:asciiTheme="minorHAnsi" w:eastAsia="Times New Roman" w:hAnsiTheme="minorHAnsi"/>
          <w:iCs/>
          <w:sz w:val="24"/>
          <w:szCs w:val="24"/>
          <w:lang w:eastAsia="en-GB"/>
        </w:rPr>
        <w:t>Wetlands</w:t>
      </w:r>
      <w:r w:rsidR="006A0BA1" w:rsidRPr="00D9067A">
        <w:rPr>
          <w:rFonts w:asciiTheme="minorHAnsi" w:eastAsia="Times New Roman" w:hAnsiTheme="minorHAnsi"/>
          <w:iCs/>
          <w:sz w:val="24"/>
          <w:szCs w:val="24"/>
          <w:lang w:eastAsia="en-GB"/>
        </w:rPr>
        <w:t xml:space="preserve">. Aspects of managing access to watery landscapes in urban environments must be borne by the end users either through voluntary labour, or through agreeing to curtail certain behaviours: no cycling, no dog walking, no alcohol, no barbeques, no congregating and access only during daylight hours. </w:t>
      </w:r>
      <w:r w:rsidR="00E753F2">
        <w:rPr>
          <w:rFonts w:asciiTheme="minorHAnsi" w:eastAsia="Times New Roman" w:hAnsiTheme="minorHAnsi"/>
          <w:iCs/>
          <w:sz w:val="24"/>
          <w:szCs w:val="24"/>
          <w:lang w:eastAsia="en-GB"/>
        </w:rPr>
        <w:t>As an LWT representative remarks regarding the prospective policing of the site:</w:t>
      </w:r>
    </w:p>
    <w:p w14:paraId="1B98BC31" w14:textId="77777777" w:rsidR="00AA6CBA" w:rsidRDefault="00AA6CBA" w:rsidP="00BC6042">
      <w:pPr>
        <w:spacing w:after="200" w:line="360" w:lineRule="auto"/>
        <w:rPr>
          <w:rFonts w:asciiTheme="minorHAnsi" w:eastAsia="Times New Roman" w:hAnsiTheme="minorHAnsi"/>
          <w:iCs/>
          <w:sz w:val="24"/>
          <w:szCs w:val="24"/>
          <w:lang w:eastAsia="en-GB"/>
        </w:rPr>
      </w:pPr>
    </w:p>
    <w:p w14:paraId="4D785A93" w14:textId="77777777" w:rsidR="000F387D" w:rsidRDefault="00FC60C5" w:rsidP="00956CFA">
      <w:pPr>
        <w:spacing w:line="360" w:lineRule="auto"/>
        <w:ind w:left="567" w:right="567"/>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“…you will have your set of rules and it depends who we’ve got on-site; how many people are on-site and what powers are put in the hands of the volunteers who will be here.”</w:t>
      </w:r>
      <w:r w:rsidR="00AA6CBA">
        <w:rPr>
          <w:rFonts w:asciiTheme="minorHAnsi" w:eastAsia="Times New Roman" w:hAnsiTheme="minorHAnsi"/>
          <w:iCs/>
          <w:sz w:val="24"/>
          <w:szCs w:val="24"/>
          <w:lang w:eastAsia="en-GB"/>
        </w:rPr>
        <w:t xml:space="preserve"> </w:t>
      </w:r>
    </w:p>
    <w:p w14:paraId="1D378AC7" w14:textId="77777777" w:rsidR="00FC60C5" w:rsidRDefault="00AA6CBA" w:rsidP="00956CFA">
      <w:pPr>
        <w:spacing w:line="360" w:lineRule="auto"/>
        <w:ind w:left="567" w:right="567"/>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w:t>
      </w:r>
      <w:r w:rsidR="000F387D">
        <w:rPr>
          <w:rFonts w:asciiTheme="minorHAnsi" w:eastAsia="Times New Roman" w:hAnsiTheme="minorHAnsi"/>
          <w:iCs/>
          <w:sz w:val="24"/>
          <w:szCs w:val="24"/>
          <w:lang w:eastAsia="en-GB"/>
        </w:rPr>
        <w:t xml:space="preserve">Environmental </w:t>
      </w:r>
      <w:r>
        <w:rPr>
          <w:rFonts w:asciiTheme="minorHAnsi" w:eastAsia="Times New Roman" w:hAnsiTheme="minorHAnsi"/>
          <w:iCs/>
          <w:sz w:val="24"/>
          <w:szCs w:val="24"/>
          <w:lang w:eastAsia="en-GB"/>
        </w:rPr>
        <w:t>NGO representative)</w:t>
      </w:r>
    </w:p>
    <w:p w14:paraId="76D3B1CE" w14:textId="77777777" w:rsidR="00AA6CBA" w:rsidRDefault="00AA6CBA" w:rsidP="00BC6042">
      <w:pPr>
        <w:spacing w:after="200" w:line="360" w:lineRule="auto"/>
        <w:rPr>
          <w:rFonts w:asciiTheme="minorHAnsi" w:eastAsia="Times New Roman" w:hAnsiTheme="minorHAnsi"/>
          <w:iCs/>
          <w:sz w:val="24"/>
          <w:szCs w:val="24"/>
          <w:lang w:eastAsia="en-GB"/>
        </w:rPr>
      </w:pPr>
    </w:p>
    <w:p w14:paraId="325930E9" w14:textId="77777777" w:rsidR="006A0BA1" w:rsidRDefault="00215733" w:rsidP="00BC6042">
      <w:pPr>
        <w:spacing w:after="200" w:line="360" w:lineRule="auto"/>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In this way, r</w:t>
      </w:r>
      <w:r w:rsidR="006A0BA1" w:rsidRPr="00D9067A">
        <w:rPr>
          <w:rFonts w:asciiTheme="minorHAnsi" w:eastAsia="Times New Roman" w:hAnsiTheme="minorHAnsi"/>
          <w:iCs/>
          <w:sz w:val="24"/>
          <w:szCs w:val="24"/>
          <w:lang w:eastAsia="en-GB"/>
        </w:rPr>
        <w:t>isk and performativity shifts from site owner to site user</w:t>
      </w:r>
      <w:r w:rsidR="00E753F2">
        <w:rPr>
          <w:rFonts w:asciiTheme="minorHAnsi" w:eastAsia="Times New Roman" w:hAnsiTheme="minorHAnsi"/>
          <w:iCs/>
          <w:sz w:val="24"/>
          <w:szCs w:val="24"/>
          <w:lang w:eastAsia="en-GB"/>
        </w:rPr>
        <w:t xml:space="preserve">, </w:t>
      </w:r>
      <w:r w:rsidR="00AA6CBA">
        <w:rPr>
          <w:rFonts w:asciiTheme="minorHAnsi" w:eastAsia="Times New Roman" w:hAnsiTheme="minorHAnsi"/>
          <w:iCs/>
          <w:sz w:val="24"/>
          <w:szCs w:val="24"/>
          <w:lang w:eastAsia="en-GB"/>
        </w:rPr>
        <w:t xml:space="preserve">particularly </w:t>
      </w:r>
      <w:r w:rsidR="00E753F2">
        <w:rPr>
          <w:rFonts w:asciiTheme="minorHAnsi" w:eastAsia="Times New Roman" w:hAnsiTheme="minorHAnsi"/>
          <w:iCs/>
          <w:sz w:val="24"/>
          <w:szCs w:val="24"/>
          <w:lang w:eastAsia="en-GB"/>
        </w:rPr>
        <w:t>as volunteer rangers a</w:t>
      </w:r>
      <w:r w:rsidR="00AA6CBA">
        <w:rPr>
          <w:rFonts w:asciiTheme="minorHAnsi" w:eastAsia="Times New Roman" w:hAnsiTheme="minorHAnsi"/>
          <w:iCs/>
          <w:sz w:val="24"/>
          <w:szCs w:val="24"/>
          <w:lang w:eastAsia="en-GB"/>
        </w:rPr>
        <w:t>re</w:t>
      </w:r>
      <w:r w:rsidR="00E753F2">
        <w:rPr>
          <w:rFonts w:asciiTheme="minorHAnsi" w:eastAsia="Times New Roman" w:hAnsiTheme="minorHAnsi"/>
          <w:iCs/>
          <w:sz w:val="24"/>
          <w:szCs w:val="24"/>
          <w:lang w:eastAsia="en-GB"/>
        </w:rPr>
        <w:t xml:space="preserve"> </w:t>
      </w:r>
      <w:r w:rsidR="00BB75A7">
        <w:rPr>
          <w:rFonts w:asciiTheme="minorHAnsi" w:eastAsia="Times New Roman" w:hAnsiTheme="minorHAnsi"/>
          <w:iCs/>
          <w:sz w:val="24"/>
          <w:szCs w:val="24"/>
          <w:lang w:eastAsia="en-GB"/>
        </w:rPr>
        <w:t xml:space="preserve">also </w:t>
      </w:r>
      <w:r w:rsidR="00E753F2">
        <w:rPr>
          <w:rFonts w:asciiTheme="minorHAnsi" w:eastAsia="Times New Roman" w:hAnsiTheme="minorHAnsi"/>
          <w:iCs/>
          <w:sz w:val="24"/>
          <w:szCs w:val="24"/>
          <w:lang w:eastAsia="en-GB"/>
        </w:rPr>
        <w:t>themselves consumers of these spaces. As the same interviewee goes on to discuss</w:t>
      </w:r>
      <w:r w:rsidR="00AA6CBA">
        <w:rPr>
          <w:rFonts w:asciiTheme="minorHAnsi" w:eastAsia="Times New Roman" w:hAnsiTheme="minorHAnsi"/>
          <w:iCs/>
          <w:sz w:val="24"/>
          <w:szCs w:val="24"/>
          <w:lang w:eastAsia="en-GB"/>
        </w:rPr>
        <w:t>, identifying</w:t>
      </w:r>
      <w:r w:rsidR="00E753F2">
        <w:rPr>
          <w:rFonts w:asciiTheme="minorHAnsi" w:eastAsia="Times New Roman" w:hAnsiTheme="minorHAnsi"/>
          <w:iCs/>
          <w:sz w:val="24"/>
          <w:szCs w:val="24"/>
          <w:lang w:eastAsia="en-GB"/>
        </w:rPr>
        <w:t xml:space="preserve"> how people’s individual use of this space will be curbed</w:t>
      </w:r>
      <w:r w:rsidR="00F107FF">
        <w:rPr>
          <w:rFonts w:asciiTheme="minorHAnsi" w:eastAsia="Times New Roman" w:hAnsiTheme="minorHAnsi"/>
          <w:iCs/>
          <w:sz w:val="24"/>
          <w:szCs w:val="24"/>
          <w:lang w:eastAsia="en-GB"/>
        </w:rPr>
        <w:t xml:space="preserve"> is ambiguous</w:t>
      </w:r>
      <w:r w:rsidR="00E753F2">
        <w:rPr>
          <w:rFonts w:asciiTheme="minorHAnsi" w:eastAsia="Times New Roman" w:hAnsiTheme="minorHAnsi"/>
          <w:iCs/>
          <w:sz w:val="24"/>
          <w:szCs w:val="24"/>
          <w:lang w:eastAsia="en-GB"/>
        </w:rPr>
        <w:t>:</w:t>
      </w:r>
    </w:p>
    <w:p w14:paraId="22B624E7" w14:textId="77777777" w:rsidR="00AA6CBA" w:rsidRDefault="00AA6CBA" w:rsidP="00BC6042">
      <w:pPr>
        <w:spacing w:after="200" w:line="360" w:lineRule="auto"/>
        <w:rPr>
          <w:rFonts w:asciiTheme="minorHAnsi" w:eastAsia="Times New Roman" w:hAnsiTheme="minorHAnsi"/>
          <w:iCs/>
          <w:sz w:val="24"/>
          <w:szCs w:val="24"/>
          <w:lang w:eastAsia="en-GB"/>
        </w:rPr>
      </w:pPr>
    </w:p>
    <w:p w14:paraId="40B2659E" w14:textId="77777777" w:rsidR="00E753F2" w:rsidRDefault="00F107FF" w:rsidP="00B64154">
      <w:pPr>
        <w:spacing w:after="200" w:line="360" w:lineRule="auto"/>
        <w:ind w:left="567" w:right="567"/>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lastRenderedPageBreak/>
        <w:t>“</w:t>
      </w:r>
      <w:r w:rsidR="00E753F2">
        <w:rPr>
          <w:rFonts w:asciiTheme="minorHAnsi" w:eastAsia="Times New Roman" w:hAnsiTheme="minorHAnsi"/>
          <w:iCs/>
          <w:sz w:val="24"/>
          <w:szCs w:val="24"/>
          <w:lang w:eastAsia="en-GB"/>
        </w:rPr>
        <w:t>You have to start as you mean to go on and if you’ve got a set of rules you need to try and make people play by those rules.”</w:t>
      </w:r>
      <w:r w:rsidR="00AA6CBA">
        <w:rPr>
          <w:rFonts w:asciiTheme="minorHAnsi" w:eastAsia="Times New Roman" w:hAnsiTheme="minorHAnsi"/>
          <w:iCs/>
          <w:sz w:val="24"/>
          <w:szCs w:val="24"/>
          <w:lang w:eastAsia="en-GB"/>
        </w:rPr>
        <w:t xml:space="preserve"> </w:t>
      </w:r>
    </w:p>
    <w:p w14:paraId="16F144FA" w14:textId="77777777" w:rsidR="00AA6CBA" w:rsidRDefault="00AA6CBA" w:rsidP="00B778C5">
      <w:pPr>
        <w:autoSpaceDE w:val="0"/>
        <w:autoSpaceDN w:val="0"/>
        <w:adjustRightInd w:val="0"/>
        <w:spacing w:line="360" w:lineRule="auto"/>
        <w:rPr>
          <w:rFonts w:asciiTheme="minorHAnsi" w:eastAsia="Times New Roman" w:hAnsiTheme="minorHAnsi"/>
          <w:iCs/>
          <w:sz w:val="24"/>
          <w:szCs w:val="24"/>
          <w:lang w:eastAsia="en-GB"/>
        </w:rPr>
      </w:pPr>
    </w:p>
    <w:p w14:paraId="40EFF7D9" w14:textId="146D355A" w:rsidR="00E753F2" w:rsidRPr="00D9067A" w:rsidRDefault="00E753F2" w:rsidP="00B15E8B">
      <w:pPr>
        <w:autoSpaceDE w:val="0"/>
        <w:autoSpaceDN w:val="0"/>
        <w:adjustRightInd w:val="0"/>
        <w:spacing w:line="360" w:lineRule="auto"/>
        <w:rPr>
          <w:rFonts w:asciiTheme="minorHAnsi" w:eastAsia="Times New Roman" w:hAnsiTheme="minorHAnsi"/>
          <w:iCs/>
          <w:sz w:val="24"/>
          <w:szCs w:val="24"/>
          <w:lang w:eastAsia="en-GB"/>
        </w:rPr>
      </w:pPr>
      <w:r>
        <w:rPr>
          <w:rFonts w:asciiTheme="minorHAnsi" w:eastAsia="Times New Roman" w:hAnsiTheme="minorHAnsi"/>
          <w:iCs/>
          <w:sz w:val="24"/>
          <w:szCs w:val="24"/>
          <w:lang w:eastAsia="en-GB"/>
        </w:rPr>
        <w:t>There is a clear tension here between the idea of the wetland site</w:t>
      </w:r>
      <w:r w:rsidR="009D1E9C">
        <w:rPr>
          <w:rFonts w:asciiTheme="minorHAnsi" w:eastAsia="Times New Roman" w:hAnsiTheme="minorHAnsi"/>
          <w:iCs/>
          <w:sz w:val="24"/>
          <w:szCs w:val="24"/>
          <w:lang w:eastAsia="en-GB"/>
        </w:rPr>
        <w:t>s</w:t>
      </w:r>
      <w:r>
        <w:rPr>
          <w:rFonts w:asciiTheme="minorHAnsi" w:eastAsia="Times New Roman" w:hAnsiTheme="minorHAnsi"/>
          <w:iCs/>
          <w:sz w:val="24"/>
          <w:szCs w:val="24"/>
          <w:lang w:eastAsia="en-GB"/>
        </w:rPr>
        <w:t xml:space="preserve"> as civic leisure space, to enable rest relaxation and </w:t>
      </w:r>
      <w:r w:rsidR="00D20D4C">
        <w:rPr>
          <w:rFonts w:asciiTheme="minorHAnsi" w:eastAsia="Times New Roman" w:hAnsiTheme="minorHAnsi"/>
          <w:iCs/>
          <w:sz w:val="24"/>
          <w:szCs w:val="24"/>
          <w:lang w:eastAsia="en-GB"/>
        </w:rPr>
        <w:t>‘</w:t>
      </w:r>
      <w:r>
        <w:rPr>
          <w:rFonts w:asciiTheme="minorHAnsi" w:eastAsia="Times New Roman" w:hAnsiTheme="minorHAnsi"/>
          <w:iCs/>
          <w:sz w:val="24"/>
          <w:szCs w:val="24"/>
          <w:lang w:eastAsia="en-GB"/>
        </w:rPr>
        <w:t>play</w:t>
      </w:r>
      <w:r w:rsidR="00D20D4C">
        <w:rPr>
          <w:rFonts w:asciiTheme="minorHAnsi" w:eastAsia="Times New Roman" w:hAnsiTheme="minorHAnsi"/>
          <w:iCs/>
          <w:sz w:val="24"/>
          <w:szCs w:val="24"/>
          <w:lang w:eastAsia="en-GB"/>
        </w:rPr>
        <w:t>’</w:t>
      </w:r>
      <w:r>
        <w:rPr>
          <w:rFonts w:asciiTheme="minorHAnsi" w:eastAsia="Times New Roman" w:hAnsiTheme="minorHAnsi"/>
          <w:iCs/>
          <w:sz w:val="24"/>
          <w:szCs w:val="24"/>
          <w:lang w:eastAsia="en-GB"/>
        </w:rPr>
        <w:t xml:space="preserve">, and the shifting emphasis on ‘play’ as the means by which behaviour is </w:t>
      </w:r>
      <w:r w:rsidR="00B15E8B">
        <w:rPr>
          <w:rFonts w:asciiTheme="minorHAnsi" w:eastAsia="Times New Roman" w:hAnsiTheme="minorHAnsi"/>
          <w:iCs/>
          <w:sz w:val="24"/>
          <w:szCs w:val="24"/>
          <w:lang w:eastAsia="en-GB"/>
        </w:rPr>
        <w:t xml:space="preserve">influenced, coerced even, to </w:t>
      </w:r>
      <w:r>
        <w:rPr>
          <w:rFonts w:asciiTheme="minorHAnsi" w:eastAsia="Times New Roman" w:hAnsiTheme="minorHAnsi"/>
          <w:iCs/>
          <w:sz w:val="24"/>
          <w:szCs w:val="24"/>
          <w:lang w:eastAsia="en-GB"/>
        </w:rPr>
        <w:t>limit what is defined as acceptable within this POPs locale</w:t>
      </w:r>
      <w:r w:rsidR="00B15E8B">
        <w:rPr>
          <w:rFonts w:asciiTheme="minorHAnsi" w:eastAsia="Times New Roman" w:hAnsiTheme="minorHAnsi"/>
          <w:iCs/>
          <w:sz w:val="24"/>
          <w:szCs w:val="24"/>
          <w:lang w:eastAsia="en-GB"/>
        </w:rPr>
        <w:t xml:space="preserve"> – which is redolent of </w:t>
      </w:r>
      <w:r>
        <w:rPr>
          <w:rFonts w:asciiTheme="minorHAnsi" w:eastAsia="Times New Roman" w:hAnsiTheme="minorHAnsi"/>
          <w:iCs/>
          <w:sz w:val="24"/>
          <w:szCs w:val="24"/>
          <w:lang w:eastAsia="en-GB"/>
        </w:rPr>
        <w:t xml:space="preserve">Massey’s </w:t>
      </w:r>
      <w:r w:rsidR="00B15E8B">
        <w:rPr>
          <w:rFonts w:asciiTheme="minorHAnsi" w:eastAsia="Times New Roman" w:hAnsiTheme="minorHAnsi"/>
          <w:iCs/>
          <w:sz w:val="24"/>
          <w:szCs w:val="24"/>
          <w:lang w:eastAsia="en-GB"/>
        </w:rPr>
        <w:t xml:space="preserve">(2004) </w:t>
      </w:r>
      <w:r w:rsidR="00B778C5">
        <w:rPr>
          <w:rFonts w:asciiTheme="minorHAnsi" w:eastAsia="Times New Roman" w:hAnsiTheme="minorHAnsi"/>
          <w:iCs/>
          <w:sz w:val="24"/>
          <w:szCs w:val="24"/>
          <w:lang w:eastAsia="en-GB"/>
        </w:rPr>
        <w:t xml:space="preserve">work </w:t>
      </w:r>
      <w:r w:rsidR="00B15E8B">
        <w:rPr>
          <w:rFonts w:asciiTheme="minorHAnsi" w:eastAsia="Times New Roman" w:hAnsiTheme="minorHAnsi"/>
          <w:iCs/>
          <w:sz w:val="24"/>
          <w:szCs w:val="24"/>
          <w:lang w:eastAsia="en-GB"/>
        </w:rPr>
        <w:t xml:space="preserve">on </w:t>
      </w:r>
      <w:r w:rsidR="00B778C5">
        <w:rPr>
          <w:rFonts w:asciiTheme="minorHAnsi" w:eastAsia="Times New Roman" w:hAnsiTheme="minorHAnsi"/>
          <w:iCs/>
          <w:sz w:val="24"/>
          <w:szCs w:val="24"/>
          <w:lang w:eastAsia="en-GB"/>
        </w:rPr>
        <w:t>geographies of responsibility</w:t>
      </w:r>
      <w:r w:rsidR="000F387D">
        <w:rPr>
          <w:rFonts w:asciiTheme="minorHAnsi" w:eastAsia="Times New Roman" w:hAnsiTheme="minorHAnsi"/>
          <w:iCs/>
          <w:sz w:val="24"/>
          <w:szCs w:val="24"/>
          <w:lang w:eastAsia="en-GB"/>
        </w:rPr>
        <w:t>, within</w:t>
      </w:r>
      <w:r w:rsidR="00B15E8B">
        <w:rPr>
          <w:rFonts w:asciiTheme="minorHAnsi" w:eastAsia="Times New Roman" w:hAnsiTheme="minorHAnsi"/>
          <w:iCs/>
          <w:sz w:val="24"/>
          <w:szCs w:val="24"/>
          <w:lang w:eastAsia="en-GB"/>
        </w:rPr>
        <w:t xml:space="preserve"> which identit</w:t>
      </w:r>
      <w:r w:rsidR="00F107FF">
        <w:rPr>
          <w:rFonts w:asciiTheme="minorHAnsi" w:eastAsia="Times New Roman" w:hAnsiTheme="minorHAnsi"/>
          <w:iCs/>
          <w:sz w:val="24"/>
          <w:szCs w:val="24"/>
          <w:lang w:eastAsia="en-GB"/>
        </w:rPr>
        <w:t>ies</w:t>
      </w:r>
      <w:r w:rsidR="00B15E8B">
        <w:rPr>
          <w:rFonts w:asciiTheme="minorHAnsi" w:eastAsia="Times New Roman" w:hAnsiTheme="minorHAnsi"/>
          <w:iCs/>
          <w:sz w:val="24"/>
          <w:szCs w:val="24"/>
          <w:lang w:eastAsia="en-GB"/>
        </w:rPr>
        <w:t xml:space="preserve"> shift as new situations and responsibilities arise. </w:t>
      </w:r>
      <w:r w:rsidR="001B6EA7">
        <w:rPr>
          <w:rFonts w:asciiTheme="minorHAnsi" w:eastAsia="Times New Roman" w:hAnsiTheme="minorHAnsi"/>
          <w:iCs/>
          <w:sz w:val="24"/>
          <w:szCs w:val="24"/>
          <w:lang w:eastAsia="en-GB"/>
        </w:rPr>
        <w:t xml:space="preserve">The next two sections examine in detail how the governance of these wetland POPS has influenced </w:t>
      </w:r>
      <w:r w:rsidR="00F107FF">
        <w:rPr>
          <w:rFonts w:asciiTheme="minorHAnsi" w:eastAsia="Times New Roman" w:hAnsiTheme="minorHAnsi"/>
          <w:iCs/>
          <w:sz w:val="24"/>
          <w:szCs w:val="24"/>
          <w:lang w:eastAsia="en-GB"/>
        </w:rPr>
        <w:t xml:space="preserve">identity formation </w:t>
      </w:r>
      <w:r w:rsidR="001B6EA7">
        <w:rPr>
          <w:rFonts w:asciiTheme="minorHAnsi" w:eastAsia="Times New Roman" w:hAnsiTheme="minorHAnsi"/>
          <w:iCs/>
          <w:sz w:val="24"/>
          <w:szCs w:val="24"/>
          <w:lang w:eastAsia="en-GB"/>
        </w:rPr>
        <w:t xml:space="preserve">and citizenship.  </w:t>
      </w:r>
    </w:p>
    <w:p w14:paraId="51040F2E" w14:textId="77777777" w:rsidR="006A0BA1" w:rsidRPr="00EE466A" w:rsidRDefault="006A0BA1" w:rsidP="00BC6042">
      <w:pPr>
        <w:spacing w:after="200" w:line="360" w:lineRule="auto"/>
        <w:rPr>
          <w:rFonts w:asciiTheme="minorHAnsi" w:hAnsiTheme="minorHAnsi" w:cs="Arial"/>
          <w:b/>
          <w:bCs/>
          <w:sz w:val="24"/>
          <w:szCs w:val="24"/>
        </w:rPr>
      </w:pPr>
    </w:p>
    <w:p w14:paraId="23C73F44" w14:textId="3CA46D80" w:rsidR="006A0BA1" w:rsidRDefault="006A0BA1" w:rsidP="00BC6042">
      <w:pPr>
        <w:spacing w:after="200" w:line="360" w:lineRule="auto"/>
        <w:rPr>
          <w:rFonts w:asciiTheme="minorHAnsi" w:hAnsiTheme="minorHAnsi" w:cs="Arial"/>
          <w:b/>
          <w:bCs/>
          <w:i/>
          <w:sz w:val="24"/>
          <w:szCs w:val="24"/>
        </w:rPr>
      </w:pPr>
      <w:r w:rsidRPr="00215733">
        <w:rPr>
          <w:rFonts w:asciiTheme="minorHAnsi" w:hAnsiTheme="minorHAnsi" w:cs="Arial"/>
          <w:b/>
          <w:bCs/>
          <w:i/>
          <w:sz w:val="24"/>
          <w:szCs w:val="24"/>
        </w:rPr>
        <w:t xml:space="preserve">Theme two: the curation of </w:t>
      </w:r>
      <w:r w:rsidR="005E515B">
        <w:rPr>
          <w:rFonts w:asciiTheme="minorHAnsi" w:hAnsiTheme="minorHAnsi" w:cs="Arial"/>
          <w:b/>
          <w:bCs/>
          <w:i/>
          <w:sz w:val="24"/>
          <w:szCs w:val="24"/>
        </w:rPr>
        <w:t>subjectivit</w:t>
      </w:r>
      <w:r w:rsidRPr="00215733">
        <w:rPr>
          <w:rFonts w:asciiTheme="minorHAnsi" w:hAnsiTheme="minorHAnsi" w:cs="Arial"/>
          <w:b/>
          <w:bCs/>
          <w:i/>
          <w:sz w:val="24"/>
          <w:szCs w:val="24"/>
        </w:rPr>
        <w:t>ies –individual, organisational, community and the wetlands themselves</w:t>
      </w:r>
    </w:p>
    <w:p w14:paraId="2DD2C83B" w14:textId="77777777" w:rsidR="000F387D" w:rsidRDefault="00BC6042" w:rsidP="00956CFA">
      <w:pPr>
        <w:spacing w:line="360" w:lineRule="auto"/>
        <w:ind w:left="567" w:right="567"/>
        <w:rPr>
          <w:rFonts w:asciiTheme="minorHAnsi" w:hAnsiTheme="minorHAnsi" w:cs="Arial"/>
          <w:bCs/>
          <w:sz w:val="24"/>
          <w:szCs w:val="24"/>
        </w:rPr>
      </w:pPr>
      <w:r w:rsidRPr="00B15E8B">
        <w:rPr>
          <w:rFonts w:asciiTheme="minorHAnsi" w:hAnsiTheme="minorHAnsi" w:cs="Arial"/>
          <w:bCs/>
          <w:sz w:val="24"/>
          <w:szCs w:val="24"/>
        </w:rPr>
        <w:t>“I feel like it reminds me of the Lake District there. The islands there. And that’s a personal thing from my childhood, but a lot of people will feel the same, that it connects them.”</w:t>
      </w:r>
      <w:r w:rsidR="00B15E8B" w:rsidRPr="00B15E8B">
        <w:rPr>
          <w:rFonts w:asciiTheme="minorHAnsi" w:hAnsiTheme="minorHAnsi" w:cs="Arial"/>
          <w:bCs/>
          <w:sz w:val="24"/>
          <w:szCs w:val="24"/>
        </w:rPr>
        <w:t xml:space="preserve">  </w:t>
      </w:r>
    </w:p>
    <w:p w14:paraId="0A583F93" w14:textId="0B099CFF" w:rsidR="00BC6042" w:rsidRDefault="00B15E8B" w:rsidP="00956CFA">
      <w:pPr>
        <w:spacing w:line="360" w:lineRule="auto"/>
        <w:ind w:left="567" w:right="567"/>
        <w:rPr>
          <w:rFonts w:asciiTheme="minorHAnsi" w:eastAsia="Times New Roman" w:hAnsiTheme="minorHAnsi"/>
          <w:iCs/>
          <w:sz w:val="24"/>
          <w:szCs w:val="24"/>
          <w:lang w:eastAsia="en-GB"/>
        </w:rPr>
      </w:pPr>
      <w:r w:rsidRPr="00B15E8B">
        <w:rPr>
          <w:rFonts w:asciiTheme="minorHAnsi" w:hAnsiTheme="minorHAnsi" w:cs="Arial"/>
          <w:bCs/>
          <w:sz w:val="24"/>
          <w:szCs w:val="24"/>
        </w:rPr>
        <w:t>(</w:t>
      </w:r>
      <w:r w:rsidR="000F387D">
        <w:rPr>
          <w:rFonts w:asciiTheme="minorHAnsi" w:eastAsia="Times New Roman" w:hAnsiTheme="minorHAnsi"/>
          <w:iCs/>
          <w:sz w:val="24"/>
          <w:szCs w:val="24"/>
          <w:lang w:eastAsia="en-GB"/>
        </w:rPr>
        <w:t>L</w:t>
      </w:r>
      <w:r w:rsidR="00BC6042" w:rsidRPr="00B15E8B">
        <w:rPr>
          <w:rFonts w:asciiTheme="minorHAnsi" w:eastAsia="Times New Roman" w:hAnsiTheme="minorHAnsi"/>
          <w:iCs/>
          <w:sz w:val="24"/>
          <w:szCs w:val="24"/>
          <w:lang w:eastAsia="en-GB"/>
        </w:rPr>
        <w:t>ocal resident</w:t>
      </w:r>
      <w:r w:rsidR="000F387D">
        <w:rPr>
          <w:rFonts w:asciiTheme="minorHAnsi" w:eastAsia="Times New Roman" w:hAnsiTheme="minorHAnsi"/>
          <w:iCs/>
          <w:sz w:val="24"/>
          <w:szCs w:val="24"/>
          <w:lang w:eastAsia="en-GB"/>
        </w:rPr>
        <w:t xml:space="preserve"> and volunteer</w:t>
      </w:r>
      <w:r w:rsidRPr="00B15E8B">
        <w:rPr>
          <w:rFonts w:asciiTheme="minorHAnsi" w:eastAsia="Times New Roman" w:hAnsiTheme="minorHAnsi"/>
          <w:iCs/>
          <w:sz w:val="24"/>
          <w:szCs w:val="24"/>
          <w:lang w:eastAsia="en-GB"/>
        </w:rPr>
        <w:t>)</w:t>
      </w:r>
    </w:p>
    <w:p w14:paraId="0CCE5A59" w14:textId="77777777" w:rsidR="009D1E9C" w:rsidRPr="00B15E8B" w:rsidRDefault="009D1E9C" w:rsidP="00956CFA">
      <w:pPr>
        <w:spacing w:line="360" w:lineRule="auto"/>
        <w:ind w:left="567" w:right="567"/>
        <w:rPr>
          <w:rFonts w:asciiTheme="minorHAnsi" w:eastAsia="Times New Roman" w:hAnsiTheme="minorHAnsi"/>
          <w:iCs/>
          <w:sz w:val="24"/>
          <w:szCs w:val="24"/>
          <w:lang w:eastAsia="en-GB"/>
        </w:rPr>
      </w:pPr>
    </w:p>
    <w:p w14:paraId="768BB075" w14:textId="00B90DFA" w:rsidR="00215733" w:rsidRDefault="006A0BA1"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Th</w:t>
      </w:r>
      <w:r w:rsidR="00215733">
        <w:rPr>
          <w:rFonts w:asciiTheme="minorHAnsi" w:hAnsiTheme="minorHAnsi" w:cs="Arial"/>
          <w:bCs/>
          <w:sz w:val="24"/>
          <w:szCs w:val="24"/>
        </w:rPr>
        <w:t xml:space="preserve">e second theme relates to the </w:t>
      </w:r>
      <w:r w:rsidRPr="00EE466A">
        <w:rPr>
          <w:rFonts w:asciiTheme="minorHAnsi" w:hAnsiTheme="minorHAnsi" w:cs="Arial"/>
          <w:bCs/>
          <w:sz w:val="24"/>
          <w:szCs w:val="24"/>
        </w:rPr>
        <w:t xml:space="preserve">curation of </w:t>
      </w:r>
      <w:r w:rsidR="005E515B">
        <w:rPr>
          <w:rFonts w:asciiTheme="minorHAnsi" w:hAnsiTheme="minorHAnsi" w:cs="Arial"/>
          <w:bCs/>
          <w:sz w:val="24"/>
          <w:szCs w:val="24"/>
        </w:rPr>
        <w:t>subjectivities</w:t>
      </w:r>
      <w:r w:rsidR="00303774">
        <w:rPr>
          <w:rFonts w:asciiTheme="minorHAnsi" w:hAnsiTheme="minorHAnsi" w:cs="Arial"/>
          <w:bCs/>
          <w:sz w:val="24"/>
          <w:szCs w:val="24"/>
        </w:rPr>
        <w:t>.</w:t>
      </w:r>
      <w:r w:rsidR="005E515B">
        <w:rPr>
          <w:rFonts w:asciiTheme="minorHAnsi" w:hAnsiTheme="minorHAnsi" w:cs="Arial"/>
          <w:bCs/>
          <w:sz w:val="24"/>
          <w:szCs w:val="24"/>
        </w:rPr>
        <w:t xml:space="preserve"> </w:t>
      </w:r>
      <w:r w:rsidR="00215733">
        <w:rPr>
          <w:rFonts w:asciiTheme="minorHAnsi" w:hAnsiTheme="minorHAnsi" w:cs="Arial"/>
          <w:bCs/>
          <w:sz w:val="24"/>
          <w:szCs w:val="24"/>
        </w:rPr>
        <w:t xml:space="preserve">It is well established that enabling </w:t>
      </w:r>
      <w:r>
        <w:rPr>
          <w:rFonts w:asciiTheme="minorHAnsi" w:hAnsiTheme="minorHAnsi" w:cs="Arial"/>
          <w:bCs/>
          <w:sz w:val="24"/>
          <w:szCs w:val="24"/>
        </w:rPr>
        <w:t>urban citizens to enjoy</w:t>
      </w:r>
      <w:r w:rsidRPr="00EE466A">
        <w:rPr>
          <w:rFonts w:asciiTheme="minorHAnsi" w:hAnsiTheme="minorHAnsi" w:cs="Arial"/>
          <w:bCs/>
          <w:sz w:val="24"/>
          <w:szCs w:val="24"/>
        </w:rPr>
        <w:t xml:space="preserve"> </w:t>
      </w:r>
      <w:r>
        <w:rPr>
          <w:rFonts w:asciiTheme="minorHAnsi" w:hAnsiTheme="minorHAnsi" w:cs="Arial"/>
          <w:bCs/>
          <w:sz w:val="24"/>
          <w:szCs w:val="24"/>
        </w:rPr>
        <w:t>nature, even if highly landscaped, ha</w:t>
      </w:r>
      <w:r w:rsidR="00215733">
        <w:rPr>
          <w:rFonts w:asciiTheme="minorHAnsi" w:hAnsiTheme="minorHAnsi" w:cs="Arial"/>
          <w:bCs/>
          <w:sz w:val="24"/>
          <w:szCs w:val="24"/>
        </w:rPr>
        <w:t>s positive impacts both on well</w:t>
      </w:r>
      <w:r>
        <w:rPr>
          <w:rFonts w:asciiTheme="minorHAnsi" w:hAnsiTheme="minorHAnsi" w:cs="Arial"/>
          <w:bCs/>
          <w:sz w:val="24"/>
          <w:szCs w:val="24"/>
        </w:rPr>
        <w:t xml:space="preserve">being and on valuing our natural environments. </w:t>
      </w:r>
      <w:r w:rsidR="00215733">
        <w:rPr>
          <w:rFonts w:asciiTheme="minorHAnsi" w:hAnsiTheme="minorHAnsi" w:cs="Arial"/>
          <w:bCs/>
          <w:sz w:val="24"/>
          <w:szCs w:val="24"/>
        </w:rPr>
        <w:t>Indeed, a</w:t>
      </w:r>
      <w:r w:rsidRPr="00EE466A">
        <w:rPr>
          <w:rFonts w:asciiTheme="minorHAnsi" w:hAnsiTheme="minorHAnsi" w:cs="Arial"/>
          <w:bCs/>
          <w:sz w:val="24"/>
          <w:szCs w:val="24"/>
        </w:rPr>
        <w:t xml:space="preserve"> long tradition exists of the co-creation of human </w:t>
      </w:r>
      <w:r w:rsidR="006B3B3B">
        <w:rPr>
          <w:rFonts w:asciiTheme="minorHAnsi" w:hAnsiTheme="minorHAnsi" w:cs="Arial"/>
          <w:bCs/>
          <w:sz w:val="24"/>
          <w:szCs w:val="24"/>
        </w:rPr>
        <w:t xml:space="preserve">subjectivities and </w:t>
      </w:r>
      <w:r w:rsidRPr="00EE466A">
        <w:rPr>
          <w:rFonts w:asciiTheme="minorHAnsi" w:hAnsiTheme="minorHAnsi" w:cs="Arial"/>
          <w:bCs/>
          <w:sz w:val="24"/>
          <w:szCs w:val="24"/>
        </w:rPr>
        <w:t>identity within landscapes (</w:t>
      </w:r>
      <w:r w:rsidR="00F13EB3">
        <w:rPr>
          <w:rFonts w:asciiTheme="minorHAnsi" w:hAnsiTheme="minorHAnsi" w:cs="Arial"/>
          <w:bCs/>
          <w:sz w:val="24"/>
          <w:szCs w:val="24"/>
        </w:rPr>
        <w:t>Ingold</w:t>
      </w:r>
      <w:r w:rsidR="00E61D64">
        <w:rPr>
          <w:rFonts w:asciiTheme="minorHAnsi" w:hAnsiTheme="minorHAnsi" w:cs="Arial"/>
          <w:bCs/>
          <w:sz w:val="24"/>
          <w:szCs w:val="24"/>
        </w:rPr>
        <w:t>,</w:t>
      </w:r>
      <w:r w:rsidR="00F13EB3">
        <w:rPr>
          <w:rFonts w:asciiTheme="minorHAnsi" w:hAnsiTheme="minorHAnsi" w:cs="Arial"/>
          <w:bCs/>
          <w:sz w:val="24"/>
          <w:szCs w:val="24"/>
        </w:rPr>
        <w:t xml:space="preserve"> </w:t>
      </w:r>
      <w:r w:rsidR="00D74C54">
        <w:rPr>
          <w:rFonts w:asciiTheme="minorHAnsi" w:hAnsiTheme="minorHAnsi" w:cs="Arial"/>
          <w:bCs/>
          <w:sz w:val="24"/>
          <w:szCs w:val="24"/>
        </w:rPr>
        <w:t>1993</w:t>
      </w:r>
      <w:r w:rsidR="00E61D64">
        <w:rPr>
          <w:rFonts w:asciiTheme="minorHAnsi" w:hAnsiTheme="minorHAnsi" w:cs="Arial"/>
          <w:bCs/>
          <w:sz w:val="24"/>
          <w:szCs w:val="24"/>
        </w:rPr>
        <w:t>;</w:t>
      </w:r>
      <w:r w:rsidR="00F13EB3">
        <w:rPr>
          <w:rFonts w:asciiTheme="minorHAnsi" w:hAnsiTheme="minorHAnsi" w:cs="Arial"/>
          <w:bCs/>
          <w:sz w:val="24"/>
          <w:szCs w:val="24"/>
        </w:rPr>
        <w:t xml:space="preserve"> </w:t>
      </w:r>
      <w:r w:rsidR="00D74C54">
        <w:rPr>
          <w:rFonts w:asciiTheme="minorHAnsi" w:hAnsiTheme="minorHAnsi" w:cs="Arial"/>
          <w:bCs/>
          <w:sz w:val="24"/>
          <w:szCs w:val="24"/>
        </w:rPr>
        <w:t>Tuan</w:t>
      </w:r>
      <w:r w:rsidR="00E61D64">
        <w:rPr>
          <w:rFonts w:asciiTheme="minorHAnsi" w:hAnsiTheme="minorHAnsi" w:cs="Arial"/>
          <w:bCs/>
          <w:sz w:val="24"/>
          <w:szCs w:val="24"/>
        </w:rPr>
        <w:t>,</w:t>
      </w:r>
      <w:r w:rsidR="00D74C54">
        <w:rPr>
          <w:rFonts w:asciiTheme="minorHAnsi" w:hAnsiTheme="minorHAnsi" w:cs="Arial"/>
          <w:bCs/>
          <w:sz w:val="24"/>
          <w:szCs w:val="24"/>
        </w:rPr>
        <w:t xml:space="preserve"> 1977</w:t>
      </w:r>
      <w:r w:rsidR="00E61D64">
        <w:rPr>
          <w:rFonts w:asciiTheme="minorHAnsi" w:hAnsiTheme="minorHAnsi" w:cs="Arial"/>
          <w:bCs/>
          <w:sz w:val="24"/>
          <w:szCs w:val="24"/>
        </w:rPr>
        <w:t>;</w:t>
      </w:r>
      <w:r w:rsidR="00D74C54">
        <w:rPr>
          <w:rFonts w:asciiTheme="minorHAnsi" w:hAnsiTheme="minorHAnsi" w:cs="Arial"/>
          <w:bCs/>
          <w:sz w:val="24"/>
          <w:szCs w:val="24"/>
        </w:rPr>
        <w:t xml:space="preserve"> Wilson</w:t>
      </w:r>
      <w:r w:rsidR="00E61D64">
        <w:rPr>
          <w:rFonts w:asciiTheme="minorHAnsi" w:hAnsiTheme="minorHAnsi" w:cs="Arial"/>
          <w:bCs/>
          <w:sz w:val="24"/>
          <w:szCs w:val="24"/>
        </w:rPr>
        <w:t>,</w:t>
      </w:r>
      <w:r w:rsidR="00D74C54">
        <w:rPr>
          <w:rFonts w:asciiTheme="minorHAnsi" w:hAnsiTheme="minorHAnsi" w:cs="Arial"/>
          <w:bCs/>
          <w:sz w:val="24"/>
          <w:szCs w:val="24"/>
        </w:rPr>
        <w:t xml:space="preserve"> 1984</w:t>
      </w:r>
      <w:r w:rsidRPr="00EE466A">
        <w:rPr>
          <w:rFonts w:asciiTheme="minorHAnsi" w:hAnsiTheme="minorHAnsi" w:cs="Arial"/>
          <w:bCs/>
          <w:sz w:val="24"/>
          <w:szCs w:val="24"/>
        </w:rPr>
        <w:t>) and particularly within waterscapes (</w:t>
      </w:r>
      <w:r w:rsidR="00F13EB3">
        <w:rPr>
          <w:rFonts w:asciiTheme="minorHAnsi" w:hAnsiTheme="minorHAnsi" w:cs="Arial"/>
          <w:bCs/>
          <w:sz w:val="24"/>
          <w:szCs w:val="24"/>
        </w:rPr>
        <w:t>Strang</w:t>
      </w:r>
      <w:r w:rsidR="00E61D64">
        <w:rPr>
          <w:rFonts w:asciiTheme="minorHAnsi" w:hAnsiTheme="minorHAnsi" w:cs="Arial"/>
          <w:bCs/>
          <w:sz w:val="24"/>
          <w:szCs w:val="24"/>
        </w:rPr>
        <w:t>,</w:t>
      </w:r>
      <w:r w:rsidR="00F13EB3">
        <w:rPr>
          <w:rFonts w:asciiTheme="minorHAnsi" w:hAnsiTheme="minorHAnsi" w:cs="Arial"/>
          <w:bCs/>
          <w:sz w:val="24"/>
          <w:szCs w:val="24"/>
        </w:rPr>
        <w:t xml:space="preserve"> </w:t>
      </w:r>
      <w:r w:rsidR="00D74C54">
        <w:rPr>
          <w:rFonts w:asciiTheme="minorHAnsi" w:hAnsiTheme="minorHAnsi" w:cs="Arial"/>
          <w:bCs/>
          <w:sz w:val="24"/>
          <w:szCs w:val="24"/>
        </w:rPr>
        <w:t>2004</w:t>
      </w:r>
      <w:r w:rsidR="00E61D64">
        <w:rPr>
          <w:rFonts w:asciiTheme="minorHAnsi" w:hAnsiTheme="minorHAnsi" w:cs="Arial"/>
          <w:bCs/>
          <w:sz w:val="24"/>
          <w:szCs w:val="24"/>
        </w:rPr>
        <w:t>;</w:t>
      </w:r>
      <w:r w:rsidR="00B15E8B">
        <w:rPr>
          <w:rFonts w:asciiTheme="minorHAnsi" w:hAnsiTheme="minorHAnsi" w:cs="Arial"/>
          <w:bCs/>
          <w:sz w:val="24"/>
          <w:szCs w:val="24"/>
        </w:rPr>
        <w:t xml:space="preserve"> Gandy</w:t>
      </w:r>
      <w:r w:rsidR="00E61D64">
        <w:rPr>
          <w:rFonts w:asciiTheme="minorHAnsi" w:hAnsiTheme="minorHAnsi" w:cs="Arial"/>
          <w:bCs/>
          <w:sz w:val="24"/>
          <w:szCs w:val="24"/>
        </w:rPr>
        <w:t>,</w:t>
      </w:r>
      <w:r w:rsidR="00B15E8B">
        <w:rPr>
          <w:rFonts w:asciiTheme="minorHAnsi" w:hAnsiTheme="minorHAnsi" w:cs="Arial"/>
          <w:bCs/>
          <w:sz w:val="24"/>
          <w:szCs w:val="24"/>
        </w:rPr>
        <w:t xml:space="preserve"> 2014</w:t>
      </w:r>
      <w:r w:rsidRPr="00EE466A">
        <w:rPr>
          <w:rFonts w:asciiTheme="minorHAnsi" w:hAnsiTheme="minorHAnsi" w:cs="Arial"/>
          <w:bCs/>
          <w:sz w:val="24"/>
          <w:szCs w:val="24"/>
        </w:rPr>
        <w:t xml:space="preserve">). </w:t>
      </w:r>
      <w:r w:rsidR="00215733">
        <w:rPr>
          <w:rFonts w:asciiTheme="minorHAnsi" w:hAnsiTheme="minorHAnsi" w:cs="Arial"/>
          <w:bCs/>
          <w:sz w:val="24"/>
          <w:szCs w:val="24"/>
        </w:rPr>
        <w:t>F</w:t>
      </w:r>
      <w:r w:rsidRPr="00EE466A">
        <w:rPr>
          <w:rFonts w:asciiTheme="minorHAnsi" w:hAnsiTheme="minorHAnsi" w:cs="Arial"/>
          <w:bCs/>
          <w:sz w:val="24"/>
          <w:szCs w:val="24"/>
        </w:rPr>
        <w:t xml:space="preserve">or many of the respondents their </w:t>
      </w:r>
      <w:r w:rsidR="006B3B3B">
        <w:rPr>
          <w:rFonts w:asciiTheme="minorHAnsi" w:hAnsiTheme="minorHAnsi" w:cs="Arial"/>
          <w:bCs/>
          <w:sz w:val="24"/>
          <w:szCs w:val="24"/>
        </w:rPr>
        <w:t>subjectivit</w:t>
      </w:r>
      <w:r w:rsidRPr="00EE466A">
        <w:rPr>
          <w:rFonts w:asciiTheme="minorHAnsi" w:hAnsiTheme="minorHAnsi" w:cs="Arial"/>
          <w:bCs/>
          <w:sz w:val="24"/>
          <w:szCs w:val="24"/>
        </w:rPr>
        <w:t>ies were increasingly linked with the stud</w:t>
      </w:r>
      <w:r w:rsidR="00B15E8B">
        <w:rPr>
          <w:rFonts w:asciiTheme="minorHAnsi" w:hAnsiTheme="minorHAnsi" w:cs="Arial"/>
          <w:bCs/>
          <w:sz w:val="24"/>
          <w:szCs w:val="24"/>
        </w:rPr>
        <w:t>y sites</w:t>
      </w:r>
      <w:r w:rsidR="00CB6A6F">
        <w:rPr>
          <w:rFonts w:asciiTheme="minorHAnsi" w:hAnsiTheme="minorHAnsi" w:cs="Arial"/>
          <w:bCs/>
          <w:sz w:val="24"/>
          <w:szCs w:val="24"/>
        </w:rPr>
        <w:t xml:space="preserve"> where they experienced changes in their sense of self</w:t>
      </w:r>
      <w:r w:rsidR="00B15E8B">
        <w:rPr>
          <w:rFonts w:asciiTheme="minorHAnsi" w:hAnsiTheme="minorHAnsi" w:cs="Arial"/>
          <w:bCs/>
          <w:sz w:val="24"/>
          <w:szCs w:val="24"/>
        </w:rPr>
        <w:t xml:space="preserve">. </w:t>
      </w:r>
      <w:r w:rsidR="00576D15">
        <w:rPr>
          <w:rFonts w:asciiTheme="minorHAnsi" w:hAnsiTheme="minorHAnsi" w:cs="Arial"/>
          <w:bCs/>
          <w:sz w:val="24"/>
          <w:szCs w:val="24"/>
        </w:rPr>
        <w:t xml:space="preserve">As the wetlands were emerging into the public eye, so too were volunteers and other local stakeholders involved in the sites’ development. These </w:t>
      </w:r>
      <w:r w:rsidR="006B3B3B">
        <w:rPr>
          <w:rFonts w:asciiTheme="minorHAnsi" w:hAnsiTheme="minorHAnsi" w:cs="Arial"/>
          <w:bCs/>
          <w:sz w:val="24"/>
          <w:szCs w:val="24"/>
        </w:rPr>
        <w:t>subjectivi</w:t>
      </w:r>
      <w:r w:rsidR="00BD5FAA">
        <w:rPr>
          <w:rFonts w:asciiTheme="minorHAnsi" w:hAnsiTheme="minorHAnsi" w:cs="Arial"/>
          <w:bCs/>
          <w:sz w:val="24"/>
          <w:szCs w:val="24"/>
        </w:rPr>
        <w:t>ti</w:t>
      </w:r>
      <w:r w:rsidR="006B3B3B">
        <w:rPr>
          <w:rFonts w:asciiTheme="minorHAnsi" w:hAnsiTheme="minorHAnsi" w:cs="Arial"/>
          <w:bCs/>
          <w:sz w:val="24"/>
          <w:szCs w:val="24"/>
        </w:rPr>
        <w:t xml:space="preserve">es </w:t>
      </w:r>
      <w:r w:rsidR="00576D15">
        <w:rPr>
          <w:rFonts w:asciiTheme="minorHAnsi" w:hAnsiTheme="minorHAnsi" w:cs="Arial"/>
          <w:bCs/>
          <w:sz w:val="24"/>
          <w:szCs w:val="24"/>
        </w:rPr>
        <w:t xml:space="preserve">were hybrid and interconnected. </w:t>
      </w:r>
      <w:r w:rsidR="00B15E8B">
        <w:rPr>
          <w:rFonts w:asciiTheme="minorHAnsi" w:hAnsiTheme="minorHAnsi" w:cs="Arial"/>
          <w:bCs/>
          <w:sz w:val="24"/>
          <w:szCs w:val="24"/>
        </w:rPr>
        <w:t>This is certainly the case</w:t>
      </w:r>
      <w:r w:rsidRPr="00EE466A">
        <w:rPr>
          <w:rFonts w:asciiTheme="minorHAnsi" w:hAnsiTheme="minorHAnsi" w:cs="Arial"/>
          <w:bCs/>
          <w:sz w:val="24"/>
          <w:szCs w:val="24"/>
        </w:rPr>
        <w:t xml:space="preserve"> for the anglers and birdwatchers who have historically been granted the only public access permits on the Walthamstow site. They portray their recreational, personal stewardship role and ‘inner’ lives as linking intimately: </w:t>
      </w:r>
    </w:p>
    <w:p w14:paraId="67FD7256" w14:textId="77777777" w:rsidR="00B15E8B" w:rsidRDefault="00B15E8B" w:rsidP="00BC6042">
      <w:pPr>
        <w:spacing w:after="200" w:line="360" w:lineRule="auto"/>
        <w:rPr>
          <w:rFonts w:asciiTheme="minorHAnsi" w:hAnsiTheme="minorHAnsi" w:cs="Arial"/>
          <w:bCs/>
          <w:sz w:val="24"/>
          <w:szCs w:val="24"/>
        </w:rPr>
      </w:pPr>
    </w:p>
    <w:p w14:paraId="01183493" w14:textId="53772080" w:rsidR="000F387D" w:rsidRDefault="00557EF3"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w:t>
      </w:r>
      <w:r w:rsidR="00215733">
        <w:rPr>
          <w:rFonts w:asciiTheme="minorHAnsi" w:hAnsiTheme="minorHAnsi" w:cs="Arial"/>
          <w:bCs/>
          <w:sz w:val="24"/>
          <w:szCs w:val="24"/>
        </w:rPr>
        <w:t xml:space="preserve">… </w:t>
      </w:r>
      <w:r w:rsidR="006A0BA1" w:rsidRPr="00EE466A">
        <w:rPr>
          <w:rFonts w:asciiTheme="minorHAnsi" w:hAnsiTheme="minorHAnsi" w:cs="Arial"/>
          <w:bCs/>
          <w:sz w:val="24"/>
          <w:szCs w:val="24"/>
        </w:rPr>
        <w:t>we love the freedom of the site</w:t>
      </w:r>
      <w:r w:rsidR="00E248D8">
        <w:rPr>
          <w:rFonts w:asciiTheme="minorHAnsi" w:hAnsiTheme="minorHAnsi" w:cs="Arial"/>
          <w:bCs/>
          <w:sz w:val="24"/>
          <w:szCs w:val="24"/>
        </w:rPr>
        <w:t>….</w:t>
      </w:r>
      <w:r w:rsidR="006A0BA1" w:rsidRPr="00EE466A">
        <w:rPr>
          <w:rFonts w:asciiTheme="minorHAnsi" w:hAnsiTheme="minorHAnsi" w:cs="Arial"/>
          <w:bCs/>
          <w:sz w:val="24"/>
          <w:szCs w:val="24"/>
        </w:rPr>
        <w:t>It’s in our hearts to look after this place</w:t>
      </w:r>
      <w:r>
        <w:rPr>
          <w:rFonts w:asciiTheme="minorHAnsi" w:hAnsiTheme="minorHAnsi" w:cs="Arial"/>
          <w:bCs/>
          <w:sz w:val="24"/>
          <w:szCs w:val="24"/>
        </w:rPr>
        <w:t>”</w:t>
      </w:r>
      <w:r w:rsidR="006A0BA1" w:rsidRPr="00EE466A">
        <w:rPr>
          <w:rFonts w:asciiTheme="minorHAnsi" w:hAnsiTheme="minorHAnsi" w:cs="Arial"/>
          <w:bCs/>
          <w:sz w:val="24"/>
          <w:szCs w:val="24"/>
        </w:rPr>
        <w:t>.</w:t>
      </w:r>
      <w:r w:rsidR="00B15E8B">
        <w:rPr>
          <w:rFonts w:asciiTheme="minorHAnsi" w:hAnsiTheme="minorHAnsi" w:cs="Arial"/>
          <w:bCs/>
          <w:sz w:val="24"/>
          <w:szCs w:val="24"/>
        </w:rPr>
        <w:t xml:space="preserve"> </w:t>
      </w:r>
    </w:p>
    <w:p w14:paraId="21D331AF" w14:textId="1C26B90D" w:rsidR="006A0BA1" w:rsidRPr="00EE466A" w:rsidRDefault="00B15E8B"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(Angler)</w:t>
      </w:r>
    </w:p>
    <w:p w14:paraId="3E25D703" w14:textId="77777777" w:rsidR="00215733" w:rsidRDefault="00215733" w:rsidP="00BC6042">
      <w:pPr>
        <w:spacing w:after="200" w:line="360" w:lineRule="auto"/>
        <w:rPr>
          <w:rFonts w:asciiTheme="minorHAnsi" w:hAnsiTheme="minorHAnsi" w:cs="Arial"/>
          <w:bCs/>
          <w:sz w:val="24"/>
          <w:szCs w:val="24"/>
        </w:rPr>
      </w:pPr>
    </w:p>
    <w:p w14:paraId="4CB65469" w14:textId="4E1A5A03" w:rsidR="00215733" w:rsidRDefault="006A0BA1"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 xml:space="preserve">Volunteering on the sites also provides the opportunity </w:t>
      </w:r>
      <w:r w:rsidR="009D1E9C">
        <w:rPr>
          <w:rFonts w:asciiTheme="minorHAnsi" w:hAnsiTheme="minorHAnsi" w:cs="Arial"/>
          <w:bCs/>
          <w:sz w:val="24"/>
          <w:szCs w:val="24"/>
        </w:rPr>
        <w:t xml:space="preserve">for people </w:t>
      </w:r>
      <w:r w:rsidRPr="00EE466A">
        <w:rPr>
          <w:rFonts w:asciiTheme="minorHAnsi" w:hAnsiTheme="minorHAnsi" w:cs="Arial"/>
          <w:bCs/>
          <w:sz w:val="24"/>
          <w:szCs w:val="24"/>
        </w:rPr>
        <w:t xml:space="preserve">to </w:t>
      </w:r>
      <w:r w:rsidR="00CB6A6F">
        <w:rPr>
          <w:rFonts w:asciiTheme="minorHAnsi" w:hAnsiTheme="minorHAnsi" w:cs="Arial"/>
          <w:bCs/>
          <w:sz w:val="24"/>
          <w:szCs w:val="24"/>
        </w:rPr>
        <w:t>change their sense of self</w:t>
      </w:r>
      <w:r w:rsidRPr="00EE466A">
        <w:rPr>
          <w:rFonts w:asciiTheme="minorHAnsi" w:hAnsiTheme="minorHAnsi" w:cs="Arial"/>
          <w:bCs/>
          <w:sz w:val="24"/>
          <w:szCs w:val="24"/>
        </w:rPr>
        <w:t xml:space="preserve">. Some </w:t>
      </w:r>
      <w:r w:rsidR="00215733">
        <w:rPr>
          <w:rFonts w:asciiTheme="minorHAnsi" w:hAnsiTheme="minorHAnsi" w:cs="Arial"/>
          <w:bCs/>
          <w:sz w:val="24"/>
          <w:szCs w:val="24"/>
        </w:rPr>
        <w:t xml:space="preserve">volunteers </w:t>
      </w:r>
      <w:r w:rsidRPr="00EE466A">
        <w:rPr>
          <w:rFonts w:asciiTheme="minorHAnsi" w:hAnsiTheme="minorHAnsi" w:cs="Arial"/>
          <w:bCs/>
          <w:sz w:val="24"/>
          <w:szCs w:val="24"/>
        </w:rPr>
        <w:t>connect</w:t>
      </w:r>
      <w:r w:rsidR="000F387D">
        <w:rPr>
          <w:rFonts w:asciiTheme="minorHAnsi" w:hAnsiTheme="minorHAnsi" w:cs="Arial"/>
          <w:bCs/>
          <w:sz w:val="24"/>
          <w:szCs w:val="24"/>
        </w:rPr>
        <w:t xml:space="preserve"> closely</w:t>
      </w:r>
      <w:r w:rsidRPr="00EE466A">
        <w:rPr>
          <w:rFonts w:asciiTheme="minorHAnsi" w:hAnsiTheme="minorHAnsi" w:cs="Arial"/>
          <w:bCs/>
          <w:sz w:val="24"/>
          <w:szCs w:val="24"/>
        </w:rPr>
        <w:t xml:space="preserve"> with nature: walking, clearing pathways and digging in reed beds, </w:t>
      </w:r>
      <w:r w:rsidR="00B15E8B">
        <w:rPr>
          <w:rFonts w:asciiTheme="minorHAnsi" w:hAnsiTheme="minorHAnsi" w:cs="Arial"/>
          <w:bCs/>
          <w:sz w:val="24"/>
          <w:szCs w:val="24"/>
        </w:rPr>
        <w:t xml:space="preserve">or </w:t>
      </w:r>
      <w:r w:rsidRPr="00EE466A">
        <w:rPr>
          <w:rFonts w:asciiTheme="minorHAnsi" w:hAnsiTheme="minorHAnsi" w:cs="Arial"/>
          <w:bCs/>
          <w:sz w:val="24"/>
          <w:szCs w:val="24"/>
        </w:rPr>
        <w:t xml:space="preserve">photographing the urban reserve process. </w:t>
      </w:r>
      <w:r w:rsidR="00B15E8B">
        <w:rPr>
          <w:rFonts w:asciiTheme="minorHAnsi" w:hAnsiTheme="minorHAnsi" w:cs="Arial"/>
          <w:bCs/>
          <w:sz w:val="24"/>
          <w:szCs w:val="24"/>
        </w:rPr>
        <w:t>O</w:t>
      </w:r>
      <w:r w:rsidRPr="000969F1">
        <w:rPr>
          <w:rFonts w:asciiTheme="minorHAnsi" w:hAnsiTheme="minorHAnsi" w:cs="Arial"/>
          <w:bCs/>
          <w:sz w:val="24"/>
          <w:szCs w:val="24"/>
        </w:rPr>
        <w:t>n</w:t>
      </w:r>
      <w:r w:rsidR="00215733">
        <w:rPr>
          <w:rFonts w:asciiTheme="minorHAnsi" w:hAnsiTheme="minorHAnsi" w:cs="Arial"/>
          <w:bCs/>
          <w:sz w:val="24"/>
          <w:szCs w:val="24"/>
        </w:rPr>
        <w:t>e interviewee explained</w:t>
      </w:r>
      <w:r w:rsidRPr="000969F1">
        <w:rPr>
          <w:rFonts w:asciiTheme="minorHAnsi" w:hAnsiTheme="minorHAnsi" w:cs="Arial"/>
          <w:bCs/>
          <w:sz w:val="24"/>
          <w:szCs w:val="24"/>
        </w:rPr>
        <w:t xml:space="preserve"> </w:t>
      </w:r>
      <w:r w:rsidR="00B15E8B">
        <w:rPr>
          <w:rFonts w:asciiTheme="minorHAnsi" w:hAnsiTheme="minorHAnsi" w:cs="Arial"/>
          <w:bCs/>
          <w:sz w:val="24"/>
          <w:szCs w:val="24"/>
        </w:rPr>
        <w:t xml:space="preserve">this </w:t>
      </w:r>
      <w:r w:rsidRPr="000969F1">
        <w:rPr>
          <w:rFonts w:asciiTheme="minorHAnsi" w:hAnsiTheme="minorHAnsi" w:cs="Arial"/>
          <w:bCs/>
          <w:sz w:val="24"/>
          <w:szCs w:val="24"/>
        </w:rPr>
        <w:t>in terms of using the space for both mental well</w:t>
      </w:r>
      <w:r w:rsidR="00215733">
        <w:rPr>
          <w:rFonts w:asciiTheme="minorHAnsi" w:hAnsiTheme="minorHAnsi" w:cs="Arial"/>
          <w:bCs/>
          <w:sz w:val="24"/>
          <w:szCs w:val="24"/>
        </w:rPr>
        <w:t>being and self-</w:t>
      </w:r>
      <w:r w:rsidRPr="000969F1">
        <w:rPr>
          <w:rFonts w:asciiTheme="minorHAnsi" w:hAnsiTheme="minorHAnsi" w:cs="Arial"/>
          <w:bCs/>
          <w:sz w:val="24"/>
          <w:szCs w:val="24"/>
        </w:rPr>
        <w:t xml:space="preserve">determination: </w:t>
      </w:r>
    </w:p>
    <w:p w14:paraId="09D118DD" w14:textId="77777777" w:rsidR="00B15E8B" w:rsidRDefault="00B15E8B" w:rsidP="00BC6042">
      <w:pPr>
        <w:spacing w:after="200" w:line="360" w:lineRule="auto"/>
        <w:rPr>
          <w:rFonts w:asciiTheme="minorHAnsi" w:hAnsiTheme="minorHAnsi" w:cs="Arial"/>
          <w:bCs/>
          <w:sz w:val="24"/>
          <w:szCs w:val="24"/>
        </w:rPr>
      </w:pPr>
    </w:p>
    <w:p w14:paraId="35B38C29" w14:textId="54A68B2F" w:rsidR="000F387D" w:rsidRDefault="00557EF3" w:rsidP="00B64154">
      <w:pPr>
        <w:spacing w:line="360" w:lineRule="auto"/>
        <w:ind w:left="567" w:right="567"/>
        <w:rPr>
          <w:rFonts w:asciiTheme="minorHAnsi" w:hAnsiTheme="minorHAnsi" w:cs="Arial"/>
          <w:sz w:val="24"/>
          <w:szCs w:val="24"/>
        </w:rPr>
      </w:pPr>
      <w:r>
        <w:rPr>
          <w:rFonts w:asciiTheme="minorHAnsi" w:hAnsiTheme="minorHAnsi" w:cs="Arial"/>
          <w:bCs/>
          <w:sz w:val="24"/>
          <w:szCs w:val="24"/>
        </w:rPr>
        <w:t>“</w:t>
      </w:r>
      <w:r w:rsidR="006A0BA1" w:rsidRPr="000969F1">
        <w:rPr>
          <w:rFonts w:asciiTheme="minorHAnsi" w:hAnsiTheme="minorHAnsi" w:cs="Arial"/>
          <w:bCs/>
          <w:sz w:val="24"/>
          <w:szCs w:val="24"/>
        </w:rPr>
        <w:t>...</w:t>
      </w:r>
      <w:r w:rsidR="006A0BA1" w:rsidRPr="000969F1">
        <w:rPr>
          <w:rFonts w:eastAsia="Calibri" w:cs="Arial"/>
          <w:sz w:val="24"/>
          <w:szCs w:val="24"/>
        </w:rPr>
        <w:t xml:space="preserve">getting out of the house and going to Woodberry Wetlands has been my absolute mental health and wellbeing. It has transformed my life. </w:t>
      </w:r>
      <w:r w:rsidR="00E248D8">
        <w:rPr>
          <w:rFonts w:eastAsia="Calibri" w:cs="Arial"/>
          <w:sz w:val="24"/>
          <w:szCs w:val="24"/>
        </w:rPr>
        <w:t>…</w:t>
      </w:r>
      <w:r w:rsidR="006A0BA1" w:rsidRPr="000969F1">
        <w:rPr>
          <w:rFonts w:eastAsia="Calibri" w:cs="Arial"/>
          <w:sz w:val="24"/>
          <w:szCs w:val="24"/>
        </w:rPr>
        <w:t>that sense of belonging and the ability to escape is immeasurable.</w:t>
      </w:r>
      <w:r>
        <w:rPr>
          <w:rFonts w:asciiTheme="minorHAnsi" w:hAnsiTheme="minorHAnsi" w:cs="Arial"/>
          <w:sz w:val="24"/>
          <w:szCs w:val="24"/>
        </w:rPr>
        <w:t>”</w:t>
      </w:r>
      <w:r w:rsidR="00B15E8B">
        <w:rPr>
          <w:rFonts w:asciiTheme="minorHAnsi" w:hAnsiTheme="minorHAnsi" w:cs="Arial"/>
          <w:sz w:val="24"/>
          <w:szCs w:val="24"/>
        </w:rPr>
        <w:t xml:space="preserve"> </w:t>
      </w:r>
    </w:p>
    <w:p w14:paraId="4414CB60" w14:textId="14367766" w:rsidR="006A0BA1" w:rsidRPr="000969F1" w:rsidRDefault="00B15E8B" w:rsidP="00B64154">
      <w:pPr>
        <w:spacing w:line="360" w:lineRule="auto"/>
        <w:ind w:left="567" w:right="567"/>
        <w:rPr>
          <w:rFonts w:asciiTheme="minorHAnsi" w:hAnsiTheme="minorHAnsi" w:cs="Arial"/>
          <w:bCs/>
          <w:sz w:val="24"/>
          <w:szCs w:val="24"/>
        </w:rPr>
      </w:pPr>
      <w:r>
        <w:rPr>
          <w:rFonts w:asciiTheme="minorHAnsi" w:hAnsiTheme="minorHAnsi" w:cs="Arial"/>
          <w:sz w:val="24"/>
          <w:szCs w:val="24"/>
        </w:rPr>
        <w:t>(Local volunteer)</w:t>
      </w:r>
    </w:p>
    <w:p w14:paraId="6CCAEA7A" w14:textId="77777777" w:rsidR="00215733" w:rsidRDefault="00215733" w:rsidP="00BC6042">
      <w:pPr>
        <w:spacing w:after="200" w:line="360" w:lineRule="auto"/>
        <w:rPr>
          <w:rFonts w:asciiTheme="minorHAnsi" w:hAnsiTheme="minorHAnsi" w:cs="Arial"/>
          <w:bCs/>
          <w:sz w:val="24"/>
          <w:szCs w:val="24"/>
        </w:rPr>
      </w:pPr>
    </w:p>
    <w:p w14:paraId="3F924AE6" w14:textId="5FFE404F" w:rsidR="009E1B34" w:rsidRDefault="006A0BA1"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 xml:space="preserve">Others see volunteering as fundamental to </w:t>
      </w:r>
      <w:r w:rsidR="006B3B3B">
        <w:rPr>
          <w:rFonts w:asciiTheme="minorHAnsi" w:hAnsiTheme="minorHAnsi" w:cs="Arial"/>
          <w:bCs/>
          <w:sz w:val="24"/>
          <w:szCs w:val="24"/>
        </w:rPr>
        <w:t xml:space="preserve">their </w:t>
      </w:r>
      <w:r w:rsidR="00CB6A6F">
        <w:rPr>
          <w:rFonts w:asciiTheme="minorHAnsi" w:hAnsiTheme="minorHAnsi" w:cs="Arial"/>
          <w:bCs/>
          <w:sz w:val="24"/>
          <w:szCs w:val="24"/>
        </w:rPr>
        <w:t>sense of self as someone who gives</w:t>
      </w:r>
      <w:r w:rsidRPr="00EE466A">
        <w:rPr>
          <w:rFonts w:asciiTheme="minorHAnsi" w:hAnsiTheme="minorHAnsi" w:cs="Arial"/>
          <w:bCs/>
          <w:sz w:val="24"/>
          <w:szCs w:val="24"/>
        </w:rPr>
        <w:t xml:space="preserve"> back to their community, </w:t>
      </w:r>
      <w:r w:rsidR="00215733">
        <w:rPr>
          <w:rFonts w:asciiTheme="minorHAnsi" w:hAnsiTheme="minorHAnsi" w:cs="Arial"/>
          <w:bCs/>
          <w:sz w:val="24"/>
          <w:szCs w:val="24"/>
        </w:rPr>
        <w:t>which</w:t>
      </w:r>
      <w:r w:rsidRPr="00EE466A">
        <w:rPr>
          <w:rFonts w:asciiTheme="minorHAnsi" w:hAnsiTheme="minorHAnsi" w:cs="Arial"/>
          <w:bCs/>
          <w:sz w:val="24"/>
          <w:szCs w:val="24"/>
        </w:rPr>
        <w:t xml:space="preserve"> has an intragenerational aspect. Some are looking to make new friends and recreate </w:t>
      </w:r>
      <w:r w:rsidR="00CB6A6F">
        <w:rPr>
          <w:rFonts w:asciiTheme="minorHAnsi" w:hAnsiTheme="minorHAnsi" w:cs="Arial"/>
          <w:bCs/>
          <w:sz w:val="24"/>
          <w:szCs w:val="24"/>
        </w:rPr>
        <w:t xml:space="preserve">themselves </w:t>
      </w:r>
      <w:r w:rsidRPr="00EE466A">
        <w:rPr>
          <w:rFonts w:asciiTheme="minorHAnsi" w:hAnsiTheme="minorHAnsi" w:cs="Arial"/>
          <w:bCs/>
          <w:sz w:val="24"/>
          <w:szCs w:val="24"/>
        </w:rPr>
        <w:t xml:space="preserve">as conservationists. There are those who see volunteering as a useful addition to their CV, possibly for future jobs within or outside of environmental conservation. For others the volunteering is escapism; from jobs, from family, from small spaces, from urban noise and the distractions of modern life. The sites offer an alternative reality where changing </w:t>
      </w:r>
      <w:r w:rsidR="00416371">
        <w:rPr>
          <w:rFonts w:asciiTheme="minorHAnsi" w:hAnsiTheme="minorHAnsi" w:cs="Arial"/>
          <w:bCs/>
          <w:sz w:val="24"/>
          <w:szCs w:val="24"/>
        </w:rPr>
        <w:t xml:space="preserve">sense of self and </w:t>
      </w:r>
      <w:r w:rsidR="006B3B3B">
        <w:rPr>
          <w:rFonts w:asciiTheme="minorHAnsi" w:hAnsiTheme="minorHAnsi" w:cs="Arial"/>
          <w:bCs/>
          <w:sz w:val="24"/>
          <w:szCs w:val="24"/>
        </w:rPr>
        <w:t xml:space="preserve">subjectivies </w:t>
      </w:r>
      <w:r w:rsidR="00416371">
        <w:rPr>
          <w:rFonts w:asciiTheme="minorHAnsi" w:hAnsiTheme="minorHAnsi" w:cs="Arial"/>
          <w:bCs/>
          <w:sz w:val="24"/>
          <w:szCs w:val="24"/>
        </w:rPr>
        <w:t>linked to related</w:t>
      </w:r>
      <w:r w:rsidR="006B3B3B">
        <w:rPr>
          <w:rFonts w:asciiTheme="minorHAnsi" w:hAnsiTheme="minorHAnsi" w:cs="Arial"/>
          <w:bCs/>
          <w:sz w:val="24"/>
          <w:szCs w:val="24"/>
        </w:rPr>
        <w:t xml:space="preserve"> </w:t>
      </w:r>
      <w:r w:rsidR="00BB75A7">
        <w:rPr>
          <w:rFonts w:asciiTheme="minorHAnsi" w:hAnsiTheme="minorHAnsi" w:cs="Arial"/>
          <w:bCs/>
          <w:sz w:val="24"/>
          <w:szCs w:val="24"/>
        </w:rPr>
        <w:t xml:space="preserve">citizenships </w:t>
      </w:r>
      <w:r w:rsidRPr="00EE466A">
        <w:rPr>
          <w:rFonts w:asciiTheme="minorHAnsi" w:hAnsiTheme="minorHAnsi" w:cs="Arial"/>
          <w:bCs/>
          <w:sz w:val="24"/>
          <w:szCs w:val="24"/>
        </w:rPr>
        <w:t xml:space="preserve">are </w:t>
      </w:r>
      <w:r>
        <w:rPr>
          <w:rFonts w:asciiTheme="minorHAnsi" w:hAnsiTheme="minorHAnsi" w:cs="Arial"/>
          <w:bCs/>
          <w:sz w:val="24"/>
          <w:szCs w:val="24"/>
        </w:rPr>
        <w:t>created</w:t>
      </w:r>
      <w:r w:rsidR="00CB6A6F">
        <w:rPr>
          <w:rFonts w:asciiTheme="minorHAnsi" w:hAnsiTheme="minorHAnsi" w:cs="Arial"/>
          <w:bCs/>
          <w:sz w:val="24"/>
          <w:szCs w:val="24"/>
        </w:rPr>
        <w:t xml:space="preserve"> </w:t>
      </w:r>
      <w:r w:rsidR="00416371">
        <w:rPr>
          <w:rFonts w:asciiTheme="minorHAnsi" w:hAnsiTheme="minorHAnsi" w:cs="Arial"/>
          <w:bCs/>
          <w:sz w:val="24"/>
          <w:szCs w:val="24"/>
        </w:rPr>
        <w:t xml:space="preserve">in ways </w:t>
      </w:r>
      <w:r w:rsidR="00CB6A6F">
        <w:rPr>
          <w:rFonts w:asciiTheme="minorHAnsi" w:hAnsiTheme="minorHAnsi" w:cs="Arial"/>
          <w:bCs/>
          <w:sz w:val="24"/>
          <w:szCs w:val="24"/>
        </w:rPr>
        <w:t>that are connected to specific aspects of these wetland spaces</w:t>
      </w:r>
      <w:r>
        <w:rPr>
          <w:rFonts w:asciiTheme="minorHAnsi" w:hAnsiTheme="minorHAnsi" w:cs="Arial"/>
          <w:bCs/>
          <w:sz w:val="24"/>
          <w:szCs w:val="24"/>
        </w:rPr>
        <w:t>.</w:t>
      </w:r>
      <w:r w:rsidR="009E1B34">
        <w:rPr>
          <w:rFonts w:asciiTheme="minorHAnsi" w:hAnsiTheme="minorHAnsi" w:cs="Arial"/>
          <w:bCs/>
          <w:sz w:val="24"/>
          <w:szCs w:val="24"/>
        </w:rPr>
        <w:t xml:space="preserve"> </w:t>
      </w:r>
    </w:p>
    <w:p w14:paraId="6A5027B4" w14:textId="77777777" w:rsidR="009E1B34" w:rsidRDefault="009E1B34" w:rsidP="00BC6042">
      <w:pPr>
        <w:spacing w:after="200" w:line="360" w:lineRule="auto"/>
        <w:rPr>
          <w:rFonts w:asciiTheme="minorHAnsi" w:hAnsiTheme="minorHAnsi" w:cs="Arial"/>
          <w:bCs/>
          <w:sz w:val="24"/>
          <w:szCs w:val="24"/>
        </w:rPr>
      </w:pPr>
    </w:p>
    <w:p w14:paraId="20100F8A" w14:textId="6E84B56A" w:rsidR="002E2584" w:rsidRDefault="006A0BA1"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Th</w:t>
      </w:r>
      <w:r w:rsidR="00FA7446">
        <w:rPr>
          <w:rFonts w:asciiTheme="minorHAnsi" w:hAnsiTheme="minorHAnsi" w:cs="Arial"/>
          <w:bCs/>
          <w:sz w:val="24"/>
          <w:szCs w:val="24"/>
        </w:rPr>
        <w:t>is</w:t>
      </w:r>
      <w:r w:rsidRPr="00EE466A">
        <w:rPr>
          <w:rFonts w:asciiTheme="minorHAnsi" w:hAnsiTheme="minorHAnsi" w:cs="Arial"/>
          <w:bCs/>
          <w:sz w:val="24"/>
          <w:szCs w:val="24"/>
        </w:rPr>
        <w:t xml:space="preserve"> ‘cura</w:t>
      </w:r>
      <w:r w:rsidR="008E70C8">
        <w:rPr>
          <w:rFonts w:asciiTheme="minorHAnsi" w:hAnsiTheme="minorHAnsi" w:cs="Arial"/>
          <w:bCs/>
          <w:sz w:val="24"/>
          <w:szCs w:val="24"/>
        </w:rPr>
        <w:t xml:space="preserve">ted’ nature of </w:t>
      </w:r>
      <w:r w:rsidR="006B3B3B">
        <w:rPr>
          <w:rFonts w:asciiTheme="minorHAnsi" w:hAnsiTheme="minorHAnsi" w:cs="Arial"/>
          <w:bCs/>
          <w:sz w:val="24"/>
          <w:szCs w:val="24"/>
        </w:rPr>
        <w:t>subjectivity</w:t>
      </w:r>
      <w:r w:rsidR="00AF4A8D">
        <w:rPr>
          <w:rFonts w:asciiTheme="minorHAnsi" w:hAnsiTheme="minorHAnsi" w:cs="Arial"/>
          <w:bCs/>
          <w:sz w:val="24"/>
          <w:szCs w:val="24"/>
        </w:rPr>
        <w:t xml:space="preserve"> </w:t>
      </w:r>
      <w:r w:rsidRPr="00EE466A">
        <w:rPr>
          <w:rFonts w:asciiTheme="minorHAnsi" w:hAnsiTheme="minorHAnsi" w:cs="Arial"/>
          <w:bCs/>
          <w:sz w:val="24"/>
          <w:szCs w:val="24"/>
        </w:rPr>
        <w:t xml:space="preserve">is shaped by the behavioural limitations </w:t>
      </w:r>
      <w:r w:rsidR="00AF4A8D">
        <w:rPr>
          <w:rFonts w:asciiTheme="minorHAnsi" w:hAnsiTheme="minorHAnsi" w:cs="Arial"/>
          <w:bCs/>
          <w:sz w:val="24"/>
          <w:szCs w:val="24"/>
        </w:rPr>
        <w:t>linked to the new f</w:t>
      </w:r>
      <w:r w:rsidR="009E1B34">
        <w:rPr>
          <w:rFonts w:asciiTheme="minorHAnsi" w:hAnsiTheme="minorHAnsi" w:cs="Arial"/>
          <w:bCs/>
          <w:sz w:val="24"/>
          <w:szCs w:val="24"/>
        </w:rPr>
        <w:t xml:space="preserve">orms of governance </w:t>
      </w:r>
      <w:r w:rsidR="00416371">
        <w:rPr>
          <w:rFonts w:asciiTheme="minorHAnsi" w:hAnsiTheme="minorHAnsi" w:cs="Arial"/>
          <w:bCs/>
          <w:sz w:val="24"/>
          <w:szCs w:val="24"/>
        </w:rPr>
        <w:t xml:space="preserve">for these wetland sites </w:t>
      </w:r>
      <w:r w:rsidR="009E1B34">
        <w:rPr>
          <w:rFonts w:asciiTheme="minorHAnsi" w:hAnsiTheme="minorHAnsi" w:cs="Arial"/>
          <w:bCs/>
          <w:sz w:val="24"/>
          <w:szCs w:val="24"/>
        </w:rPr>
        <w:t>described in</w:t>
      </w:r>
      <w:r w:rsidRPr="00EE466A">
        <w:rPr>
          <w:rFonts w:asciiTheme="minorHAnsi" w:hAnsiTheme="minorHAnsi" w:cs="Arial"/>
          <w:bCs/>
          <w:sz w:val="24"/>
          <w:szCs w:val="24"/>
        </w:rPr>
        <w:t xml:space="preserve"> theme one. As with the physical attributes of the reserves, these volunteer</w:t>
      </w:r>
      <w:r w:rsidR="006B3B3B">
        <w:rPr>
          <w:rFonts w:asciiTheme="minorHAnsi" w:hAnsiTheme="minorHAnsi" w:cs="Arial"/>
          <w:bCs/>
          <w:sz w:val="24"/>
          <w:szCs w:val="24"/>
        </w:rPr>
        <w:t xml:space="preserve"> subject</w:t>
      </w:r>
      <w:r w:rsidRPr="00EE466A">
        <w:rPr>
          <w:rFonts w:asciiTheme="minorHAnsi" w:hAnsiTheme="minorHAnsi" w:cs="Arial"/>
          <w:bCs/>
          <w:sz w:val="24"/>
          <w:szCs w:val="24"/>
        </w:rPr>
        <w:t>i</w:t>
      </w:r>
      <w:r w:rsidR="006B3B3B">
        <w:rPr>
          <w:rFonts w:asciiTheme="minorHAnsi" w:hAnsiTheme="minorHAnsi" w:cs="Arial"/>
          <w:bCs/>
          <w:sz w:val="24"/>
          <w:szCs w:val="24"/>
        </w:rPr>
        <w:t>vi</w:t>
      </w:r>
      <w:r w:rsidRPr="00EE466A">
        <w:rPr>
          <w:rFonts w:asciiTheme="minorHAnsi" w:hAnsiTheme="minorHAnsi" w:cs="Arial"/>
          <w:bCs/>
          <w:sz w:val="24"/>
          <w:szCs w:val="24"/>
        </w:rPr>
        <w:t xml:space="preserve">ties are </w:t>
      </w:r>
      <w:r>
        <w:rPr>
          <w:rFonts w:asciiTheme="minorHAnsi" w:hAnsiTheme="minorHAnsi" w:cs="Arial"/>
          <w:bCs/>
          <w:sz w:val="24"/>
          <w:szCs w:val="24"/>
        </w:rPr>
        <w:t xml:space="preserve">shaped </w:t>
      </w:r>
      <w:r w:rsidRPr="00EE466A">
        <w:rPr>
          <w:rFonts w:asciiTheme="minorHAnsi" w:hAnsiTheme="minorHAnsi" w:cs="Arial"/>
          <w:bCs/>
          <w:sz w:val="24"/>
          <w:szCs w:val="24"/>
        </w:rPr>
        <w:t>by behaviour and by awareness</w:t>
      </w:r>
      <w:r>
        <w:rPr>
          <w:rFonts w:asciiTheme="minorHAnsi" w:hAnsiTheme="minorHAnsi" w:cs="Arial"/>
          <w:bCs/>
          <w:sz w:val="24"/>
          <w:szCs w:val="24"/>
        </w:rPr>
        <w:t xml:space="preserve"> and </w:t>
      </w:r>
      <w:r w:rsidRPr="00EE466A">
        <w:rPr>
          <w:rFonts w:asciiTheme="minorHAnsi" w:hAnsiTheme="minorHAnsi" w:cs="Arial"/>
          <w:bCs/>
          <w:sz w:val="24"/>
          <w:szCs w:val="24"/>
        </w:rPr>
        <w:t xml:space="preserve">access. </w:t>
      </w:r>
      <w:r w:rsidR="00416371">
        <w:rPr>
          <w:rFonts w:asciiTheme="minorHAnsi" w:hAnsiTheme="minorHAnsi" w:cs="Arial"/>
          <w:bCs/>
          <w:sz w:val="24"/>
          <w:szCs w:val="24"/>
        </w:rPr>
        <w:t>The specific arrangements for a</w:t>
      </w:r>
      <w:r w:rsidR="0097239D">
        <w:rPr>
          <w:rFonts w:asciiTheme="minorHAnsi" w:hAnsiTheme="minorHAnsi" w:cs="Arial"/>
          <w:bCs/>
          <w:sz w:val="24"/>
          <w:szCs w:val="24"/>
        </w:rPr>
        <w:t xml:space="preserve">ccess to these </w:t>
      </w:r>
      <w:r w:rsidR="00416371">
        <w:rPr>
          <w:rFonts w:asciiTheme="minorHAnsi" w:hAnsiTheme="minorHAnsi" w:cs="Arial"/>
          <w:bCs/>
          <w:sz w:val="24"/>
          <w:szCs w:val="24"/>
        </w:rPr>
        <w:t xml:space="preserve">wetland areas is conditioned by their on-going role in water supply and the health and safety issues that </w:t>
      </w:r>
      <w:r w:rsidR="00416371">
        <w:rPr>
          <w:rFonts w:asciiTheme="minorHAnsi" w:hAnsiTheme="minorHAnsi" w:cs="Arial"/>
          <w:bCs/>
          <w:sz w:val="24"/>
          <w:szCs w:val="24"/>
        </w:rPr>
        <w:lastRenderedPageBreak/>
        <w:t>arise which i</w:t>
      </w:r>
      <w:r w:rsidR="0097239D">
        <w:rPr>
          <w:rFonts w:asciiTheme="minorHAnsi" w:hAnsiTheme="minorHAnsi" w:cs="Arial"/>
          <w:bCs/>
          <w:sz w:val="24"/>
          <w:szCs w:val="24"/>
        </w:rPr>
        <w:t>mposes greater restrictions, in terms of use and prohibited behaviours, than local public parks</w:t>
      </w:r>
      <w:r w:rsidR="00416371">
        <w:rPr>
          <w:rFonts w:asciiTheme="minorHAnsi" w:hAnsiTheme="minorHAnsi" w:cs="Arial"/>
          <w:bCs/>
          <w:sz w:val="24"/>
          <w:szCs w:val="24"/>
        </w:rPr>
        <w:t xml:space="preserve"> and other open spaces where water management is usually not an issue</w:t>
      </w:r>
      <w:r w:rsidR="0097239D">
        <w:rPr>
          <w:rFonts w:asciiTheme="minorHAnsi" w:hAnsiTheme="minorHAnsi" w:cs="Arial"/>
          <w:bCs/>
          <w:sz w:val="24"/>
          <w:szCs w:val="24"/>
        </w:rPr>
        <w:t>. Volunteers expressed their concern that the different local publics using the sites for the first time may not be aware of th</w:t>
      </w:r>
      <w:r w:rsidR="00416371">
        <w:rPr>
          <w:rFonts w:asciiTheme="minorHAnsi" w:hAnsiTheme="minorHAnsi" w:cs="Arial"/>
          <w:bCs/>
          <w:sz w:val="24"/>
          <w:szCs w:val="24"/>
        </w:rPr>
        <w:t>e</w:t>
      </w:r>
      <w:r w:rsidR="0097239D">
        <w:rPr>
          <w:rFonts w:asciiTheme="minorHAnsi" w:hAnsiTheme="minorHAnsi" w:cs="Arial"/>
          <w:bCs/>
          <w:sz w:val="24"/>
          <w:szCs w:val="24"/>
        </w:rPr>
        <w:t xml:space="preserve"> differe</w:t>
      </w:r>
      <w:r w:rsidR="00576D15">
        <w:rPr>
          <w:rFonts w:asciiTheme="minorHAnsi" w:hAnsiTheme="minorHAnsi" w:cs="Arial"/>
          <w:bCs/>
          <w:sz w:val="24"/>
          <w:szCs w:val="24"/>
        </w:rPr>
        <w:t>nce</w:t>
      </w:r>
      <w:r w:rsidR="00416371">
        <w:rPr>
          <w:rFonts w:asciiTheme="minorHAnsi" w:hAnsiTheme="minorHAnsi" w:cs="Arial"/>
          <w:bCs/>
          <w:sz w:val="24"/>
          <w:szCs w:val="24"/>
        </w:rPr>
        <w:t>s that arise in wetland and water management sites compared to other public spaces</w:t>
      </w:r>
      <w:r>
        <w:rPr>
          <w:rFonts w:asciiTheme="minorHAnsi" w:hAnsiTheme="minorHAnsi" w:cs="Arial"/>
          <w:bCs/>
          <w:sz w:val="24"/>
          <w:szCs w:val="24"/>
        </w:rPr>
        <w:t xml:space="preserve">: </w:t>
      </w:r>
    </w:p>
    <w:p w14:paraId="2330F13C" w14:textId="77777777" w:rsidR="009E1B34" w:rsidRDefault="009E1B34" w:rsidP="00BC6042">
      <w:pPr>
        <w:spacing w:after="200" w:line="360" w:lineRule="auto"/>
        <w:rPr>
          <w:rFonts w:asciiTheme="minorHAnsi" w:hAnsiTheme="minorHAnsi" w:cs="Arial"/>
          <w:bCs/>
          <w:sz w:val="24"/>
          <w:szCs w:val="24"/>
        </w:rPr>
      </w:pPr>
    </w:p>
    <w:p w14:paraId="27A344F1" w14:textId="08B1F2B1" w:rsidR="0097239D" w:rsidRDefault="00557EF3" w:rsidP="00B64154">
      <w:pPr>
        <w:spacing w:line="360" w:lineRule="auto"/>
        <w:ind w:left="567" w:right="567"/>
        <w:rPr>
          <w:rFonts w:asciiTheme="minorHAnsi" w:hAnsiTheme="minorHAnsi" w:cs="Arial"/>
          <w:sz w:val="24"/>
          <w:szCs w:val="24"/>
        </w:rPr>
      </w:pPr>
      <w:r>
        <w:rPr>
          <w:rFonts w:asciiTheme="minorHAnsi" w:hAnsiTheme="minorHAnsi" w:cs="Arial"/>
          <w:bCs/>
          <w:sz w:val="24"/>
          <w:szCs w:val="24"/>
        </w:rPr>
        <w:t>“</w:t>
      </w:r>
      <w:r w:rsidR="006A0BA1" w:rsidRPr="009E1B34">
        <w:rPr>
          <w:rFonts w:asciiTheme="minorHAnsi" w:hAnsiTheme="minorHAnsi" w:cs="Arial"/>
          <w:sz w:val="24"/>
          <w:szCs w:val="24"/>
        </w:rPr>
        <w:t>They’ve got this impending hundreds of thousands of people per year, or over a hundred thousand visitors a year and there’s a sense that the site is going to change for ever or that it might be ruined</w:t>
      </w:r>
      <w:r>
        <w:rPr>
          <w:rFonts w:asciiTheme="minorHAnsi" w:hAnsiTheme="minorHAnsi" w:cs="Arial"/>
          <w:sz w:val="24"/>
          <w:szCs w:val="24"/>
        </w:rPr>
        <w:t>”</w:t>
      </w:r>
      <w:r w:rsidR="006A0BA1" w:rsidRPr="009E1B34">
        <w:rPr>
          <w:rFonts w:asciiTheme="minorHAnsi" w:hAnsiTheme="minorHAnsi" w:cs="Arial"/>
          <w:sz w:val="24"/>
          <w:szCs w:val="24"/>
        </w:rPr>
        <w:t xml:space="preserve">. </w:t>
      </w:r>
    </w:p>
    <w:p w14:paraId="3D98A998" w14:textId="77777777" w:rsidR="006A0BA1" w:rsidRPr="009E1B34" w:rsidRDefault="009E1B34" w:rsidP="00B64154">
      <w:pPr>
        <w:spacing w:line="360" w:lineRule="auto"/>
        <w:ind w:left="567" w:right="567"/>
        <w:rPr>
          <w:rFonts w:asciiTheme="minorHAnsi" w:hAnsiTheme="minorHAnsi" w:cs="Arial"/>
          <w:bCs/>
          <w:sz w:val="24"/>
          <w:szCs w:val="24"/>
        </w:rPr>
      </w:pPr>
      <w:r w:rsidRPr="009E1B34">
        <w:rPr>
          <w:rFonts w:asciiTheme="minorHAnsi" w:hAnsiTheme="minorHAnsi" w:cs="Arial"/>
          <w:sz w:val="24"/>
          <w:szCs w:val="24"/>
        </w:rPr>
        <w:t>(Local volunteer)</w:t>
      </w:r>
    </w:p>
    <w:p w14:paraId="24AEF01B" w14:textId="77777777" w:rsidR="002E2584" w:rsidRDefault="002E2584" w:rsidP="00BC6042">
      <w:pPr>
        <w:spacing w:after="200" w:line="360" w:lineRule="auto"/>
        <w:rPr>
          <w:rFonts w:asciiTheme="minorHAnsi" w:hAnsiTheme="minorHAnsi" w:cs="Arial"/>
          <w:bCs/>
          <w:sz w:val="24"/>
          <w:szCs w:val="24"/>
        </w:rPr>
      </w:pPr>
    </w:p>
    <w:p w14:paraId="663E0503" w14:textId="2DB835C3" w:rsidR="00DE6583" w:rsidRDefault="0097239D" w:rsidP="00BC6042">
      <w:pPr>
        <w:spacing w:after="200" w:line="360" w:lineRule="auto"/>
        <w:rPr>
          <w:rFonts w:asciiTheme="minorHAnsi" w:hAnsiTheme="minorHAnsi" w:cs="Arial"/>
          <w:bCs/>
          <w:sz w:val="24"/>
          <w:szCs w:val="24"/>
        </w:rPr>
      </w:pPr>
      <w:r>
        <w:rPr>
          <w:rFonts w:asciiTheme="minorHAnsi" w:hAnsiTheme="minorHAnsi" w:cs="Arial"/>
          <w:bCs/>
          <w:sz w:val="24"/>
          <w:szCs w:val="24"/>
        </w:rPr>
        <w:t>Implicit in this view is that there are ‘right’ and ‘wrong’ types of user</w:t>
      </w:r>
      <w:r w:rsidR="008A50D2">
        <w:rPr>
          <w:rFonts w:asciiTheme="minorHAnsi" w:hAnsiTheme="minorHAnsi" w:cs="Arial"/>
          <w:bCs/>
          <w:sz w:val="24"/>
          <w:szCs w:val="24"/>
        </w:rPr>
        <w:t>; considerate or inconsiderate citizens</w:t>
      </w:r>
      <w:r>
        <w:rPr>
          <w:rFonts w:asciiTheme="minorHAnsi" w:hAnsiTheme="minorHAnsi" w:cs="Arial"/>
          <w:bCs/>
          <w:sz w:val="24"/>
          <w:szCs w:val="24"/>
        </w:rPr>
        <w:t xml:space="preserve">. The volunteers adopt the mantle of benign </w:t>
      </w:r>
      <w:r w:rsidR="008A50D2">
        <w:rPr>
          <w:rFonts w:asciiTheme="minorHAnsi" w:hAnsiTheme="minorHAnsi" w:cs="Arial"/>
          <w:bCs/>
          <w:sz w:val="24"/>
          <w:szCs w:val="24"/>
        </w:rPr>
        <w:t>site governors</w:t>
      </w:r>
      <w:r>
        <w:rPr>
          <w:rFonts w:asciiTheme="minorHAnsi" w:hAnsiTheme="minorHAnsi" w:cs="Arial"/>
          <w:bCs/>
          <w:sz w:val="24"/>
          <w:szCs w:val="24"/>
        </w:rPr>
        <w:t>, whilst themselves also being future end-users</w:t>
      </w:r>
      <w:r w:rsidR="008A50D2">
        <w:rPr>
          <w:rFonts w:asciiTheme="minorHAnsi" w:hAnsiTheme="minorHAnsi" w:cs="Arial"/>
          <w:bCs/>
          <w:sz w:val="24"/>
          <w:szCs w:val="24"/>
        </w:rPr>
        <w:t xml:space="preserve"> when accessing the site but not participating in a voluntary activity</w:t>
      </w:r>
      <w:r>
        <w:rPr>
          <w:rFonts w:asciiTheme="minorHAnsi" w:hAnsiTheme="minorHAnsi" w:cs="Arial"/>
          <w:bCs/>
          <w:sz w:val="24"/>
          <w:szCs w:val="24"/>
        </w:rPr>
        <w:t xml:space="preserve">. </w:t>
      </w:r>
      <w:r w:rsidR="00813921">
        <w:rPr>
          <w:rFonts w:asciiTheme="minorHAnsi" w:hAnsiTheme="minorHAnsi" w:cs="Arial"/>
          <w:bCs/>
          <w:sz w:val="24"/>
          <w:szCs w:val="24"/>
        </w:rPr>
        <w:t xml:space="preserve">Yet they </w:t>
      </w:r>
      <w:r w:rsidR="006A0BA1" w:rsidRPr="00EE466A">
        <w:rPr>
          <w:rFonts w:asciiTheme="minorHAnsi" w:hAnsiTheme="minorHAnsi" w:cs="Arial"/>
          <w:bCs/>
          <w:sz w:val="24"/>
          <w:szCs w:val="24"/>
        </w:rPr>
        <w:t xml:space="preserve">are not passive </w:t>
      </w:r>
      <w:r w:rsidR="00E61D64">
        <w:rPr>
          <w:rFonts w:asciiTheme="minorHAnsi" w:hAnsiTheme="minorHAnsi" w:cs="Arial"/>
          <w:bCs/>
          <w:sz w:val="24"/>
          <w:szCs w:val="24"/>
        </w:rPr>
        <w:t>recipients</w:t>
      </w:r>
      <w:r w:rsidR="008A50D2">
        <w:rPr>
          <w:rFonts w:asciiTheme="minorHAnsi" w:hAnsiTheme="minorHAnsi" w:cs="Arial"/>
          <w:bCs/>
          <w:sz w:val="24"/>
          <w:szCs w:val="24"/>
        </w:rPr>
        <w:t xml:space="preserve"> </w:t>
      </w:r>
      <w:r w:rsidR="006A0BA1" w:rsidRPr="00EE466A">
        <w:rPr>
          <w:rFonts w:asciiTheme="minorHAnsi" w:hAnsiTheme="minorHAnsi" w:cs="Arial"/>
          <w:bCs/>
          <w:sz w:val="24"/>
          <w:szCs w:val="24"/>
        </w:rPr>
        <w:t xml:space="preserve">but </w:t>
      </w:r>
      <w:r w:rsidR="008A50D2">
        <w:rPr>
          <w:rFonts w:asciiTheme="minorHAnsi" w:hAnsiTheme="minorHAnsi" w:cs="Arial"/>
          <w:bCs/>
          <w:sz w:val="24"/>
          <w:szCs w:val="24"/>
        </w:rPr>
        <w:t xml:space="preserve">are </w:t>
      </w:r>
      <w:r w:rsidR="006A0BA1" w:rsidRPr="00EE466A">
        <w:rPr>
          <w:rFonts w:asciiTheme="minorHAnsi" w:hAnsiTheme="minorHAnsi" w:cs="Arial"/>
          <w:bCs/>
          <w:sz w:val="24"/>
          <w:szCs w:val="24"/>
        </w:rPr>
        <w:t xml:space="preserve">co-constructors in responding to the </w:t>
      </w:r>
      <w:r w:rsidR="009E1B34">
        <w:rPr>
          <w:rFonts w:asciiTheme="minorHAnsi" w:hAnsiTheme="minorHAnsi" w:cs="Arial"/>
          <w:bCs/>
          <w:sz w:val="24"/>
          <w:szCs w:val="24"/>
        </w:rPr>
        <w:t xml:space="preserve">water company’s </w:t>
      </w:r>
      <w:r w:rsidR="006A0BA1" w:rsidRPr="00EE466A">
        <w:rPr>
          <w:rFonts w:asciiTheme="minorHAnsi" w:hAnsiTheme="minorHAnsi" w:cs="Arial"/>
          <w:bCs/>
          <w:sz w:val="24"/>
          <w:szCs w:val="24"/>
        </w:rPr>
        <w:t>CSR agenda</w:t>
      </w:r>
      <w:r w:rsidR="00E61D64">
        <w:rPr>
          <w:rFonts w:asciiTheme="minorHAnsi" w:hAnsiTheme="minorHAnsi" w:cs="Arial"/>
          <w:bCs/>
          <w:sz w:val="24"/>
          <w:szCs w:val="24"/>
        </w:rPr>
        <w:t xml:space="preserve">. In return for </w:t>
      </w:r>
      <w:r w:rsidR="00416371">
        <w:rPr>
          <w:rFonts w:asciiTheme="minorHAnsi" w:hAnsiTheme="minorHAnsi" w:cs="Arial"/>
          <w:bCs/>
          <w:sz w:val="24"/>
          <w:szCs w:val="24"/>
        </w:rPr>
        <w:t xml:space="preserve">wetland </w:t>
      </w:r>
      <w:r w:rsidR="00E61D64">
        <w:rPr>
          <w:rFonts w:asciiTheme="minorHAnsi" w:hAnsiTheme="minorHAnsi" w:cs="Arial"/>
          <w:bCs/>
          <w:sz w:val="24"/>
          <w:szCs w:val="24"/>
        </w:rPr>
        <w:t>site access  those involved in opening the POPS wetland sites</w:t>
      </w:r>
      <w:r w:rsidR="006A0BA1" w:rsidRPr="00EE466A">
        <w:rPr>
          <w:rFonts w:asciiTheme="minorHAnsi" w:hAnsiTheme="minorHAnsi" w:cs="Arial"/>
          <w:bCs/>
          <w:sz w:val="24"/>
          <w:szCs w:val="24"/>
        </w:rPr>
        <w:t xml:space="preserve"> accept the limitations, or the artifice, of the </w:t>
      </w:r>
      <w:r w:rsidR="00E61D64">
        <w:rPr>
          <w:rFonts w:asciiTheme="minorHAnsi" w:hAnsiTheme="minorHAnsi" w:cs="Arial"/>
          <w:bCs/>
          <w:sz w:val="24"/>
          <w:szCs w:val="24"/>
        </w:rPr>
        <w:t>opening up of these wildlife reserves</w:t>
      </w:r>
      <w:r w:rsidR="006A0BA1" w:rsidRPr="00EE466A">
        <w:rPr>
          <w:rFonts w:asciiTheme="minorHAnsi" w:hAnsiTheme="minorHAnsi" w:cs="Arial"/>
          <w:bCs/>
          <w:sz w:val="24"/>
          <w:szCs w:val="24"/>
        </w:rPr>
        <w:t>.</w:t>
      </w:r>
      <w:r w:rsidR="002E2584">
        <w:rPr>
          <w:rFonts w:asciiTheme="minorHAnsi" w:hAnsiTheme="minorHAnsi" w:cs="Arial"/>
          <w:bCs/>
          <w:sz w:val="24"/>
          <w:szCs w:val="24"/>
        </w:rPr>
        <w:t xml:space="preserve"> </w:t>
      </w:r>
      <w:r w:rsidR="00DE6583">
        <w:rPr>
          <w:rFonts w:asciiTheme="minorHAnsi" w:hAnsiTheme="minorHAnsi" w:cs="Arial"/>
          <w:bCs/>
          <w:sz w:val="24"/>
          <w:szCs w:val="24"/>
        </w:rPr>
        <w:t>A local councillor went on to suggest that T</w:t>
      </w:r>
      <w:r w:rsidR="00FC050E">
        <w:rPr>
          <w:rFonts w:asciiTheme="minorHAnsi" w:hAnsiTheme="minorHAnsi" w:cs="Arial"/>
          <w:bCs/>
          <w:sz w:val="24"/>
          <w:szCs w:val="24"/>
        </w:rPr>
        <w:t xml:space="preserve">hames </w:t>
      </w:r>
      <w:r w:rsidR="00DE6583">
        <w:rPr>
          <w:rFonts w:asciiTheme="minorHAnsi" w:hAnsiTheme="minorHAnsi" w:cs="Arial"/>
          <w:bCs/>
          <w:sz w:val="24"/>
          <w:szCs w:val="24"/>
        </w:rPr>
        <w:t>W</w:t>
      </w:r>
      <w:r w:rsidR="00FC050E">
        <w:rPr>
          <w:rFonts w:asciiTheme="minorHAnsi" w:hAnsiTheme="minorHAnsi" w:cs="Arial"/>
          <w:bCs/>
          <w:sz w:val="24"/>
          <w:szCs w:val="24"/>
        </w:rPr>
        <w:t>ater</w:t>
      </w:r>
      <w:r w:rsidR="00DE6583">
        <w:rPr>
          <w:rFonts w:asciiTheme="minorHAnsi" w:hAnsiTheme="minorHAnsi" w:cs="Arial"/>
          <w:bCs/>
          <w:sz w:val="24"/>
          <w:szCs w:val="24"/>
        </w:rPr>
        <w:t xml:space="preserve">’s involvement </w:t>
      </w:r>
      <w:r w:rsidR="00E61D64">
        <w:rPr>
          <w:rFonts w:asciiTheme="minorHAnsi" w:hAnsiTheme="minorHAnsi" w:cs="Arial"/>
          <w:bCs/>
          <w:sz w:val="24"/>
          <w:szCs w:val="24"/>
        </w:rPr>
        <w:t xml:space="preserve">in the wetlands </w:t>
      </w:r>
      <w:r w:rsidR="00DE6583">
        <w:rPr>
          <w:rFonts w:asciiTheme="minorHAnsi" w:hAnsiTheme="minorHAnsi" w:cs="Arial"/>
          <w:bCs/>
          <w:sz w:val="24"/>
          <w:szCs w:val="24"/>
        </w:rPr>
        <w:t>was part of a broader campaign to connect with Londoners:</w:t>
      </w:r>
    </w:p>
    <w:p w14:paraId="74532FAF" w14:textId="77777777" w:rsidR="00813921" w:rsidRDefault="00DE6583"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 xml:space="preserve">“…..they have such a massive programme of ongoing works across London, it will be helpful for them to be able to point to something that they are giving back. I’m sure there is some reputational advantage to be had when you spend a lot of your time digging up London roads.” </w:t>
      </w:r>
    </w:p>
    <w:p w14:paraId="2998AC5B" w14:textId="244ED4E2" w:rsidR="00557EF3" w:rsidRDefault="00DE6583"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(Local town councillor)</w:t>
      </w:r>
    </w:p>
    <w:p w14:paraId="19F1CAE8" w14:textId="77777777" w:rsidR="001D3444" w:rsidRDefault="001D3444" w:rsidP="00956CFA">
      <w:pPr>
        <w:spacing w:line="360" w:lineRule="auto"/>
        <w:ind w:left="567" w:right="567"/>
        <w:rPr>
          <w:rFonts w:asciiTheme="minorHAnsi" w:hAnsiTheme="minorHAnsi" w:cs="Arial"/>
          <w:bCs/>
          <w:sz w:val="24"/>
          <w:szCs w:val="24"/>
        </w:rPr>
      </w:pPr>
    </w:p>
    <w:p w14:paraId="3D20AFCB" w14:textId="7931B3C8" w:rsidR="003B320D" w:rsidRDefault="003B320D" w:rsidP="003B320D">
      <w:pPr>
        <w:spacing w:after="200" w:line="360" w:lineRule="auto"/>
        <w:rPr>
          <w:rFonts w:asciiTheme="minorHAnsi" w:hAnsiTheme="minorHAnsi" w:cs="Arial"/>
          <w:bCs/>
          <w:sz w:val="24"/>
          <w:szCs w:val="24"/>
        </w:rPr>
      </w:pPr>
      <w:r>
        <w:rPr>
          <w:rFonts w:asciiTheme="minorHAnsi" w:hAnsiTheme="minorHAnsi" w:cs="Arial"/>
          <w:bCs/>
          <w:sz w:val="24"/>
          <w:szCs w:val="24"/>
        </w:rPr>
        <w:t>Many of t</w:t>
      </w:r>
      <w:r w:rsidRPr="00EE466A">
        <w:rPr>
          <w:rFonts w:asciiTheme="minorHAnsi" w:hAnsiTheme="minorHAnsi" w:cs="Arial"/>
          <w:bCs/>
          <w:sz w:val="24"/>
          <w:szCs w:val="24"/>
        </w:rPr>
        <w:t>he volunteers</w:t>
      </w:r>
      <w:r>
        <w:rPr>
          <w:rFonts w:asciiTheme="minorHAnsi" w:hAnsiTheme="minorHAnsi" w:cs="Arial"/>
          <w:bCs/>
          <w:sz w:val="24"/>
          <w:szCs w:val="24"/>
        </w:rPr>
        <w:t xml:space="preserve"> in this early stage of the site preparation were notably </w:t>
      </w:r>
      <w:r w:rsidRPr="00EE466A">
        <w:rPr>
          <w:rFonts w:asciiTheme="minorHAnsi" w:hAnsiTheme="minorHAnsi" w:cs="Arial"/>
          <w:bCs/>
          <w:sz w:val="24"/>
          <w:szCs w:val="24"/>
        </w:rPr>
        <w:t>white</w:t>
      </w:r>
      <w:r>
        <w:rPr>
          <w:rFonts w:asciiTheme="minorHAnsi" w:hAnsiTheme="minorHAnsi" w:cs="Arial"/>
          <w:bCs/>
          <w:sz w:val="24"/>
          <w:szCs w:val="24"/>
        </w:rPr>
        <w:t>, and often older, so</w:t>
      </w:r>
      <w:r w:rsidRPr="00EE466A">
        <w:rPr>
          <w:rFonts w:asciiTheme="minorHAnsi" w:hAnsiTheme="minorHAnsi" w:cs="Arial"/>
          <w:bCs/>
          <w:sz w:val="24"/>
          <w:szCs w:val="24"/>
        </w:rPr>
        <w:t xml:space="preserve"> not re</w:t>
      </w:r>
      <w:r>
        <w:rPr>
          <w:rFonts w:asciiTheme="minorHAnsi" w:hAnsiTheme="minorHAnsi" w:cs="Arial"/>
          <w:bCs/>
          <w:sz w:val="24"/>
          <w:szCs w:val="24"/>
        </w:rPr>
        <w:t xml:space="preserve">presentative of </w:t>
      </w:r>
      <w:r w:rsidRPr="00EE466A">
        <w:rPr>
          <w:rFonts w:asciiTheme="minorHAnsi" w:hAnsiTheme="minorHAnsi" w:cs="Arial"/>
          <w:bCs/>
          <w:sz w:val="24"/>
          <w:szCs w:val="24"/>
        </w:rPr>
        <w:t>the social-demographic</w:t>
      </w:r>
      <w:r>
        <w:rPr>
          <w:rFonts w:asciiTheme="minorHAnsi" w:hAnsiTheme="minorHAnsi" w:cs="Arial"/>
          <w:bCs/>
          <w:sz w:val="24"/>
          <w:szCs w:val="24"/>
        </w:rPr>
        <w:t>s</w:t>
      </w:r>
      <w:r w:rsidRPr="00EE466A">
        <w:rPr>
          <w:rFonts w:asciiTheme="minorHAnsi" w:hAnsiTheme="minorHAnsi" w:cs="Arial"/>
          <w:bCs/>
          <w:sz w:val="24"/>
          <w:szCs w:val="24"/>
        </w:rPr>
        <w:t xml:space="preserve"> of the surrounding community</w:t>
      </w:r>
      <w:r>
        <w:rPr>
          <w:rFonts w:asciiTheme="minorHAnsi" w:hAnsiTheme="minorHAnsi" w:cs="Arial"/>
          <w:bCs/>
          <w:sz w:val="24"/>
          <w:szCs w:val="24"/>
        </w:rPr>
        <w:t>,</w:t>
      </w:r>
      <w:r w:rsidRPr="00EE466A">
        <w:rPr>
          <w:rFonts w:asciiTheme="minorHAnsi" w:hAnsiTheme="minorHAnsi" w:cs="Arial"/>
          <w:bCs/>
          <w:sz w:val="24"/>
          <w:szCs w:val="24"/>
        </w:rPr>
        <w:t xml:space="preserve"> which </w:t>
      </w:r>
      <w:r>
        <w:rPr>
          <w:rFonts w:asciiTheme="minorHAnsi" w:hAnsiTheme="minorHAnsi" w:cs="Arial"/>
          <w:bCs/>
          <w:sz w:val="24"/>
          <w:szCs w:val="24"/>
        </w:rPr>
        <w:t xml:space="preserve">is </w:t>
      </w:r>
      <w:r w:rsidRPr="00EE466A">
        <w:rPr>
          <w:rFonts w:asciiTheme="minorHAnsi" w:hAnsiTheme="minorHAnsi" w:cs="Arial"/>
          <w:bCs/>
          <w:sz w:val="24"/>
          <w:szCs w:val="24"/>
        </w:rPr>
        <w:t>very diverse in terms of ethnicity</w:t>
      </w:r>
      <w:r>
        <w:rPr>
          <w:rFonts w:asciiTheme="minorHAnsi" w:hAnsiTheme="minorHAnsi" w:cs="Arial"/>
          <w:bCs/>
          <w:sz w:val="24"/>
          <w:szCs w:val="24"/>
        </w:rPr>
        <w:t>. The younger volunteers on-site were mostly from outside the local area, with a further education or university background, looking to gain practical environmental work experience. This absence of mixed-age, mixed-</w:t>
      </w:r>
      <w:r>
        <w:rPr>
          <w:rFonts w:asciiTheme="minorHAnsi" w:hAnsiTheme="minorHAnsi" w:cs="Arial"/>
          <w:bCs/>
          <w:sz w:val="24"/>
          <w:szCs w:val="24"/>
        </w:rPr>
        <w:lastRenderedPageBreak/>
        <w:t xml:space="preserve">ethnicity volunteers, in a locale noted for its higher levels of economic </w:t>
      </w:r>
      <w:r w:rsidRPr="00EE466A">
        <w:rPr>
          <w:rFonts w:asciiTheme="minorHAnsi" w:hAnsiTheme="minorHAnsi" w:cs="Arial"/>
          <w:bCs/>
          <w:sz w:val="24"/>
          <w:szCs w:val="24"/>
        </w:rPr>
        <w:t>deprivation</w:t>
      </w:r>
      <w:r>
        <w:rPr>
          <w:rFonts w:asciiTheme="minorHAnsi" w:hAnsiTheme="minorHAnsi" w:cs="Arial"/>
          <w:bCs/>
          <w:sz w:val="24"/>
          <w:szCs w:val="24"/>
        </w:rPr>
        <w:t xml:space="preserve">, </w:t>
      </w:r>
      <w:r w:rsidR="00920EAF">
        <w:rPr>
          <w:rFonts w:asciiTheme="minorHAnsi" w:hAnsiTheme="minorHAnsi" w:cs="Arial"/>
          <w:bCs/>
          <w:sz w:val="24"/>
          <w:szCs w:val="24"/>
        </w:rPr>
        <w:t xml:space="preserve">together with incoming ‘middle class’ volunteers from outside the borough </w:t>
      </w:r>
      <w:r>
        <w:rPr>
          <w:rFonts w:asciiTheme="minorHAnsi" w:hAnsiTheme="minorHAnsi" w:cs="Arial"/>
          <w:bCs/>
          <w:sz w:val="24"/>
          <w:szCs w:val="24"/>
        </w:rPr>
        <w:t>indicates that tensions may arise regarding who the site</w:t>
      </w:r>
      <w:r w:rsidR="00920EAF">
        <w:rPr>
          <w:rFonts w:asciiTheme="minorHAnsi" w:hAnsiTheme="minorHAnsi" w:cs="Arial"/>
          <w:bCs/>
          <w:sz w:val="24"/>
          <w:szCs w:val="24"/>
        </w:rPr>
        <w:t>s are</w:t>
      </w:r>
      <w:r>
        <w:rPr>
          <w:rFonts w:asciiTheme="minorHAnsi" w:hAnsiTheme="minorHAnsi" w:cs="Arial"/>
          <w:bCs/>
          <w:sz w:val="24"/>
          <w:szCs w:val="24"/>
        </w:rPr>
        <w:t xml:space="preserve"> ‘for’ and the correct ways in which the space</w:t>
      </w:r>
      <w:r w:rsidR="00920EAF">
        <w:rPr>
          <w:rFonts w:asciiTheme="minorHAnsi" w:hAnsiTheme="minorHAnsi" w:cs="Arial"/>
          <w:bCs/>
          <w:sz w:val="24"/>
          <w:szCs w:val="24"/>
        </w:rPr>
        <w:t>s can be used and enjoyed</w:t>
      </w:r>
      <w:r w:rsidRPr="00EE466A">
        <w:rPr>
          <w:rFonts w:asciiTheme="minorHAnsi" w:hAnsiTheme="minorHAnsi" w:cs="Arial"/>
          <w:bCs/>
          <w:sz w:val="24"/>
          <w:szCs w:val="24"/>
        </w:rPr>
        <w:t xml:space="preserve">. </w:t>
      </w:r>
    </w:p>
    <w:p w14:paraId="6C01E12C" w14:textId="6ED190E9" w:rsidR="002E2584" w:rsidRDefault="00DE6583" w:rsidP="00BC6042">
      <w:pPr>
        <w:spacing w:after="200" w:line="360" w:lineRule="auto"/>
        <w:rPr>
          <w:rFonts w:asciiTheme="minorHAnsi" w:hAnsiTheme="minorHAnsi" w:cs="Arial"/>
          <w:bCs/>
          <w:sz w:val="24"/>
          <w:szCs w:val="24"/>
        </w:rPr>
      </w:pPr>
      <w:r>
        <w:rPr>
          <w:rFonts w:asciiTheme="minorHAnsi" w:hAnsiTheme="minorHAnsi" w:cs="Arial"/>
          <w:bCs/>
          <w:sz w:val="24"/>
          <w:szCs w:val="24"/>
        </w:rPr>
        <w:t xml:space="preserve">For long term </w:t>
      </w:r>
      <w:r w:rsidR="00920EAF">
        <w:rPr>
          <w:rFonts w:asciiTheme="minorHAnsi" w:hAnsiTheme="minorHAnsi" w:cs="Arial"/>
          <w:bCs/>
          <w:sz w:val="24"/>
          <w:szCs w:val="24"/>
        </w:rPr>
        <w:t xml:space="preserve">site </w:t>
      </w:r>
      <w:r>
        <w:rPr>
          <w:rFonts w:asciiTheme="minorHAnsi" w:hAnsiTheme="minorHAnsi" w:cs="Arial"/>
          <w:bCs/>
          <w:sz w:val="24"/>
          <w:szCs w:val="24"/>
        </w:rPr>
        <w:t xml:space="preserve">users </w:t>
      </w:r>
      <w:r w:rsidR="00920EAF">
        <w:rPr>
          <w:rFonts w:asciiTheme="minorHAnsi" w:hAnsiTheme="minorHAnsi" w:cs="Arial"/>
          <w:bCs/>
          <w:sz w:val="24"/>
          <w:szCs w:val="24"/>
        </w:rPr>
        <w:t xml:space="preserve">opening up the space </w:t>
      </w:r>
      <w:r>
        <w:rPr>
          <w:rFonts w:asciiTheme="minorHAnsi" w:hAnsiTheme="minorHAnsi" w:cs="Arial"/>
          <w:bCs/>
          <w:sz w:val="24"/>
          <w:szCs w:val="24"/>
        </w:rPr>
        <w:t>threaten</w:t>
      </w:r>
      <w:r w:rsidR="00920EAF">
        <w:rPr>
          <w:rFonts w:asciiTheme="minorHAnsi" w:hAnsiTheme="minorHAnsi" w:cs="Arial"/>
          <w:bCs/>
          <w:sz w:val="24"/>
          <w:szCs w:val="24"/>
        </w:rPr>
        <w:t>s</w:t>
      </w:r>
      <w:r>
        <w:rPr>
          <w:rFonts w:asciiTheme="minorHAnsi" w:hAnsiTheme="minorHAnsi" w:cs="Arial"/>
          <w:bCs/>
          <w:sz w:val="24"/>
          <w:szCs w:val="24"/>
        </w:rPr>
        <w:t xml:space="preserve"> their own site-constructed </w:t>
      </w:r>
      <w:r w:rsidR="006B3B3B">
        <w:rPr>
          <w:rFonts w:asciiTheme="minorHAnsi" w:hAnsiTheme="minorHAnsi" w:cs="Arial"/>
          <w:bCs/>
          <w:sz w:val="24"/>
          <w:szCs w:val="24"/>
        </w:rPr>
        <w:t>subjec</w:t>
      </w:r>
      <w:r>
        <w:rPr>
          <w:rFonts w:asciiTheme="minorHAnsi" w:hAnsiTheme="minorHAnsi" w:cs="Arial"/>
          <w:bCs/>
          <w:sz w:val="24"/>
          <w:szCs w:val="24"/>
        </w:rPr>
        <w:t>ti</w:t>
      </w:r>
      <w:r w:rsidR="006B3B3B">
        <w:rPr>
          <w:rFonts w:asciiTheme="minorHAnsi" w:hAnsiTheme="minorHAnsi" w:cs="Arial"/>
          <w:bCs/>
          <w:sz w:val="24"/>
          <w:szCs w:val="24"/>
        </w:rPr>
        <w:t>vi</w:t>
      </w:r>
      <w:r>
        <w:rPr>
          <w:rFonts w:asciiTheme="minorHAnsi" w:hAnsiTheme="minorHAnsi" w:cs="Arial"/>
          <w:bCs/>
          <w:sz w:val="24"/>
          <w:szCs w:val="24"/>
        </w:rPr>
        <w:t>ties</w:t>
      </w:r>
      <w:r w:rsidR="00920EAF">
        <w:rPr>
          <w:rFonts w:asciiTheme="minorHAnsi" w:hAnsiTheme="minorHAnsi" w:cs="Arial"/>
          <w:bCs/>
          <w:sz w:val="24"/>
          <w:szCs w:val="24"/>
        </w:rPr>
        <w:t>. This is in</w:t>
      </w:r>
      <w:r w:rsidR="00416371">
        <w:rPr>
          <w:rFonts w:asciiTheme="minorHAnsi" w:hAnsiTheme="minorHAnsi" w:cs="Arial"/>
          <w:bCs/>
          <w:sz w:val="24"/>
          <w:szCs w:val="24"/>
        </w:rPr>
        <w:t xml:space="preserve"> part </w:t>
      </w:r>
      <w:r w:rsidR="00920EAF">
        <w:rPr>
          <w:rFonts w:asciiTheme="minorHAnsi" w:hAnsiTheme="minorHAnsi" w:cs="Arial"/>
          <w:bCs/>
          <w:sz w:val="24"/>
          <w:szCs w:val="24"/>
        </w:rPr>
        <w:t xml:space="preserve">shaped by </w:t>
      </w:r>
      <w:r w:rsidR="00416371">
        <w:rPr>
          <w:rFonts w:asciiTheme="minorHAnsi" w:hAnsiTheme="minorHAnsi" w:cs="Arial"/>
          <w:bCs/>
          <w:sz w:val="24"/>
          <w:szCs w:val="24"/>
        </w:rPr>
        <w:t xml:space="preserve">the fact that until recently the water management priorities of the </w:t>
      </w:r>
      <w:r w:rsidR="00920EAF">
        <w:rPr>
          <w:rFonts w:asciiTheme="minorHAnsi" w:hAnsiTheme="minorHAnsi" w:cs="Arial"/>
          <w:bCs/>
          <w:sz w:val="24"/>
          <w:szCs w:val="24"/>
        </w:rPr>
        <w:t>wetlands</w:t>
      </w:r>
      <w:r w:rsidR="00416371">
        <w:rPr>
          <w:rFonts w:asciiTheme="minorHAnsi" w:hAnsiTheme="minorHAnsi" w:cs="Arial"/>
          <w:bCs/>
          <w:sz w:val="24"/>
          <w:szCs w:val="24"/>
        </w:rPr>
        <w:t xml:space="preserve"> meant it was closed off to most members of the public except for certain groups of bird watchers and anglers who benefitted from permissive access</w:t>
      </w:r>
      <w:r w:rsidR="00325B83">
        <w:rPr>
          <w:rFonts w:asciiTheme="minorHAnsi" w:hAnsiTheme="minorHAnsi" w:cs="Arial"/>
          <w:bCs/>
          <w:sz w:val="24"/>
          <w:szCs w:val="24"/>
        </w:rPr>
        <w:t xml:space="preserve"> at certain times and to particular parts of the site</w:t>
      </w:r>
      <w:r>
        <w:rPr>
          <w:rFonts w:asciiTheme="minorHAnsi" w:hAnsiTheme="minorHAnsi" w:cs="Arial"/>
          <w:bCs/>
          <w:sz w:val="24"/>
          <w:szCs w:val="24"/>
        </w:rPr>
        <w:t xml:space="preserve">. </w:t>
      </w:r>
      <w:r w:rsidR="006A0BA1" w:rsidRPr="00B93E1A">
        <w:rPr>
          <w:rFonts w:asciiTheme="minorHAnsi" w:hAnsiTheme="minorHAnsi" w:cs="Arial"/>
          <w:bCs/>
          <w:sz w:val="24"/>
          <w:szCs w:val="24"/>
        </w:rPr>
        <w:t xml:space="preserve">As one birdwatcher revealed, the opening up of the site was not welcomed by long standing site users. Talking about informal group discussions </w:t>
      </w:r>
      <w:r w:rsidR="006A0BA1">
        <w:rPr>
          <w:rFonts w:asciiTheme="minorHAnsi" w:hAnsiTheme="minorHAnsi" w:cs="Arial"/>
          <w:bCs/>
          <w:sz w:val="24"/>
          <w:szCs w:val="24"/>
        </w:rPr>
        <w:t xml:space="preserve">with birders </w:t>
      </w:r>
      <w:r w:rsidR="006A0BA1" w:rsidRPr="00B93E1A">
        <w:rPr>
          <w:rFonts w:asciiTheme="minorHAnsi" w:hAnsiTheme="minorHAnsi" w:cs="Arial"/>
          <w:bCs/>
          <w:sz w:val="24"/>
          <w:szCs w:val="24"/>
        </w:rPr>
        <w:t xml:space="preserve">he revealed: </w:t>
      </w:r>
    </w:p>
    <w:p w14:paraId="1F284C59" w14:textId="77777777" w:rsidR="009E1B34" w:rsidRDefault="009E1B34" w:rsidP="00BC6042">
      <w:pPr>
        <w:spacing w:after="200" w:line="360" w:lineRule="auto"/>
        <w:rPr>
          <w:rFonts w:asciiTheme="minorHAnsi" w:hAnsiTheme="minorHAnsi" w:cs="Arial"/>
          <w:bCs/>
          <w:sz w:val="24"/>
          <w:szCs w:val="24"/>
        </w:rPr>
      </w:pPr>
    </w:p>
    <w:p w14:paraId="6805B371" w14:textId="40961AE4" w:rsidR="00813921" w:rsidRDefault="00557EF3" w:rsidP="00B64154">
      <w:pPr>
        <w:spacing w:line="360" w:lineRule="auto"/>
        <w:ind w:left="567" w:right="567"/>
        <w:rPr>
          <w:rFonts w:asciiTheme="minorHAnsi" w:hAnsiTheme="minorHAnsi" w:cs="Arial"/>
          <w:sz w:val="24"/>
          <w:szCs w:val="24"/>
        </w:rPr>
      </w:pPr>
      <w:r>
        <w:rPr>
          <w:rFonts w:asciiTheme="minorHAnsi" w:hAnsiTheme="minorHAnsi" w:cs="Arial"/>
          <w:bCs/>
          <w:sz w:val="24"/>
          <w:szCs w:val="24"/>
        </w:rPr>
        <w:t>“</w:t>
      </w:r>
      <w:r w:rsidR="006A0BA1" w:rsidRPr="00B93E1A">
        <w:rPr>
          <w:rFonts w:asciiTheme="minorHAnsi" w:hAnsiTheme="minorHAnsi" w:cs="Arial"/>
          <w:sz w:val="24"/>
          <w:szCs w:val="24"/>
        </w:rPr>
        <w:t xml:space="preserve">So they feel an ownership over the site and they’ve always known it as Walthamstow Reservoirs. </w:t>
      </w:r>
      <w:r w:rsidR="0095350F">
        <w:rPr>
          <w:rFonts w:asciiTheme="minorHAnsi" w:hAnsiTheme="minorHAnsi" w:cs="Arial"/>
          <w:sz w:val="24"/>
          <w:szCs w:val="24"/>
        </w:rPr>
        <w:t>…h</w:t>
      </w:r>
      <w:r w:rsidR="006A0BA1" w:rsidRPr="00B93E1A">
        <w:rPr>
          <w:rFonts w:asciiTheme="minorHAnsi" w:hAnsiTheme="minorHAnsi" w:cs="Arial"/>
          <w:sz w:val="24"/>
          <w:szCs w:val="24"/>
        </w:rPr>
        <w:t>e said it would be like Barnes where they’ll be turning it into a theme park for birders and the real birders will suffer as a result of the majority of people coming in.</w:t>
      </w:r>
      <w:r>
        <w:rPr>
          <w:rFonts w:asciiTheme="minorHAnsi" w:hAnsiTheme="minorHAnsi" w:cs="Arial"/>
          <w:sz w:val="24"/>
          <w:szCs w:val="24"/>
        </w:rPr>
        <w:t>”</w:t>
      </w:r>
      <w:r w:rsidR="006A0BA1">
        <w:rPr>
          <w:rFonts w:asciiTheme="minorHAnsi" w:hAnsiTheme="minorHAnsi" w:cs="Arial"/>
          <w:sz w:val="24"/>
          <w:szCs w:val="24"/>
        </w:rPr>
        <w:t xml:space="preserve"> </w:t>
      </w:r>
    </w:p>
    <w:p w14:paraId="3DC1F056" w14:textId="5FFF70E6" w:rsidR="002E2584" w:rsidRDefault="0095350F" w:rsidP="00B64154">
      <w:pPr>
        <w:spacing w:line="360" w:lineRule="auto"/>
        <w:ind w:left="567" w:right="567"/>
        <w:rPr>
          <w:rFonts w:asciiTheme="minorHAnsi" w:hAnsiTheme="minorHAnsi" w:cs="Arial"/>
          <w:sz w:val="24"/>
          <w:szCs w:val="24"/>
        </w:rPr>
      </w:pPr>
      <w:r>
        <w:rPr>
          <w:rFonts w:asciiTheme="minorHAnsi" w:hAnsiTheme="minorHAnsi" w:cs="Arial"/>
          <w:sz w:val="24"/>
          <w:szCs w:val="24"/>
        </w:rPr>
        <w:t>(Bird</w:t>
      </w:r>
      <w:r w:rsidR="00557EF3">
        <w:rPr>
          <w:rFonts w:asciiTheme="minorHAnsi" w:hAnsiTheme="minorHAnsi" w:cs="Arial"/>
          <w:sz w:val="24"/>
          <w:szCs w:val="24"/>
        </w:rPr>
        <w:t>er</w:t>
      </w:r>
      <w:r w:rsidR="009E1B34">
        <w:rPr>
          <w:rFonts w:asciiTheme="minorHAnsi" w:hAnsiTheme="minorHAnsi" w:cs="Arial"/>
          <w:sz w:val="24"/>
          <w:szCs w:val="24"/>
        </w:rPr>
        <w:t>)</w:t>
      </w:r>
    </w:p>
    <w:p w14:paraId="542DD780" w14:textId="77777777" w:rsidR="002E2584" w:rsidRDefault="002E2584" w:rsidP="00BC6042">
      <w:pPr>
        <w:spacing w:after="200" w:line="360" w:lineRule="auto"/>
        <w:rPr>
          <w:rFonts w:asciiTheme="minorHAnsi" w:hAnsiTheme="minorHAnsi" w:cs="Arial"/>
          <w:sz w:val="24"/>
          <w:szCs w:val="24"/>
        </w:rPr>
      </w:pPr>
    </w:p>
    <w:p w14:paraId="7DB1358B" w14:textId="51D830CF" w:rsidR="006A0BA1" w:rsidRDefault="006A0BA1" w:rsidP="00BC6042">
      <w:pPr>
        <w:spacing w:after="200" w:line="360" w:lineRule="auto"/>
        <w:rPr>
          <w:rFonts w:asciiTheme="minorHAnsi" w:hAnsiTheme="minorHAnsi" w:cs="Arial"/>
          <w:sz w:val="24"/>
          <w:szCs w:val="24"/>
        </w:rPr>
      </w:pPr>
      <w:r>
        <w:rPr>
          <w:rFonts w:asciiTheme="minorHAnsi" w:hAnsiTheme="minorHAnsi" w:cs="Arial"/>
          <w:sz w:val="24"/>
          <w:szCs w:val="24"/>
        </w:rPr>
        <w:t>And yet, altho</w:t>
      </w:r>
      <w:r w:rsidR="002E2584">
        <w:rPr>
          <w:rFonts w:asciiTheme="minorHAnsi" w:hAnsiTheme="minorHAnsi" w:cs="Arial"/>
          <w:sz w:val="24"/>
          <w:szCs w:val="24"/>
        </w:rPr>
        <w:t xml:space="preserve">ugh a birder himself, </w:t>
      </w:r>
      <w:r>
        <w:rPr>
          <w:rFonts w:asciiTheme="minorHAnsi" w:hAnsiTheme="minorHAnsi" w:cs="Arial"/>
          <w:sz w:val="24"/>
          <w:szCs w:val="24"/>
        </w:rPr>
        <w:t xml:space="preserve">his own interaction with the site was </w:t>
      </w:r>
      <w:r w:rsidR="00920EAF">
        <w:rPr>
          <w:rFonts w:asciiTheme="minorHAnsi" w:hAnsiTheme="minorHAnsi" w:cs="Arial"/>
          <w:sz w:val="24"/>
          <w:szCs w:val="24"/>
        </w:rPr>
        <w:t xml:space="preserve">viewed </w:t>
      </w:r>
      <w:r>
        <w:rPr>
          <w:rFonts w:asciiTheme="minorHAnsi" w:hAnsiTheme="minorHAnsi" w:cs="Arial"/>
          <w:sz w:val="24"/>
          <w:szCs w:val="24"/>
        </w:rPr>
        <w:t>from a different perspective:</w:t>
      </w:r>
    </w:p>
    <w:p w14:paraId="126012DB" w14:textId="77777777" w:rsidR="009E1B34" w:rsidRDefault="009E1B34" w:rsidP="00BC6042">
      <w:pPr>
        <w:spacing w:after="200" w:line="360" w:lineRule="auto"/>
        <w:rPr>
          <w:rFonts w:asciiTheme="minorHAnsi" w:hAnsiTheme="minorHAnsi" w:cs="Arial"/>
          <w:sz w:val="24"/>
          <w:szCs w:val="24"/>
        </w:rPr>
      </w:pPr>
    </w:p>
    <w:p w14:paraId="0AC00AB1" w14:textId="40AE9ED7" w:rsidR="006A0BA1" w:rsidRPr="002E2584" w:rsidRDefault="00557EF3" w:rsidP="00B64154">
      <w:pPr>
        <w:spacing w:line="360" w:lineRule="auto"/>
        <w:ind w:left="567" w:right="567"/>
        <w:rPr>
          <w:rFonts w:asciiTheme="minorHAnsi" w:hAnsiTheme="minorHAnsi" w:cs="Arial"/>
          <w:bCs/>
          <w:sz w:val="24"/>
          <w:szCs w:val="24"/>
        </w:rPr>
      </w:pPr>
      <w:r>
        <w:rPr>
          <w:rFonts w:asciiTheme="minorHAnsi" w:hAnsiTheme="minorHAnsi" w:cs="Arial"/>
          <w:sz w:val="24"/>
          <w:szCs w:val="24"/>
        </w:rPr>
        <w:t>“</w:t>
      </w:r>
      <w:r w:rsidR="006A0BA1" w:rsidRPr="002E2584">
        <w:rPr>
          <w:rFonts w:asciiTheme="minorHAnsi" w:hAnsiTheme="minorHAnsi" w:cs="Arial"/>
          <w:sz w:val="24"/>
          <w:szCs w:val="24"/>
        </w:rPr>
        <w:t>I get pleasure from the social interaction with the other volunteers and the visitors to the site on the monthly tours. Talking to people about something that I’m enthusiastic about and then them responding to me really positively makes me feel good and gives me good social interaction</w:t>
      </w:r>
      <w:r>
        <w:rPr>
          <w:rFonts w:asciiTheme="minorHAnsi" w:hAnsiTheme="minorHAnsi" w:cs="Arial"/>
          <w:sz w:val="24"/>
          <w:szCs w:val="24"/>
        </w:rPr>
        <w:t>.”</w:t>
      </w:r>
      <w:r w:rsidR="0095350F">
        <w:rPr>
          <w:rFonts w:asciiTheme="minorHAnsi" w:hAnsiTheme="minorHAnsi" w:cs="Arial"/>
          <w:sz w:val="24"/>
          <w:szCs w:val="24"/>
        </w:rPr>
        <w:t xml:space="preserve"> </w:t>
      </w:r>
    </w:p>
    <w:p w14:paraId="0466E572" w14:textId="77777777" w:rsidR="002E2584" w:rsidRDefault="002E2584" w:rsidP="00BC6042">
      <w:pPr>
        <w:spacing w:after="200" w:line="360" w:lineRule="auto"/>
        <w:rPr>
          <w:rFonts w:asciiTheme="minorHAnsi" w:hAnsiTheme="minorHAnsi" w:cs="Arial"/>
          <w:bCs/>
          <w:sz w:val="24"/>
          <w:szCs w:val="24"/>
        </w:rPr>
      </w:pPr>
    </w:p>
    <w:p w14:paraId="7A7D0247" w14:textId="41D3C730" w:rsidR="006A0BA1" w:rsidRPr="00EE466A" w:rsidRDefault="00C9125F" w:rsidP="00325B83">
      <w:pPr>
        <w:spacing w:after="200" w:line="360" w:lineRule="auto"/>
        <w:rPr>
          <w:rFonts w:asciiTheme="minorHAnsi" w:hAnsiTheme="minorHAnsi" w:cs="Arial"/>
          <w:bCs/>
          <w:sz w:val="24"/>
          <w:szCs w:val="24"/>
        </w:rPr>
      </w:pPr>
      <w:r>
        <w:rPr>
          <w:rFonts w:asciiTheme="minorHAnsi" w:hAnsiTheme="minorHAnsi" w:cs="Arial"/>
          <w:bCs/>
          <w:sz w:val="24"/>
          <w:szCs w:val="24"/>
        </w:rPr>
        <w:t>This i</w:t>
      </w:r>
      <w:r w:rsidR="006A0BA1" w:rsidRPr="00EE466A">
        <w:rPr>
          <w:rFonts w:asciiTheme="minorHAnsi" w:hAnsiTheme="minorHAnsi" w:cs="Arial"/>
          <w:bCs/>
          <w:sz w:val="24"/>
          <w:szCs w:val="24"/>
        </w:rPr>
        <w:t xml:space="preserve">s instructive about </w:t>
      </w:r>
      <w:r>
        <w:rPr>
          <w:rFonts w:asciiTheme="minorHAnsi" w:hAnsiTheme="minorHAnsi" w:cs="Arial"/>
          <w:bCs/>
          <w:sz w:val="24"/>
          <w:szCs w:val="24"/>
        </w:rPr>
        <w:t xml:space="preserve">how </w:t>
      </w:r>
      <w:r w:rsidR="00BB75A7">
        <w:rPr>
          <w:rFonts w:asciiTheme="minorHAnsi" w:hAnsiTheme="minorHAnsi" w:cs="Arial"/>
          <w:bCs/>
          <w:sz w:val="24"/>
          <w:szCs w:val="24"/>
        </w:rPr>
        <w:t>hydro</w:t>
      </w:r>
      <w:r w:rsidR="001D3444">
        <w:rPr>
          <w:rFonts w:asciiTheme="minorHAnsi" w:hAnsiTheme="minorHAnsi" w:cs="Arial"/>
          <w:bCs/>
          <w:sz w:val="24"/>
          <w:szCs w:val="24"/>
        </w:rPr>
        <w:t>social relations</w:t>
      </w:r>
      <w:r w:rsidR="00416371">
        <w:rPr>
          <w:rFonts w:asciiTheme="minorHAnsi" w:hAnsiTheme="minorHAnsi" w:cs="Arial"/>
          <w:bCs/>
          <w:sz w:val="24"/>
          <w:szCs w:val="24"/>
        </w:rPr>
        <w:t xml:space="preserve"> and hydrocitizenships </w:t>
      </w:r>
      <w:r w:rsidR="00325B83">
        <w:rPr>
          <w:rFonts w:asciiTheme="minorHAnsi" w:hAnsiTheme="minorHAnsi" w:cs="Arial"/>
          <w:bCs/>
          <w:sz w:val="24"/>
          <w:szCs w:val="24"/>
        </w:rPr>
        <w:t>develop</w:t>
      </w:r>
      <w:r w:rsidR="00416371">
        <w:rPr>
          <w:rFonts w:asciiTheme="minorHAnsi" w:hAnsiTheme="minorHAnsi" w:cs="Arial"/>
          <w:bCs/>
          <w:sz w:val="24"/>
          <w:szCs w:val="24"/>
        </w:rPr>
        <w:t xml:space="preserve"> </w:t>
      </w:r>
      <w:r w:rsidR="00325B83">
        <w:rPr>
          <w:rFonts w:asciiTheme="minorHAnsi" w:hAnsiTheme="minorHAnsi" w:cs="Arial"/>
          <w:bCs/>
          <w:sz w:val="24"/>
          <w:szCs w:val="24"/>
        </w:rPr>
        <w:t>through</w:t>
      </w:r>
      <w:r w:rsidR="00416371">
        <w:rPr>
          <w:rFonts w:asciiTheme="minorHAnsi" w:hAnsiTheme="minorHAnsi" w:cs="Arial"/>
          <w:bCs/>
          <w:sz w:val="24"/>
          <w:szCs w:val="24"/>
        </w:rPr>
        <w:t xml:space="preserve"> engagement with POPs</w:t>
      </w:r>
      <w:r w:rsidR="008F23AC">
        <w:rPr>
          <w:rFonts w:asciiTheme="minorHAnsi" w:hAnsiTheme="minorHAnsi" w:cs="Arial"/>
          <w:bCs/>
          <w:sz w:val="24"/>
          <w:szCs w:val="24"/>
        </w:rPr>
        <w:t xml:space="preserve"> specifically and </w:t>
      </w:r>
      <w:r w:rsidR="00325B83">
        <w:rPr>
          <w:rFonts w:asciiTheme="minorHAnsi" w:hAnsiTheme="minorHAnsi" w:cs="Arial"/>
          <w:bCs/>
          <w:sz w:val="24"/>
          <w:szCs w:val="24"/>
        </w:rPr>
        <w:t>wetland</w:t>
      </w:r>
      <w:r w:rsidR="008F23AC">
        <w:rPr>
          <w:rFonts w:asciiTheme="minorHAnsi" w:hAnsiTheme="minorHAnsi" w:cs="Arial"/>
          <w:bCs/>
          <w:sz w:val="24"/>
          <w:szCs w:val="24"/>
        </w:rPr>
        <w:t xml:space="preserve"> spaces in </w:t>
      </w:r>
      <w:r w:rsidR="00325B83">
        <w:rPr>
          <w:rFonts w:asciiTheme="minorHAnsi" w:hAnsiTheme="minorHAnsi" w:cs="Arial"/>
          <w:bCs/>
          <w:sz w:val="24"/>
          <w:szCs w:val="24"/>
        </w:rPr>
        <w:t>general</w:t>
      </w:r>
      <w:r w:rsidR="00416371">
        <w:rPr>
          <w:rFonts w:asciiTheme="minorHAnsi" w:hAnsiTheme="minorHAnsi" w:cs="Arial"/>
          <w:bCs/>
          <w:sz w:val="24"/>
          <w:szCs w:val="24"/>
        </w:rPr>
        <w:t xml:space="preserve">. To some degree the </w:t>
      </w:r>
      <w:r w:rsidR="00325B83">
        <w:rPr>
          <w:rFonts w:asciiTheme="minorHAnsi" w:hAnsiTheme="minorHAnsi" w:cs="Arial"/>
          <w:bCs/>
          <w:sz w:val="24"/>
          <w:szCs w:val="24"/>
        </w:rPr>
        <w:lastRenderedPageBreak/>
        <w:t>volunteer</w:t>
      </w:r>
      <w:r w:rsidR="00416371">
        <w:rPr>
          <w:rFonts w:asciiTheme="minorHAnsi" w:hAnsiTheme="minorHAnsi" w:cs="Arial"/>
          <w:bCs/>
          <w:sz w:val="24"/>
          <w:szCs w:val="24"/>
        </w:rPr>
        <w:t xml:space="preserve"> </w:t>
      </w:r>
      <w:r w:rsidR="008F23AC">
        <w:rPr>
          <w:rFonts w:asciiTheme="minorHAnsi" w:hAnsiTheme="minorHAnsi" w:cs="Arial"/>
          <w:bCs/>
          <w:sz w:val="24"/>
          <w:szCs w:val="24"/>
        </w:rPr>
        <w:t xml:space="preserve">experiences and </w:t>
      </w:r>
      <w:r w:rsidR="00325B83">
        <w:rPr>
          <w:rFonts w:asciiTheme="minorHAnsi" w:hAnsiTheme="minorHAnsi" w:cs="Arial"/>
          <w:bCs/>
          <w:sz w:val="24"/>
          <w:szCs w:val="24"/>
        </w:rPr>
        <w:t>behaviours</w:t>
      </w:r>
      <w:r w:rsidR="008F23AC">
        <w:rPr>
          <w:rFonts w:asciiTheme="minorHAnsi" w:hAnsiTheme="minorHAnsi" w:cs="Arial"/>
          <w:bCs/>
          <w:sz w:val="24"/>
          <w:szCs w:val="24"/>
        </w:rPr>
        <w:t xml:space="preserve"> confirm </w:t>
      </w:r>
      <w:r w:rsidR="00325B83">
        <w:rPr>
          <w:rFonts w:asciiTheme="minorHAnsi" w:hAnsiTheme="minorHAnsi" w:cs="Arial"/>
          <w:bCs/>
          <w:sz w:val="24"/>
          <w:szCs w:val="24"/>
        </w:rPr>
        <w:t>Evans’s</w:t>
      </w:r>
      <w:r w:rsidR="00416371">
        <w:rPr>
          <w:rFonts w:asciiTheme="minorHAnsi" w:hAnsiTheme="minorHAnsi" w:cs="Arial"/>
          <w:bCs/>
          <w:sz w:val="24"/>
          <w:szCs w:val="24"/>
        </w:rPr>
        <w:t xml:space="preserve"> (2018) view that hydrocitizenship involves </w:t>
      </w:r>
      <w:r w:rsidR="00325B83">
        <w:rPr>
          <w:rFonts w:asciiTheme="minorHAnsi" w:hAnsiTheme="minorHAnsi" w:cs="Arial"/>
          <w:bCs/>
          <w:sz w:val="24"/>
          <w:szCs w:val="24"/>
        </w:rPr>
        <w:t>engaging</w:t>
      </w:r>
      <w:r w:rsidR="00416371">
        <w:rPr>
          <w:rFonts w:asciiTheme="minorHAnsi" w:hAnsiTheme="minorHAnsi" w:cs="Arial"/>
          <w:bCs/>
          <w:sz w:val="24"/>
          <w:szCs w:val="24"/>
        </w:rPr>
        <w:t xml:space="preserve"> with </w:t>
      </w:r>
      <w:r w:rsidR="00325B83">
        <w:rPr>
          <w:rFonts w:asciiTheme="minorHAnsi" w:hAnsiTheme="minorHAnsi" w:cs="Arial"/>
          <w:bCs/>
          <w:sz w:val="24"/>
          <w:szCs w:val="24"/>
        </w:rPr>
        <w:t>broad</w:t>
      </w:r>
      <w:r w:rsidR="00416371">
        <w:rPr>
          <w:rFonts w:asciiTheme="minorHAnsi" w:hAnsiTheme="minorHAnsi" w:cs="Arial"/>
          <w:bCs/>
          <w:sz w:val="24"/>
          <w:szCs w:val="24"/>
        </w:rPr>
        <w:t xml:space="preserve"> issues of sustainability and </w:t>
      </w:r>
      <w:r w:rsidR="00325B83">
        <w:rPr>
          <w:rFonts w:asciiTheme="minorHAnsi" w:hAnsiTheme="minorHAnsi" w:cs="Arial"/>
          <w:bCs/>
          <w:sz w:val="24"/>
          <w:szCs w:val="24"/>
        </w:rPr>
        <w:t>developing</w:t>
      </w:r>
      <w:r w:rsidR="008F23AC">
        <w:rPr>
          <w:rFonts w:asciiTheme="minorHAnsi" w:hAnsiTheme="minorHAnsi" w:cs="Arial"/>
          <w:bCs/>
          <w:sz w:val="24"/>
          <w:szCs w:val="24"/>
        </w:rPr>
        <w:t xml:space="preserve"> a </w:t>
      </w:r>
      <w:r w:rsidR="00325B83">
        <w:rPr>
          <w:rFonts w:asciiTheme="minorHAnsi" w:hAnsiTheme="minorHAnsi" w:cs="Arial"/>
          <w:bCs/>
          <w:sz w:val="24"/>
          <w:szCs w:val="24"/>
        </w:rPr>
        <w:t>sense</w:t>
      </w:r>
      <w:r w:rsidR="008F23AC">
        <w:rPr>
          <w:rFonts w:asciiTheme="minorHAnsi" w:hAnsiTheme="minorHAnsi" w:cs="Arial"/>
          <w:bCs/>
          <w:sz w:val="24"/>
          <w:szCs w:val="24"/>
        </w:rPr>
        <w:t xml:space="preserve"> of self and subjectivity that is shaped by the </w:t>
      </w:r>
      <w:r w:rsidR="00325B83">
        <w:rPr>
          <w:rFonts w:asciiTheme="minorHAnsi" w:hAnsiTheme="minorHAnsi" w:cs="Arial"/>
          <w:bCs/>
          <w:sz w:val="24"/>
          <w:szCs w:val="24"/>
        </w:rPr>
        <w:t>emotional connection to water</w:t>
      </w:r>
      <w:r w:rsidR="008F23AC">
        <w:rPr>
          <w:rFonts w:asciiTheme="minorHAnsi" w:hAnsiTheme="minorHAnsi" w:cs="Arial"/>
          <w:bCs/>
          <w:sz w:val="24"/>
          <w:szCs w:val="24"/>
        </w:rPr>
        <w:t xml:space="preserve"> (Tremblay and </w:t>
      </w:r>
      <w:r w:rsidR="00325B83">
        <w:rPr>
          <w:rFonts w:asciiTheme="minorHAnsi" w:hAnsiTheme="minorHAnsi" w:cs="Arial"/>
          <w:bCs/>
          <w:sz w:val="24"/>
          <w:szCs w:val="24"/>
        </w:rPr>
        <w:t>Harris</w:t>
      </w:r>
      <w:r w:rsidR="00920EAF">
        <w:rPr>
          <w:rFonts w:asciiTheme="minorHAnsi" w:hAnsiTheme="minorHAnsi" w:cs="Arial"/>
          <w:bCs/>
          <w:sz w:val="24"/>
          <w:szCs w:val="24"/>
        </w:rPr>
        <w:t>,</w:t>
      </w:r>
      <w:r w:rsidR="008F23AC">
        <w:rPr>
          <w:rFonts w:asciiTheme="minorHAnsi" w:hAnsiTheme="minorHAnsi" w:cs="Arial"/>
          <w:bCs/>
          <w:sz w:val="24"/>
          <w:szCs w:val="24"/>
        </w:rPr>
        <w:t xml:space="preserve"> 2018). </w:t>
      </w:r>
      <w:r w:rsidR="00325B83">
        <w:rPr>
          <w:rFonts w:asciiTheme="minorHAnsi" w:hAnsiTheme="minorHAnsi" w:cs="Arial"/>
          <w:bCs/>
          <w:sz w:val="24"/>
          <w:szCs w:val="24"/>
        </w:rPr>
        <w:t>But this is only a partial picture as the volunteers</w:t>
      </w:r>
      <w:r w:rsidR="008F23AC">
        <w:rPr>
          <w:rFonts w:asciiTheme="minorHAnsi" w:hAnsiTheme="minorHAnsi" w:cs="Arial"/>
          <w:bCs/>
          <w:sz w:val="24"/>
          <w:szCs w:val="24"/>
        </w:rPr>
        <w:t xml:space="preserve"> </w:t>
      </w:r>
      <w:r w:rsidR="00325B83">
        <w:rPr>
          <w:rFonts w:asciiTheme="minorHAnsi" w:hAnsiTheme="minorHAnsi" w:cs="Arial"/>
          <w:bCs/>
          <w:sz w:val="24"/>
          <w:szCs w:val="24"/>
        </w:rPr>
        <w:t xml:space="preserve">are also self-constructing themselves as emerging hydrocitizens through a set of pragmatic and often conflicting experiences and </w:t>
      </w:r>
      <w:r w:rsidR="009A0F88">
        <w:rPr>
          <w:rFonts w:asciiTheme="minorHAnsi" w:hAnsiTheme="minorHAnsi" w:cs="Arial"/>
          <w:bCs/>
          <w:sz w:val="24"/>
          <w:szCs w:val="24"/>
        </w:rPr>
        <w:t>relationships between</w:t>
      </w:r>
      <w:r w:rsidR="00325B83">
        <w:rPr>
          <w:rFonts w:asciiTheme="minorHAnsi" w:hAnsiTheme="minorHAnsi" w:cs="Arial"/>
          <w:bCs/>
          <w:sz w:val="24"/>
          <w:szCs w:val="24"/>
        </w:rPr>
        <w:t xml:space="preserve"> </w:t>
      </w:r>
      <w:r w:rsidR="009A0F88">
        <w:rPr>
          <w:rFonts w:asciiTheme="minorHAnsi" w:hAnsiTheme="minorHAnsi" w:cs="Arial"/>
          <w:bCs/>
          <w:sz w:val="24"/>
          <w:szCs w:val="24"/>
        </w:rPr>
        <w:t xml:space="preserve">duties as a volunteer, </w:t>
      </w:r>
      <w:r w:rsidR="00325B83">
        <w:rPr>
          <w:rFonts w:asciiTheme="minorHAnsi" w:hAnsiTheme="minorHAnsi" w:cs="Arial"/>
          <w:bCs/>
          <w:sz w:val="24"/>
          <w:szCs w:val="24"/>
        </w:rPr>
        <w:t>the materialities of the wetland</w:t>
      </w:r>
      <w:r w:rsidR="009A0F88">
        <w:rPr>
          <w:rFonts w:asciiTheme="minorHAnsi" w:hAnsiTheme="minorHAnsi" w:cs="Arial"/>
          <w:bCs/>
          <w:sz w:val="24"/>
          <w:szCs w:val="24"/>
        </w:rPr>
        <w:t xml:space="preserve"> sites and the</w:t>
      </w:r>
      <w:r w:rsidR="00325B83">
        <w:rPr>
          <w:rFonts w:asciiTheme="minorHAnsi" w:hAnsiTheme="minorHAnsi" w:cs="Arial"/>
          <w:bCs/>
          <w:sz w:val="24"/>
          <w:szCs w:val="24"/>
        </w:rPr>
        <w:t xml:space="preserve"> institutional </w:t>
      </w:r>
      <w:r w:rsidR="00FC050E">
        <w:rPr>
          <w:rFonts w:asciiTheme="minorHAnsi" w:hAnsiTheme="minorHAnsi" w:cs="Arial"/>
          <w:bCs/>
          <w:sz w:val="24"/>
          <w:szCs w:val="24"/>
        </w:rPr>
        <w:t xml:space="preserve">context created </w:t>
      </w:r>
      <w:r w:rsidR="00325B83">
        <w:rPr>
          <w:rFonts w:asciiTheme="minorHAnsi" w:hAnsiTheme="minorHAnsi" w:cs="Arial"/>
          <w:bCs/>
          <w:sz w:val="24"/>
          <w:szCs w:val="24"/>
        </w:rPr>
        <w:t xml:space="preserve">by </w:t>
      </w:r>
      <w:r w:rsidR="00FC050E">
        <w:rPr>
          <w:rFonts w:asciiTheme="minorHAnsi" w:hAnsiTheme="minorHAnsi" w:cs="Arial"/>
          <w:bCs/>
          <w:sz w:val="24"/>
          <w:szCs w:val="24"/>
        </w:rPr>
        <w:t xml:space="preserve">the </w:t>
      </w:r>
      <w:r w:rsidR="00325B83">
        <w:rPr>
          <w:rFonts w:asciiTheme="minorHAnsi" w:hAnsiTheme="minorHAnsi" w:cs="Arial"/>
          <w:bCs/>
          <w:sz w:val="24"/>
          <w:szCs w:val="24"/>
        </w:rPr>
        <w:t xml:space="preserve">private water companies. </w:t>
      </w:r>
      <w:r w:rsidR="006A0BA1">
        <w:rPr>
          <w:rFonts w:asciiTheme="minorHAnsi" w:hAnsiTheme="minorHAnsi" w:cs="Arial"/>
          <w:bCs/>
          <w:sz w:val="24"/>
          <w:szCs w:val="24"/>
        </w:rPr>
        <w:t>Th</w:t>
      </w:r>
      <w:r w:rsidR="00325B83">
        <w:rPr>
          <w:rFonts w:asciiTheme="minorHAnsi" w:hAnsiTheme="minorHAnsi" w:cs="Arial"/>
          <w:bCs/>
          <w:sz w:val="24"/>
          <w:szCs w:val="24"/>
        </w:rPr>
        <w:t xml:space="preserve">e </w:t>
      </w:r>
      <w:r w:rsidR="006A0BA1">
        <w:rPr>
          <w:rFonts w:asciiTheme="minorHAnsi" w:hAnsiTheme="minorHAnsi" w:cs="Arial"/>
          <w:bCs/>
          <w:sz w:val="24"/>
          <w:szCs w:val="24"/>
        </w:rPr>
        <w:t xml:space="preserve">volunteer </w:t>
      </w:r>
      <w:r w:rsidR="00325B83">
        <w:rPr>
          <w:rFonts w:asciiTheme="minorHAnsi" w:hAnsiTheme="minorHAnsi" w:cs="Arial"/>
          <w:bCs/>
          <w:sz w:val="24"/>
          <w:szCs w:val="24"/>
        </w:rPr>
        <w:t xml:space="preserve">quoted above </w:t>
      </w:r>
      <w:r w:rsidR="006A0BA1">
        <w:rPr>
          <w:rFonts w:asciiTheme="minorHAnsi" w:hAnsiTheme="minorHAnsi" w:cs="Arial"/>
          <w:bCs/>
          <w:sz w:val="24"/>
          <w:szCs w:val="24"/>
        </w:rPr>
        <w:t xml:space="preserve">was both a member of a bird watching community that was dismissive of the POPS opening, yet for himself this transition afforded him </w:t>
      </w:r>
      <w:r w:rsidR="00325B83">
        <w:rPr>
          <w:rFonts w:asciiTheme="minorHAnsi" w:hAnsiTheme="minorHAnsi" w:cs="Arial"/>
          <w:bCs/>
          <w:sz w:val="24"/>
          <w:szCs w:val="24"/>
        </w:rPr>
        <w:t xml:space="preserve">an </w:t>
      </w:r>
      <w:r>
        <w:rPr>
          <w:rFonts w:asciiTheme="minorHAnsi" w:hAnsiTheme="minorHAnsi" w:cs="Arial"/>
          <w:bCs/>
          <w:sz w:val="24"/>
          <w:szCs w:val="24"/>
        </w:rPr>
        <w:t>opportunity</w:t>
      </w:r>
      <w:r w:rsidR="00325B83">
        <w:rPr>
          <w:rFonts w:asciiTheme="minorHAnsi" w:hAnsiTheme="minorHAnsi" w:cs="Arial"/>
          <w:bCs/>
          <w:sz w:val="24"/>
          <w:szCs w:val="24"/>
        </w:rPr>
        <w:t xml:space="preserve"> to enhance his sense of self and subjectivity</w:t>
      </w:r>
      <w:r>
        <w:rPr>
          <w:rFonts w:asciiTheme="minorHAnsi" w:hAnsiTheme="minorHAnsi" w:cs="Arial"/>
          <w:bCs/>
          <w:sz w:val="24"/>
          <w:szCs w:val="24"/>
        </w:rPr>
        <w:t xml:space="preserve"> </w:t>
      </w:r>
      <w:r w:rsidR="00325B83">
        <w:rPr>
          <w:rFonts w:asciiTheme="minorHAnsi" w:hAnsiTheme="minorHAnsi" w:cs="Arial"/>
          <w:bCs/>
          <w:sz w:val="24"/>
          <w:szCs w:val="24"/>
        </w:rPr>
        <w:t xml:space="preserve">through perceived </w:t>
      </w:r>
      <w:r w:rsidR="006A0BA1">
        <w:rPr>
          <w:rFonts w:asciiTheme="minorHAnsi" w:hAnsiTheme="minorHAnsi" w:cs="Arial"/>
          <w:bCs/>
          <w:sz w:val="24"/>
          <w:szCs w:val="24"/>
        </w:rPr>
        <w:t>health</w:t>
      </w:r>
      <w:r w:rsidR="00325B83">
        <w:rPr>
          <w:rFonts w:asciiTheme="minorHAnsi" w:hAnsiTheme="minorHAnsi" w:cs="Arial"/>
          <w:bCs/>
          <w:sz w:val="24"/>
          <w:szCs w:val="24"/>
        </w:rPr>
        <w:t xml:space="preserve"> benefits</w:t>
      </w:r>
      <w:r w:rsidR="006A0BA1">
        <w:rPr>
          <w:rFonts w:asciiTheme="minorHAnsi" w:hAnsiTheme="minorHAnsi" w:cs="Arial"/>
          <w:bCs/>
          <w:sz w:val="24"/>
          <w:szCs w:val="24"/>
        </w:rPr>
        <w:t xml:space="preserve">, companionship and an outlet for his birding photographs on the wetlands’ website. </w:t>
      </w:r>
      <w:r w:rsidR="006A0BA1" w:rsidRPr="00EE466A">
        <w:rPr>
          <w:rFonts w:asciiTheme="minorHAnsi" w:hAnsiTheme="minorHAnsi" w:cs="Arial"/>
          <w:bCs/>
          <w:sz w:val="24"/>
          <w:szCs w:val="24"/>
        </w:rPr>
        <w:t>F</w:t>
      </w:r>
      <w:r w:rsidR="00325B83">
        <w:rPr>
          <w:rFonts w:asciiTheme="minorHAnsi" w:hAnsiTheme="minorHAnsi" w:cs="Arial"/>
          <w:bCs/>
          <w:sz w:val="24"/>
          <w:szCs w:val="24"/>
        </w:rPr>
        <w:t>or the respondents interviewed</w:t>
      </w:r>
      <w:r w:rsidR="00FC050E">
        <w:rPr>
          <w:rFonts w:asciiTheme="minorHAnsi" w:hAnsiTheme="minorHAnsi" w:cs="Arial"/>
          <w:bCs/>
          <w:sz w:val="24"/>
          <w:szCs w:val="24"/>
        </w:rPr>
        <w:t>,</w:t>
      </w:r>
      <w:r w:rsidR="00325B83">
        <w:rPr>
          <w:rFonts w:asciiTheme="minorHAnsi" w:hAnsiTheme="minorHAnsi" w:cs="Arial"/>
          <w:bCs/>
          <w:sz w:val="24"/>
          <w:szCs w:val="24"/>
        </w:rPr>
        <w:t xml:space="preserve"> f</w:t>
      </w:r>
      <w:r w:rsidR="006A0BA1" w:rsidRPr="00EE466A">
        <w:rPr>
          <w:rFonts w:asciiTheme="minorHAnsi" w:hAnsiTheme="minorHAnsi" w:cs="Arial"/>
          <w:bCs/>
          <w:sz w:val="24"/>
          <w:szCs w:val="24"/>
        </w:rPr>
        <w:t xml:space="preserve">reedom, nature, </w:t>
      </w:r>
      <w:r w:rsidR="006A0BA1">
        <w:rPr>
          <w:rFonts w:asciiTheme="minorHAnsi" w:hAnsiTheme="minorHAnsi" w:cs="Arial"/>
          <w:bCs/>
          <w:sz w:val="24"/>
          <w:szCs w:val="24"/>
        </w:rPr>
        <w:t>conviviality</w:t>
      </w:r>
      <w:r>
        <w:rPr>
          <w:rFonts w:asciiTheme="minorHAnsi" w:hAnsiTheme="minorHAnsi" w:cs="Arial"/>
          <w:bCs/>
          <w:sz w:val="24"/>
          <w:szCs w:val="24"/>
        </w:rPr>
        <w:t>,</w:t>
      </w:r>
      <w:r w:rsidR="006A0BA1">
        <w:rPr>
          <w:rFonts w:asciiTheme="minorHAnsi" w:hAnsiTheme="minorHAnsi" w:cs="Arial"/>
          <w:bCs/>
          <w:sz w:val="24"/>
          <w:szCs w:val="24"/>
        </w:rPr>
        <w:t xml:space="preserve"> </w:t>
      </w:r>
      <w:r w:rsidR="006A0BA1" w:rsidRPr="00EE466A">
        <w:rPr>
          <w:rFonts w:asciiTheme="minorHAnsi" w:hAnsiTheme="minorHAnsi" w:cs="Arial"/>
          <w:bCs/>
          <w:sz w:val="24"/>
          <w:szCs w:val="24"/>
        </w:rPr>
        <w:t xml:space="preserve">all dynamically engage with one another </w:t>
      </w:r>
      <w:r w:rsidR="00325B83">
        <w:rPr>
          <w:rFonts w:asciiTheme="minorHAnsi" w:hAnsiTheme="minorHAnsi" w:cs="Arial"/>
          <w:bCs/>
          <w:sz w:val="24"/>
          <w:szCs w:val="24"/>
        </w:rPr>
        <w:t xml:space="preserve">but within the constraints of the management of the sites </w:t>
      </w:r>
      <w:r w:rsidR="006A0BA1" w:rsidRPr="00EE466A">
        <w:rPr>
          <w:rFonts w:asciiTheme="minorHAnsi" w:hAnsiTheme="minorHAnsi" w:cs="Arial"/>
          <w:bCs/>
          <w:sz w:val="24"/>
          <w:szCs w:val="24"/>
        </w:rPr>
        <w:t xml:space="preserve">to create </w:t>
      </w:r>
      <w:r w:rsidR="006A0BA1">
        <w:rPr>
          <w:rFonts w:asciiTheme="minorHAnsi" w:hAnsiTheme="minorHAnsi" w:cs="Arial"/>
          <w:bCs/>
          <w:sz w:val="24"/>
          <w:szCs w:val="24"/>
        </w:rPr>
        <w:t>distinctive hybrid</w:t>
      </w:r>
      <w:r w:rsidR="006A0BA1" w:rsidRPr="00EE466A">
        <w:rPr>
          <w:rFonts w:asciiTheme="minorHAnsi" w:hAnsiTheme="minorHAnsi" w:cs="Arial"/>
          <w:bCs/>
          <w:sz w:val="24"/>
          <w:szCs w:val="24"/>
        </w:rPr>
        <w:t xml:space="preserve"> </w:t>
      </w:r>
      <w:r w:rsidR="00FB2D51">
        <w:rPr>
          <w:rFonts w:asciiTheme="minorHAnsi" w:hAnsiTheme="minorHAnsi" w:cs="Arial"/>
          <w:bCs/>
          <w:sz w:val="24"/>
          <w:szCs w:val="24"/>
        </w:rPr>
        <w:t xml:space="preserve">curated </w:t>
      </w:r>
      <w:r w:rsidR="006A0BA1" w:rsidRPr="00EE466A">
        <w:rPr>
          <w:rFonts w:asciiTheme="minorHAnsi" w:hAnsiTheme="minorHAnsi" w:cs="Arial"/>
          <w:bCs/>
          <w:sz w:val="24"/>
          <w:szCs w:val="24"/>
        </w:rPr>
        <w:t>citizenships which are place-time specific, all orientated around these very specific urban waterscapes</w:t>
      </w:r>
      <w:r w:rsidR="00FB2D51">
        <w:rPr>
          <w:rFonts w:asciiTheme="minorHAnsi" w:hAnsiTheme="minorHAnsi" w:cs="Arial"/>
          <w:bCs/>
          <w:sz w:val="24"/>
          <w:szCs w:val="24"/>
        </w:rPr>
        <w:t xml:space="preserve"> and are often developed through volunteering</w:t>
      </w:r>
      <w:r w:rsidR="006A0BA1" w:rsidRPr="00EE466A">
        <w:rPr>
          <w:rFonts w:asciiTheme="minorHAnsi" w:hAnsiTheme="minorHAnsi" w:cs="Arial"/>
          <w:bCs/>
          <w:sz w:val="24"/>
          <w:szCs w:val="24"/>
        </w:rPr>
        <w:t>. This leads us, finally, to our third core theme</w:t>
      </w:r>
      <w:r w:rsidR="00FB2D51">
        <w:rPr>
          <w:rFonts w:asciiTheme="minorHAnsi" w:hAnsiTheme="minorHAnsi" w:cs="Arial"/>
          <w:bCs/>
          <w:sz w:val="24"/>
          <w:szCs w:val="24"/>
        </w:rPr>
        <w:t xml:space="preserve"> about how identity</w:t>
      </w:r>
      <w:r w:rsidR="00114553">
        <w:rPr>
          <w:rFonts w:asciiTheme="minorHAnsi" w:hAnsiTheme="minorHAnsi" w:cs="Arial"/>
          <w:bCs/>
          <w:sz w:val="24"/>
          <w:szCs w:val="24"/>
        </w:rPr>
        <w:t xml:space="preserve"> </w:t>
      </w:r>
      <w:r w:rsidR="00BB75A7">
        <w:rPr>
          <w:rFonts w:asciiTheme="minorHAnsi" w:hAnsiTheme="minorHAnsi" w:cs="Arial"/>
          <w:bCs/>
          <w:sz w:val="24"/>
          <w:szCs w:val="24"/>
        </w:rPr>
        <w:t>and citizenship</w:t>
      </w:r>
      <w:r w:rsidR="008A50D2">
        <w:rPr>
          <w:rFonts w:asciiTheme="minorHAnsi" w:hAnsiTheme="minorHAnsi" w:cs="Arial"/>
          <w:bCs/>
          <w:sz w:val="24"/>
          <w:szCs w:val="24"/>
        </w:rPr>
        <w:t xml:space="preserve"> are</w:t>
      </w:r>
      <w:r w:rsidR="00114553">
        <w:rPr>
          <w:rFonts w:asciiTheme="minorHAnsi" w:hAnsiTheme="minorHAnsi" w:cs="Arial"/>
          <w:bCs/>
          <w:sz w:val="24"/>
          <w:szCs w:val="24"/>
        </w:rPr>
        <w:t xml:space="preserve"> linked to well</w:t>
      </w:r>
      <w:r w:rsidR="00FB2D51">
        <w:rPr>
          <w:rFonts w:asciiTheme="minorHAnsi" w:hAnsiTheme="minorHAnsi" w:cs="Arial"/>
          <w:bCs/>
          <w:sz w:val="24"/>
          <w:szCs w:val="24"/>
        </w:rPr>
        <w:t xml:space="preserve">being experiences that include volunteering. </w:t>
      </w:r>
    </w:p>
    <w:p w14:paraId="28CD6304" w14:textId="77777777" w:rsidR="006A0BA1" w:rsidRPr="00EE466A" w:rsidRDefault="006A0BA1" w:rsidP="00BC6042">
      <w:pPr>
        <w:spacing w:after="200" w:line="360" w:lineRule="auto"/>
        <w:rPr>
          <w:rFonts w:asciiTheme="minorHAnsi" w:hAnsiTheme="minorHAnsi" w:cs="Arial"/>
          <w:bCs/>
          <w:sz w:val="24"/>
          <w:szCs w:val="24"/>
        </w:rPr>
      </w:pPr>
    </w:p>
    <w:p w14:paraId="6A5C68CB" w14:textId="6DD55E19" w:rsidR="006A0BA1" w:rsidRPr="00C9125F" w:rsidRDefault="006A0BA1" w:rsidP="00BC6042">
      <w:pPr>
        <w:spacing w:after="200" w:line="360" w:lineRule="auto"/>
        <w:rPr>
          <w:rFonts w:asciiTheme="minorHAnsi" w:hAnsiTheme="minorHAnsi" w:cs="Arial"/>
          <w:b/>
          <w:bCs/>
          <w:i/>
          <w:sz w:val="24"/>
          <w:szCs w:val="24"/>
        </w:rPr>
      </w:pPr>
      <w:r w:rsidRPr="00C9125F">
        <w:rPr>
          <w:rFonts w:asciiTheme="minorHAnsi" w:hAnsiTheme="minorHAnsi" w:cs="Arial"/>
          <w:b/>
          <w:bCs/>
          <w:i/>
          <w:sz w:val="24"/>
          <w:szCs w:val="24"/>
        </w:rPr>
        <w:t xml:space="preserve">Theme three: </w:t>
      </w:r>
      <w:r w:rsidR="00FB2D51">
        <w:rPr>
          <w:rFonts w:asciiTheme="minorHAnsi" w:hAnsiTheme="minorHAnsi" w:cs="Arial"/>
          <w:b/>
          <w:bCs/>
          <w:i/>
          <w:sz w:val="24"/>
          <w:szCs w:val="24"/>
        </w:rPr>
        <w:t xml:space="preserve">Identity, </w:t>
      </w:r>
      <w:r w:rsidR="00576D15">
        <w:rPr>
          <w:rFonts w:asciiTheme="minorHAnsi" w:hAnsiTheme="minorHAnsi" w:cs="Arial"/>
          <w:b/>
          <w:bCs/>
          <w:i/>
          <w:sz w:val="24"/>
          <w:szCs w:val="24"/>
        </w:rPr>
        <w:t>(hydro)</w:t>
      </w:r>
      <w:r w:rsidR="00920EAF">
        <w:rPr>
          <w:rFonts w:asciiTheme="minorHAnsi" w:hAnsiTheme="minorHAnsi" w:cs="Arial"/>
          <w:b/>
          <w:bCs/>
          <w:i/>
          <w:sz w:val="24"/>
          <w:szCs w:val="24"/>
        </w:rPr>
        <w:t xml:space="preserve"> </w:t>
      </w:r>
      <w:r w:rsidR="00FB2D51">
        <w:rPr>
          <w:rFonts w:asciiTheme="minorHAnsi" w:hAnsiTheme="minorHAnsi" w:cs="Arial"/>
          <w:b/>
          <w:bCs/>
          <w:i/>
          <w:sz w:val="24"/>
          <w:szCs w:val="24"/>
        </w:rPr>
        <w:t xml:space="preserve">citizenship and </w:t>
      </w:r>
      <w:r w:rsidRPr="00C9125F">
        <w:rPr>
          <w:rFonts w:asciiTheme="minorHAnsi" w:hAnsiTheme="minorHAnsi" w:cs="Arial"/>
          <w:b/>
          <w:bCs/>
          <w:i/>
          <w:sz w:val="24"/>
          <w:szCs w:val="24"/>
        </w:rPr>
        <w:t>wellbeing</w:t>
      </w:r>
    </w:p>
    <w:p w14:paraId="762D1380" w14:textId="77777777" w:rsidR="00114553" w:rsidRDefault="00114553" w:rsidP="00BC6042">
      <w:pPr>
        <w:spacing w:after="200" w:line="360" w:lineRule="auto"/>
        <w:rPr>
          <w:rFonts w:asciiTheme="minorHAnsi" w:hAnsiTheme="minorHAnsi" w:cs="Arial"/>
          <w:bCs/>
          <w:sz w:val="24"/>
          <w:szCs w:val="24"/>
        </w:rPr>
      </w:pPr>
    </w:p>
    <w:p w14:paraId="3A521AF3" w14:textId="3D82E82A" w:rsidR="006A0BA1" w:rsidRPr="00EE466A" w:rsidRDefault="00E61D64" w:rsidP="00BC6042">
      <w:pPr>
        <w:spacing w:after="200" w:line="360" w:lineRule="auto"/>
        <w:rPr>
          <w:rFonts w:asciiTheme="minorHAnsi" w:hAnsiTheme="minorHAnsi" w:cs="Arial"/>
          <w:bCs/>
          <w:sz w:val="24"/>
          <w:szCs w:val="24"/>
        </w:rPr>
      </w:pPr>
      <w:r>
        <w:rPr>
          <w:rFonts w:asciiTheme="minorHAnsi" w:hAnsiTheme="minorHAnsi" w:cs="Arial"/>
          <w:bCs/>
          <w:sz w:val="24"/>
          <w:szCs w:val="24"/>
        </w:rPr>
        <w:t xml:space="preserve">The empirical fieldwork highlighted </w:t>
      </w:r>
      <w:r w:rsidR="006A0BA1" w:rsidRPr="00EE466A">
        <w:rPr>
          <w:rFonts w:asciiTheme="minorHAnsi" w:hAnsiTheme="minorHAnsi" w:cs="Arial"/>
          <w:bCs/>
          <w:sz w:val="24"/>
          <w:szCs w:val="24"/>
        </w:rPr>
        <w:t>the importance of the sites</w:t>
      </w:r>
      <w:r>
        <w:rPr>
          <w:rFonts w:asciiTheme="minorHAnsi" w:hAnsiTheme="minorHAnsi" w:cs="Arial"/>
          <w:bCs/>
          <w:sz w:val="24"/>
          <w:szCs w:val="24"/>
        </w:rPr>
        <w:t xml:space="preserve"> in enabling civic participation in caring for urban blue/green spaces. B</w:t>
      </w:r>
      <w:r w:rsidR="006A0BA1" w:rsidRPr="00EE466A">
        <w:rPr>
          <w:rFonts w:asciiTheme="minorHAnsi" w:hAnsiTheme="minorHAnsi" w:cs="Arial"/>
          <w:bCs/>
          <w:sz w:val="24"/>
          <w:szCs w:val="24"/>
        </w:rPr>
        <w:t>enefits</w:t>
      </w:r>
      <w:r>
        <w:rPr>
          <w:rFonts w:asciiTheme="minorHAnsi" w:hAnsiTheme="minorHAnsi" w:cs="Arial"/>
          <w:bCs/>
          <w:sz w:val="24"/>
          <w:szCs w:val="24"/>
        </w:rPr>
        <w:t xml:space="preserve"> for participants </w:t>
      </w:r>
      <w:r w:rsidR="00194C4F">
        <w:rPr>
          <w:rFonts w:asciiTheme="minorHAnsi" w:hAnsiTheme="minorHAnsi" w:cs="Arial"/>
          <w:bCs/>
          <w:sz w:val="24"/>
          <w:szCs w:val="24"/>
        </w:rPr>
        <w:t>includ</w:t>
      </w:r>
      <w:r>
        <w:rPr>
          <w:rFonts w:asciiTheme="minorHAnsi" w:hAnsiTheme="minorHAnsi" w:cs="Arial"/>
          <w:bCs/>
          <w:sz w:val="24"/>
          <w:szCs w:val="24"/>
        </w:rPr>
        <w:t>ed enhanced</w:t>
      </w:r>
      <w:r w:rsidR="006A0BA1" w:rsidRPr="00EE466A">
        <w:rPr>
          <w:rFonts w:asciiTheme="minorHAnsi" w:hAnsiTheme="minorHAnsi" w:cs="Arial"/>
          <w:bCs/>
          <w:sz w:val="24"/>
          <w:szCs w:val="24"/>
        </w:rPr>
        <w:t xml:space="preserve"> wellbeing, community connectedness, </w:t>
      </w:r>
      <w:r>
        <w:rPr>
          <w:rFonts w:asciiTheme="minorHAnsi" w:hAnsiTheme="minorHAnsi" w:cs="Arial"/>
          <w:bCs/>
          <w:sz w:val="24"/>
          <w:szCs w:val="24"/>
        </w:rPr>
        <w:t xml:space="preserve">improved </w:t>
      </w:r>
      <w:r w:rsidR="006A0BA1" w:rsidRPr="00EE466A">
        <w:rPr>
          <w:rFonts w:asciiTheme="minorHAnsi" w:hAnsiTheme="minorHAnsi" w:cs="Arial"/>
          <w:bCs/>
          <w:sz w:val="24"/>
          <w:szCs w:val="24"/>
        </w:rPr>
        <w:t xml:space="preserve">physical activity, social engagement, one-ness with nature, mental replenishment, </w:t>
      </w:r>
      <w:r w:rsidR="00194C4F">
        <w:rPr>
          <w:rFonts w:asciiTheme="minorHAnsi" w:hAnsiTheme="minorHAnsi" w:cs="Arial"/>
          <w:bCs/>
          <w:sz w:val="24"/>
          <w:szCs w:val="24"/>
        </w:rPr>
        <w:t xml:space="preserve">and </w:t>
      </w:r>
      <w:r w:rsidR="006A0BA1" w:rsidRPr="00EE466A">
        <w:rPr>
          <w:rFonts w:asciiTheme="minorHAnsi" w:hAnsiTheme="minorHAnsi" w:cs="Arial"/>
          <w:bCs/>
          <w:sz w:val="24"/>
          <w:szCs w:val="24"/>
        </w:rPr>
        <w:t xml:space="preserve">a place to explore ones spirituality and ‘place in the world’. </w:t>
      </w:r>
      <w:r w:rsidR="006A0BA1">
        <w:rPr>
          <w:rFonts w:asciiTheme="minorHAnsi" w:hAnsiTheme="minorHAnsi" w:cs="Arial"/>
          <w:bCs/>
          <w:sz w:val="24"/>
          <w:szCs w:val="24"/>
        </w:rPr>
        <w:t>W</w:t>
      </w:r>
      <w:r w:rsidR="006A0BA1" w:rsidRPr="00EE466A">
        <w:rPr>
          <w:rFonts w:asciiTheme="minorHAnsi" w:hAnsiTheme="minorHAnsi" w:cs="Arial"/>
          <w:bCs/>
          <w:sz w:val="24"/>
          <w:szCs w:val="24"/>
        </w:rPr>
        <w:t>ith an explicit focus on the particular qualities that a tranquil</w:t>
      </w:r>
      <w:r w:rsidR="006D6266">
        <w:rPr>
          <w:rFonts w:asciiTheme="minorHAnsi" w:hAnsiTheme="minorHAnsi" w:cs="Arial"/>
          <w:bCs/>
          <w:sz w:val="24"/>
          <w:szCs w:val="24"/>
        </w:rPr>
        <w:t>,</w:t>
      </w:r>
      <w:r w:rsidR="006A0BA1" w:rsidRPr="00EE466A">
        <w:rPr>
          <w:rFonts w:asciiTheme="minorHAnsi" w:hAnsiTheme="minorHAnsi" w:cs="Arial"/>
          <w:bCs/>
          <w:sz w:val="24"/>
          <w:szCs w:val="24"/>
        </w:rPr>
        <w:t xml:space="preserve"> water </w:t>
      </w:r>
      <w:r w:rsidR="006D6266">
        <w:rPr>
          <w:rFonts w:asciiTheme="minorHAnsi" w:hAnsiTheme="minorHAnsi" w:cs="Arial"/>
          <w:bCs/>
          <w:sz w:val="24"/>
          <w:szCs w:val="24"/>
        </w:rPr>
        <w:t>imbued</w:t>
      </w:r>
      <w:r w:rsidR="0023547B">
        <w:rPr>
          <w:rFonts w:asciiTheme="minorHAnsi" w:hAnsiTheme="minorHAnsi" w:cs="Arial"/>
          <w:bCs/>
          <w:sz w:val="24"/>
          <w:szCs w:val="24"/>
        </w:rPr>
        <w:t>,</w:t>
      </w:r>
      <w:r w:rsidR="006A0BA1" w:rsidRPr="00EE466A">
        <w:rPr>
          <w:rFonts w:asciiTheme="minorHAnsi" w:hAnsiTheme="minorHAnsi" w:cs="Arial"/>
          <w:bCs/>
          <w:sz w:val="24"/>
          <w:szCs w:val="24"/>
        </w:rPr>
        <w:t xml:space="preserve"> amenity provides within </w:t>
      </w:r>
      <w:r w:rsidR="006D6266">
        <w:rPr>
          <w:rFonts w:asciiTheme="minorHAnsi" w:hAnsiTheme="minorHAnsi" w:cs="Arial"/>
          <w:bCs/>
          <w:sz w:val="24"/>
          <w:szCs w:val="24"/>
        </w:rPr>
        <w:t>the city</w:t>
      </w:r>
      <w:r w:rsidR="00AD1F96">
        <w:rPr>
          <w:rFonts w:asciiTheme="minorHAnsi" w:hAnsiTheme="minorHAnsi" w:cs="Arial"/>
          <w:bCs/>
          <w:sz w:val="24"/>
          <w:szCs w:val="24"/>
        </w:rPr>
        <w:t>, one volunteer stated that</w:t>
      </w:r>
      <w:r w:rsidR="006A0BA1" w:rsidRPr="00EE466A">
        <w:rPr>
          <w:rFonts w:asciiTheme="minorHAnsi" w:hAnsiTheme="minorHAnsi" w:cs="Arial"/>
          <w:bCs/>
          <w:sz w:val="24"/>
          <w:szCs w:val="24"/>
        </w:rPr>
        <w:t>:</w:t>
      </w:r>
    </w:p>
    <w:p w14:paraId="5051D5F0" w14:textId="01AEFC51" w:rsidR="00557EF3" w:rsidRDefault="00557EF3"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w:t>
      </w:r>
      <w:r w:rsidR="006A0BA1" w:rsidRPr="00EE466A">
        <w:rPr>
          <w:rFonts w:asciiTheme="minorHAnsi" w:hAnsiTheme="minorHAnsi" w:cs="Arial"/>
          <w:bCs/>
          <w:sz w:val="24"/>
          <w:szCs w:val="24"/>
        </w:rPr>
        <w:t>Parks are very much for p</w:t>
      </w:r>
      <w:r w:rsidR="00AD1F96">
        <w:rPr>
          <w:rFonts w:asciiTheme="minorHAnsi" w:hAnsiTheme="minorHAnsi" w:cs="Arial"/>
          <w:bCs/>
          <w:sz w:val="24"/>
          <w:szCs w:val="24"/>
        </w:rPr>
        <w:t>eople</w:t>
      </w:r>
      <w:r w:rsidR="006A0BA1" w:rsidRPr="00EE466A">
        <w:rPr>
          <w:rFonts w:asciiTheme="minorHAnsi" w:hAnsiTheme="minorHAnsi" w:cs="Arial"/>
          <w:bCs/>
          <w:sz w:val="24"/>
          <w:szCs w:val="24"/>
        </w:rPr>
        <w:t xml:space="preserve"> to blast and belt about...whereas I think the use by the public on the nature reserve will be a much more mental health and wellbeing kind of usage...much more reflective, much more thoughtful.</w:t>
      </w:r>
      <w:r>
        <w:rPr>
          <w:rFonts w:asciiTheme="minorHAnsi" w:hAnsiTheme="minorHAnsi" w:cs="Arial"/>
          <w:bCs/>
          <w:sz w:val="24"/>
          <w:szCs w:val="24"/>
        </w:rPr>
        <w:t>”</w:t>
      </w:r>
      <w:r w:rsidR="00194C4F">
        <w:rPr>
          <w:rFonts w:asciiTheme="minorHAnsi" w:hAnsiTheme="minorHAnsi" w:cs="Arial"/>
          <w:bCs/>
          <w:sz w:val="24"/>
          <w:szCs w:val="24"/>
        </w:rPr>
        <w:t xml:space="preserve"> </w:t>
      </w:r>
    </w:p>
    <w:p w14:paraId="433CA033" w14:textId="31126B4B" w:rsidR="00AD1F96" w:rsidRDefault="00194C4F" w:rsidP="00194C4F">
      <w:pPr>
        <w:ind w:left="567" w:right="567"/>
        <w:rPr>
          <w:rFonts w:asciiTheme="minorHAnsi" w:hAnsiTheme="minorHAnsi" w:cs="Arial"/>
          <w:bCs/>
          <w:sz w:val="24"/>
          <w:szCs w:val="24"/>
        </w:rPr>
      </w:pPr>
      <w:r>
        <w:rPr>
          <w:rFonts w:asciiTheme="minorHAnsi" w:hAnsiTheme="minorHAnsi" w:cs="Arial"/>
          <w:bCs/>
          <w:sz w:val="24"/>
          <w:szCs w:val="24"/>
        </w:rPr>
        <w:lastRenderedPageBreak/>
        <w:t>(Local volunteer)</w:t>
      </w:r>
    </w:p>
    <w:p w14:paraId="07DAA6B0" w14:textId="77777777" w:rsidR="00194C4F" w:rsidRDefault="00194C4F" w:rsidP="00194C4F">
      <w:pPr>
        <w:ind w:left="567" w:right="567"/>
        <w:rPr>
          <w:rFonts w:asciiTheme="minorHAnsi" w:hAnsiTheme="minorHAnsi" w:cs="Arial"/>
          <w:bCs/>
          <w:sz w:val="24"/>
          <w:szCs w:val="24"/>
        </w:rPr>
      </w:pPr>
    </w:p>
    <w:p w14:paraId="6A395F76" w14:textId="2AAAFB1C" w:rsidR="00576D15" w:rsidRDefault="006A0BA1" w:rsidP="00576D15">
      <w:pPr>
        <w:spacing w:after="200" w:line="360" w:lineRule="auto"/>
        <w:rPr>
          <w:rFonts w:asciiTheme="minorHAnsi" w:hAnsiTheme="minorHAnsi" w:cs="Arial"/>
          <w:bCs/>
          <w:sz w:val="24"/>
          <w:szCs w:val="24"/>
        </w:rPr>
      </w:pPr>
      <w:r w:rsidRPr="00EE466A">
        <w:rPr>
          <w:rFonts w:asciiTheme="minorHAnsi" w:hAnsiTheme="minorHAnsi" w:cs="Arial"/>
          <w:bCs/>
          <w:sz w:val="24"/>
          <w:szCs w:val="24"/>
        </w:rPr>
        <w:t>The reserves are seen by volunteers and other interviewees as not-parks, but as close to a wildness as it’s likely to achieve in inner</w:t>
      </w:r>
      <w:r w:rsidR="00920EAF">
        <w:rPr>
          <w:rFonts w:asciiTheme="minorHAnsi" w:hAnsiTheme="minorHAnsi" w:cs="Arial"/>
          <w:bCs/>
          <w:sz w:val="24"/>
          <w:szCs w:val="24"/>
        </w:rPr>
        <w:t>-</w:t>
      </w:r>
      <w:r w:rsidRPr="00EE466A">
        <w:rPr>
          <w:rFonts w:asciiTheme="minorHAnsi" w:hAnsiTheme="minorHAnsi" w:cs="Arial"/>
          <w:bCs/>
          <w:sz w:val="24"/>
          <w:szCs w:val="24"/>
        </w:rPr>
        <w:t xml:space="preserve">city London. The size of Walthamstow </w:t>
      </w:r>
      <w:r w:rsidR="004D5CAB">
        <w:rPr>
          <w:rFonts w:asciiTheme="minorHAnsi" w:hAnsiTheme="minorHAnsi" w:cs="Arial"/>
          <w:bCs/>
          <w:sz w:val="24"/>
          <w:szCs w:val="24"/>
        </w:rPr>
        <w:t>Wetland</w:t>
      </w:r>
      <w:r w:rsidR="00DC014A">
        <w:rPr>
          <w:rFonts w:asciiTheme="minorHAnsi" w:hAnsiTheme="minorHAnsi" w:cs="Arial"/>
          <w:bCs/>
          <w:sz w:val="24"/>
          <w:szCs w:val="24"/>
        </w:rPr>
        <w:t>s</w:t>
      </w:r>
      <w:r w:rsidR="004D5CAB">
        <w:rPr>
          <w:rFonts w:asciiTheme="minorHAnsi" w:hAnsiTheme="minorHAnsi" w:cs="Arial"/>
          <w:bCs/>
          <w:sz w:val="24"/>
          <w:szCs w:val="24"/>
        </w:rPr>
        <w:t xml:space="preserve"> </w:t>
      </w:r>
      <w:r w:rsidRPr="00EE466A">
        <w:rPr>
          <w:rFonts w:asciiTheme="minorHAnsi" w:hAnsiTheme="minorHAnsi" w:cs="Arial"/>
          <w:bCs/>
          <w:sz w:val="24"/>
          <w:szCs w:val="24"/>
        </w:rPr>
        <w:t>in particular, attests to the possibility that the types of citizenships forged here will have their own special resonances, giving some people an opportunity of losing themselves to ‘nature’ so close to home.</w:t>
      </w:r>
      <w:r w:rsidR="00B463F4">
        <w:rPr>
          <w:rFonts w:asciiTheme="minorHAnsi" w:hAnsiTheme="minorHAnsi" w:cs="Arial"/>
          <w:bCs/>
          <w:sz w:val="24"/>
          <w:szCs w:val="24"/>
        </w:rPr>
        <w:t xml:space="preserve"> </w:t>
      </w:r>
      <w:r w:rsidRPr="00EE466A">
        <w:rPr>
          <w:rFonts w:asciiTheme="minorHAnsi" w:hAnsiTheme="minorHAnsi" w:cs="Arial"/>
          <w:bCs/>
          <w:sz w:val="24"/>
          <w:szCs w:val="24"/>
        </w:rPr>
        <w:t xml:space="preserve">This then enables a highly personal interpretation of the value of the space and </w:t>
      </w:r>
      <w:r w:rsidR="00E61D64">
        <w:rPr>
          <w:rFonts w:asciiTheme="minorHAnsi" w:hAnsiTheme="minorHAnsi" w:cs="Arial"/>
          <w:bCs/>
          <w:sz w:val="24"/>
          <w:szCs w:val="24"/>
        </w:rPr>
        <w:t>the importance of a civic based connectedness with other actors wi</w:t>
      </w:r>
      <w:r w:rsidRPr="00EE466A">
        <w:rPr>
          <w:rFonts w:asciiTheme="minorHAnsi" w:hAnsiTheme="minorHAnsi" w:cs="Arial"/>
          <w:bCs/>
          <w:sz w:val="24"/>
          <w:szCs w:val="24"/>
        </w:rPr>
        <w:t>thin this blue</w:t>
      </w:r>
      <w:r w:rsidR="00576D15">
        <w:rPr>
          <w:rFonts w:asciiTheme="minorHAnsi" w:hAnsiTheme="minorHAnsi" w:cs="Arial"/>
          <w:bCs/>
          <w:sz w:val="24"/>
          <w:szCs w:val="24"/>
        </w:rPr>
        <w:t>/</w:t>
      </w:r>
      <w:r w:rsidRPr="00EE466A">
        <w:rPr>
          <w:rFonts w:asciiTheme="minorHAnsi" w:hAnsiTheme="minorHAnsi" w:cs="Arial"/>
          <w:bCs/>
          <w:sz w:val="24"/>
          <w:szCs w:val="24"/>
        </w:rPr>
        <w:t xml:space="preserve">green space. </w:t>
      </w:r>
      <w:r w:rsidR="00576D15" w:rsidRPr="00EE466A">
        <w:rPr>
          <w:rFonts w:asciiTheme="minorHAnsi" w:hAnsiTheme="minorHAnsi" w:cs="Arial"/>
          <w:bCs/>
          <w:sz w:val="24"/>
          <w:szCs w:val="24"/>
        </w:rPr>
        <w:t xml:space="preserve">This is as much </w:t>
      </w:r>
      <w:r w:rsidR="00576D15">
        <w:rPr>
          <w:rFonts w:asciiTheme="minorHAnsi" w:hAnsiTheme="minorHAnsi" w:cs="Arial"/>
          <w:bCs/>
          <w:sz w:val="24"/>
          <w:szCs w:val="24"/>
        </w:rPr>
        <w:t xml:space="preserve">the case </w:t>
      </w:r>
      <w:r w:rsidR="00576D15" w:rsidRPr="00EE466A">
        <w:rPr>
          <w:rFonts w:asciiTheme="minorHAnsi" w:hAnsiTheme="minorHAnsi" w:cs="Arial"/>
          <w:bCs/>
          <w:sz w:val="24"/>
          <w:szCs w:val="24"/>
        </w:rPr>
        <w:t>for the personal identity as the organisation</w:t>
      </w:r>
      <w:r w:rsidR="00576D15">
        <w:rPr>
          <w:rFonts w:asciiTheme="minorHAnsi" w:hAnsiTheme="minorHAnsi" w:cs="Arial"/>
          <w:bCs/>
          <w:sz w:val="24"/>
          <w:szCs w:val="24"/>
        </w:rPr>
        <w:t>al identity of the stakeholders:</w:t>
      </w:r>
    </w:p>
    <w:p w14:paraId="26BC89F2" w14:textId="77777777" w:rsidR="00576D15" w:rsidRDefault="00576D15"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“..it’s a really interesting thing because this whole thing about identity is, you know, this site could be everything to anyone, but it does have to hold on to, you know, even I forget ‘Oh yes, it’s a nature reserve’. Actually that’s what makes it exciting for me and its connection to water”.</w:t>
      </w:r>
    </w:p>
    <w:p w14:paraId="2A04CD66" w14:textId="7C702A00" w:rsidR="00576D15" w:rsidRDefault="00576D15" w:rsidP="00956CFA">
      <w:pPr>
        <w:ind w:left="567" w:right="567"/>
        <w:rPr>
          <w:rFonts w:asciiTheme="minorHAnsi" w:hAnsiTheme="minorHAnsi" w:cs="Arial"/>
          <w:bCs/>
          <w:sz w:val="24"/>
          <w:szCs w:val="24"/>
        </w:rPr>
      </w:pPr>
      <w:r>
        <w:rPr>
          <w:rFonts w:asciiTheme="minorHAnsi" w:hAnsiTheme="minorHAnsi" w:cs="Arial"/>
          <w:bCs/>
          <w:sz w:val="24"/>
          <w:szCs w:val="24"/>
        </w:rPr>
        <w:t>(Local resident)</w:t>
      </w:r>
    </w:p>
    <w:p w14:paraId="15489CA5" w14:textId="77777777" w:rsidR="00576D15" w:rsidRPr="00EE466A" w:rsidRDefault="00576D15" w:rsidP="00576D15">
      <w:pPr>
        <w:spacing w:after="200"/>
        <w:ind w:left="567" w:right="567"/>
        <w:rPr>
          <w:rFonts w:asciiTheme="minorHAnsi" w:hAnsiTheme="minorHAnsi" w:cs="Arial"/>
          <w:bCs/>
          <w:sz w:val="24"/>
          <w:szCs w:val="24"/>
        </w:rPr>
      </w:pPr>
    </w:p>
    <w:p w14:paraId="1DAE3093" w14:textId="04264D86" w:rsidR="004D5CAB" w:rsidRPr="00EE466A" w:rsidRDefault="00576D15" w:rsidP="00B64154">
      <w:pPr>
        <w:spacing w:after="200" w:line="360" w:lineRule="auto"/>
        <w:rPr>
          <w:rFonts w:asciiTheme="minorHAnsi" w:hAnsiTheme="minorHAnsi" w:cs="Arial"/>
          <w:bCs/>
          <w:sz w:val="24"/>
          <w:szCs w:val="24"/>
        </w:rPr>
      </w:pPr>
      <w:r>
        <w:rPr>
          <w:rFonts w:asciiTheme="minorHAnsi" w:hAnsiTheme="minorHAnsi" w:cs="Arial"/>
          <w:bCs/>
          <w:sz w:val="24"/>
          <w:szCs w:val="24"/>
        </w:rPr>
        <w:t xml:space="preserve">We can go further to argue that this active citizenship is forged by the </w:t>
      </w:r>
      <w:r w:rsidR="00E61D64">
        <w:rPr>
          <w:rFonts w:asciiTheme="minorHAnsi" w:hAnsiTheme="minorHAnsi" w:cs="Arial"/>
          <w:bCs/>
          <w:sz w:val="24"/>
          <w:szCs w:val="24"/>
        </w:rPr>
        <w:t>characteristics</w:t>
      </w:r>
      <w:r>
        <w:rPr>
          <w:rFonts w:asciiTheme="minorHAnsi" w:hAnsiTheme="minorHAnsi" w:cs="Arial"/>
          <w:bCs/>
          <w:sz w:val="24"/>
          <w:szCs w:val="24"/>
        </w:rPr>
        <w:t xml:space="preserve"> of the </w:t>
      </w:r>
      <w:r w:rsidR="00E61D64">
        <w:rPr>
          <w:rFonts w:asciiTheme="minorHAnsi" w:hAnsiTheme="minorHAnsi" w:cs="Arial"/>
          <w:bCs/>
          <w:sz w:val="24"/>
          <w:szCs w:val="24"/>
        </w:rPr>
        <w:t>sites themselves</w:t>
      </w:r>
      <w:r>
        <w:rPr>
          <w:rFonts w:asciiTheme="minorHAnsi" w:hAnsiTheme="minorHAnsi" w:cs="Arial"/>
          <w:bCs/>
          <w:sz w:val="24"/>
          <w:szCs w:val="24"/>
        </w:rPr>
        <w:t>. Moreover it is the significance of the ‘blue’, the water</w:t>
      </w:r>
      <w:r w:rsidR="00E61D64">
        <w:rPr>
          <w:rFonts w:asciiTheme="minorHAnsi" w:hAnsiTheme="minorHAnsi" w:cs="Arial"/>
          <w:bCs/>
          <w:sz w:val="24"/>
          <w:szCs w:val="24"/>
        </w:rPr>
        <w:t>,</w:t>
      </w:r>
      <w:r>
        <w:rPr>
          <w:rFonts w:asciiTheme="minorHAnsi" w:hAnsiTheme="minorHAnsi" w:cs="Arial"/>
          <w:bCs/>
          <w:sz w:val="24"/>
          <w:szCs w:val="24"/>
        </w:rPr>
        <w:t xml:space="preserve"> in these wetland sites that creates a special place-specific attachment in the midst of highly dense urban fabric. W</w:t>
      </w:r>
      <w:r w:rsidR="006A0BA1" w:rsidRPr="00EE466A">
        <w:rPr>
          <w:rFonts w:asciiTheme="minorHAnsi" w:hAnsiTheme="minorHAnsi" w:cs="Arial"/>
          <w:bCs/>
          <w:sz w:val="24"/>
          <w:szCs w:val="24"/>
        </w:rPr>
        <w:t>hat emerges are</w:t>
      </w:r>
      <w:r w:rsidR="006A0BA1">
        <w:rPr>
          <w:rFonts w:asciiTheme="minorHAnsi" w:hAnsiTheme="minorHAnsi" w:cs="Arial"/>
          <w:bCs/>
          <w:sz w:val="24"/>
          <w:szCs w:val="24"/>
        </w:rPr>
        <w:t xml:space="preserve"> </w:t>
      </w:r>
      <w:r w:rsidR="006A0BA1" w:rsidRPr="00EE466A">
        <w:rPr>
          <w:rFonts w:asciiTheme="minorHAnsi" w:hAnsiTheme="minorHAnsi" w:cs="Arial"/>
          <w:bCs/>
          <w:sz w:val="24"/>
          <w:szCs w:val="24"/>
        </w:rPr>
        <w:t>multiple, adaptive hydrocitizenships</w:t>
      </w:r>
      <w:r w:rsidR="00DC014A">
        <w:rPr>
          <w:rFonts w:asciiTheme="minorHAnsi" w:hAnsiTheme="minorHAnsi" w:cs="Arial"/>
          <w:bCs/>
          <w:sz w:val="24"/>
          <w:szCs w:val="24"/>
        </w:rPr>
        <w:t xml:space="preserve">. Different </w:t>
      </w:r>
      <w:r w:rsidR="006A0BA1" w:rsidRPr="00EE466A">
        <w:rPr>
          <w:rFonts w:asciiTheme="minorHAnsi" w:hAnsiTheme="minorHAnsi" w:cs="Arial"/>
          <w:bCs/>
          <w:sz w:val="24"/>
          <w:szCs w:val="24"/>
        </w:rPr>
        <w:t>actor</w:t>
      </w:r>
      <w:r w:rsidR="00DC014A">
        <w:rPr>
          <w:rFonts w:asciiTheme="minorHAnsi" w:hAnsiTheme="minorHAnsi" w:cs="Arial"/>
          <w:bCs/>
          <w:sz w:val="24"/>
          <w:szCs w:val="24"/>
        </w:rPr>
        <w:t>s</w:t>
      </w:r>
      <w:r w:rsidR="006A0BA1" w:rsidRPr="00EE466A">
        <w:rPr>
          <w:rFonts w:asciiTheme="minorHAnsi" w:hAnsiTheme="minorHAnsi" w:cs="Arial"/>
          <w:bCs/>
          <w:sz w:val="24"/>
          <w:szCs w:val="24"/>
        </w:rPr>
        <w:t xml:space="preserve"> </w:t>
      </w:r>
      <w:r w:rsidR="00DC014A">
        <w:rPr>
          <w:rFonts w:asciiTheme="minorHAnsi" w:hAnsiTheme="minorHAnsi" w:cs="Arial"/>
          <w:bCs/>
          <w:sz w:val="24"/>
          <w:szCs w:val="24"/>
        </w:rPr>
        <w:t xml:space="preserve">can each </w:t>
      </w:r>
      <w:r w:rsidR="006A0BA1" w:rsidRPr="00EE466A">
        <w:rPr>
          <w:rFonts w:asciiTheme="minorHAnsi" w:hAnsiTheme="minorHAnsi" w:cs="Arial"/>
          <w:bCs/>
          <w:sz w:val="24"/>
          <w:szCs w:val="24"/>
        </w:rPr>
        <w:t>derive some slightly different benefits from these</w:t>
      </w:r>
      <w:r w:rsidR="006A0BA1">
        <w:rPr>
          <w:rFonts w:asciiTheme="minorHAnsi" w:hAnsiTheme="minorHAnsi" w:cs="Arial"/>
          <w:bCs/>
          <w:sz w:val="24"/>
          <w:szCs w:val="24"/>
        </w:rPr>
        <w:t xml:space="preserve"> </w:t>
      </w:r>
      <w:r w:rsidR="006A0BA1" w:rsidRPr="00EE466A">
        <w:rPr>
          <w:rFonts w:asciiTheme="minorHAnsi" w:hAnsiTheme="minorHAnsi" w:cs="Arial"/>
          <w:bCs/>
          <w:sz w:val="24"/>
          <w:szCs w:val="24"/>
        </w:rPr>
        <w:t xml:space="preserve">settings. </w:t>
      </w:r>
      <w:r>
        <w:rPr>
          <w:rFonts w:asciiTheme="minorHAnsi" w:hAnsiTheme="minorHAnsi" w:cs="Arial"/>
          <w:bCs/>
          <w:sz w:val="24"/>
          <w:szCs w:val="24"/>
        </w:rPr>
        <w:t>Throughout the interviews the qualities of the water in these settings – the sound of lapping</w:t>
      </w:r>
      <w:r w:rsidR="00557EF3">
        <w:rPr>
          <w:rFonts w:asciiTheme="minorHAnsi" w:hAnsiTheme="minorHAnsi" w:cs="Arial"/>
          <w:bCs/>
          <w:sz w:val="24"/>
          <w:szCs w:val="24"/>
        </w:rPr>
        <w:t xml:space="preserve"> water</w:t>
      </w:r>
      <w:r>
        <w:rPr>
          <w:rFonts w:asciiTheme="minorHAnsi" w:hAnsiTheme="minorHAnsi" w:cs="Arial"/>
          <w:bCs/>
          <w:sz w:val="24"/>
          <w:szCs w:val="24"/>
        </w:rPr>
        <w:t xml:space="preserve">, waving reeds in the breeze, the call of the water birds, the changing light on the water – and the recognition that these sites were the freshwater reservoirs of London, all combined to enable different kinds of civic attachments to these wetlands POPS by those involved in opening up the sites to the public. </w:t>
      </w:r>
    </w:p>
    <w:p w14:paraId="3E8A2795" w14:textId="77777777" w:rsidR="006A0BA1" w:rsidRDefault="007C56BB" w:rsidP="00BC6042">
      <w:pPr>
        <w:spacing w:after="200" w:line="360" w:lineRule="auto"/>
        <w:rPr>
          <w:rFonts w:asciiTheme="minorHAnsi" w:hAnsiTheme="minorHAnsi" w:cs="Arial"/>
          <w:bCs/>
          <w:sz w:val="24"/>
          <w:szCs w:val="24"/>
        </w:rPr>
      </w:pPr>
      <w:r>
        <w:rPr>
          <w:rFonts w:asciiTheme="minorHAnsi" w:hAnsiTheme="minorHAnsi" w:cs="Arial"/>
          <w:bCs/>
          <w:sz w:val="24"/>
          <w:szCs w:val="24"/>
        </w:rPr>
        <w:t>T</w:t>
      </w:r>
      <w:r w:rsidR="006A0BA1" w:rsidRPr="00EE466A">
        <w:rPr>
          <w:rFonts w:asciiTheme="minorHAnsi" w:hAnsiTheme="minorHAnsi" w:cs="Arial"/>
          <w:bCs/>
          <w:sz w:val="24"/>
          <w:szCs w:val="24"/>
        </w:rPr>
        <w:t xml:space="preserve">hese practices of hydrocitizenship are pragmatic, contested and highly contingent upon continual mutual benefits </w:t>
      </w:r>
      <w:r w:rsidR="00E51F61">
        <w:rPr>
          <w:rFonts w:asciiTheme="minorHAnsi" w:hAnsiTheme="minorHAnsi" w:cs="Arial"/>
          <w:bCs/>
          <w:sz w:val="24"/>
          <w:szCs w:val="24"/>
        </w:rPr>
        <w:t>being derived from the blue</w:t>
      </w:r>
      <w:r w:rsidR="008A50D2">
        <w:rPr>
          <w:rFonts w:asciiTheme="minorHAnsi" w:hAnsiTheme="minorHAnsi" w:cs="Arial"/>
          <w:bCs/>
          <w:sz w:val="24"/>
          <w:szCs w:val="24"/>
        </w:rPr>
        <w:t>/</w:t>
      </w:r>
      <w:r w:rsidR="00E51F61">
        <w:rPr>
          <w:rFonts w:asciiTheme="minorHAnsi" w:hAnsiTheme="minorHAnsi" w:cs="Arial"/>
          <w:bCs/>
          <w:sz w:val="24"/>
          <w:szCs w:val="24"/>
        </w:rPr>
        <w:t xml:space="preserve">green </w:t>
      </w:r>
      <w:r w:rsidR="006A0BA1" w:rsidRPr="00EE466A">
        <w:rPr>
          <w:rFonts w:asciiTheme="minorHAnsi" w:hAnsiTheme="minorHAnsi" w:cs="Arial"/>
          <w:bCs/>
          <w:sz w:val="24"/>
          <w:szCs w:val="24"/>
        </w:rPr>
        <w:t>space</w:t>
      </w:r>
      <w:r w:rsidR="00D54185">
        <w:rPr>
          <w:rFonts w:asciiTheme="minorHAnsi" w:hAnsiTheme="minorHAnsi" w:cs="Arial"/>
          <w:bCs/>
          <w:sz w:val="24"/>
          <w:szCs w:val="24"/>
        </w:rPr>
        <w:t>s themselves</w:t>
      </w:r>
      <w:r w:rsidR="006A0BA1" w:rsidRPr="00EE466A">
        <w:rPr>
          <w:rFonts w:asciiTheme="minorHAnsi" w:hAnsiTheme="minorHAnsi" w:cs="Arial"/>
          <w:bCs/>
          <w:sz w:val="24"/>
          <w:szCs w:val="24"/>
        </w:rPr>
        <w:t>. For volunteers these bene</w:t>
      </w:r>
      <w:r w:rsidR="00B463F4">
        <w:rPr>
          <w:rFonts w:asciiTheme="minorHAnsi" w:hAnsiTheme="minorHAnsi" w:cs="Arial"/>
          <w:bCs/>
          <w:sz w:val="24"/>
          <w:szCs w:val="24"/>
        </w:rPr>
        <w:t>fits are a mix of physical well</w:t>
      </w:r>
      <w:r w:rsidR="006A0BA1" w:rsidRPr="00EE466A">
        <w:rPr>
          <w:rFonts w:asciiTheme="minorHAnsi" w:hAnsiTheme="minorHAnsi" w:cs="Arial"/>
          <w:bCs/>
          <w:sz w:val="24"/>
          <w:szCs w:val="24"/>
        </w:rPr>
        <w:t>being and a social recognition of their contribution and knowledge within the reserves. Thames Water gains eco-kudos from the community</w:t>
      </w:r>
      <w:r w:rsidR="006A0BA1">
        <w:rPr>
          <w:rFonts w:asciiTheme="minorHAnsi" w:hAnsiTheme="minorHAnsi" w:cs="Arial"/>
          <w:bCs/>
          <w:sz w:val="24"/>
          <w:szCs w:val="24"/>
        </w:rPr>
        <w:t>,</w:t>
      </w:r>
      <w:r w:rsidR="006A0BA1" w:rsidRPr="00EE466A">
        <w:rPr>
          <w:rFonts w:asciiTheme="minorHAnsi" w:hAnsiTheme="minorHAnsi" w:cs="Arial"/>
          <w:bCs/>
          <w:sz w:val="24"/>
          <w:szCs w:val="24"/>
        </w:rPr>
        <w:t xml:space="preserve"> </w:t>
      </w:r>
      <w:r w:rsidR="006A0BA1">
        <w:rPr>
          <w:rFonts w:asciiTheme="minorHAnsi" w:hAnsiTheme="minorHAnsi" w:cs="Arial"/>
          <w:bCs/>
          <w:sz w:val="24"/>
          <w:szCs w:val="24"/>
        </w:rPr>
        <w:t xml:space="preserve">as </w:t>
      </w:r>
      <w:r w:rsidR="006A0BA1" w:rsidRPr="00EE466A">
        <w:rPr>
          <w:rFonts w:asciiTheme="minorHAnsi" w:hAnsiTheme="minorHAnsi" w:cs="Arial"/>
          <w:bCs/>
          <w:sz w:val="24"/>
          <w:szCs w:val="24"/>
        </w:rPr>
        <w:t xml:space="preserve">nearly all </w:t>
      </w:r>
      <w:r w:rsidR="006A0BA1">
        <w:rPr>
          <w:rFonts w:asciiTheme="minorHAnsi" w:hAnsiTheme="minorHAnsi" w:cs="Arial"/>
          <w:bCs/>
          <w:sz w:val="24"/>
          <w:szCs w:val="24"/>
        </w:rPr>
        <w:t xml:space="preserve">local users are or will be </w:t>
      </w:r>
      <w:r w:rsidR="006A0BA1" w:rsidRPr="00EE466A">
        <w:rPr>
          <w:rFonts w:asciiTheme="minorHAnsi" w:hAnsiTheme="minorHAnsi" w:cs="Arial"/>
          <w:bCs/>
          <w:sz w:val="24"/>
          <w:szCs w:val="24"/>
        </w:rPr>
        <w:t>residential customers</w:t>
      </w:r>
      <w:r w:rsidR="006A0BA1">
        <w:rPr>
          <w:rFonts w:asciiTheme="minorHAnsi" w:hAnsiTheme="minorHAnsi" w:cs="Arial"/>
          <w:bCs/>
          <w:sz w:val="24"/>
          <w:szCs w:val="24"/>
        </w:rPr>
        <w:t>. Skilful</w:t>
      </w:r>
      <w:r w:rsidR="006A0BA1" w:rsidRPr="00EE466A">
        <w:rPr>
          <w:rFonts w:asciiTheme="minorHAnsi" w:hAnsiTheme="minorHAnsi" w:cs="Arial"/>
          <w:bCs/>
          <w:sz w:val="24"/>
          <w:szCs w:val="24"/>
        </w:rPr>
        <w:t xml:space="preserve"> brand management in the face of a nascent end to their water supply monopoly, together with </w:t>
      </w:r>
      <w:r w:rsidR="006A0BA1" w:rsidRPr="00EE466A">
        <w:rPr>
          <w:rFonts w:asciiTheme="minorHAnsi" w:hAnsiTheme="minorHAnsi" w:cs="Arial"/>
          <w:bCs/>
          <w:sz w:val="24"/>
          <w:szCs w:val="24"/>
        </w:rPr>
        <w:lastRenderedPageBreak/>
        <w:t>satisfying regulated codes of conduct regarding public access to their water assets</w:t>
      </w:r>
      <w:r w:rsidR="008977B7">
        <w:rPr>
          <w:rFonts w:asciiTheme="minorHAnsi" w:hAnsiTheme="minorHAnsi" w:cs="Arial"/>
          <w:bCs/>
          <w:sz w:val="24"/>
          <w:szCs w:val="24"/>
        </w:rPr>
        <w:t>,</w:t>
      </w:r>
      <w:r w:rsidR="006A0BA1">
        <w:rPr>
          <w:rFonts w:asciiTheme="minorHAnsi" w:hAnsiTheme="minorHAnsi" w:cs="Arial"/>
          <w:bCs/>
          <w:sz w:val="24"/>
          <w:szCs w:val="24"/>
        </w:rPr>
        <w:t xml:space="preserve"> strengthens Thames Water’s sustainable corporate identity</w:t>
      </w:r>
      <w:r w:rsidR="006A0BA1" w:rsidRPr="00EE466A">
        <w:rPr>
          <w:rFonts w:asciiTheme="minorHAnsi" w:hAnsiTheme="minorHAnsi" w:cs="Arial"/>
          <w:bCs/>
          <w:sz w:val="24"/>
          <w:szCs w:val="24"/>
        </w:rPr>
        <w:t xml:space="preserve">. The councils and other local level governance agencies benefit from a strategic passing on of risk, resources and costs to the </w:t>
      </w:r>
      <w:r w:rsidR="008A50D2">
        <w:rPr>
          <w:rFonts w:asciiTheme="minorHAnsi" w:hAnsiTheme="minorHAnsi" w:cs="Arial"/>
          <w:bCs/>
          <w:sz w:val="24"/>
          <w:szCs w:val="24"/>
        </w:rPr>
        <w:t>Environmental N</w:t>
      </w:r>
      <w:r w:rsidR="006A0BA1" w:rsidRPr="00EE466A">
        <w:rPr>
          <w:rFonts w:asciiTheme="minorHAnsi" w:hAnsiTheme="minorHAnsi" w:cs="Arial"/>
          <w:bCs/>
          <w:sz w:val="24"/>
          <w:szCs w:val="24"/>
        </w:rPr>
        <w:t>GO</w:t>
      </w:r>
      <w:r w:rsidR="00C02AC6">
        <w:rPr>
          <w:rFonts w:asciiTheme="minorHAnsi" w:hAnsiTheme="minorHAnsi" w:cs="Arial"/>
          <w:bCs/>
          <w:sz w:val="24"/>
          <w:szCs w:val="24"/>
        </w:rPr>
        <w:t>s</w:t>
      </w:r>
      <w:r w:rsidR="006A0BA1" w:rsidRPr="00EE466A">
        <w:rPr>
          <w:rFonts w:asciiTheme="minorHAnsi" w:hAnsiTheme="minorHAnsi" w:cs="Arial"/>
          <w:bCs/>
          <w:sz w:val="24"/>
          <w:szCs w:val="24"/>
        </w:rPr>
        <w:t xml:space="preserve"> involved in managing both sites, whilst forming closer relationships with national property developers such as Berkley Homes who want</w:t>
      </w:r>
      <w:r w:rsidR="00B463F4">
        <w:rPr>
          <w:rFonts w:asciiTheme="minorHAnsi" w:hAnsiTheme="minorHAnsi" w:cs="Arial"/>
          <w:bCs/>
          <w:sz w:val="24"/>
          <w:szCs w:val="24"/>
        </w:rPr>
        <w:t xml:space="preserve"> to construct waterside housing</w:t>
      </w:r>
      <w:r w:rsidR="006A0BA1" w:rsidRPr="00EE466A">
        <w:rPr>
          <w:rFonts w:asciiTheme="minorHAnsi" w:hAnsiTheme="minorHAnsi" w:cs="Arial"/>
          <w:bCs/>
          <w:sz w:val="24"/>
          <w:szCs w:val="24"/>
        </w:rPr>
        <w:t xml:space="preserve">. </w:t>
      </w:r>
    </w:p>
    <w:p w14:paraId="551D5119" w14:textId="77777777" w:rsidR="00B463F4" w:rsidRPr="00EE466A" w:rsidRDefault="00B463F4" w:rsidP="00BC6042">
      <w:pPr>
        <w:spacing w:after="200" w:line="360" w:lineRule="auto"/>
        <w:rPr>
          <w:rFonts w:asciiTheme="minorHAnsi" w:hAnsiTheme="minorHAnsi" w:cs="Arial"/>
          <w:bCs/>
          <w:sz w:val="24"/>
          <w:szCs w:val="24"/>
        </w:rPr>
      </w:pPr>
    </w:p>
    <w:p w14:paraId="60BD2158" w14:textId="7608311E" w:rsidR="00E054DE" w:rsidRDefault="0023547B" w:rsidP="00BC6042">
      <w:pPr>
        <w:spacing w:after="200" w:line="360" w:lineRule="auto"/>
        <w:rPr>
          <w:rFonts w:asciiTheme="minorHAnsi" w:hAnsiTheme="minorHAnsi" w:cs="Arial"/>
          <w:bCs/>
          <w:sz w:val="24"/>
          <w:szCs w:val="24"/>
        </w:rPr>
      </w:pPr>
      <w:r>
        <w:rPr>
          <w:rFonts w:asciiTheme="minorHAnsi" w:hAnsiTheme="minorHAnsi" w:cs="Arial"/>
          <w:bCs/>
          <w:sz w:val="24"/>
          <w:szCs w:val="24"/>
        </w:rPr>
        <w:t>When c</w:t>
      </w:r>
      <w:r w:rsidR="00E054DE" w:rsidRPr="00EE466A">
        <w:rPr>
          <w:rFonts w:asciiTheme="minorHAnsi" w:hAnsiTheme="minorHAnsi" w:cs="Arial"/>
          <w:bCs/>
          <w:sz w:val="24"/>
          <w:szCs w:val="24"/>
        </w:rPr>
        <w:t xml:space="preserve">ombined </w:t>
      </w:r>
      <w:r w:rsidR="00E054DE">
        <w:rPr>
          <w:rFonts w:asciiTheme="minorHAnsi" w:hAnsiTheme="minorHAnsi" w:cs="Arial"/>
          <w:bCs/>
          <w:sz w:val="24"/>
          <w:szCs w:val="24"/>
        </w:rPr>
        <w:t xml:space="preserve">it is clear that </w:t>
      </w:r>
      <w:r w:rsidR="00E054DE" w:rsidRPr="00EE466A">
        <w:rPr>
          <w:rFonts w:asciiTheme="minorHAnsi" w:hAnsiTheme="minorHAnsi" w:cs="Arial"/>
          <w:bCs/>
          <w:sz w:val="24"/>
          <w:szCs w:val="24"/>
        </w:rPr>
        <w:t>the three themes</w:t>
      </w:r>
      <w:r w:rsidR="00E054DE">
        <w:rPr>
          <w:rFonts w:asciiTheme="minorHAnsi" w:hAnsiTheme="minorHAnsi" w:cs="Arial"/>
          <w:bCs/>
          <w:sz w:val="24"/>
          <w:szCs w:val="24"/>
        </w:rPr>
        <w:t xml:space="preserve"> </w:t>
      </w:r>
      <w:r w:rsidR="008977B7">
        <w:rPr>
          <w:rFonts w:asciiTheme="minorHAnsi" w:hAnsiTheme="minorHAnsi" w:cs="Arial"/>
          <w:bCs/>
          <w:sz w:val="24"/>
          <w:szCs w:val="24"/>
        </w:rPr>
        <w:t xml:space="preserve">call our attention to how emergent forms of </w:t>
      </w:r>
      <w:r w:rsidR="00E054DE" w:rsidRPr="00EE466A">
        <w:rPr>
          <w:rFonts w:asciiTheme="minorHAnsi" w:hAnsiTheme="minorHAnsi" w:cs="Arial"/>
          <w:bCs/>
          <w:sz w:val="24"/>
          <w:szCs w:val="24"/>
        </w:rPr>
        <w:t xml:space="preserve">hydrocitizenship </w:t>
      </w:r>
      <w:r w:rsidR="008977B7">
        <w:rPr>
          <w:rFonts w:asciiTheme="minorHAnsi" w:hAnsiTheme="minorHAnsi" w:cs="Arial"/>
          <w:bCs/>
          <w:sz w:val="24"/>
          <w:szCs w:val="24"/>
        </w:rPr>
        <w:t>can</w:t>
      </w:r>
      <w:r w:rsidR="00E054DE" w:rsidRPr="00EE466A">
        <w:rPr>
          <w:rFonts w:asciiTheme="minorHAnsi" w:hAnsiTheme="minorHAnsi" w:cs="Arial"/>
          <w:bCs/>
          <w:sz w:val="24"/>
          <w:szCs w:val="24"/>
        </w:rPr>
        <w:t xml:space="preserve"> be constructed and performed within particular environmental landscapes, drawn from historical socio-economic contexts. For this particular part of London the reservoirs serve to forge specific practices of hydrocitizenship linked closely with place-identity</w:t>
      </w:r>
      <w:r w:rsidR="008977B7">
        <w:rPr>
          <w:rFonts w:asciiTheme="minorHAnsi" w:hAnsiTheme="minorHAnsi" w:cs="Arial"/>
          <w:bCs/>
          <w:sz w:val="24"/>
          <w:szCs w:val="24"/>
        </w:rPr>
        <w:t>,</w:t>
      </w:r>
      <w:r w:rsidR="00E054DE" w:rsidRPr="00EE466A">
        <w:rPr>
          <w:rFonts w:asciiTheme="minorHAnsi" w:hAnsiTheme="minorHAnsi" w:cs="Arial"/>
          <w:bCs/>
          <w:sz w:val="24"/>
          <w:szCs w:val="24"/>
        </w:rPr>
        <w:t xml:space="preserve"> hallmarked by increasing access to blue</w:t>
      </w:r>
      <w:r w:rsidR="008977B7">
        <w:rPr>
          <w:rFonts w:asciiTheme="minorHAnsi" w:hAnsiTheme="minorHAnsi" w:cs="Arial"/>
          <w:bCs/>
          <w:sz w:val="24"/>
          <w:szCs w:val="24"/>
        </w:rPr>
        <w:t>/</w:t>
      </w:r>
      <w:r w:rsidR="00E054DE" w:rsidRPr="00EE466A">
        <w:rPr>
          <w:rFonts w:asciiTheme="minorHAnsi" w:hAnsiTheme="minorHAnsi" w:cs="Arial"/>
          <w:bCs/>
          <w:sz w:val="24"/>
          <w:szCs w:val="24"/>
        </w:rPr>
        <w:t>green spaces in highly urbanised environments.</w:t>
      </w:r>
      <w:r w:rsidR="001D4FED">
        <w:rPr>
          <w:rFonts w:asciiTheme="minorHAnsi" w:hAnsiTheme="minorHAnsi" w:cs="Arial"/>
          <w:bCs/>
          <w:sz w:val="24"/>
          <w:szCs w:val="24"/>
        </w:rPr>
        <w:t xml:space="preserve"> This was </w:t>
      </w:r>
      <w:r w:rsidR="001F79CB">
        <w:rPr>
          <w:rFonts w:asciiTheme="minorHAnsi" w:hAnsiTheme="minorHAnsi" w:cs="Arial"/>
          <w:bCs/>
          <w:sz w:val="24"/>
          <w:szCs w:val="24"/>
        </w:rPr>
        <w:t>explained by a local councillor closely involved in the wetlands site:</w:t>
      </w:r>
    </w:p>
    <w:p w14:paraId="52B51112" w14:textId="33513420" w:rsidR="00C02AC6" w:rsidRDefault="008977B7"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w:t>
      </w:r>
      <w:r w:rsidR="001F79CB">
        <w:rPr>
          <w:rFonts w:asciiTheme="minorHAnsi" w:hAnsiTheme="minorHAnsi" w:cs="Arial"/>
          <w:bCs/>
          <w:sz w:val="24"/>
          <w:szCs w:val="24"/>
        </w:rPr>
        <w:t>I hope that having a green space, having that accessibility, will encourage some of our young people to think on a bigger scale. To feel like they can go and disappear with a book, or with a friend, and they can go and have a little bit of freedom in that open space which I think is profoundly important</w:t>
      </w:r>
      <w:r w:rsidR="00C02AC6">
        <w:rPr>
          <w:rFonts w:asciiTheme="minorHAnsi" w:hAnsiTheme="minorHAnsi" w:cs="Arial"/>
          <w:bCs/>
          <w:sz w:val="24"/>
          <w:szCs w:val="24"/>
        </w:rPr>
        <w:t>.</w:t>
      </w:r>
      <w:r w:rsidR="00557EF3">
        <w:rPr>
          <w:rFonts w:asciiTheme="minorHAnsi" w:hAnsiTheme="minorHAnsi" w:cs="Arial"/>
          <w:bCs/>
          <w:sz w:val="24"/>
          <w:szCs w:val="24"/>
        </w:rPr>
        <w:t>”</w:t>
      </w:r>
    </w:p>
    <w:p w14:paraId="075CD328" w14:textId="4D497C93" w:rsidR="001F79CB" w:rsidRDefault="00C02AC6" w:rsidP="00956CFA">
      <w:pPr>
        <w:spacing w:line="360" w:lineRule="auto"/>
        <w:ind w:left="567" w:right="567"/>
        <w:rPr>
          <w:rFonts w:asciiTheme="minorHAnsi" w:hAnsiTheme="minorHAnsi" w:cs="Arial"/>
          <w:bCs/>
          <w:sz w:val="24"/>
          <w:szCs w:val="24"/>
        </w:rPr>
      </w:pPr>
      <w:r>
        <w:rPr>
          <w:rFonts w:asciiTheme="minorHAnsi" w:hAnsiTheme="minorHAnsi" w:cs="Arial"/>
          <w:bCs/>
          <w:sz w:val="24"/>
          <w:szCs w:val="24"/>
        </w:rPr>
        <w:t>(Local councillor)</w:t>
      </w:r>
    </w:p>
    <w:p w14:paraId="0F1D636D" w14:textId="77777777" w:rsidR="006A0BA1" w:rsidRPr="000D192E" w:rsidRDefault="006A0BA1" w:rsidP="00BC6042">
      <w:pPr>
        <w:spacing w:line="360" w:lineRule="auto"/>
        <w:rPr>
          <w:rFonts w:asciiTheme="minorHAnsi" w:hAnsiTheme="minorHAnsi"/>
          <w:sz w:val="24"/>
          <w:szCs w:val="24"/>
        </w:rPr>
      </w:pPr>
    </w:p>
    <w:p w14:paraId="757C016B" w14:textId="77777777" w:rsidR="001C6249" w:rsidRDefault="003016B3" w:rsidP="00BC6042">
      <w:pPr>
        <w:spacing w:after="200" w:line="360" w:lineRule="auto"/>
        <w:rPr>
          <w:rFonts w:asciiTheme="minorHAnsi" w:hAnsiTheme="minorHAnsi"/>
          <w:b/>
          <w:sz w:val="24"/>
          <w:szCs w:val="24"/>
        </w:rPr>
      </w:pPr>
      <w:r>
        <w:rPr>
          <w:rFonts w:asciiTheme="minorHAnsi" w:hAnsiTheme="minorHAnsi"/>
          <w:b/>
          <w:sz w:val="24"/>
          <w:szCs w:val="24"/>
        </w:rPr>
        <w:t xml:space="preserve">Discussion: </w:t>
      </w:r>
      <w:r w:rsidR="001C6249" w:rsidRPr="00EE466A">
        <w:rPr>
          <w:rFonts w:asciiTheme="minorHAnsi" w:hAnsiTheme="minorHAnsi"/>
          <w:b/>
          <w:sz w:val="24"/>
          <w:szCs w:val="24"/>
        </w:rPr>
        <w:t xml:space="preserve">Emergent </w:t>
      </w:r>
      <w:r w:rsidR="006E376A">
        <w:rPr>
          <w:rFonts w:asciiTheme="minorHAnsi" w:hAnsiTheme="minorHAnsi"/>
          <w:b/>
          <w:sz w:val="24"/>
          <w:szCs w:val="24"/>
        </w:rPr>
        <w:t>(hydro)</w:t>
      </w:r>
      <w:r w:rsidR="001C6249" w:rsidRPr="00EE466A">
        <w:rPr>
          <w:rFonts w:asciiTheme="minorHAnsi" w:hAnsiTheme="minorHAnsi"/>
          <w:b/>
          <w:sz w:val="24"/>
          <w:szCs w:val="24"/>
        </w:rPr>
        <w:t>citizenships</w:t>
      </w:r>
    </w:p>
    <w:p w14:paraId="4E5F14D3" w14:textId="6C90A856" w:rsidR="001C6249" w:rsidRDefault="001C6249" w:rsidP="00BC6042">
      <w:pPr>
        <w:spacing w:after="200" w:line="360" w:lineRule="auto"/>
        <w:rPr>
          <w:rFonts w:asciiTheme="minorHAnsi" w:hAnsiTheme="minorHAnsi"/>
          <w:sz w:val="24"/>
          <w:szCs w:val="24"/>
        </w:rPr>
      </w:pPr>
      <w:r w:rsidRPr="00EE466A">
        <w:rPr>
          <w:rFonts w:asciiTheme="minorHAnsi" w:hAnsiTheme="minorHAnsi"/>
          <w:sz w:val="24"/>
          <w:szCs w:val="24"/>
        </w:rPr>
        <w:t>A crucial focus within citizenship literature</w:t>
      </w:r>
      <w:r w:rsidR="00625FE4">
        <w:rPr>
          <w:rFonts w:asciiTheme="minorHAnsi" w:hAnsiTheme="minorHAnsi"/>
          <w:sz w:val="24"/>
          <w:szCs w:val="24"/>
        </w:rPr>
        <w:t xml:space="preserve"> (Marshall, 1950; Dobson, 2007</w:t>
      </w:r>
      <w:r w:rsidR="00557EF3">
        <w:rPr>
          <w:rFonts w:asciiTheme="minorHAnsi" w:hAnsiTheme="minorHAnsi"/>
          <w:sz w:val="24"/>
          <w:szCs w:val="24"/>
        </w:rPr>
        <w:t>;</w:t>
      </w:r>
      <w:r w:rsidR="009A0F88">
        <w:rPr>
          <w:rFonts w:asciiTheme="minorHAnsi" w:hAnsiTheme="minorHAnsi"/>
          <w:sz w:val="24"/>
          <w:szCs w:val="24"/>
        </w:rPr>
        <w:t xml:space="preserve"> Anand</w:t>
      </w:r>
      <w:r w:rsidR="00557EF3">
        <w:rPr>
          <w:rFonts w:asciiTheme="minorHAnsi" w:hAnsiTheme="minorHAnsi"/>
          <w:sz w:val="24"/>
          <w:szCs w:val="24"/>
        </w:rPr>
        <w:t>,</w:t>
      </w:r>
      <w:r w:rsidR="009A0F88">
        <w:rPr>
          <w:rFonts w:asciiTheme="minorHAnsi" w:hAnsiTheme="minorHAnsi"/>
          <w:sz w:val="24"/>
          <w:szCs w:val="24"/>
        </w:rPr>
        <w:t xml:space="preserve"> 2011</w:t>
      </w:r>
      <w:r w:rsidR="00625FE4">
        <w:rPr>
          <w:rFonts w:asciiTheme="minorHAnsi" w:hAnsiTheme="minorHAnsi"/>
          <w:sz w:val="24"/>
          <w:szCs w:val="24"/>
        </w:rPr>
        <w:t>)</w:t>
      </w:r>
      <w:r w:rsidRPr="00EE466A">
        <w:rPr>
          <w:rFonts w:asciiTheme="minorHAnsi" w:hAnsiTheme="minorHAnsi"/>
          <w:sz w:val="24"/>
          <w:szCs w:val="24"/>
        </w:rPr>
        <w:t xml:space="preserve"> is to ask what rights, duties, practices and identities are forged through engagements between the self,</w:t>
      </w:r>
      <w:r w:rsidR="00557EF3">
        <w:rPr>
          <w:rFonts w:asciiTheme="minorHAnsi" w:hAnsiTheme="minorHAnsi"/>
          <w:sz w:val="24"/>
          <w:szCs w:val="24"/>
        </w:rPr>
        <w:t xml:space="preserve"> </w:t>
      </w:r>
      <w:r w:rsidRPr="00EE466A">
        <w:rPr>
          <w:rFonts w:asciiTheme="minorHAnsi" w:hAnsiTheme="minorHAnsi"/>
          <w:sz w:val="24"/>
          <w:szCs w:val="24"/>
        </w:rPr>
        <w:t xml:space="preserve">those who govern, </w:t>
      </w:r>
      <w:r w:rsidR="008977B7">
        <w:rPr>
          <w:rFonts w:asciiTheme="minorHAnsi" w:hAnsiTheme="minorHAnsi"/>
          <w:sz w:val="24"/>
          <w:szCs w:val="24"/>
        </w:rPr>
        <w:t>and</w:t>
      </w:r>
      <w:r w:rsidRPr="00EE466A">
        <w:rPr>
          <w:rFonts w:asciiTheme="minorHAnsi" w:hAnsiTheme="minorHAnsi"/>
          <w:sz w:val="24"/>
          <w:szCs w:val="24"/>
        </w:rPr>
        <w:t xml:space="preserve"> the techniques of governance </w:t>
      </w:r>
      <w:r w:rsidR="00A72A87">
        <w:rPr>
          <w:rFonts w:asciiTheme="minorHAnsi" w:hAnsiTheme="minorHAnsi"/>
          <w:sz w:val="24"/>
          <w:szCs w:val="24"/>
        </w:rPr>
        <w:t xml:space="preserve">that </w:t>
      </w:r>
      <w:r w:rsidRPr="00EE466A">
        <w:rPr>
          <w:rFonts w:asciiTheme="minorHAnsi" w:hAnsiTheme="minorHAnsi"/>
          <w:sz w:val="24"/>
          <w:szCs w:val="24"/>
        </w:rPr>
        <w:t xml:space="preserve">we experience. For </w:t>
      </w:r>
      <w:r w:rsidR="00A72A87">
        <w:rPr>
          <w:rFonts w:asciiTheme="minorHAnsi" w:hAnsiTheme="minorHAnsi"/>
          <w:sz w:val="24"/>
          <w:szCs w:val="24"/>
        </w:rPr>
        <w:t xml:space="preserve">our </w:t>
      </w:r>
      <w:r w:rsidRPr="00EE466A">
        <w:rPr>
          <w:rFonts w:asciiTheme="minorHAnsi" w:hAnsiTheme="minorHAnsi"/>
          <w:sz w:val="24"/>
          <w:szCs w:val="24"/>
        </w:rPr>
        <w:t>purposes the focus is to ask what aspect</w:t>
      </w:r>
      <w:r w:rsidR="00C4002E">
        <w:rPr>
          <w:rFonts w:asciiTheme="minorHAnsi" w:hAnsiTheme="minorHAnsi"/>
          <w:sz w:val="24"/>
          <w:szCs w:val="24"/>
        </w:rPr>
        <w:t>s</w:t>
      </w:r>
      <w:r w:rsidRPr="00EE466A">
        <w:rPr>
          <w:rFonts w:asciiTheme="minorHAnsi" w:hAnsiTheme="minorHAnsi"/>
          <w:sz w:val="24"/>
          <w:szCs w:val="24"/>
        </w:rPr>
        <w:t xml:space="preserve"> of citizenship theory </w:t>
      </w:r>
      <w:r w:rsidR="00C4002E">
        <w:rPr>
          <w:rFonts w:asciiTheme="minorHAnsi" w:hAnsiTheme="minorHAnsi"/>
          <w:sz w:val="24"/>
          <w:szCs w:val="24"/>
        </w:rPr>
        <w:t>are</w:t>
      </w:r>
      <w:r w:rsidRPr="00EE466A">
        <w:rPr>
          <w:rFonts w:asciiTheme="minorHAnsi" w:hAnsiTheme="minorHAnsi"/>
          <w:sz w:val="24"/>
          <w:szCs w:val="24"/>
        </w:rPr>
        <w:t xml:space="preserve"> relevant to an understanding </w:t>
      </w:r>
      <w:r w:rsidR="00BB75A7">
        <w:rPr>
          <w:rFonts w:asciiTheme="minorHAnsi" w:hAnsiTheme="minorHAnsi"/>
          <w:sz w:val="24"/>
          <w:szCs w:val="24"/>
        </w:rPr>
        <w:t xml:space="preserve">of hydrosocial relations and </w:t>
      </w:r>
      <w:r w:rsidR="00B9217A">
        <w:rPr>
          <w:rFonts w:asciiTheme="minorHAnsi" w:hAnsiTheme="minorHAnsi"/>
          <w:sz w:val="24"/>
          <w:szCs w:val="24"/>
        </w:rPr>
        <w:t>dynamics using a hydrocitizen</w:t>
      </w:r>
      <w:r w:rsidRPr="00EE466A">
        <w:rPr>
          <w:rFonts w:asciiTheme="minorHAnsi" w:hAnsiTheme="minorHAnsi"/>
          <w:sz w:val="24"/>
          <w:szCs w:val="24"/>
        </w:rPr>
        <w:t xml:space="preserve"> perspective</w:t>
      </w:r>
      <w:r w:rsidR="009A0F88">
        <w:rPr>
          <w:rFonts w:asciiTheme="minorHAnsi" w:hAnsiTheme="minorHAnsi"/>
          <w:sz w:val="24"/>
          <w:szCs w:val="24"/>
        </w:rPr>
        <w:t>. This has involved revealing how people develop hydrocitizenship not just by connecting local engagements with water to global environmental concerns (Evans</w:t>
      </w:r>
      <w:r w:rsidR="00BD5FAA">
        <w:rPr>
          <w:rFonts w:asciiTheme="minorHAnsi" w:hAnsiTheme="minorHAnsi"/>
          <w:sz w:val="24"/>
          <w:szCs w:val="24"/>
        </w:rPr>
        <w:t>,</w:t>
      </w:r>
      <w:r w:rsidR="009A0F88">
        <w:rPr>
          <w:rFonts w:asciiTheme="minorHAnsi" w:hAnsiTheme="minorHAnsi"/>
          <w:sz w:val="24"/>
          <w:szCs w:val="24"/>
        </w:rPr>
        <w:t xml:space="preserve"> 2018) but also by developing a sense of self, subjectivity and identity </w:t>
      </w:r>
      <w:r w:rsidR="00D90587">
        <w:rPr>
          <w:rFonts w:asciiTheme="minorHAnsi" w:hAnsiTheme="minorHAnsi"/>
          <w:sz w:val="24"/>
          <w:szCs w:val="24"/>
        </w:rPr>
        <w:t xml:space="preserve">that </w:t>
      </w:r>
      <w:r w:rsidR="009A0F88">
        <w:rPr>
          <w:rFonts w:asciiTheme="minorHAnsi" w:hAnsiTheme="minorHAnsi"/>
          <w:sz w:val="24"/>
          <w:szCs w:val="24"/>
        </w:rPr>
        <w:t xml:space="preserve">interact through a material and emotional connection to wetland spaces that is shaped by the practices that need to be undertaken to negotiate the specific governance and management practices at work in any </w:t>
      </w:r>
      <w:r w:rsidR="009A0F88">
        <w:rPr>
          <w:rFonts w:asciiTheme="minorHAnsi" w:hAnsiTheme="minorHAnsi"/>
          <w:sz w:val="24"/>
          <w:szCs w:val="24"/>
        </w:rPr>
        <w:lastRenderedPageBreak/>
        <w:t>location</w:t>
      </w:r>
      <w:r w:rsidRPr="00EE466A">
        <w:rPr>
          <w:rFonts w:asciiTheme="minorHAnsi" w:hAnsiTheme="minorHAnsi"/>
          <w:sz w:val="24"/>
          <w:szCs w:val="24"/>
        </w:rPr>
        <w:t>.</w:t>
      </w:r>
      <w:r>
        <w:rPr>
          <w:rFonts w:asciiTheme="minorHAnsi" w:hAnsiTheme="minorHAnsi"/>
          <w:sz w:val="24"/>
          <w:szCs w:val="24"/>
        </w:rPr>
        <w:t xml:space="preserve"> In particular our enquiry is to explore how this changing water governance </w:t>
      </w:r>
      <w:r w:rsidR="00832EFB">
        <w:rPr>
          <w:rFonts w:asciiTheme="minorHAnsi" w:hAnsiTheme="minorHAnsi"/>
          <w:sz w:val="24"/>
          <w:szCs w:val="24"/>
        </w:rPr>
        <w:t xml:space="preserve">CSR </w:t>
      </w:r>
      <w:r>
        <w:rPr>
          <w:rFonts w:asciiTheme="minorHAnsi" w:hAnsiTheme="minorHAnsi"/>
          <w:sz w:val="24"/>
          <w:szCs w:val="24"/>
        </w:rPr>
        <w:t xml:space="preserve">landscape provides insights into new or remodelled forms of citizenship, particularly with regards to accessing much needed urban ‘wild’ spaces. </w:t>
      </w:r>
      <w:r w:rsidR="00EC646B">
        <w:rPr>
          <w:rFonts w:asciiTheme="minorHAnsi" w:hAnsiTheme="minorHAnsi"/>
          <w:sz w:val="24"/>
          <w:szCs w:val="24"/>
        </w:rPr>
        <w:t>As one local resident, who lives within the site</w:t>
      </w:r>
      <w:r w:rsidR="00625FE4">
        <w:rPr>
          <w:rFonts w:asciiTheme="minorHAnsi" w:hAnsiTheme="minorHAnsi"/>
          <w:sz w:val="24"/>
          <w:szCs w:val="24"/>
        </w:rPr>
        <w:t>,</w:t>
      </w:r>
      <w:r w:rsidR="00EC646B">
        <w:rPr>
          <w:rFonts w:asciiTheme="minorHAnsi" w:hAnsiTheme="minorHAnsi"/>
          <w:sz w:val="24"/>
          <w:szCs w:val="24"/>
        </w:rPr>
        <w:t xml:space="preserve"> de</w:t>
      </w:r>
      <w:r w:rsidR="00625FE4">
        <w:rPr>
          <w:rFonts w:asciiTheme="minorHAnsi" w:hAnsiTheme="minorHAnsi"/>
          <w:sz w:val="24"/>
          <w:szCs w:val="24"/>
        </w:rPr>
        <w:t>scribes</w:t>
      </w:r>
      <w:r w:rsidR="00EC646B">
        <w:rPr>
          <w:rFonts w:asciiTheme="minorHAnsi" w:hAnsiTheme="minorHAnsi"/>
          <w:sz w:val="24"/>
          <w:szCs w:val="24"/>
        </w:rPr>
        <w:t xml:space="preserve"> her response to this resource within a high</w:t>
      </w:r>
      <w:r w:rsidR="00491FC4">
        <w:rPr>
          <w:rFonts w:asciiTheme="minorHAnsi" w:hAnsiTheme="minorHAnsi"/>
          <w:sz w:val="24"/>
          <w:szCs w:val="24"/>
        </w:rPr>
        <w:t>ly</w:t>
      </w:r>
      <w:r w:rsidR="00EC646B">
        <w:rPr>
          <w:rFonts w:asciiTheme="minorHAnsi" w:hAnsiTheme="minorHAnsi"/>
          <w:sz w:val="24"/>
          <w:szCs w:val="24"/>
        </w:rPr>
        <w:t xml:space="preserve"> urbanised locale:</w:t>
      </w:r>
    </w:p>
    <w:p w14:paraId="30AEB79F" w14:textId="77777777" w:rsidR="0084128A" w:rsidRDefault="0084128A" w:rsidP="00BC6042">
      <w:pPr>
        <w:spacing w:after="200" w:line="360" w:lineRule="auto"/>
        <w:rPr>
          <w:rFonts w:asciiTheme="minorHAnsi" w:hAnsiTheme="minorHAnsi"/>
          <w:sz w:val="24"/>
          <w:szCs w:val="24"/>
        </w:rPr>
      </w:pPr>
    </w:p>
    <w:p w14:paraId="39C727DA" w14:textId="77777777" w:rsidR="00C02AC6" w:rsidRDefault="00EC646B" w:rsidP="00956CFA">
      <w:pPr>
        <w:spacing w:line="360" w:lineRule="auto"/>
        <w:ind w:left="567" w:right="567"/>
        <w:rPr>
          <w:rFonts w:asciiTheme="minorHAnsi" w:hAnsiTheme="minorHAnsi"/>
          <w:sz w:val="24"/>
          <w:szCs w:val="24"/>
        </w:rPr>
      </w:pPr>
      <w:r>
        <w:rPr>
          <w:rFonts w:asciiTheme="minorHAnsi" w:hAnsiTheme="minorHAnsi"/>
          <w:sz w:val="24"/>
          <w:szCs w:val="24"/>
        </w:rPr>
        <w:t xml:space="preserve">“There’s a lapping sound, and a wave sound and it’s just the water breaking against the side of the reservoir. But actually it feels like the movement of the water, I guess, that it’s a living thing and it’s inhabited by other living things.” </w:t>
      </w:r>
    </w:p>
    <w:p w14:paraId="2850AEEA" w14:textId="0496EA40" w:rsidR="00EC646B" w:rsidRDefault="00625FE4" w:rsidP="00956CFA">
      <w:pPr>
        <w:spacing w:line="360" w:lineRule="auto"/>
        <w:ind w:left="567" w:right="567"/>
        <w:rPr>
          <w:rFonts w:asciiTheme="minorHAnsi" w:hAnsiTheme="minorHAnsi"/>
          <w:sz w:val="24"/>
          <w:szCs w:val="24"/>
        </w:rPr>
      </w:pPr>
      <w:r>
        <w:rPr>
          <w:rFonts w:asciiTheme="minorHAnsi" w:hAnsiTheme="minorHAnsi"/>
          <w:sz w:val="24"/>
          <w:szCs w:val="24"/>
        </w:rPr>
        <w:t>(Local volunteer)</w:t>
      </w:r>
    </w:p>
    <w:p w14:paraId="3A52FCE2" w14:textId="77777777" w:rsidR="00625FE4" w:rsidRDefault="00625FE4" w:rsidP="00BC6042">
      <w:pPr>
        <w:spacing w:after="200" w:line="360" w:lineRule="auto"/>
        <w:rPr>
          <w:rFonts w:asciiTheme="minorHAnsi" w:hAnsiTheme="minorHAnsi"/>
          <w:sz w:val="24"/>
          <w:szCs w:val="24"/>
        </w:rPr>
      </w:pPr>
    </w:p>
    <w:p w14:paraId="6AF7B629" w14:textId="2CA5483B" w:rsidR="00BD5FAA" w:rsidRDefault="004135E7" w:rsidP="00BC6042">
      <w:pPr>
        <w:spacing w:after="200" w:line="360" w:lineRule="auto"/>
        <w:rPr>
          <w:rFonts w:asciiTheme="minorHAnsi" w:hAnsiTheme="minorHAnsi"/>
          <w:sz w:val="24"/>
          <w:szCs w:val="24"/>
        </w:rPr>
      </w:pPr>
      <w:r>
        <w:rPr>
          <w:rFonts w:asciiTheme="minorHAnsi" w:hAnsiTheme="minorHAnsi"/>
          <w:sz w:val="24"/>
          <w:szCs w:val="24"/>
        </w:rPr>
        <w:t>Our sense of self, our governance landscape and our consequent civic endeavours, are closely tied to where we live and how we are enabled to live</w:t>
      </w:r>
      <w:r w:rsidR="001C6249" w:rsidRPr="00EE466A">
        <w:rPr>
          <w:rFonts w:asciiTheme="minorHAnsi" w:hAnsiTheme="minorHAnsi"/>
          <w:sz w:val="24"/>
          <w:szCs w:val="24"/>
        </w:rPr>
        <w:t>.</w:t>
      </w:r>
      <w:r w:rsidR="007D5E3E">
        <w:rPr>
          <w:rFonts w:asciiTheme="minorHAnsi" w:hAnsiTheme="minorHAnsi"/>
          <w:sz w:val="24"/>
          <w:szCs w:val="24"/>
        </w:rPr>
        <w:t xml:space="preserve"> </w:t>
      </w:r>
      <w:r w:rsidR="001C6249" w:rsidRPr="00EE466A">
        <w:rPr>
          <w:rFonts w:asciiTheme="minorHAnsi" w:hAnsiTheme="minorHAnsi"/>
          <w:sz w:val="24"/>
          <w:szCs w:val="24"/>
        </w:rPr>
        <w:t>Post</w:t>
      </w:r>
      <w:r w:rsidR="00BD5FAA">
        <w:rPr>
          <w:rFonts w:asciiTheme="minorHAnsi" w:hAnsiTheme="minorHAnsi"/>
          <w:sz w:val="24"/>
          <w:szCs w:val="24"/>
        </w:rPr>
        <w:t>-</w:t>
      </w:r>
      <w:r w:rsidR="001C6249" w:rsidRPr="00EE466A">
        <w:rPr>
          <w:rFonts w:asciiTheme="minorHAnsi" w:hAnsiTheme="minorHAnsi"/>
          <w:sz w:val="24"/>
          <w:szCs w:val="24"/>
        </w:rPr>
        <w:t>Marshallian concepts of citizenship</w:t>
      </w:r>
      <w:r w:rsidR="00987AAF">
        <w:rPr>
          <w:rFonts w:asciiTheme="minorHAnsi" w:hAnsiTheme="minorHAnsi"/>
          <w:sz w:val="24"/>
          <w:szCs w:val="24"/>
        </w:rPr>
        <w:t>, in all its attendant forms</w:t>
      </w:r>
      <w:r w:rsidR="00C80B65">
        <w:rPr>
          <w:rFonts w:asciiTheme="minorHAnsi" w:hAnsiTheme="minorHAnsi"/>
          <w:sz w:val="24"/>
          <w:szCs w:val="24"/>
        </w:rPr>
        <w:t xml:space="preserve"> (see Dean, 2014)</w:t>
      </w:r>
      <w:r w:rsidR="00987AAF">
        <w:rPr>
          <w:rFonts w:asciiTheme="minorHAnsi" w:hAnsiTheme="minorHAnsi"/>
          <w:sz w:val="24"/>
          <w:szCs w:val="24"/>
        </w:rPr>
        <w:t>,</w:t>
      </w:r>
      <w:r w:rsidR="001C6249" w:rsidRPr="00EE466A">
        <w:rPr>
          <w:rFonts w:asciiTheme="minorHAnsi" w:hAnsiTheme="minorHAnsi"/>
          <w:sz w:val="24"/>
          <w:szCs w:val="24"/>
        </w:rPr>
        <w:t xml:space="preserve"> articulate how citizenship concerns with rights, duties and responsibilities can, do and must operate across territorial boundaries, as the nation state becomes less relevant in response to globalised, politicised</w:t>
      </w:r>
      <w:r w:rsidR="008977B7">
        <w:rPr>
          <w:rFonts w:asciiTheme="minorHAnsi" w:hAnsiTheme="minorHAnsi"/>
          <w:sz w:val="24"/>
          <w:szCs w:val="24"/>
        </w:rPr>
        <w:t xml:space="preserve"> and</w:t>
      </w:r>
      <w:r w:rsidR="001C6249" w:rsidRPr="00EE466A">
        <w:rPr>
          <w:rFonts w:asciiTheme="minorHAnsi" w:hAnsiTheme="minorHAnsi"/>
          <w:sz w:val="24"/>
          <w:szCs w:val="24"/>
        </w:rPr>
        <w:t xml:space="preserve"> technologically shaped identities. We all exhibit multiple, hybrid, non-binary </w:t>
      </w:r>
      <w:r w:rsidR="00832EFB">
        <w:rPr>
          <w:rFonts w:asciiTheme="minorHAnsi" w:hAnsiTheme="minorHAnsi"/>
          <w:sz w:val="24"/>
          <w:szCs w:val="24"/>
        </w:rPr>
        <w:t xml:space="preserve">environmental </w:t>
      </w:r>
      <w:r w:rsidR="001C6249" w:rsidRPr="00EE466A">
        <w:rPr>
          <w:rFonts w:asciiTheme="minorHAnsi" w:hAnsiTheme="minorHAnsi"/>
          <w:sz w:val="24"/>
          <w:szCs w:val="24"/>
        </w:rPr>
        <w:t>citizenships</w:t>
      </w:r>
      <w:r w:rsidR="00CD265D">
        <w:rPr>
          <w:rFonts w:asciiTheme="minorHAnsi" w:hAnsiTheme="minorHAnsi"/>
          <w:sz w:val="24"/>
          <w:szCs w:val="24"/>
        </w:rPr>
        <w:t xml:space="preserve"> that operate in both public and priva</w:t>
      </w:r>
      <w:r w:rsidR="00C80B65">
        <w:rPr>
          <w:rFonts w:asciiTheme="minorHAnsi" w:hAnsiTheme="minorHAnsi"/>
          <w:sz w:val="24"/>
          <w:szCs w:val="24"/>
        </w:rPr>
        <w:t>te spheres of life (Dobson, 2007</w:t>
      </w:r>
      <w:r w:rsidR="00CD265D">
        <w:rPr>
          <w:rFonts w:asciiTheme="minorHAnsi" w:hAnsiTheme="minorHAnsi"/>
          <w:sz w:val="24"/>
          <w:szCs w:val="24"/>
        </w:rPr>
        <w:t>)</w:t>
      </w:r>
      <w:r w:rsidR="001C6249" w:rsidRPr="00EE466A">
        <w:rPr>
          <w:rFonts w:asciiTheme="minorHAnsi" w:hAnsiTheme="minorHAnsi"/>
          <w:sz w:val="24"/>
          <w:szCs w:val="24"/>
        </w:rPr>
        <w:t xml:space="preserve">. </w:t>
      </w:r>
      <w:r w:rsidR="00987AAF">
        <w:rPr>
          <w:rFonts w:asciiTheme="minorHAnsi" w:hAnsiTheme="minorHAnsi"/>
          <w:sz w:val="24"/>
          <w:szCs w:val="24"/>
        </w:rPr>
        <w:t>It could be argued then that multiple forms of citizenship exist</w:t>
      </w:r>
      <w:r w:rsidR="00832EFB">
        <w:rPr>
          <w:rFonts w:asciiTheme="minorHAnsi" w:hAnsiTheme="minorHAnsi"/>
          <w:sz w:val="24"/>
          <w:szCs w:val="24"/>
        </w:rPr>
        <w:t xml:space="preserve"> such as </w:t>
      </w:r>
      <w:r w:rsidR="00B9217A">
        <w:rPr>
          <w:rFonts w:asciiTheme="minorHAnsi" w:hAnsiTheme="minorHAnsi"/>
          <w:sz w:val="24"/>
          <w:szCs w:val="24"/>
        </w:rPr>
        <w:t xml:space="preserve">Seyfang’s (2006) ecological citizenship and </w:t>
      </w:r>
      <w:r w:rsidR="00832EFB" w:rsidRPr="007A3B04">
        <w:rPr>
          <w:rFonts w:asciiTheme="minorHAnsi" w:hAnsiTheme="minorHAnsi" w:cs="Arial"/>
          <w:sz w:val="24"/>
          <w:szCs w:val="24"/>
        </w:rPr>
        <w:t>Vihersalo</w:t>
      </w:r>
      <w:r w:rsidR="00832EFB">
        <w:rPr>
          <w:rFonts w:asciiTheme="minorHAnsi" w:hAnsiTheme="minorHAnsi" w:cs="Arial"/>
          <w:sz w:val="24"/>
          <w:szCs w:val="24"/>
        </w:rPr>
        <w:t xml:space="preserve">’s </w:t>
      </w:r>
      <w:r w:rsidR="00832EFB" w:rsidRPr="007A3B04">
        <w:rPr>
          <w:rFonts w:asciiTheme="minorHAnsi" w:hAnsiTheme="minorHAnsi" w:cs="Arial"/>
          <w:sz w:val="24"/>
          <w:szCs w:val="24"/>
        </w:rPr>
        <w:t xml:space="preserve">(2017) </w:t>
      </w:r>
      <w:r w:rsidR="00832EFB">
        <w:rPr>
          <w:rFonts w:asciiTheme="minorHAnsi" w:hAnsiTheme="minorHAnsi" w:cs="Arial"/>
          <w:sz w:val="24"/>
          <w:szCs w:val="24"/>
        </w:rPr>
        <w:t>climate citizenship</w:t>
      </w:r>
      <w:r w:rsidR="00395AC9">
        <w:rPr>
          <w:rFonts w:asciiTheme="minorHAnsi" w:hAnsiTheme="minorHAnsi"/>
          <w:sz w:val="24"/>
          <w:szCs w:val="24"/>
        </w:rPr>
        <w:t xml:space="preserve">. </w:t>
      </w:r>
      <w:r w:rsidR="00B9217A">
        <w:rPr>
          <w:rFonts w:asciiTheme="minorHAnsi" w:hAnsiTheme="minorHAnsi"/>
          <w:sz w:val="24"/>
          <w:szCs w:val="24"/>
        </w:rPr>
        <w:t>Indeed, w</w:t>
      </w:r>
      <w:r w:rsidR="00987AAF">
        <w:rPr>
          <w:rFonts w:asciiTheme="minorHAnsi" w:hAnsiTheme="minorHAnsi"/>
          <w:sz w:val="24"/>
          <w:szCs w:val="24"/>
        </w:rPr>
        <w:t xml:space="preserve">e can be citizens within different jurisdictions, and hold multiple citizenships </w:t>
      </w:r>
      <w:r w:rsidR="00CD265D">
        <w:rPr>
          <w:rFonts w:asciiTheme="minorHAnsi" w:hAnsiTheme="minorHAnsi"/>
          <w:sz w:val="24"/>
          <w:szCs w:val="24"/>
        </w:rPr>
        <w:t xml:space="preserve">(informed by multiple constructions of citizenship) </w:t>
      </w:r>
      <w:r w:rsidR="00987AAF">
        <w:rPr>
          <w:rFonts w:asciiTheme="minorHAnsi" w:hAnsiTheme="minorHAnsi"/>
          <w:sz w:val="24"/>
          <w:szCs w:val="24"/>
        </w:rPr>
        <w:t xml:space="preserve">at any one time. </w:t>
      </w:r>
      <w:r w:rsidR="001C6249" w:rsidRPr="00F93021">
        <w:rPr>
          <w:rFonts w:asciiTheme="minorHAnsi" w:hAnsiTheme="minorHAnsi"/>
          <w:sz w:val="24"/>
          <w:szCs w:val="24"/>
        </w:rPr>
        <w:t xml:space="preserve">It is </w:t>
      </w:r>
      <w:r w:rsidR="0084128A">
        <w:rPr>
          <w:rFonts w:asciiTheme="minorHAnsi" w:hAnsiTheme="minorHAnsi"/>
          <w:sz w:val="24"/>
          <w:szCs w:val="24"/>
        </w:rPr>
        <w:t xml:space="preserve">thus </w:t>
      </w:r>
      <w:r w:rsidR="001C6249" w:rsidRPr="00F93021">
        <w:rPr>
          <w:rFonts w:asciiTheme="minorHAnsi" w:hAnsiTheme="minorHAnsi"/>
          <w:sz w:val="24"/>
          <w:szCs w:val="24"/>
        </w:rPr>
        <w:t>argued within post-citizenship debates that ‘sociations’ (social networks) and communities of interest become the new locus of citizenships rather than f</w:t>
      </w:r>
      <w:r w:rsidR="00C97C74">
        <w:rPr>
          <w:rFonts w:asciiTheme="minorHAnsi" w:hAnsiTheme="minorHAnsi"/>
          <w:sz w:val="24"/>
          <w:szCs w:val="24"/>
        </w:rPr>
        <w:t>ormal national state boundaries (see Hayward, 2006; Dobson, 2007, for a discussion of trans-boundary eco-citizenship),</w:t>
      </w:r>
      <w:r w:rsidR="001C6249" w:rsidRPr="00F93021">
        <w:rPr>
          <w:rFonts w:asciiTheme="minorHAnsi" w:hAnsiTheme="minorHAnsi"/>
          <w:sz w:val="24"/>
          <w:szCs w:val="24"/>
        </w:rPr>
        <w:t xml:space="preserve"> while social networks and non-representative governance forums rather than formal political and legal structures </w:t>
      </w:r>
      <w:r w:rsidR="00B9217A" w:rsidRPr="00F93021">
        <w:rPr>
          <w:rFonts w:asciiTheme="minorHAnsi" w:hAnsiTheme="minorHAnsi"/>
          <w:sz w:val="24"/>
          <w:szCs w:val="24"/>
        </w:rPr>
        <w:t xml:space="preserve">become the routes to lobbying for rights claims </w:t>
      </w:r>
      <w:r w:rsidR="001C6249" w:rsidRPr="00F93021">
        <w:rPr>
          <w:rFonts w:asciiTheme="minorHAnsi" w:hAnsiTheme="minorHAnsi"/>
          <w:sz w:val="24"/>
          <w:szCs w:val="24"/>
        </w:rPr>
        <w:t>(Parker and Ravenscroft, 2001).</w:t>
      </w:r>
      <w:r w:rsidR="00EC646B">
        <w:rPr>
          <w:rFonts w:asciiTheme="minorHAnsi" w:hAnsiTheme="minorHAnsi"/>
          <w:sz w:val="24"/>
          <w:szCs w:val="24"/>
        </w:rPr>
        <w:t xml:space="preserve"> </w:t>
      </w:r>
    </w:p>
    <w:p w14:paraId="1E79232C" w14:textId="793973B2" w:rsidR="00AD1406" w:rsidRDefault="00365609" w:rsidP="000F6229">
      <w:pPr>
        <w:spacing w:after="200" w:line="360" w:lineRule="auto"/>
        <w:rPr>
          <w:rFonts w:asciiTheme="minorHAnsi" w:hAnsiTheme="minorHAnsi"/>
          <w:sz w:val="24"/>
          <w:szCs w:val="24"/>
        </w:rPr>
      </w:pPr>
      <w:r>
        <w:rPr>
          <w:rFonts w:asciiTheme="minorHAnsi" w:hAnsiTheme="minorHAnsi"/>
          <w:sz w:val="24"/>
          <w:szCs w:val="24"/>
        </w:rPr>
        <w:t xml:space="preserve">Our concern </w:t>
      </w:r>
      <w:r w:rsidR="00101D14">
        <w:rPr>
          <w:rFonts w:asciiTheme="minorHAnsi" w:hAnsiTheme="minorHAnsi"/>
          <w:sz w:val="24"/>
          <w:szCs w:val="24"/>
        </w:rPr>
        <w:t xml:space="preserve">in this paper </w:t>
      </w:r>
      <w:r>
        <w:rPr>
          <w:rFonts w:asciiTheme="minorHAnsi" w:hAnsiTheme="minorHAnsi"/>
          <w:sz w:val="24"/>
          <w:szCs w:val="24"/>
        </w:rPr>
        <w:t xml:space="preserve">is to </w:t>
      </w:r>
      <w:r w:rsidR="00101D14">
        <w:rPr>
          <w:rFonts w:asciiTheme="minorHAnsi" w:hAnsiTheme="minorHAnsi"/>
          <w:sz w:val="24"/>
          <w:szCs w:val="24"/>
        </w:rPr>
        <w:t xml:space="preserve">understand and </w:t>
      </w:r>
      <w:r>
        <w:rPr>
          <w:rFonts w:asciiTheme="minorHAnsi" w:hAnsiTheme="minorHAnsi"/>
          <w:sz w:val="24"/>
          <w:szCs w:val="24"/>
        </w:rPr>
        <w:t xml:space="preserve">express </w:t>
      </w:r>
      <w:r w:rsidR="009A0F88">
        <w:rPr>
          <w:rFonts w:asciiTheme="minorHAnsi" w:hAnsiTheme="minorHAnsi"/>
          <w:sz w:val="24"/>
          <w:szCs w:val="24"/>
        </w:rPr>
        <w:t xml:space="preserve">how </w:t>
      </w:r>
      <w:r>
        <w:rPr>
          <w:rFonts w:asciiTheme="minorHAnsi" w:hAnsiTheme="minorHAnsi"/>
          <w:sz w:val="24"/>
          <w:szCs w:val="24"/>
        </w:rPr>
        <w:t>forms of</w:t>
      </w:r>
      <w:r w:rsidR="009A0F88">
        <w:rPr>
          <w:rFonts w:asciiTheme="minorHAnsi" w:hAnsiTheme="minorHAnsi"/>
          <w:sz w:val="24"/>
          <w:szCs w:val="24"/>
        </w:rPr>
        <w:t xml:space="preserve"> sense of self, subjectivity, </w:t>
      </w:r>
      <w:r>
        <w:rPr>
          <w:rFonts w:asciiTheme="minorHAnsi" w:hAnsiTheme="minorHAnsi"/>
          <w:sz w:val="24"/>
          <w:szCs w:val="24"/>
        </w:rPr>
        <w:t xml:space="preserve">identity </w:t>
      </w:r>
      <w:r w:rsidR="00BB75A7">
        <w:rPr>
          <w:rFonts w:asciiTheme="minorHAnsi" w:hAnsiTheme="minorHAnsi"/>
          <w:sz w:val="24"/>
          <w:szCs w:val="24"/>
        </w:rPr>
        <w:t>and citizenship</w:t>
      </w:r>
      <w:r w:rsidR="009A0F88">
        <w:rPr>
          <w:rFonts w:asciiTheme="minorHAnsi" w:hAnsiTheme="minorHAnsi"/>
          <w:sz w:val="24"/>
          <w:szCs w:val="24"/>
        </w:rPr>
        <w:t xml:space="preserve"> are</w:t>
      </w:r>
      <w:r w:rsidR="00BB75A7">
        <w:rPr>
          <w:rFonts w:asciiTheme="minorHAnsi" w:hAnsiTheme="minorHAnsi"/>
          <w:sz w:val="24"/>
          <w:szCs w:val="24"/>
        </w:rPr>
        <w:t xml:space="preserve"> </w:t>
      </w:r>
      <w:r>
        <w:rPr>
          <w:rFonts w:asciiTheme="minorHAnsi" w:hAnsiTheme="minorHAnsi"/>
          <w:sz w:val="24"/>
          <w:szCs w:val="24"/>
        </w:rPr>
        <w:t xml:space="preserve">constructed through connections with the </w:t>
      </w:r>
      <w:r w:rsidR="00101D14">
        <w:rPr>
          <w:rFonts w:asciiTheme="minorHAnsi" w:hAnsiTheme="minorHAnsi"/>
          <w:sz w:val="24"/>
          <w:szCs w:val="24"/>
        </w:rPr>
        <w:t>stewardship of POPs – and wetland POPs in particular</w:t>
      </w:r>
      <w:r>
        <w:rPr>
          <w:rFonts w:asciiTheme="minorHAnsi" w:hAnsiTheme="minorHAnsi"/>
          <w:sz w:val="24"/>
          <w:szCs w:val="24"/>
        </w:rPr>
        <w:t xml:space="preserve">. </w:t>
      </w:r>
      <w:r w:rsidR="00101D14">
        <w:rPr>
          <w:rFonts w:asciiTheme="minorHAnsi" w:hAnsiTheme="minorHAnsi"/>
          <w:sz w:val="24"/>
          <w:szCs w:val="24"/>
        </w:rPr>
        <w:t xml:space="preserve">And, as our respondents have made clear, being an active </w:t>
      </w:r>
      <w:r w:rsidR="00EC646B">
        <w:rPr>
          <w:rFonts w:asciiTheme="minorHAnsi" w:hAnsiTheme="minorHAnsi"/>
          <w:sz w:val="24"/>
          <w:szCs w:val="24"/>
        </w:rPr>
        <w:t xml:space="preserve">hydrocitizen is not always comfortable or consensual. </w:t>
      </w:r>
      <w:r w:rsidR="001C6249" w:rsidRPr="00EE466A">
        <w:rPr>
          <w:rFonts w:asciiTheme="minorHAnsi" w:hAnsiTheme="minorHAnsi"/>
          <w:sz w:val="24"/>
          <w:szCs w:val="24"/>
        </w:rPr>
        <w:t xml:space="preserve">When we apply </w:t>
      </w:r>
      <w:r w:rsidR="001C6249" w:rsidRPr="00EE466A">
        <w:rPr>
          <w:rFonts w:asciiTheme="minorHAnsi" w:hAnsiTheme="minorHAnsi"/>
          <w:sz w:val="24"/>
          <w:szCs w:val="24"/>
        </w:rPr>
        <w:lastRenderedPageBreak/>
        <w:t xml:space="preserve">this hybridity to </w:t>
      </w:r>
      <w:r w:rsidR="00101D14">
        <w:rPr>
          <w:rFonts w:asciiTheme="minorHAnsi" w:hAnsiTheme="minorHAnsi"/>
          <w:sz w:val="24"/>
          <w:szCs w:val="24"/>
        </w:rPr>
        <w:t>individual and community relationships to specific spaces</w:t>
      </w:r>
      <w:r w:rsidR="001C6249" w:rsidRPr="00EE466A">
        <w:rPr>
          <w:rFonts w:asciiTheme="minorHAnsi" w:hAnsiTheme="minorHAnsi"/>
          <w:sz w:val="24"/>
          <w:szCs w:val="24"/>
        </w:rPr>
        <w:t xml:space="preserve"> we </w:t>
      </w:r>
      <w:r w:rsidR="00101D14">
        <w:rPr>
          <w:rFonts w:asciiTheme="minorHAnsi" w:hAnsiTheme="minorHAnsi"/>
          <w:sz w:val="24"/>
          <w:szCs w:val="24"/>
        </w:rPr>
        <w:t xml:space="preserve">can </w:t>
      </w:r>
      <w:r w:rsidR="001C6249" w:rsidRPr="00EE466A">
        <w:rPr>
          <w:rFonts w:asciiTheme="minorHAnsi" w:hAnsiTheme="minorHAnsi"/>
          <w:sz w:val="24"/>
          <w:szCs w:val="24"/>
        </w:rPr>
        <w:t>begin to unpick what it may mean to be a hydrocitizen</w:t>
      </w:r>
      <w:r w:rsidR="00AD1406">
        <w:rPr>
          <w:rFonts w:asciiTheme="minorHAnsi" w:hAnsiTheme="minorHAnsi"/>
          <w:sz w:val="24"/>
          <w:szCs w:val="24"/>
        </w:rPr>
        <w:t>, as expressed by this participant:</w:t>
      </w:r>
      <w:r w:rsidR="001C6249" w:rsidRPr="00F93021">
        <w:rPr>
          <w:rFonts w:asciiTheme="minorHAnsi" w:hAnsiTheme="minorHAnsi"/>
          <w:sz w:val="24"/>
          <w:szCs w:val="24"/>
        </w:rPr>
        <w:t xml:space="preserve"> </w:t>
      </w:r>
    </w:p>
    <w:p w14:paraId="28470502" w14:textId="77777777" w:rsidR="00AD1406" w:rsidRPr="00AD1406" w:rsidRDefault="00AD1406" w:rsidP="00956CFA">
      <w:pPr>
        <w:spacing w:line="360" w:lineRule="auto"/>
        <w:rPr>
          <w:rFonts w:asciiTheme="minorHAnsi" w:hAnsiTheme="minorHAnsi"/>
          <w:sz w:val="24"/>
          <w:szCs w:val="24"/>
        </w:rPr>
      </w:pPr>
      <w:r w:rsidRPr="00AD1406">
        <w:rPr>
          <w:rFonts w:asciiTheme="minorHAnsi" w:hAnsiTheme="minorHAnsi"/>
          <w:sz w:val="24"/>
          <w:szCs w:val="24"/>
        </w:rPr>
        <w:t xml:space="preserve">“There are too many people who have got their own interests and not doing what they should do, you know? And these are the people you have to fight against and it isn’t an easy task lots of the time.” </w:t>
      </w:r>
    </w:p>
    <w:p w14:paraId="4797F624" w14:textId="2C186661" w:rsidR="00AD1406" w:rsidRPr="00AD1406" w:rsidRDefault="00AD1406" w:rsidP="00956CFA">
      <w:pPr>
        <w:spacing w:line="360" w:lineRule="auto"/>
        <w:rPr>
          <w:rFonts w:asciiTheme="minorHAnsi" w:hAnsiTheme="minorHAnsi"/>
          <w:sz w:val="24"/>
          <w:szCs w:val="24"/>
        </w:rPr>
      </w:pPr>
      <w:r w:rsidRPr="00AD1406">
        <w:rPr>
          <w:rFonts w:asciiTheme="minorHAnsi" w:hAnsiTheme="minorHAnsi"/>
          <w:sz w:val="24"/>
          <w:szCs w:val="24"/>
        </w:rPr>
        <w:t>(Local volunteer)</w:t>
      </w:r>
    </w:p>
    <w:p w14:paraId="2BCAA9CE" w14:textId="77777777" w:rsidR="00AD1406" w:rsidRDefault="00AD1406" w:rsidP="00BC6042">
      <w:pPr>
        <w:spacing w:after="200" w:line="360" w:lineRule="auto"/>
        <w:rPr>
          <w:rFonts w:asciiTheme="minorHAnsi" w:hAnsiTheme="minorHAnsi"/>
          <w:sz w:val="24"/>
          <w:szCs w:val="24"/>
        </w:rPr>
      </w:pPr>
    </w:p>
    <w:p w14:paraId="18E11ECD" w14:textId="0BDE1ABA" w:rsidR="00A354B6" w:rsidRDefault="00101D14" w:rsidP="00BC6042">
      <w:pPr>
        <w:spacing w:after="200" w:line="360" w:lineRule="auto"/>
        <w:rPr>
          <w:rFonts w:asciiTheme="minorHAnsi" w:hAnsiTheme="minorHAnsi"/>
          <w:sz w:val="24"/>
          <w:szCs w:val="24"/>
        </w:rPr>
      </w:pPr>
      <w:r>
        <w:rPr>
          <w:rFonts w:asciiTheme="minorHAnsi" w:hAnsiTheme="minorHAnsi"/>
          <w:sz w:val="24"/>
          <w:szCs w:val="24"/>
        </w:rPr>
        <w:t xml:space="preserve">As we argued at the start of the paper, those of us living in </w:t>
      </w:r>
      <w:r w:rsidR="00BD5FAA">
        <w:rPr>
          <w:rFonts w:asciiTheme="minorHAnsi" w:hAnsiTheme="minorHAnsi"/>
          <w:sz w:val="24"/>
          <w:szCs w:val="24"/>
        </w:rPr>
        <w:t>the global North</w:t>
      </w:r>
      <w:r>
        <w:rPr>
          <w:rFonts w:asciiTheme="minorHAnsi" w:hAnsiTheme="minorHAnsi"/>
          <w:sz w:val="24"/>
          <w:szCs w:val="24"/>
        </w:rPr>
        <w:t xml:space="preserve"> increasingly rely</w:t>
      </w:r>
      <w:r w:rsidR="001C6249" w:rsidRPr="00B9217A">
        <w:rPr>
          <w:rFonts w:asciiTheme="minorHAnsi" w:hAnsiTheme="minorHAnsi"/>
          <w:sz w:val="24"/>
          <w:szCs w:val="24"/>
        </w:rPr>
        <w:t xml:space="preserve"> on </w:t>
      </w:r>
      <w:r>
        <w:rPr>
          <w:rFonts w:asciiTheme="minorHAnsi" w:hAnsiTheme="minorHAnsi"/>
          <w:sz w:val="24"/>
          <w:szCs w:val="24"/>
        </w:rPr>
        <w:t xml:space="preserve">forms of </w:t>
      </w:r>
      <w:r w:rsidR="001C6249" w:rsidRPr="00B9217A">
        <w:rPr>
          <w:rFonts w:asciiTheme="minorHAnsi" w:hAnsiTheme="minorHAnsi"/>
          <w:sz w:val="24"/>
          <w:szCs w:val="24"/>
        </w:rPr>
        <w:t xml:space="preserve">‘active citizenship’ </w:t>
      </w:r>
      <w:r>
        <w:rPr>
          <w:rFonts w:asciiTheme="minorHAnsi" w:hAnsiTheme="minorHAnsi"/>
          <w:sz w:val="24"/>
          <w:szCs w:val="24"/>
        </w:rPr>
        <w:t xml:space="preserve">to fill the vacuum left by the (local and national) state. </w:t>
      </w:r>
      <w:r w:rsidR="00220B63">
        <w:rPr>
          <w:rFonts w:asciiTheme="minorHAnsi" w:hAnsiTheme="minorHAnsi"/>
          <w:sz w:val="24"/>
          <w:szCs w:val="24"/>
        </w:rPr>
        <w:t xml:space="preserve">While much of this activity, certainly according to Seyfang (2006), Dobson (2007) and </w:t>
      </w:r>
      <w:r w:rsidR="00220B63" w:rsidRPr="00220B63">
        <w:rPr>
          <w:rFonts w:asciiTheme="minorHAnsi" w:hAnsiTheme="minorHAnsi"/>
          <w:sz w:val="24"/>
          <w:szCs w:val="24"/>
        </w:rPr>
        <w:t>Vihersalo (2017</w:t>
      </w:r>
      <w:r w:rsidR="00220B63">
        <w:rPr>
          <w:rFonts w:asciiTheme="minorHAnsi" w:hAnsiTheme="minorHAnsi"/>
          <w:sz w:val="24"/>
          <w:szCs w:val="24"/>
        </w:rPr>
        <w:t>), can be conducted in isolation from the rest of society, our evocation of hydrocitizen</w:t>
      </w:r>
      <w:r w:rsidR="00BD5FAA">
        <w:rPr>
          <w:rFonts w:asciiTheme="minorHAnsi" w:hAnsiTheme="minorHAnsi"/>
          <w:sz w:val="24"/>
          <w:szCs w:val="24"/>
        </w:rPr>
        <w:t>ship</w:t>
      </w:r>
      <w:r w:rsidR="00220B63">
        <w:rPr>
          <w:rFonts w:asciiTheme="minorHAnsi" w:hAnsiTheme="minorHAnsi"/>
          <w:sz w:val="24"/>
          <w:szCs w:val="24"/>
        </w:rPr>
        <w:t xml:space="preserve"> cannot. Rather, it is framed by individual practices undertaken within a communal context, often located in environments that are nei</w:t>
      </w:r>
      <w:r w:rsidR="007B09D8">
        <w:rPr>
          <w:rFonts w:asciiTheme="minorHAnsi" w:hAnsiTheme="minorHAnsi"/>
          <w:sz w:val="24"/>
          <w:szCs w:val="24"/>
        </w:rPr>
        <w:t xml:space="preserve">ther wholly public nor private. </w:t>
      </w:r>
      <w:r w:rsidR="00220B63">
        <w:rPr>
          <w:rFonts w:asciiTheme="minorHAnsi" w:hAnsiTheme="minorHAnsi"/>
          <w:sz w:val="24"/>
          <w:szCs w:val="24"/>
        </w:rPr>
        <w:t xml:space="preserve">Our hydrocitizens are thus at the forefront of social and political transformation, at once enabling the public use of private land while simultaneously undermining any broader claim that </w:t>
      </w:r>
      <w:r w:rsidR="007B09D8">
        <w:rPr>
          <w:rFonts w:asciiTheme="minorHAnsi" w:hAnsiTheme="minorHAnsi"/>
          <w:sz w:val="24"/>
          <w:szCs w:val="24"/>
        </w:rPr>
        <w:t xml:space="preserve">the exercise of </w:t>
      </w:r>
      <w:r w:rsidR="00220B63">
        <w:rPr>
          <w:rFonts w:asciiTheme="minorHAnsi" w:hAnsiTheme="minorHAnsi"/>
          <w:sz w:val="24"/>
          <w:szCs w:val="24"/>
        </w:rPr>
        <w:t xml:space="preserve">citizen rights </w:t>
      </w:r>
      <w:r w:rsidR="007B09D8">
        <w:rPr>
          <w:rFonts w:asciiTheme="minorHAnsi" w:hAnsiTheme="minorHAnsi"/>
          <w:sz w:val="24"/>
          <w:szCs w:val="24"/>
        </w:rPr>
        <w:t xml:space="preserve">belongs in </w:t>
      </w:r>
      <w:r w:rsidR="00220B63">
        <w:rPr>
          <w:rFonts w:asciiTheme="minorHAnsi" w:hAnsiTheme="minorHAnsi"/>
          <w:sz w:val="24"/>
          <w:szCs w:val="24"/>
        </w:rPr>
        <w:t>spaces that are politically and legally, as well as socially, public.</w:t>
      </w:r>
      <w:r w:rsidR="00A354B6">
        <w:rPr>
          <w:rFonts w:asciiTheme="minorHAnsi" w:hAnsiTheme="minorHAnsi"/>
          <w:sz w:val="24"/>
          <w:szCs w:val="24"/>
        </w:rPr>
        <w:t xml:space="preserve"> </w:t>
      </w:r>
    </w:p>
    <w:p w14:paraId="0CB0C712" w14:textId="3963AE4E" w:rsidR="00D3251B" w:rsidRDefault="00A354B6" w:rsidP="00BC6042">
      <w:pPr>
        <w:spacing w:after="200" w:line="360" w:lineRule="auto"/>
        <w:rPr>
          <w:rFonts w:asciiTheme="minorHAnsi" w:hAnsiTheme="minorHAnsi" w:cs="Arial"/>
          <w:bCs/>
          <w:sz w:val="24"/>
          <w:szCs w:val="24"/>
        </w:rPr>
      </w:pPr>
      <w:r>
        <w:rPr>
          <w:rFonts w:asciiTheme="minorHAnsi" w:hAnsiTheme="minorHAnsi"/>
          <w:sz w:val="24"/>
          <w:szCs w:val="24"/>
        </w:rPr>
        <w:t xml:space="preserve">Furthermore, our hydrocitizens are also implicated in the practices by which </w:t>
      </w:r>
      <w:r w:rsidR="001C6249" w:rsidRPr="007B09D8">
        <w:rPr>
          <w:rFonts w:asciiTheme="minorHAnsi" w:hAnsiTheme="minorHAnsi" w:cs="Arial"/>
          <w:bCs/>
          <w:sz w:val="24"/>
          <w:szCs w:val="24"/>
        </w:rPr>
        <w:t>commercial organisations reposition themselves within local markets through focusing on their ‘green’ credentials</w:t>
      </w:r>
      <w:r w:rsidR="00832EFB" w:rsidRPr="007B09D8">
        <w:rPr>
          <w:rFonts w:asciiTheme="minorHAnsi" w:hAnsiTheme="minorHAnsi" w:cs="Arial"/>
          <w:bCs/>
          <w:sz w:val="24"/>
          <w:szCs w:val="24"/>
        </w:rPr>
        <w:t xml:space="preserve"> and the establishment of POPS</w:t>
      </w:r>
      <w:r>
        <w:rPr>
          <w:rFonts w:asciiTheme="minorHAnsi" w:hAnsiTheme="minorHAnsi" w:cs="Arial"/>
          <w:bCs/>
          <w:sz w:val="24"/>
          <w:szCs w:val="24"/>
        </w:rPr>
        <w:t xml:space="preserve"> – what better evidence could there be of public benefit than volunteers making private lands available to the public?</w:t>
      </w:r>
      <w:r w:rsidR="001C6249" w:rsidRPr="007B09D8">
        <w:rPr>
          <w:rFonts w:asciiTheme="minorHAnsi" w:hAnsiTheme="minorHAnsi" w:cs="Arial"/>
          <w:bCs/>
          <w:sz w:val="24"/>
          <w:szCs w:val="24"/>
        </w:rPr>
        <w:t xml:space="preserve"> This </w:t>
      </w:r>
      <w:r>
        <w:rPr>
          <w:rFonts w:asciiTheme="minorHAnsi" w:hAnsiTheme="minorHAnsi" w:cs="Arial"/>
          <w:bCs/>
          <w:sz w:val="24"/>
          <w:szCs w:val="24"/>
        </w:rPr>
        <w:t xml:space="preserve">corporate </w:t>
      </w:r>
      <w:r w:rsidR="001C6249" w:rsidRPr="007B09D8">
        <w:rPr>
          <w:rFonts w:asciiTheme="minorHAnsi" w:hAnsiTheme="minorHAnsi" w:cs="Arial"/>
          <w:bCs/>
          <w:sz w:val="24"/>
          <w:szCs w:val="24"/>
        </w:rPr>
        <w:t xml:space="preserve">manoeuvring enables these organisations to reposition their profit making activities into a ‘post-political’ frame by using environmental concerns </w:t>
      </w:r>
      <w:r>
        <w:rPr>
          <w:rFonts w:asciiTheme="minorHAnsi" w:hAnsiTheme="minorHAnsi" w:cs="Arial"/>
          <w:bCs/>
          <w:sz w:val="24"/>
          <w:szCs w:val="24"/>
        </w:rPr>
        <w:t xml:space="preserve">– and active citizens - </w:t>
      </w:r>
      <w:r w:rsidR="001C6249" w:rsidRPr="007B09D8">
        <w:rPr>
          <w:rFonts w:asciiTheme="minorHAnsi" w:hAnsiTheme="minorHAnsi" w:cs="Arial"/>
          <w:bCs/>
          <w:sz w:val="24"/>
          <w:szCs w:val="24"/>
        </w:rPr>
        <w:t xml:space="preserve">as a means to project an ethos of </w:t>
      </w:r>
      <w:r w:rsidR="00DF56CC" w:rsidRPr="007B09D8">
        <w:rPr>
          <w:rFonts w:asciiTheme="minorHAnsi" w:hAnsiTheme="minorHAnsi" w:cs="Arial"/>
          <w:bCs/>
          <w:sz w:val="24"/>
          <w:szCs w:val="24"/>
        </w:rPr>
        <w:t xml:space="preserve">being </w:t>
      </w:r>
      <w:r w:rsidR="001C6249" w:rsidRPr="007B09D8">
        <w:rPr>
          <w:rFonts w:asciiTheme="minorHAnsi" w:hAnsiTheme="minorHAnsi" w:cs="Arial"/>
          <w:bCs/>
          <w:sz w:val="24"/>
          <w:szCs w:val="24"/>
        </w:rPr>
        <w:t>‘all in it together’. It is at this juncture that we can begin to see how nuanced, contested forms of environmental citizenship begin to emerge</w:t>
      </w:r>
      <w:r w:rsidR="00FF4486" w:rsidRPr="007B09D8">
        <w:rPr>
          <w:rFonts w:asciiTheme="minorHAnsi" w:hAnsiTheme="minorHAnsi" w:cs="Arial"/>
          <w:bCs/>
          <w:sz w:val="24"/>
          <w:szCs w:val="24"/>
        </w:rPr>
        <w:t xml:space="preserve"> (Hayward, 200</w:t>
      </w:r>
      <w:r w:rsidR="00B7380C">
        <w:rPr>
          <w:rFonts w:asciiTheme="minorHAnsi" w:hAnsiTheme="minorHAnsi" w:cs="Arial"/>
          <w:bCs/>
          <w:sz w:val="24"/>
          <w:szCs w:val="24"/>
        </w:rPr>
        <w:t>6</w:t>
      </w:r>
      <w:r w:rsidR="00FF4486" w:rsidRPr="007B09D8">
        <w:rPr>
          <w:rFonts w:asciiTheme="minorHAnsi" w:hAnsiTheme="minorHAnsi" w:cs="Arial"/>
          <w:bCs/>
          <w:sz w:val="24"/>
          <w:szCs w:val="24"/>
        </w:rPr>
        <w:t>)</w:t>
      </w:r>
      <w:r w:rsidR="001C6249" w:rsidRPr="007B09D8">
        <w:rPr>
          <w:rFonts w:asciiTheme="minorHAnsi" w:hAnsiTheme="minorHAnsi" w:cs="Arial"/>
          <w:bCs/>
          <w:sz w:val="24"/>
          <w:szCs w:val="24"/>
        </w:rPr>
        <w:t xml:space="preserve">. There is a tension between organisations building their green credentials through CSR activities and people undertaking </w:t>
      </w:r>
      <w:r w:rsidR="00A50EF6">
        <w:rPr>
          <w:rFonts w:asciiTheme="minorHAnsi" w:hAnsiTheme="minorHAnsi" w:cs="Arial"/>
          <w:bCs/>
          <w:sz w:val="24"/>
          <w:szCs w:val="24"/>
        </w:rPr>
        <w:t xml:space="preserve">what they feel are personally beneficial </w:t>
      </w:r>
      <w:r w:rsidR="001C6249" w:rsidRPr="007B09D8">
        <w:rPr>
          <w:rFonts w:asciiTheme="minorHAnsi" w:hAnsiTheme="minorHAnsi" w:cs="Arial"/>
          <w:bCs/>
          <w:sz w:val="24"/>
          <w:szCs w:val="24"/>
        </w:rPr>
        <w:t>environmental activities</w:t>
      </w:r>
      <w:r w:rsidR="00832EFB" w:rsidRPr="007B09D8">
        <w:rPr>
          <w:rFonts w:asciiTheme="minorHAnsi" w:hAnsiTheme="minorHAnsi" w:cs="Arial"/>
          <w:bCs/>
          <w:sz w:val="24"/>
          <w:szCs w:val="24"/>
        </w:rPr>
        <w:t>, especially volunteering,</w:t>
      </w:r>
      <w:r w:rsidR="001C6249" w:rsidRPr="007B09D8">
        <w:rPr>
          <w:rFonts w:asciiTheme="minorHAnsi" w:hAnsiTheme="minorHAnsi" w:cs="Arial"/>
          <w:bCs/>
          <w:sz w:val="24"/>
          <w:szCs w:val="24"/>
        </w:rPr>
        <w:t xml:space="preserve"> </w:t>
      </w:r>
      <w:r w:rsidR="00B7380C">
        <w:rPr>
          <w:rFonts w:asciiTheme="minorHAnsi" w:hAnsiTheme="minorHAnsi" w:cs="Arial"/>
          <w:bCs/>
          <w:sz w:val="24"/>
          <w:szCs w:val="24"/>
        </w:rPr>
        <w:t>un</w:t>
      </w:r>
      <w:r w:rsidR="001C6249" w:rsidRPr="007B09D8">
        <w:rPr>
          <w:rFonts w:asciiTheme="minorHAnsi" w:hAnsiTheme="minorHAnsi" w:cs="Arial"/>
          <w:bCs/>
          <w:sz w:val="24"/>
          <w:szCs w:val="24"/>
        </w:rPr>
        <w:t>aware of</w:t>
      </w:r>
      <w:r w:rsidR="00B7380C">
        <w:rPr>
          <w:rFonts w:asciiTheme="minorHAnsi" w:hAnsiTheme="minorHAnsi" w:cs="Arial"/>
          <w:bCs/>
          <w:sz w:val="24"/>
          <w:szCs w:val="24"/>
        </w:rPr>
        <w:t xml:space="preserve"> possible other, or</w:t>
      </w:r>
      <w:r w:rsidR="001C6249" w:rsidRPr="007B09D8">
        <w:rPr>
          <w:rFonts w:asciiTheme="minorHAnsi" w:hAnsiTheme="minorHAnsi" w:cs="Arial"/>
          <w:bCs/>
          <w:sz w:val="24"/>
          <w:szCs w:val="24"/>
        </w:rPr>
        <w:t xml:space="preserve"> ulterior</w:t>
      </w:r>
      <w:r w:rsidR="00B7380C">
        <w:rPr>
          <w:rFonts w:asciiTheme="minorHAnsi" w:hAnsiTheme="minorHAnsi" w:cs="Arial"/>
          <w:bCs/>
          <w:sz w:val="24"/>
          <w:szCs w:val="24"/>
        </w:rPr>
        <w:t>,</w:t>
      </w:r>
      <w:r w:rsidR="001C6249" w:rsidRPr="007B09D8">
        <w:rPr>
          <w:rFonts w:asciiTheme="minorHAnsi" w:hAnsiTheme="minorHAnsi" w:cs="Arial"/>
          <w:bCs/>
          <w:sz w:val="24"/>
          <w:szCs w:val="24"/>
        </w:rPr>
        <w:t xml:space="preserve"> motive</w:t>
      </w:r>
      <w:r w:rsidR="00B7380C">
        <w:rPr>
          <w:rFonts w:asciiTheme="minorHAnsi" w:hAnsiTheme="minorHAnsi" w:cs="Arial"/>
          <w:bCs/>
          <w:sz w:val="24"/>
          <w:szCs w:val="24"/>
        </w:rPr>
        <w:t>s</w:t>
      </w:r>
      <w:r w:rsidR="001C6249" w:rsidRPr="007B09D8">
        <w:rPr>
          <w:rFonts w:asciiTheme="minorHAnsi" w:hAnsiTheme="minorHAnsi" w:cs="Arial"/>
          <w:bCs/>
          <w:sz w:val="24"/>
          <w:szCs w:val="24"/>
        </w:rPr>
        <w:t xml:space="preserve">. </w:t>
      </w:r>
      <w:r w:rsidR="00A50EF6">
        <w:rPr>
          <w:rFonts w:asciiTheme="minorHAnsi" w:hAnsiTheme="minorHAnsi" w:cs="Arial"/>
          <w:bCs/>
          <w:sz w:val="24"/>
          <w:szCs w:val="24"/>
        </w:rPr>
        <w:t>During this process</w:t>
      </w:r>
      <w:r>
        <w:rPr>
          <w:rFonts w:asciiTheme="minorHAnsi" w:hAnsiTheme="minorHAnsi" w:cs="Arial"/>
          <w:bCs/>
          <w:sz w:val="24"/>
          <w:szCs w:val="24"/>
        </w:rPr>
        <w:t>, a</w:t>
      </w:r>
      <w:r w:rsidR="001C6249" w:rsidRPr="007B09D8">
        <w:rPr>
          <w:rFonts w:asciiTheme="minorHAnsi" w:hAnsiTheme="minorHAnsi" w:cs="Arial"/>
          <w:bCs/>
          <w:sz w:val="24"/>
          <w:szCs w:val="24"/>
        </w:rPr>
        <w:t>gency is reappropriated through collusion</w:t>
      </w:r>
      <w:r w:rsidR="004516C7">
        <w:rPr>
          <w:rFonts w:asciiTheme="minorHAnsi" w:hAnsiTheme="minorHAnsi" w:cs="Arial"/>
          <w:bCs/>
          <w:sz w:val="24"/>
          <w:szCs w:val="24"/>
        </w:rPr>
        <w:t>,</w:t>
      </w:r>
      <w:r w:rsidR="00C4002E" w:rsidRPr="007B09D8">
        <w:rPr>
          <w:rFonts w:asciiTheme="minorHAnsi" w:hAnsiTheme="minorHAnsi" w:cs="Arial"/>
          <w:bCs/>
          <w:sz w:val="24"/>
          <w:szCs w:val="24"/>
        </w:rPr>
        <w:t xml:space="preserve"> a</w:t>
      </w:r>
      <w:r w:rsidR="00A50EF6">
        <w:rPr>
          <w:rFonts w:asciiTheme="minorHAnsi" w:hAnsiTheme="minorHAnsi" w:cs="Arial"/>
          <w:bCs/>
          <w:sz w:val="24"/>
          <w:szCs w:val="24"/>
        </w:rPr>
        <w:t>s</w:t>
      </w:r>
      <w:r w:rsidR="00C4002E" w:rsidRPr="007B09D8">
        <w:rPr>
          <w:rFonts w:asciiTheme="minorHAnsi" w:hAnsiTheme="minorHAnsi" w:cs="Arial"/>
          <w:bCs/>
          <w:sz w:val="24"/>
          <w:szCs w:val="24"/>
        </w:rPr>
        <w:t xml:space="preserve"> </w:t>
      </w:r>
      <w:r w:rsidR="00C4002E" w:rsidRPr="007B09D8">
        <w:rPr>
          <w:rFonts w:asciiTheme="minorHAnsi" w:hAnsiTheme="minorHAnsi" w:cs="Arial"/>
          <w:sz w:val="24"/>
          <w:szCs w:val="24"/>
        </w:rPr>
        <w:t>water, place</w:t>
      </w:r>
      <w:r w:rsidR="00A50EF6">
        <w:rPr>
          <w:rFonts w:asciiTheme="minorHAnsi" w:hAnsiTheme="minorHAnsi" w:cs="Arial"/>
          <w:sz w:val="24"/>
          <w:szCs w:val="24"/>
        </w:rPr>
        <w:t>,</w:t>
      </w:r>
      <w:r w:rsidR="00C4002E" w:rsidRPr="007B09D8">
        <w:rPr>
          <w:rFonts w:asciiTheme="minorHAnsi" w:hAnsiTheme="minorHAnsi" w:cs="Arial"/>
          <w:sz w:val="24"/>
          <w:szCs w:val="24"/>
        </w:rPr>
        <w:t xml:space="preserve"> </w:t>
      </w:r>
      <w:r w:rsidR="00A50EF6">
        <w:rPr>
          <w:rFonts w:asciiTheme="minorHAnsi" w:hAnsiTheme="minorHAnsi" w:cs="Arial"/>
          <w:sz w:val="24"/>
          <w:szCs w:val="24"/>
        </w:rPr>
        <w:t xml:space="preserve">practice, sense of self, </w:t>
      </w:r>
      <w:r w:rsidR="00C4002E" w:rsidRPr="007B09D8">
        <w:rPr>
          <w:rFonts w:asciiTheme="minorHAnsi" w:hAnsiTheme="minorHAnsi" w:cs="Arial"/>
          <w:sz w:val="24"/>
          <w:szCs w:val="24"/>
        </w:rPr>
        <w:t xml:space="preserve">and identity are </w:t>
      </w:r>
      <w:r w:rsidR="00A50EF6">
        <w:rPr>
          <w:rFonts w:asciiTheme="minorHAnsi" w:hAnsiTheme="minorHAnsi" w:cs="Arial"/>
          <w:sz w:val="24"/>
          <w:szCs w:val="24"/>
        </w:rPr>
        <w:t xml:space="preserve">all </w:t>
      </w:r>
      <w:r w:rsidR="00C4002E" w:rsidRPr="007B09D8">
        <w:rPr>
          <w:rFonts w:asciiTheme="minorHAnsi" w:hAnsiTheme="minorHAnsi" w:cs="Arial"/>
          <w:bCs/>
          <w:sz w:val="24"/>
          <w:szCs w:val="24"/>
        </w:rPr>
        <w:t>collateralised</w:t>
      </w:r>
      <w:r w:rsidR="001C6249" w:rsidRPr="007B09D8">
        <w:rPr>
          <w:rFonts w:asciiTheme="minorHAnsi" w:hAnsiTheme="minorHAnsi" w:cs="Arial"/>
          <w:bCs/>
          <w:sz w:val="24"/>
          <w:szCs w:val="24"/>
        </w:rPr>
        <w:t xml:space="preserve"> </w:t>
      </w:r>
      <w:r w:rsidR="00A50EF6">
        <w:rPr>
          <w:rFonts w:asciiTheme="minorHAnsi" w:hAnsiTheme="minorHAnsi" w:cs="Arial"/>
          <w:bCs/>
          <w:sz w:val="24"/>
          <w:szCs w:val="24"/>
        </w:rPr>
        <w:t>to create</w:t>
      </w:r>
      <w:r w:rsidR="001C6249" w:rsidRPr="007B09D8">
        <w:rPr>
          <w:rFonts w:asciiTheme="minorHAnsi" w:hAnsiTheme="minorHAnsi" w:cs="Arial"/>
          <w:bCs/>
          <w:sz w:val="24"/>
          <w:szCs w:val="24"/>
        </w:rPr>
        <w:t xml:space="preserve"> parameters of</w:t>
      </w:r>
      <w:r w:rsidR="00832EFB" w:rsidRPr="007B09D8">
        <w:rPr>
          <w:rFonts w:asciiTheme="minorHAnsi" w:hAnsiTheme="minorHAnsi" w:cs="Arial"/>
          <w:bCs/>
          <w:sz w:val="24"/>
          <w:szCs w:val="24"/>
        </w:rPr>
        <w:t xml:space="preserve"> </w:t>
      </w:r>
      <w:r>
        <w:rPr>
          <w:rFonts w:asciiTheme="minorHAnsi" w:hAnsiTheme="minorHAnsi" w:cs="Arial"/>
          <w:bCs/>
          <w:sz w:val="24"/>
          <w:szCs w:val="24"/>
        </w:rPr>
        <w:t xml:space="preserve">what we </w:t>
      </w:r>
      <w:r>
        <w:rPr>
          <w:rFonts w:asciiTheme="minorHAnsi" w:hAnsiTheme="minorHAnsi" w:cs="Arial"/>
          <w:bCs/>
          <w:sz w:val="24"/>
          <w:szCs w:val="24"/>
        </w:rPr>
        <w:lastRenderedPageBreak/>
        <w:t xml:space="preserve">understand as </w:t>
      </w:r>
      <w:r w:rsidR="00832EFB" w:rsidRPr="007B09D8">
        <w:rPr>
          <w:rFonts w:asciiTheme="minorHAnsi" w:hAnsiTheme="minorHAnsi" w:cs="Arial"/>
          <w:bCs/>
          <w:sz w:val="24"/>
          <w:szCs w:val="24"/>
        </w:rPr>
        <w:t>hydro</w:t>
      </w:r>
      <w:r>
        <w:rPr>
          <w:rFonts w:asciiTheme="minorHAnsi" w:hAnsiTheme="minorHAnsi" w:cs="Arial"/>
          <w:bCs/>
          <w:sz w:val="24"/>
          <w:szCs w:val="24"/>
        </w:rPr>
        <w:t>citizenship</w:t>
      </w:r>
      <w:r w:rsidR="004516C7">
        <w:rPr>
          <w:rFonts w:asciiTheme="minorHAnsi" w:hAnsiTheme="minorHAnsi" w:cs="Arial"/>
          <w:bCs/>
          <w:sz w:val="24"/>
          <w:szCs w:val="24"/>
        </w:rPr>
        <w:t>s</w:t>
      </w:r>
      <w:r w:rsidR="00A50EF6">
        <w:rPr>
          <w:rFonts w:asciiTheme="minorHAnsi" w:hAnsiTheme="minorHAnsi" w:cs="Arial"/>
          <w:bCs/>
          <w:sz w:val="24"/>
          <w:szCs w:val="24"/>
        </w:rPr>
        <w:t xml:space="preserve"> that are tightly defined by governance and the management of space</w:t>
      </w:r>
      <w:r w:rsidR="001C6249" w:rsidRPr="007B09D8">
        <w:rPr>
          <w:rFonts w:asciiTheme="minorHAnsi" w:hAnsiTheme="minorHAnsi" w:cs="Arial"/>
          <w:bCs/>
          <w:sz w:val="24"/>
          <w:szCs w:val="24"/>
        </w:rPr>
        <w:t>.</w:t>
      </w:r>
      <w:r w:rsidR="001C6249" w:rsidRPr="00EE466A">
        <w:rPr>
          <w:rFonts w:asciiTheme="minorHAnsi" w:hAnsiTheme="minorHAnsi" w:cs="Arial"/>
          <w:bCs/>
          <w:sz w:val="24"/>
          <w:szCs w:val="24"/>
        </w:rPr>
        <w:t xml:space="preserve"> </w:t>
      </w:r>
    </w:p>
    <w:p w14:paraId="74D1AB05" w14:textId="77777777" w:rsidR="00180398" w:rsidRPr="00EE466A" w:rsidRDefault="00180398" w:rsidP="00BC6042">
      <w:pPr>
        <w:spacing w:after="200" w:line="360" w:lineRule="auto"/>
        <w:rPr>
          <w:rFonts w:asciiTheme="minorHAnsi" w:hAnsiTheme="minorHAnsi" w:cs="Arial"/>
          <w:bCs/>
          <w:sz w:val="24"/>
          <w:szCs w:val="24"/>
        </w:rPr>
      </w:pPr>
    </w:p>
    <w:p w14:paraId="2A9AC279" w14:textId="4022C74B" w:rsidR="002B3697" w:rsidRPr="00EE466A" w:rsidRDefault="00FF4486" w:rsidP="00BC6042">
      <w:pPr>
        <w:spacing w:after="200" w:line="360" w:lineRule="auto"/>
        <w:rPr>
          <w:rFonts w:asciiTheme="minorHAnsi" w:hAnsiTheme="minorHAnsi" w:cs="Arial"/>
          <w:b/>
          <w:bCs/>
          <w:sz w:val="24"/>
          <w:szCs w:val="24"/>
        </w:rPr>
      </w:pPr>
      <w:r>
        <w:rPr>
          <w:rFonts w:asciiTheme="minorHAnsi" w:hAnsiTheme="minorHAnsi" w:cs="Arial"/>
          <w:b/>
          <w:bCs/>
          <w:sz w:val="24"/>
          <w:szCs w:val="24"/>
        </w:rPr>
        <w:t>Conclusions: t</w:t>
      </w:r>
      <w:r w:rsidR="0064563E" w:rsidRPr="00EE466A">
        <w:rPr>
          <w:rFonts w:asciiTheme="minorHAnsi" w:hAnsiTheme="minorHAnsi" w:cs="Arial"/>
          <w:b/>
          <w:bCs/>
          <w:sz w:val="24"/>
          <w:szCs w:val="24"/>
        </w:rPr>
        <w:t xml:space="preserve">he emergence of </w:t>
      </w:r>
      <w:r w:rsidR="009C5BD1" w:rsidRPr="00EE466A">
        <w:rPr>
          <w:rFonts w:asciiTheme="minorHAnsi" w:hAnsiTheme="minorHAnsi" w:cs="Arial"/>
          <w:b/>
          <w:bCs/>
          <w:sz w:val="24"/>
          <w:szCs w:val="24"/>
        </w:rPr>
        <w:t xml:space="preserve">hydrocitizenships </w:t>
      </w:r>
      <w:r w:rsidR="0064563E" w:rsidRPr="00EE466A">
        <w:rPr>
          <w:rFonts w:asciiTheme="minorHAnsi" w:hAnsiTheme="minorHAnsi" w:cs="Arial"/>
          <w:b/>
          <w:bCs/>
          <w:sz w:val="24"/>
          <w:szCs w:val="24"/>
        </w:rPr>
        <w:t xml:space="preserve">within </w:t>
      </w:r>
      <w:r w:rsidR="00AC3952" w:rsidRPr="00EE466A">
        <w:rPr>
          <w:rFonts w:asciiTheme="minorHAnsi" w:hAnsiTheme="minorHAnsi" w:cs="Arial"/>
          <w:b/>
          <w:bCs/>
          <w:sz w:val="24"/>
          <w:szCs w:val="24"/>
        </w:rPr>
        <w:t>the hydrosocial</w:t>
      </w:r>
    </w:p>
    <w:p w14:paraId="0E2365EA" w14:textId="77777777" w:rsidR="00CD77C8" w:rsidRDefault="00CD77C8" w:rsidP="00BC6042">
      <w:pPr>
        <w:spacing w:after="200" w:line="360" w:lineRule="auto"/>
        <w:rPr>
          <w:rFonts w:asciiTheme="minorHAnsi" w:hAnsiTheme="minorHAnsi" w:cs="Arial"/>
          <w:bCs/>
          <w:sz w:val="24"/>
          <w:szCs w:val="24"/>
        </w:rPr>
      </w:pPr>
    </w:p>
    <w:p w14:paraId="7F098032" w14:textId="53F9195B" w:rsidR="007B2691" w:rsidRDefault="00B27E23" w:rsidP="00BC6042">
      <w:pPr>
        <w:spacing w:after="200" w:line="360" w:lineRule="auto"/>
        <w:rPr>
          <w:rFonts w:asciiTheme="minorHAnsi" w:hAnsiTheme="minorHAnsi" w:cs="Arial"/>
          <w:bCs/>
          <w:sz w:val="24"/>
          <w:szCs w:val="24"/>
        </w:rPr>
      </w:pPr>
      <w:r>
        <w:rPr>
          <w:rFonts w:asciiTheme="minorHAnsi" w:hAnsiTheme="minorHAnsi" w:cs="Arial"/>
          <w:sz w:val="24"/>
          <w:szCs w:val="24"/>
        </w:rPr>
        <w:t xml:space="preserve">In concluding, therefore, we have suggested in this </w:t>
      </w:r>
      <w:r w:rsidRPr="00EE466A">
        <w:rPr>
          <w:rFonts w:asciiTheme="minorHAnsi" w:hAnsiTheme="minorHAnsi" w:cs="Arial"/>
          <w:sz w:val="24"/>
          <w:szCs w:val="24"/>
        </w:rPr>
        <w:t xml:space="preserve">paper that the emergent hydrocitizenships found in our case study sites encapsulate </w:t>
      </w:r>
      <w:r w:rsidR="0062349E">
        <w:rPr>
          <w:rFonts w:asciiTheme="minorHAnsi" w:hAnsiTheme="minorHAnsi" w:cs="Arial"/>
          <w:sz w:val="24"/>
          <w:szCs w:val="24"/>
        </w:rPr>
        <w:t xml:space="preserve">the </w:t>
      </w:r>
      <w:r w:rsidRPr="00EE466A">
        <w:rPr>
          <w:rFonts w:asciiTheme="minorHAnsi" w:hAnsiTheme="minorHAnsi" w:cs="Arial"/>
          <w:sz w:val="24"/>
          <w:szCs w:val="24"/>
        </w:rPr>
        <w:t xml:space="preserve">very specific geo-spatial performativities which </w:t>
      </w:r>
      <w:r w:rsidR="0062349E">
        <w:rPr>
          <w:rFonts w:asciiTheme="minorHAnsi" w:hAnsiTheme="minorHAnsi" w:cs="Arial"/>
          <w:sz w:val="24"/>
          <w:szCs w:val="24"/>
        </w:rPr>
        <w:t xml:space="preserve">are permitted in these POPS waterscapes, with </w:t>
      </w:r>
      <w:r w:rsidRPr="00EE466A">
        <w:rPr>
          <w:rFonts w:asciiTheme="minorHAnsi" w:hAnsiTheme="minorHAnsi" w:cs="Arial"/>
          <w:sz w:val="24"/>
          <w:szCs w:val="24"/>
        </w:rPr>
        <w:t xml:space="preserve">closely scripted conditionalities regarding activity and behaviour. It is argued then that these </w:t>
      </w:r>
      <w:r w:rsidR="004516C7">
        <w:rPr>
          <w:rFonts w:asciiTheme="minorHAnsi" w:hAnsiTheme="minorHAnsi" w:cs="Arial"/>
          <w:sz w:val="24"/>
          <w:szCs w:val="24"/>
        </w:rPr>
        <w:t xml:space="preserve">emergent </w:t>
      </w:r>
      <w:r w:rsidRPr="00EE466A">
        <w:rPr>
          <w:rFonts w:asciiTheme="minorHAnsi" w:hAnsiTheme="minorHAnsi" w:cs="Arial"/>
          <w:sz w:val="24"/>
          <w:szCs w:val="24"/>
        </w:rPr>
        <w:t>hydrocitizens consequently embody a new form of citizenship in which rights, duties and obligations are in flux, mediated through practice and experiential learning</w:t>
      </w:r>
      <w:r>
        <w:rPr>
          <w:rFonts w:asciiTheme="minorHAnsi" w:hAnsiTheme="minorHAnsi" w:cs="Arial"/>
          <w:sz w:val="24"/>
          <w:szCs w:val="24"/>
        </w:rPr>
        <w:t>,</w:t>
      </w:r>
      <w:r w:rsidRPr="00EE466A">
        <w:rPr>
          <w:rFonts w:asciiTheme="minorHAnsi" w:hAnsiTheme="minorHAnsi" w:cs="Arial"/>
          <w:sz w:val="24"/>
          <w:szCs w:val="24"/>
        </w:rPr>
        <w:t xml:space="preserve"> especially for volunteers, yet t</w:t>
      </w:r>
      <w:r w:rsidR="00AD3D10">
        <w:rPr>
          <w:rFonts w:asciiTheme="minorHAnsi" w:hAnsiTheme="minorHAnsi" w:cs="Arial"/>
          <w:sz w:val="24"/>
          <w:szCs w:val="24"/>
        </w:rPr>
        <w:t>ightly bounded in space and time</w:t>
      </w:r>
      <w:r w:rsidRPr="00EE466A">
        <w:rPr>
          <w:rFonts w:asciiTheme="minorHAnsi" w:hAnsiTheme="minorHAnsi" w:cs="Arial"/>
          <w:sz w:val="24"/>
          <w:szCs w:val="24"/>
        </w:rPr>
        <w:t xml:space="preserve">. We argue these plural hydrocitizenships are a product of a very particular epoch of the hydrosocial cycle, one in which specific types of risk bearing is passed from </w:t>
      </w:r>
      <w:r w:rsidR="0062349E">
        <w:rPr>
          <w:rFonts w:asciiTheme="minorHAnsi" w:hAnsiTheme="minorHAnsi" w:cs="Arial"/>
          <w:sz w:val="24"/>
          <w:szCs w:val="24"/>
        </w:rPr>
        <w:t xml:space="preserve">corporate entities and </w:t>
      </w:r>
      <w:r w:rsidRPr="00EE466A">
        <w:rPr>
          <w:rFonts w:asciiTheme="minorHAnsi" w:hAnsiTheme="minorHAnsi" w:cs="Arial"/>
          <w:sz w:val="24"/>
          <w:szCs w:val="24"/>
        </w:rPr>
        <w:t xml:space="preserve">governance organisations </w:t>
      </w:r>
      <w:r w:rsidR="00AD3D10">
        <w:rPr>
          <w:rFonts w:asciiTheme="minorHAnsi" w:hAnsiTheme="minorHAnsi" w:cs="Arial"/>
          <w:sz w:val="24"/>
          <w:szCs w:val="24"/>
        </w:rPr>
        <w:t>to</w:t>
      </w:r>
      <w:r w:rsidRPr="00EE466A">
        <w:rPr>
          <w:rFonts w:asciiTheme="minorHAnsi" w:hAnsiTheme="minorHAnsi" w:cs="Arial"/>
          <w:sz w:val="24"/>
          <w:szCs w:val="24"/>
        </w:rPr>
        <w:t xml:space="preserve"> citizens </w:t>
      </w:r>
      <w:r w:rsidR="00724A62">
        <w:rPr>
          <w:rFonts w:asciiTheme="minorHAnsi" w:hAnsiTheme="minorHAnsi" w:cs="Arial"/>
          <w:sz w:val="24"/>
          <w:szCs w:val="24"/>
        </w:rPr>
        <w:t>under the guise of corporate social responsibility.</w:t>
      </w:r>
      <w:r w:rsidR="00AD3D10">
        <w:rPr>
          <w:rFonts w:asciiTheme="minorHAnsi" w:hAnsiTheme="minorHAnsi" w:cs="Arial"/>
          <w:sz w:val="24"/>
          <w:szCs w:val="24"/>
        </w:rPr>
        <w:t xml:space="preserve"> </w:t>
      </w:r>
      <w:r w:rsidR="00F219BF" w:rsidRPr="000D192E">
        <w:rPr>
          <w:rFonts w:asciiTheme="minorHAnsi" w:hAnsiTheme="minorHAnsi" w:cs="Arial"/>
          <w:bCs/>
          <w:sz w:val="24"/>
          <w:szCs w:val="24"/>
        </w:rPr>
        <w:t xml:space="preserve">We can </w:t>
      </w:r>
      <w:r>
        <w:rPr>
          <w:rFonts w:asciiTheme="minorHAnsi" w:hAnsiTheme="minorHAnsi" w:cs="Arial"/>
          <w:bCs/>
          <w:sz w:val="24"/>
          <w:szCs w:val="24"/>
        </w:rPr>
        <w:t xml:space="preserve">thus </w:t>
      </w:r>
      <w:r w:rsidR="00F219BF" w:rsidRPr="000D192E">
        <w:rPr>
          <w:rFonts w:asciiTheme="minorHAnsi" w:hAnsiTheme="minorHAnsi" w:cs="Arial"/>
          <w:bCs/>
          <w:sz w:val="24"/>
          <w:szCs w:val="24"/>
        </w:rPr>
        <w:t xml:space="preserve">see </w:t>
      </w:r>
      <w:r w:rsidR="000D192E">
        <w:rPr>
          <w:rFonts w:asciiTheme="minorHAnsi" w:hAnsiTheme="minorHAnsi" w:cs="Arial"/>
          <w:bCs/>
          <w:sz w:val="24"/>
          <w:szCs w:val="24"/>
        </w:rPr>
        <w:t xml:space="preserve">that </w:t>
      </w:r>
      <w:r w:rsidR="00F219BF" w:rsidRPr="000D192E">
        <w:rPr>
          <w:rFonts w:asciiTheme="minorHAnsi" w:hAnsiTheme="minorHAnsi" w:cs="Arial"/>
          <w:bCs/>
          <w:sz w:val="24"/>
          <w:szCs w:val="24"/>
        </w:rPr>
        <w:t xml:space="preserve">urban wetlands </w:t>
      </w:r>
      <w:r>
        <w:rPr>
          <w:rFonts w:asciiTheme="minorHAnsi" w:hAnsiTheme="minorHAnsi" w:cs="Arial"/>
          <w:bCs/>
          <w:sz w:val="24"/>
          <w:szCs w:val="24"/>
        </w:rPr>
        <w:t xml:space="preserve">such as Walthamstow and Woodberry </w:t>
      </w:r>
      <w:r w:rsidR="00F219BF" w:rsidRPr="000D192E">
        <w:rPr>
          <w:rFonts w:asciiTheme="minorHAnsi" w:hAnsiTheme="minorHAnsi" w:cs="Arial"/>
          <w:bCs/>
          <w:sz w:val="24"/>
          <w:szCs w:val="24"/>
        </w:rPr>
        <w:t>can be reconceived as hydrosocial territories (Bo</w:t>
      </w:r>
      <w:r w:rsidR="008C6A7D">
        <w:rPr>
          <w:rFonts w:asciiTheme="minorHAnsi" w:hAnsiTheme="minorHAnsi" w:cs="Arial"/>
          <w:bCs/>
          <w:sz w:val="24"/>
          <w:szCs w:val="24"/>
        </w:rPr>
        <w:t>elens et al</w:t>
      </w:r>
      <w:r w:rsidR="008977B7">
        <w:rPr>
          <w:rFonts w:asciiTheme="minorHAnsi" w:hAnsiTheme="minorHAnsi" w:cs="Arial"/>
          <w:bCs/>
          <w:sz w:val="24"/>
          <w:szCs w:val="24"/>
        </w:rPr>
        <w:t>.,</w:t>
      </w:r>
      <w:r w:rsidR="008C6A7D">
        <w:rPr>
          <w:rFonts w:asciiTheme="minorHAnsi" w:hAnsiTheme="minorHAnsi" w:cs="Arial"/>
          <w:bCs/>
          <w:sz w:val="24"/>
          <w:szCs w:val="24"/>
        </w:rPr>
        <w:t xml:space="preserve"> </w:t>
      </w:r>
      <w:r w:rsidR="00F219BF" w:rsidRPr="000D192E">
        <w:rPr>
          <w:rFonts w:asciiTheme="minorHAnsi" w:hAnsiTheme="minorHAnsi" w:cs="Arial"/>
          <w:bCs/>
          <w:sz w:val="24"/>
          <w:szCs w:val="24"/>
        </w:rPr>
        <w:t>2016)</w:t>
      </w:r>
      <w:r w:rsidR="00D3251B">
        <w:rPr>
          <w:rFonts w:asciiTheme="minorHAnsi" w:hAnsiTheme="minorHAnsi" w:cs="Arial"/>
          <w:bCs/>
          <w:sz w:val="24"/>
          <w:szCs w:val="24"/>
        </w:rPr>
        <w:t xml:space="preserve">, building on Houssay-Holzschuch and </w:t>
      </w:r>
      <w:r w:rsidR="008977B7">
        <w:rPr>
          <w:color w:val="222222"/>
          <w:sz w:val="24"/>
          <w:szCs w:val="24"/>
        </w:rPr>
        <w:t>Thébault</w:t>
      </w:r>
      <w:r w:rsidR="00D3251B">
        <w:rPr>
          <w:rFonts w:asciiTheme="minorHAnsi" w:hAnsiTheme="minorHAnsi" w:cs="Arial"/>
          <w:bCs/>
          <w:sz w:val="24"/>
          <w:szCs w:val="24"/>
        </w:rPr>
        <w:t xml:space="preserve">’s </w:t>
      </w:r>
      <w:r w:rsidR="007B2691">
        <w:rPr>
          <w:rFonts w:asciiTheme="minorHAnsi" w:hAnsiTheme="minorHAnsi" w:cs="Arial"/>
          <w:bCs/>
          <w:sz w:val="24"/>
          <w:szCs w:val="24"/>
        </w:rPr>
        <w:t xml:space="preserve">(2017) </w:t>
      </w:r>
      <w:r w:rsidR="00D3251B">
        <w:rPr>
          <w:rFonts w:asciiTheme="minorHAnsi" w:hAnsiTheme="minorHAnsi" w:cs="Arial"/>
          <w:bCs/>
          <w:sz w:val="24"/>
          <w:szCs w:val="24"/>
        </w:rPr>
        <w:t>presentation of ‘social’ public space</w:t>
      </w:r>
      <w:r w:rsidR="00F219BF" w:rsidRPr="000D192E">
        <w:rPr>
          <w:rFonts w:asciiTheme="minorHAnsi" w:hAnsiTheme="minorHAnsi" w:cs="Arial"/>
          <w:bCs/>
          <w:sz w:val="24"/>
          <w:szCs w:val="24"/>
        </w:rPr>
        <w:t xml:space="preserve">. The </w:t>
      </w:r>
      <w:r w:rsidR="00A50EF6">
        <w:rPr>
          <w:rFonts w:asciiTheme="minorHAnsi" w:hAnsiTheme="minorHAnsi" w:cs="Arial"/>
          <w:bCs/>
          <w:sz w:val="24"/>
          <w:szCs w:val="24"/>
        </w:rPr>
        <w:t xml:space="preserve">geographical </w:t>
      </w:r>
      <w:r w:rsidR="00F219BF" w:rsidRPr="000D192E">
        <w:rPr>
          <w:rFonts w:asciiTheme="minorHAnsi" w:hAnsiTheme="minorHAnsi" w:cs="Arial"/>
          <w:bCs/>
          <w:sz w:val="24"/>
          <w:szCs w:val="24"/>
        </w:rPr>
        <w:t>boundaries of the site</w:t>
      </w:r>
      <w:r w:rsidR="00AD3D10">
        <w:rPr>
          <w:rFonts w:asciiTheme="minorHAnsi" w:hAnsiTheme="minorHAnsi" w:cs="Arial"/>
          <w:bCs/>
          <w:sz w:val="24"/>
          <w:szCs w:val="24"/>
        </w:rPr>
        <w:t>s</w:t>
      </w:r>
      <w:r w:rsidR="00F219BF" w:rsidRPr="000D192E">
        <w:rPr>
          <w:rFonts w:asciiTheme="minorHAnsi" w:hAnsiTheme="minorHAnsi" w:cs="Arial"/>
          <w:bCs/>
          <w:sz w:val="24"/>
          <w:szCs w:val="24"/>
        </w:rPr>
        <w:t xml:space="preserve"> </w:t>
      </w:r>
      <w:r w:rsidR="00A50EF6">
        <w:rPr>
          <w:rFonts w:asciiTheme="minorHAnsi" w:hAnsiTheme="minorHAnsi" w:cs="Arial"/>
          <w:bCs/>
          <w:sz w:val="24"/>
          <w:szCs w:val="24"/>
        </w:rPr>
        <w:t xml:space="preserve">are overlain with social boundaries linked to governance and management that </w:t>
      </w:r>
      <w:r w:rsidR="00F219BF" w:rsidRPr="000D192E">
        <w:rPr>
          <w:rFonts w:asciiTheme="minorHAnsi" w:hAnsiTheme="minorHAnsi" w:cs="Arial"/>
          <w:bCs/>
          <w:sz w:val="24"/>
          <w:szCs w:val="24"/>
        </w:rPr>
        <w:t xml:space="preserve">define the range of prescriptive actions and behaviours allowed, both </w:t>
      </w:r>
      <w:r w:rsidR="000D192E">
        <w:rPr>
          <w:rFonts w:asciiTheme="minorHAnsi" w:hAnsiTheme="minorHAnsi" w:cs="Arial"/>
          <w:bCs/>
          <w:sz w:val="24"/>
          <w:szCs w:val="24"/>
        </w:rPr>
        <w:t>of</w:t>
      </w:r>
      <w:r w:rsidR="000D192E" w:rsidRPr="000D192E">
        <w:rPr>
          <w:rFonts w:asciiTheme="minorHAnsi" w:hAnsiTheme="minorHAnsi" w:cs="Arial"/>
          <w:bCs/>
          <w:sz w:val="24"/>
          <w:szCs w:val="24"/>
        </w:rPr>
        <w:t xml:space="preserve"> </w:t>
      </w:r>
      <w:r w:rsidR="00F219BF" w:rsidRPr="000D192E">
        <w:rPr>
          <w:rFonts w:asciiTheme="minorHAnsi" w:hAnsiTheme="minorHAnsi" w:cs="Arial"/>
          <w:bCs/>
          <w:sz w:val="24"/>
          <w:szCs w:val="24"/>
        </w:rPr>
        <w:t xml:space="preserve">the volunteers </w:t>
      </w:r>
      <w:r w:rsidR="000D192E">
        <w:rPr>
          <w:rFonts w:asciiTheme="minorHAnsi" w:hAnsiTheme="minorHAnsi" w:cs="Arial"/>
          <w:bCs/>
          <w:sz w:val="24"/>
          <w:szCs w:val="24"/>
        </w:rPr>
        <w:t>and of the</w:t>
      </w:r>
      <w:r>
        <w:rPr>
          <w:rFonts w:asciiTheme="minorHAnsi" w:hAnsiTheme="minorHAnsi" w:cs="Arial"/>
          <w:bCs/>
          <w:sz w:val="24"/>
          <w:szCs w:val="24"/>
        </w:rPr>
        <w:t xml:space="preserve"> wider </w:t>
      </w:r>
      <w:r w:rsidR="00F219BF" w:rsidRPr="000D192E">
        <w:rPr>
          <w:rFonts w:asciiTheme="minorHAnsi" w:hAnsiTheme="minorHAnsi" w:cs="Arial"/>
          <w:bCs/>
          <w:sz w:val="24"/>
          <w:szCs w:val="24"/>
        </w:rPr>
        <w:t>publics</w:t>
      </w:r>
      <w:r w:rsidR="000D192E">
        <w:rPr>
          <w:rFonts w:asciiTheme="minorHAnsi" w:hAnsiTheme="minorHAnsi" w:cs="Arial"/>
          <w:bCs/>
          <w:sz w:val="24"/>
          <w:szCs w:val="24"/>
        </w:rPr>
        <w:t xml:space="preserve">. </w:t>
      </w:r>
      <w:r>
        <w:rPr>
          <w:rFonts w:asciiTheme="minorHAnsi" w:hAnsiTheme="minorHAnsi" w:cs="Arial"/>
          <w:bCs/>
          <w:sz w:val="24"/>
          <w:szCs w:val="24"/>
        </w:rPr>
        <w:t>Yet this is an immanent process:</w:t>
      </w:r>
      <w:r w:rsidR="000D192E">
        <w:rPr>
          <w:rFonts w:asciiTheme="minorHAnsi" w:hAnsiTheme="minorHAnsi" w:cs="Arial"/>
          <w:bCs/>
          <w:sz w:val="24"/>
          <w:szCs w:val="24"/>
        </w:rPr>
        <w:t xml:space="preserve"> as the volunteers </w:t>
      </w:r>
      <w:r w:rsidR="00A50EF6">
        <w:rPr>
          <w:rFonts w:asciiTheme="minorHAnsi" w:hAnsiTheme="minorHAnsi" w:cs="Arial"/>
          <w:bCs/>
          <w:sz w:val="24"/>
          <w:szCs w:val="24"/>
        </w:rPr>
        <w:t xml:space="preserve">develop practices that mean they are often members of </w:t>
      </w:r>
      <w:r w:rsidR="000D192E">
        <w:rPr>
          <w:rFonts w:asciiTheme="minorHAnsi" w:hAnsiTheme="minorHAnsi" w:cs="Arial"/>
          <w:bCs/>
          <w:sz w:val="24"/>
          <w:szCs w:val="24"/>
        </w:rPr>
        <w:t xml:space="preserve">the public, </w:t>
      </w:r>
      <w:r w:rsidR="005939F9">
        <w:rPr>
          <w:rFonts w:asciiTheme="minorHAnsi" w:hAnsiTheme="minorHAnsi" w:cs="Arial"/>
          <w:bCs/>
          <w:sz w:val="24"/>
          <w:szCs w:val="24"/>
        </w:rPr>
        <w:t>using the site in a non-voluntary capacity</w:t>
      </w:r>
      <w:r w:rsidR="000D192E">
        <w:rPr>
          <w:rFonts w:asciiTheme="minorHAnsi" w:hAnsiTheme="minorHAnsi" w:cs="Arial"/>
          <w:bCs/>
          <w:sz w:val="24"/>
          <w:szCs w:val="24"/>
        </w:rPr>
        <w:t xml:space="preserve"> </w:t>
      </w:r>
      <w:r w:rsidR="00A50EF6">
        <w:rPr>
          <w:rFonts w:asciiTheme="minorHAnsi" w:hAnsiTheme="minorHAnsi" w:cs="Arial"/>
          <w:bCs/>
          <w:sz w:val="24"/>
          <w:szCs w:val="24"/>
        </w:rPr>
        <w:t>as a consumer but also at other times when volunte</w:t>
      </w:r>
      <w:r w:rsidR="001964AC">
        <w:rPr>
          <w:rFonts w:asciiTheme="minorHAnsi" w:hAnsiTheme="minorHAnsi" w:cs="Arial"/>
          <w:bCs/>
          <w:sz w:val="24"/>
          <w:szCs w:val="24"/>
        </w:rPr>
        <w:t>e</w:t>
      </w:r>
      <w:r w:rsidR="00A50EF6">
        <w:rPr>
          <w:rFonts w:asciiTheme="minorHAnsi" w:hAnsiTheme="minorHAnsi" w:cs="Arial"/>
          <w:bCs/>
          <w:sz w:val="24"/>
          <w:szCs w:val="24"/>
        </w:rPr>
        <w:t>ri</w:t>
      </w:r>
      <w:r w:rsidR="001964AC">
        <w:rPr>
          <w:rFonts w:asciiTheme="minorHAnsi" w:hAnsiTheme="minorHAnsi" w:cs="Arial"/>
          <w:bCs/>
          <w:sz w:val="24"/>
          <w:szCs w:val="24"/>
        </w:rPr>
        <w:t>n</w:t>
      </w:r>
      <w:r w:rsidR="00A50EF6">
        <w:rPr>
          <w:rFonts w:asciiTheme="minorHAnsi" w:hAnsiTheme="minorHAnsi" w:cs="Arial"/>
          <w:bCs/>
          <w:sz w:val="24"/>
          <w:szCs w:val="24"/>
        </w:rPr>
        <w:t xml:space="preserve">g they are </w:t>
      </w:r>
      <w:r w:rsidR="000D192E">
        <w:rPr>
          <w:rFonts w:asciiTheme="minorHAnsi" w:hAnsiTheme="minorHAnsi" w:cs="Arial"/>
          <w:bCs/>
          <w:sz w:val="24"/>
          <w:szCs w:val="24"/>
        </w:rPr>
        <w:t>hybrid consumer-manager</w:t>
      </w:r>
      <w:r w:rsidR="00AD3D10">
        <w:rPr>
          <w:rFonts w:asciiTheme="minorHAnsi" w:hAnsiTheme="minorHAnsi" w:cs="Arial"/>
          <w:bCs/>
          <w:sz w:val="24"/>
          <w:szCs w:val="24"/>
        </w:rPr>
        <w:t>-citizen</w:t>
      </w:r>
      <w:r w:rsidR="000D192E">
        <w:rPr>
          <w:rFonts w:asciiTheme="minorHAnsi" w:hAnsiTheme="minorHAnsi" w:cs="Arial"/>
          <w:bCs/>
          <w:sz w:val="24"/>
          <w:szCs w:val="24"/>
        </w:rPr>
        <w:t>s.</w:t>
      </w:r>
      <w:r w:rsidR="007B2691">
        <w:rPr>
          <w:rFonts w:asciiTheme="minorHAnsi" w:hAnsiTheme="minorHAnsi" w:cs="Arial"/>
          <w:bCs/>
          <w:sz w:val="24"/>
          <w:szCs w:val="24"/>
        </w:rPr>
        <w:t xml:space="preserve"> </w:t>
      </w:r>
      <w:r w:rsidR="00F219BF" w:rsidRPr="000D192E">
        <w:rPr>
          <w:rFonts w:asciiTheme="minorHAnsi" w:hAnsiTheme="minorHAnsi" w:cs="Arial"/>
          <w:bCs/>
          <w:sz w:val="24"/>
          <w:szCs w:val="24"/>
        </w:rPr>
        <w:t xml:space="preserve">These urban wetlands </w:t>
      </w:r>
      <w:r w:rsidR="007B2691">
        <w:rPr>
          <w:rFonts w:asciiTheme="minorHAnsi" w:hAnsiTheme="minorHAnsi" w:cs="Arial"/>
          <w:bCs/>
          <w:sz w:val="24"/>
          <w:szCs w:val="24"/>
        </w:rPr>
        <w:t xml:space="preserve">thus </w:t>
      </w:r>
      <w:r w:rsidR="00F219BF" w:rsidRPr="000D192E">
        <w:rPr>
          <w:rFonts w:asciiTheme="minorHAnsi" w:hAnsiTheme="minorHAnsi" w:cs="Arial"/>
          <w:bCs/>
          <w:sz w:val="24"/>
          <w:szCs w:val="24"/>
        </w:rPr>
        <w:t>reflect back to us the asymmetrical power dynamics</w:t>
      </w:r>
      <w:r w:rsidR="00045323">
        <w:rPr>
          <w:rFonts w:asciiTheme="minorHAnsi" w:hAnsiTheme="minorHAnsi" w:cs="Arial"/>
          <w:bCs/>
          <w:sz w:val="24"/>
          <w:szCs w:val="24"/>
        </w:rPr>
        <w:t xml:space="preserve"> assoc</w:t>
      </w:r>
      <w:r w:rsidR="00BA63A5">
        <w:rPr>
          <w:rFonts w:asciiTheme="minorHAnsi" w:hAnsiTheme="minorHAnsi" w:cs="Arial"/>
          <w:bCs/>
          <w:sz w:val="24"/>
          <w:szCs w:val="24"/>
        </w:rPr>
        <w:t>i</w:t>
      </w:r>
      <w:r w:rsidR="00045323">
        <w:rPr>
          <w:rFonts w:asciiTheme="minorHAnsi" w:hAnsiTheme="minorHAnsi" w:cs="Arial"/>
          <w:bCs/>
          <w:sz w:val="24"/>
          <w:szCs w:val="24"/>
        </w:rPr>
        <w:t>a</w:t>
      </w:r>
      <w:r w:rsidR="00BA63A5">
        <w:rPr>
          <w:rFonts w:asciiTheme="minorHAnsi" w:hAnsiTheme="minorHAnsi" w:cs="Arial"/>
          <w:bCs/>
          <w:sz w:val="24"/>
          <w:szCs w:val="24"/>
        </w:rPr>
        <w:t>ted with hydrosocial relations</w:t>
      </w:r>
      <w:r w:rsidR="005939F9">
        <w:rPr>
          <w:rFonts w:asciiTheme="minorHAnsi" w:hAnsiTheme="minorHAnsi" w:cs="Arial"/>
          <w:bCs/>
          <w:sz w:val="24"/>
          <w:szCs w:val="24"/>
        </w:rPr>
        <w:t xml:space="preserve">. As </w:t>
      </w:r>
      <w:r w:rsidR="00A40CFE" w:rsidRPr="00A40CFE">
        <w:rPr>
          <w:rFonts w:asciiTheme="minorHAnsi" w:hAnsiTheme="minorHAnsi" w:cs="Arial"/>
          <w:color w:val="222222"/>
          <w:sz w:val="24"/>
          <w:szCs w:val="24"/>
        </w:rPr>
        <w:t>Boelens</w:t>
      </w:r>
      <w:r w:rsidR="00A40CFE">
        <w:rPr>
          <w:rFonts w:asciiTheme="minorHAnsi" w:hAnsiTheme="minorHAnsi" w:cs="Arial"/>
          <w:bCs/>
          <w:sz w:val="24"/>
          <w:szCs w:val="24"/>
        </w:rPr>
        <w:t xml:space="preserve"> et al (2016</w:t>
      </w:r>
      <w:r w:rsidR="008C6A7D">
        <w:rPr>
          <w:rFonts w:asciiTheme="minorHAnsi" w:hAnsiTheme="minorHAnsi" w:cs="Arial"/>
          <w:bCs/>
          <w:sz w:val="24"/>
          <w:szCs w:val="24"/>
        </w:rPr>
        <w:t>:</w:t>
      </w:r>
      <w:r w:rsidR="009F66CE">
        <w:rPr>
          <w:rFonts w:asciiTheme="minorHAnsi" w:hAnsiTheme="minorHAnsi" w:cs="Arial"/>
          <w:bCs/>
          <w:sz w:val="24"/>
          <w:szCs w:val="24"/>
        </w:rPr>
        <w:t xml:space="preserve"> </w:t>
      </w:r>
      <w:r w:rsidR="008C6A7D">
        <w:rPr>
          <w:rFonts w:asciiTheme="minorHAnsi" w:hAnsiTheme="minorHAnsi" w:cs="Arial"/>
          <w:bCs/>
          <w:sz w:val="24"/>
          <w:szCs w:val="24"/>
        </w:rPr>
        <w:t>2</w:t>
      </w:r>
      <w:r w:rsidR="00A40CFE">
        <w:rPr>
          <w:rFonts w:asciiTheme="minorHAnsi" w:hAnsiTheme="minorHAnsi" w:cs="Arial"/>
          <w:bCs/>
          <w:sz w:val="24"/>
          <w:szCs w:val="24"/>
        </w:rPr>
        <w:t xml:space="preserve">) </w:t>
      </w:r>
      <w:r w:rsidR="005939F9">
        <w:rPr>
          <w:rFonts w:asciiTheme="minorHAnsi" w:hAnsiTheme="minorHAnsi" w:cs="Arial"/>
          <w:bCs/>
          <w:sz w:val="24"/>
          <w:szCs w:val="24"/>
        </w:rPr>
        <w:t>outline, hydrosocial territories have:</w:t>
      </w:r>
      <w:r w:rsidR="00F219BF" w:rsidRPr="000D192E">
        <w:rPr>
          <w:rFonts w:asciiTheme="minorHAnsi" w:hAnsiTheme="minorHAnsi" w:cs="Arial"/>
          <w:bCs/>
          <w:sz w:val="24"/>
          <w:szCs w:val="24"/>
        </w:rPr>
        <w:t xml:space="preserve"> </w:t>
      </w:r>
    </w:p>
    <w:p w14:paraId="2A87F53A" w14:textId="77777777" w:rsidR="007B2691" w:rsidRDefault="005939F9" w:rsidP="00B64154">
      <w:pPr>
        <w:spacing w:line="360" w:lineRule="auto"/>
        <w:ind w:left="567" w:right="567"/>
        <w:rPr>
          <w:rFonts w:asciiTheme="minorHAnsi" w:hAnsiTheme="minorHAnsi"/>
          <w:sz w:val="24"/>
          <w:szCs w:val="24"/>
        </w:rPr>
      </w:pPr>
      <w:r>
        <w:rPr>
          <w:rFonts w:asciiTheme="minorHAnsi" w:hAnsiTheme="minorHAnsi"/>
          <w:sz w:val="24"/>
          <w:szCs w:val="24"/>
        </w:rPr>
        <w:t>‘</w:t>
      </w:r>
      <w:r w:rsidR="007B2691">
        <w:rPr>
          <w:rFonts w:asciiTheme="minorHAnsi" w:hAnsiTheme="minorHAnsi"/>
          <w:sz w:val="24"/>
          <w:szCs w:val="24"/>
        </w:rPr>
        <w:t xml:space="preserve">… </w:t>
      </w:r>
      <w:r w:rsidR="00F219BF" w:rsidRPr="000D192E">
        <w:rPr>
          <w:rFonts w:asciiTheme="minorHAnsi" w:hAnsiTheme="minorHAnsi"/>
          <w:sz w:val="24"/>
          <w:szCs w:val="24"/>
        </w:rPr>
        <w:t xml:space="preserve">contested functions, values and meanings, as they define processes of inclusion and exclusion, development and marginalization, and the distribution of benefits and burdens that affect different groups of people in distinct ways’. </w:t>
      </w:r>
    </w:p>
    <w:p w14:paraId="3CD77DAC" w14:textId="77777777" w:rsidR="007B2691" w:rsidRDefault="007B2691" w:rsidP="00BC6042">
      <w:pPr>
        <w:spacing w:after="200" w:line="360" w:lineRule="auto"/>
        <w:rPr>
          <w:rFonts w:asciiTheme="minorHAnsi" w:hAnsiTheme="minorHAnsi"/>
          <w:sz w:val="24"/>
          <w:szCs w:val="24"/>
        </w:rPr>
      </w:pPr>
    </w:p>
    <w:p w14:paraId="31FD13E4" w14:textId="1C4C6E96" w:rsidR="009D6B18" w:rsidRDefault="007B2691" w:rsidP="00BC6042">
      <w:pPr>
        <w:spacing w:after="200" w:line="360" w:lineRule="auto"/>
        <w:rPr>
          <w:rFonts w:asciiTheme="minorHAnsi" w:hAnsiTheme="minorHAnsi" w:cs="Arial"/>
          <w:bCs/>
          <w:sz w:val="24"/>
          <w:szCs w:val="24"/>
        </w:rPr>
      </w:pPr>
      <w:r>
        <w:rPr>
          <w:rFonts w:asciiTheme="minorHAnsi" w:hAnsiTheme="minorHAnsi"/>
          <w:sz w:val="24"/>
          <w:szCs w:val="24"/>
        </w:rPr>
        <w:lastRenderedPageBreak/>
        <w:t>We can go further</w:t>
      </w:r>
      <w:r w:rsidR="004516C7">
        <w:rPr>
          <w:rFonts w:asciiTheme="minorHAnsi" w:hAnsiTheme="minorHAnsi"/>
          <w:sz w:val="24"/>
          <w:szCs w:val="24"/>
        </w:rPr>
        <w:t>. T</w:t>
      </w:r>
      <w:r>
        <w:rPr>
          <w:rFonts w:asciiTheme="minorHAnsi" w:hAnsiTheme="minorHAnsi"/>
          <w:sz w:val="24"/>
          <w:szCs w:val="24"/>
        </w:rPr>
        <w:t>he self-</w:t>
      </w:r>
      <w:r w:rsidR="00F219BF" w:rsidRPr="000D192E">
        <w:rPr>
          <w:rFonts w:asciiTheme="minorHAnsi" w:hAnsiTheme="minorHAnsi"/>
          <w:sz w:val="24"/>
          <w:szCs w:val="24"/>
        </w:rPr>
        <w:t>determined, though sculpted</w:t>
      </w:r>
      <w:r w:rsidR="003016B3">
        <w:rPr>
          <w:rFonts w:asciiTheme="minorHAnsi" w:hAnsiTheme="minorHAnsi"/>
          <w:sz w:val="24"/>
          <w:szCs w:val="24"/>
        </w:rPr>
        <w:t xml:space="preserve"> and curated</w:t>
      </w:r>
      <w:r w:rsidR="00AD3D10">
        <w:rPr>
          <w:rFonts w:asciiTheme="minorHAnsi" w:hAnsiTheme="minorHAnsi"/>
          <w:sz w:val="24"/>
          <w:szCs w:val="24"/>
        </w:rPr>
        <w:t>,</w:t>
      </w:r>
      <w:r w:rsidR="003016B3">
        <w:rPr>
          <w:rFonts w:asciiTheme="minorHAnsi" w:hAnsiTheme="minorHAnsi"/>
          <w:sz w:val="24"/>
          <w:szCs w:val="24"/>
        </w:rPr>
        <w:t xml:space="preserve"> </w:t>
      </w:r>
      <w:r w:rsidR="00AD3D10">
        <w:rPr>
          <w:rFonts w:asciiTheme="minorHAnsi" w:hAnsiTheme="minorHAnsi"/>
          <w:sz w:val="24"/>
          <w:szCs w:val="24"/>
        </w:rPr>
        <w:t>actions of the</w:t>
      </w:r>
      <w:r w:rsidR="00F219BF" w:rsidRPr="000D192E">
        <w:rPr>
          <w:rFonts w:asciiTheme="minorHAnsi" w:hAnsiTheme="minorHAnsi"/>
          <w:sz w:val="24"/>
          <w:szCs w:val="24"/>
        </w:rPr>
        <w:t xml:space="preserve">se </w:t>
      </w:r>
      <w:r w:rsidR="003016B3" w:rsidRPr="000D192E">
        <w:rPr>
          <w:rFonts w:asciiTheme="minorHAnsi" w:hAnsiTheme="minorHAnsi"/>
          <w:sz w:val="24"/>
          <w:szCs w:val="24"/>
        </w:rPr>
        <w:t>volunteers</w:t>
      </w:r>
      <w:r w:rsidR="003016B3">
        <w:rPr>
          <w:rFonts w:asciiTheme="minorHAnsi" w:hAnsiTheme="minorHAnsi"/>
          <w:sz w:val="24"/>
          <w:szCs w:val="24"/>
        </w:rPr>
        <w:t xml:space="preserve"> and other recreationalists </w:t>
      </w:r>
      <w:r w:rsidR="00F219BF" w:rsidRPr="000D192E">
        <w:rPr>
          <w:rFonts w:asciiTheme="minorHAnsi" w:hAnsiTheme="minorHAnsi"/>
          <w:sz w:val="24"/>
          <w:szCs w:val="24"/>
        </w:rPr>
        <w:t>who use these sites can be seen as</w:t>
      </w:r>
      <w:r w:rsidR="00CD6787">
        <w:rPr>
          <w:rFonts w:asciiTheme="minorHAnsi" w:hAnsiTheme="minorHAnsi"/>
          <w:sz w:val="24"/>
          <w:szCs w:val="24"/>
        </w:rPr>
        <w:t xml:space="preserve"> </w:t>
      </w:r>
      <w:r w:rsidR="00AA5F45">
        <w:rPr>
          <w:rFonts w:asciiTheme="minorHAnsi" w:hAnsiTheme="minorHAnsi"/>
          <w:sz w:val="24"/>
          <w:szCs w:val="24"/>
        </w:rPr>
        <w:t xml:space="preserve">forms of </w:t>
      </w:r>
      <w:r w:rsidR="00A50EF6">
        <w:rPr>
          <w:rFonts w:asciiTheme="minorHAnsi" w:hAnsiTheme="minorHAnsi"/>
          <w:sz w:val="24"/>
          <w:szCs w:val="24"/>
        </w:rPr>
        <w:t>hydrocitizenship</w:t>
      </w:r>
      <w:r w:rsidR="004516C7">
        <w:rPr>
          <w:rFonts w:asciiTheme="minorHAnsi" w:hAnsiTheme="minorHAnsi"/>
          <w:sz w:val="24"/>
          <w:szCs w:val="24"/>
        </w:rPr>
        <w:t xml:space="preserve"> </w:t>
      </w:r>
      <w:r w:rsidR="00A50EF6">
        <w:rPr>
          <w:rFonts w:asciiTheme="minorHAnsi" w:hAnsiTheme="minorHAnsi"/>
          <w:sz w:val="24"/>
          <w:szCs w:val="24"/>
        </w:rPr>
        <w:t>that involve</w:t>
      </w:r>
      <w:r w:rsidR="00AA5F45">
        <w:rPr>
          <w:rFonts w:asciiTheme="minorHAnsi" w:hAnsiTheme="minorHAnsi"/>
          <w:sz w:val="24"/>
          <w:szCs w:val="24"/>
        </w:rPr>
        <w:t xml:space="preserve"> reclaiming agency</w:t>
      </w:r>
      <w:r w:rsidR="004516C7">
        <w:rPr>
          <w:rFonts w:asciiTheme="minorHAnsi" w:hAnsiTheme="minorHAnsi"/>
          <w:sz w:val="24"/>
          <w:szCs w:val="24"/>
        </w:rPr>
        <w:t xml:space="preserve">. However, this agency is shaped by the </w:t>
      </w:r>
      <w:r w:rsidR="00AA5F45">
        <w:rPr>
          <w:rFonts w:asciiTheme="minorHAnsi" w:hAnsiTheme="minorHAnsi"/>
          <w:sz w:val="24"/>
          <w:szCs w:val="24"/>
        </w:rPr>
        <w:t>limitations</w:t>
      </w:r>
      <w:r w:rsidR="00BA63A5">
        <w:rPr>
          <w:rFonts w:asciiTheme="minorHAnsi" w:hAnsiTheme="minorHAnsi"/>
          <w:sz w:val="24"/>
          <w:szCs w:val="24"/>
        </w:rPr>
        <w:t xml:space="preserve"> </w:t>
      </w:r>
      <w:r w:rsidR="00A50EF6">
        <w:rPr>
          <w:rFonts w:asciiTheme="minorHAnsi" w:hAnsiTheme="minorHAnsi"/>
          <w:sz w:val="24"/>
          <w:szCs w:val="24"/>
        </w:rPr>
        <w:t>of CSR and site specific water governance and management</w:t>
      </w:r>
      <w:r w:rsidR="004516C7">
        <w:rPr>
          <w:rFonts w:asciiTheme="minorHAnsi" w:hAnsiTheme="minorHAnsi"/>
          <w:sz w:val="24"/>
          <w:szCs w:val="24"/>
        </w:rPr>
        <w:t xml:space="preserve"> regimes</w:t>
      </w:r>
      <w:r w:rsidR="00AA5F45">
        <w:rPr>
          <w:rFonts w:asciiTheme="minorHAnsi" w:hAnsiTheme="minorHAnsi"/>
          <w:sz w:val="24"/>
          <w:szCs w:val="24"/>
        </w:rPr>
        <w:t>.</w:t>
      </w:r>
      <w:r w:rsidR="00F219BF" w:rsidRPr="000D192E">
        <w:rPr>
          <w:rFonts w:asciiTheme="minorHAnsi" w:hAnsiTheme="minorHAnsi"/>
          <w:sz w:val="24"/>
          <w:szCs w:val="24"/>
        </w:rPr>
        <w:t xml:space="preserve"> </w:t>
      </w:r>
      <w:r w:rsidR="000653AC">
        <w:rPr>
          <w:rFonts w:asciiTheme="minorHAnsi" w:hAnsiTheme="minorHAnsi" w:cs="Arial"/>
          <w:bCs/>
          <w:sz w:val="24"/>
          <w:szCs w:val="24"/>
        </w:rPr>
        <w:t xml:space="preserve">Furthermore, </w:t>
      </w:r>
      <w:r w:rsidR="009D6B18" w:rsidRPr="00EE466A">
        <w:rPr>
          <w:rFonts w:asciiTheme="minorHAnsi" w:hAnsiTheme="minorHAnsi" w:cs="Arial"/>
          <w:bCs/>
          <w:sz w:val="24"/>
          <w:szCs w:val="24"/>
        </w:rPr>
        <w:t xml:space="preserve">hydrocitizenships ‘sit’ within hydrosocial </w:t>
      </w:r>
      <w:r w:rsidR="00724A62">
        <w:rPr>
          <w:rFonts w:asciiTheme="minorHAnsi" w:hAnsiTheme="minorHAnsi" w:cs="Arial"/>
          <w:bCs/>
          <w:sz w:val="24"/>
          <w:szCs w:val="24"/>
        </w:rPr>
        <w:t>relations</w:t>
      </w:r>
      <w:r w:rsidR="000653AC">
        <w:rPr>
          <w:rFonts w:asciiTheme="minorHAnsi" w:hAnsiTheme="minorHAnsi" w:cs="Arial"/>
          <w:bCs/>
          <w:sz w:val="24"/>
          <w:szCs w:val="24"/>
        </w:rPr>
        <w:t xml:space="preserve"> and</w:t>
      </w:r>
      <w:r w:rsidR="0031382B">
        <w:rPr>
          <w:rFonts w:asciiTheme="minorHAnsi" w:hAnsiTheme="minorHAnsi" w:cs="Arial"/>
          <w:bCs/>
          <w:sz w:val="24"/>
          <w:szCs w:val="24"/>
        </w:rPr>
        <w:t>, using POPS as a real world example</w:t>
      </w:r>
      <w:r w:rsidR="00724A62">
        <w:rPr>
          <w:rFonts w:asciiTheme="minorHAnsi" w:hAnsiTheme="minorHAnsi" w:cs="Arial"/>
          <w:bCs/>
          <w:sz w:val="24"/>
          <w:szCs w:val="24"/>
        </w:rPr>
        <w:t>,</w:t>
      </w:r>
      <w:r w:rsidR="0031382B">
        <w:rPr>
          <w:rFonts w:asciiTheme="minorHAnsi" w:hAnsiTheme="minorHAnsi" w:cs="Arial"/>
          <w:bCs/>
          <w:sz w:val="24"/>
          <w:szCs w:val="24"/>
        </w:rPr>
        <w:t xml:space="preserve"> </w:t>
      </w:r>
      <w:r w:rsidR="009D6B18" w:rsidRPr="00EE466A">
        <w:rPr>
          <w:rFonts w:asciiTheme="minorHAnsi" w:hAnsiTheme="minorHAnsi" w:cs="Arial"/>
          <w:bCs/>
          <w:sz w:val="24"/>
          <w:szCs w:val="24"/>
        </w:rPr>
        <w:t xml:space="preserve">we see that despite the opportunity </w:t>
      </w:r>
      <w:r w:rsidR="00D644D5">
        <w:rPr>
          <w:rFonts w:asciiTheme="minorHAnsi" w:hAnsiTheme="minorHAnsi" w:cs="Arial"/>
          <w:bCs/>
          <w:sz w:val="24"/>
          <w:szCs w:val="24"/>
        </w:rPr>
        <w:t xml:space="preserve">that </w:t>
      </w:r>
      <w:r w:rsidR="009D6B18" w:rsidRPr="00EE466A">
        <w:rPr>
          <w:rFonts w:asciiTheme="minorHAnsi" w:hAnsiTheme="minorHAnsi" w:cs="Arial"/>
          <w:bCs/>
          <w:sz w:val="24"/>
          <w:szCs w:val="24"/>
        </w:rPr>
        <w:t xml:space="preserve">these wetlands provide for local residents there is no real redress in the power imbalances regarding </w:t>
      </w:r>
      <w:r w:rsidR="003016B3">
        <w:rPr>
          <w:rFonts w:asciiTheme="minorHAnsi" w:hAnsiTheme="minorHAnsi" w:cs="Arial"/>
          <w:bCs/>
          <w:sz w:val="24"/>
          <w:szCs w:val="24"/>
        </w:rPr>
        <w:t xml:space="preserve">POPS as </w:t>
      </w:r>
      <w:r w:rsidR="009D6B18" w:rsidRPr="00EE466A">
        <w:rPr>
          <w:rFonts w:asciiTheme="minorHAnsi" w:hAnsiTheme="minorHAnsi" w:cs="Arial"/>
          <w:bCs/>
          <w:sz w:val="24"/>
          <w:szCs w:val="24"/>
        </w:rPr>
        <w:t xml:space="preserve">assets that once belonged to the public realm. </w:t>
      </w:r>
      <w:r w:rsidR="001259E8" w:rsidRPr="00EE466A">
        <w:rPr>
          <w:rFonts w:asciiTheme="minorHAnsi" w:hAnsiTheme="minorHAnsi" w:cs="Arial"/>
          <w:bCs/>
          <w:sz w:val="24"/>
          <w:szCs w:val="24"/>
        </w:rPr>
        <w:t xml:space="preserve">At present, the volunteers </w:t>
      </w:r>
      <w:r w:rsidR="003016B3">
        <w:rPr>
          <w:rFonts w:asciiTheme="minorHAnsi" w:hAnsiTheme="minorHAnsi" w:cs="Arial"/>
          <w:bCs/>
          <w:sz w:val="24"/>
          <w:szCs w:val="24"/>
        </w:rPr>
        <w:t xml:space="preserve">and others </w:t>
      </w:r>
      <w:r w:rsidR="001259E8" w:rsidRPr="00EE466A">
        <w:rPr>
          <w:rFonts w:asciiTheme="minorHAnsi" w:hAnsiTheme="minorHAnsi" w:cs="Arial"/>
          <w:bCs/>
          <w:sz w:val="24"/>
          <w:szCs w:val="24"/>
        </w:rPr>
        <w:t>who work</w:t>
      </w:r>
      <w:r w:rsidR="00B27E23">
        <w:rPr>
          <w:rFonts w:asciiTheme="minorHAnsi" w:hAnsiTheme="minorHAnsi" w:cs="Arial"/>
          <w:bCs/>
          <w:sz w:val="24"/>
          <w:szCs w:val="24"/>
        </w:rPr>
        <w:t>,</w:t>
      </w:r>
      <w:r w:rsidR="003016B3">
        <w:rPr>
          <w:rFonts w:asciiTheme="minorHAnsi" w:hAnsiTheme="minorHAnsi" w:cs="Arial"/>
          <w:bCs/>
          <w:sz w:val="24"/>
          <w:szCs w:val="24"/>
        </w:rPr>
        <w:t xml:space="preserve"> recreate</w:t>
      </w:r>
      <w:r w:rsidR="001259E8" w:rsidRPr="00EE466A">
        <w:rPr>
          <w:rFonts w:asciiTheme="minorHAnsi" w:hAnsiTheme="minorHAnsi" w:cs="Arial"/>
          <w:bCs/>
          <w:sz w:val="24"/>
          <w:szCs w:val="24"/>
        </w:rPr>
        <w:t xml:space="preserve"> and oversee, or ‘police</w:t>
      </w:r>
      <w:r w:rsidR="00B27E23">
        <w:rPr>
          <w:rFonts w:asciiTheme="minorHAnsi" w:hAnsiTheme="minorHAnsi" w:cs="Arial"/>
          <w:bCs/>
          <w:sz w:val="24"/>
          <w:szCs w:val="24"/>
        </w:rPr>
        <w:t>,</w:t>
      </w:r>
      <w:r w:rsidR="001259E8" w:rsidRPr="00EE466A">
        <w:rPr>
          <w:rFonts w:asciiTheme="minorHAnsi" w:hAnsiTheme="minorHAnsi" w:cs="Arial"/>
          <w:bCs/>
          <w:sz w:val="24"/>
          <w:szCs w:val="24"/>
        </w:rPr>
        <w:t>’ the site</w:t>
      </w:r>
      <w:r w:rsidR="00AD3D10">
        <w:rPr>
          <w:rFonts w:asciiTheme="minorHAnsi" w:hAnsiTheme="minorHAnsi" w:cs="Arial"/>
          <w:bCs/>
          <w:sz w:val="24"/>
          <w:szCs w:val="24"/>
        </w:rPr>
        <w:t>s</w:t>
      </w:r>
      <w:r w:rsidR="001259E8" w:rsidRPr="00EE466A">
        <w:rPr>
          <w:rFonts w:asciiTheme="minorHAnsi" w:hAnsiTheme="minorHAnsi" w:cs="Arial"/>
          <w:bCs/>
          <w:sz w:val="24"/>
          <w:szCs w:val="24"/>
        </w:rPr>
        <w:t xml:space="preserve"> are in the main white middle class and eco-conscious. Their expectations around appropriate behaviours within the sites may not reflect those of the community of likely users, but may align more with the local governance bodies and asset </w:t>
      </w:r>
      <w:r w:rsidR="00A6286F" w:rsidRPr="00EE466A">
        <w:rPr>
          <w:rFonts w:asciiTheme="minorHAnsi" w:hAnsiTheme="minorHAnsi" w:cs="Arial"/>
          <w:bCs/>
          <w:sz w:val="24"/>
          <w:szCs w:val="24"/>
        </w:rPr>
        <w:t>owner who enable their volunteer activi</w:t>
      </w:r>
      <w:r w:rsidR="002C0565">
        <w:rPr>
          <w:rFonts w:asciiTheme="minorHAnsi" w:hAnsiTheme="minorHAnsi" w:cs="Arial"/>
          <w:bCs/>
          <w:sz w:val="24"/>
          <w:szCs w:val="24"/>
        </w:rPr>
        <w:t>ties</w:t>
      </w:r>
      <w:r w:rsidR="001259E8" w:rsidRPr="00EE466A">
        <w:rPr>
          <w:rFonts w:asciiTheme="minorHAnsi" w:hAnsiTheme="minorHAnsi" w:cs="Arial"/>
          <w:bCs/>
          <w:sz w:val="24"/>
          <w:szCs w:val="24"/>
        </w:rPr>
        <w:t xml:space="preserve">. </w:t>
      </w:r>
      <w:r w:rsidR="009D6B18" w:rsidRPr="00EE466A">
        <w:rPr>
          <w:rFonts w:asciiTheme="minorHAnsi" w:hAnsiTheme="minorHAnsi" w:cs="Arial"/>
          <w:bCs/>
          <w:sz w:val="24"/>
          <w:szCs w:val="24"/>
        </w:rPr>
        <w:t>Access comes with conditionalities</w:t>
      </w:r>
      <w:r w:rsidR="00845254" w:rsidRPr="00EE466A">
        <w:rPr>
          <w:rFonts w:asciiTheme="minorHAnsi" w:hAnsiTheme="minorHAnsi" w:cs="Arial"/>
          <w:bCs/>
          <w:sz w:val="24"/>
          <w:szCs w:val="24"/>
        </w:rPr>
        <w:t xml:space="preserve"> and this in turn shapes the type of possible </w:t>
      </w:r>
      <w:r w:rsidR="003016B3">
        <w:rPr>
          <w:rFonts w:asciiTheme="minorHAnsi" w:hAnsiTheme="minorHAnsi" w:cs="Arial"/>
          <w:bCs/>
          <w:sz w:val="24"/>
          <w:szCs w:val="24"/>
        </w:rPr>
        <w:t>hydro</w:t>
      </w:r>
      <w:r w:rsidR="00845254" w:rsidRPr="00EE466A">
        <w:rPr>
          <w:rFonts w:asciiTheme="minorHAnsi" w:hAnsiTheme="minorHAnsi" w:cs="Arial"/>
          <w:bCs/>
          <w:sz w:val="24"/>
          <w:szCs w:val="24"/>
        </w:rPr>
        <w:t>citizenships that can form</w:t>
      </w:r>
      <w:r w:rsidR="009D6B18" w:rsidRPr="00EE466A">
        <w:rPr>
          <w:rFonts w:asciiTheme="minorHAnsi" w:hAnsiTheme="minorHAnsi" w:cs="Arial"/>
          <w:bCs/>
          <w:sz w:val="24"/>
          <w:szCs w:val="24"/>
        </w:rPr>
        <w:t xml:space="preserve">. </w:t>
      </w:r>
      <w:r w:rsidR="00355B92">
        <w:rPr>
          <w:rFonts w:asciiTheme="minorHAnsi" w:hAnsiTheme="minorHAnsi" w:cs="Arial"/>
          <w:bCs/>
          <w:sz w:val="24"/>
          <w:szCs w:val="24"/>
        </w:rPr>
        <w:t>T</w:t>
      </w:r>
      <w:r w:rsidR="009D6B18" w:rsidRPr="00EE466A">
        <w:rPr>
          <w:rFonts w:asciiTheme="minorHAnsi" w:hAnsiTheme="minorHAnsi" w:cs="Arial"/>
          <w:bCs/>
          <w:sz w:val="24"/>
          <w:szCs w:val="24"/>
        </w:rPr>
        <w:t>he actors within our case study</w:t>
      </w:r>
      <w:r w:rsidR="00355B92">
        <w:rPr>
          <w:rFonts w:asciiTheme="minorHAnsi" w:hAnsiTheme="minorHAnsi" w:cs="Arial"/>
          <w:bCs/>
          <w:sz w:val="24"/>
          <w:szCs w:val="24"/>
        </w:rPr>
        <w:t xml:space="preserve">, therefore, </w:t>
      </w:r>
      <w:r w:rsidR="009D6B18" w:rsidRPr="00EE466A">
        <w:rPr>
          <w:rFonts w:asciiTheme="minorHAnsi" w:hAnsiTheme="minorHAnsi" w:cs="Arial"/>
          <w:bCs/>
          <w:sz w:val="24"/>
          <w:szCs w:val="24"/>
        </w:rPr>
        <w:t xml:space="preserve">become the ‘tentacles’ of </w:t>
      </w:r>
      <w:r w:rsidR="00845254" w:rsidRPr="00EE466A">
        <w:rPr>
          <w:rFonts w:asciiTheme="minorHAnsi" w:hAnsiTheme="minorHAnsi" w:cs="Arial"/>
          <w:bCs/>
          <w:sz w:val="24"/>
          <w:szCs w:val="24"/>
        </w:rPr>
        <w:t>the governance and ownership model</w:t>
      </w:r>
      <w:r w:rsidR="00AD3D10">
        <w:rPr>
          <w:rFonts w:asciiTheme="minorHAnsi" w:hAnsiTheme="minorHAnsi" w:cs="Arial"/>
          <w:bCs/>
          <w:sz w:val="24"/>
          <w:szCs w:val="24"/>
        </w:rPr>
        <w:t xml:space="preserve">, </w:t>
      </w:r>
      <w:r w:rsidR="00845254" w:rsidRPr="00EE466A">
        <w:rPr>
          <w:rFonts w:asciiTheme="minorHAnsi" w:hAnsiTheme="minorHAnsi" w:cs="Arial"/>
          <w:bCs/>
          <w:sz w:val="24"/>
          <w:szCs w:val="24"/>
        </w:rPr>
        <w:t>using their free voluntary contributions of time and labour to maintain and protect the waterscape.</w:t>
      </w:r>
    </w:p>
    <w:p w14:paraId="54F0D497" w14:textId="77777777" w:rsidR="002C0565" w:rsidRPr="00EE466A" w:rsidRDefault="002C0565" w:rsidP="00BC6042">
      <w:pPr>
        <w:spacing w:after="200" w:line="360" w:lineRule="auto"/>
        <w:rPr>
          <w:rFonts w:asciiTheme="minorHAnsi" w:hAnsiTheme="minorHAnsi" w:cs="Arial"/>
          <w:bCs/>
          <w:sz w:val="24"/>
          <w:szCs w:val="24"/>
        </w:rPr>
      </w:pPr>
    </w:p>
    <w:p w14:paraId="361878A0" w14:textId="139B29FE" w:rsidR="009529CD" w:rsidRDefault="00845254"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 xml:space="preserve">In many ways then these hydrocitizenships reflect an epoch of the hydrosocial – one </w:t>
      </w:r>
      <w:r w:rsidR="009529CD" w:rsidRPr="00EE466A">
        <w:rPr>
          <w:rFonts w:asciiTheme="minorHAnsi" w:hAnsiTheme="minorHAnsi" w:cs="Arial"/>
          <w:bCs/>
          <w:sz w:val="24"/>
          <w:szCs w:val="24"/>
        </w:rPr>
        <w:t xml:space="preserve">which reflects </w:t>
      </w:r>
      <w:r w:rsidR="006F7A5D">
        <w:rPr>
          <w:rFonts w:asciiTheme="minorHAnsi" w:hAnsiTheme="minorHAnsi" w:cs="Arial"/>
          <w:bCs/>
          <w:sz w:val="24"/>
          <w:szCs w:val="24"/>
        </w:rPr>
        <w:t xml:space="preserve">a </w:t>
      </w:r>
      <w:r w:rsidR="009529CD" w:rsidRPr="00EE466A">
        <w:rPr>
          <w:rFonts w:asciiTheme="minorHAnsi" w:hAnsiTheme="minorHAnsi" w:cs="Arial"/>
          <w:bCs/>
          <w:sz w:val="24"/>
          <w:szCs w:val="24"/>
        </w:rPr>
        <w:t xml:space="preserve">neo-liberal </w:t>
      </w:r>
      <w:r w:rsidR="006F7A5D">
        <w:rPr>
          <w:rFonts w:asciiTheme="minorHAnsi" w:hAnsiTheme="minorHAnsi" w:cs="Arial"/>
          <w:bCs/>
          <w:sz w:val="24"/>
          <w:szCs w:val="24"/>
        </w:rPr>
        <w:t xml:space="preserve">“hydraulic environment” (Swyndegouw </w:t>
      </w:r>
      <w:r w:rsidR="006F7A5D" w:rsidRPr="00EE466A">
        <w:rPr>
          <w:rFonts w:asciiTheme="minorHAnsi" w:hAnsiTheme="minorHAnsi" w:cs="Arial"/>
          <w:bCs/>
          <w:sz w:val="24"/>
          <w:szCs w:val="24"/>
        </w:rPr>
        <w:t>2009:</w:t>
      </w:r>
      <w:r w:rsidR="006F7A5D">
        <w:rPr>
          <w:rFonts w:asciiTheme="minorHAnsi" w:hAnsiTheme="minorHAnsi" w:cs="Arial"/>
          <w:bCs/>
          <w:sz w:val="24"/>
          <w:szCs w:val="24"/>
        </w:rPr>
        <w:t xml:space="preserve"> p</w:t>
      </w:r>
      <w:r w:rsidR="006F7A5D" w:rsidRPr="00EE466A">
        <w:rPr>
          <w:rFonts w:asciiTheme="minorHAnsi" w:hAnsiTheme="minorHAnsi" w:cs="Arial"/>
          <w:bCs/>
          <w:sz w:val="24"/>
          <w:szCs w:val="24"/>
        </w:rPr>
        <w:t>56)</w:t>
      </w:r>
      <w:r w:rsidR="006F7A5D" w:rsidRPr="009C5ADB">
        <w:rPr>
          <w:rFonts w:asciiTheme="minorHAnsi" w:hAnsiTheme="minorHAnsi" w:cs="Arial"/>
          <w:bCs/>
          <w:sz w:val="24"/>
          <w:szCs w:val="24"/>
        </w:rPr>
        <w:t xml:space="preserve"> </w:t>
      </w:r>
      <w:r w:rsidR="006F7A5D">
        <w:rPr>
          <w:rFonts w:asciiTheme="minorHAnsi" w:hAnsiTheme="minorHAnsi" w:cs="Arial"/>
          <w:bCs/>
          <w:sz w:val="24"/>
          <w:szCs w:val="24"/>
        </w:rPr>
        <w:t>w</w:t>
      </w:r>
      <w:r w:rsidR="009529CD" w:rsidRPr="00EE466A">
        <w:rPr>
          <w:rFonts w:asciiTheme="minorHAnsi" w:hAnsiTheme="minorHAnsi" w:cs="Arial"/>
          <w:bCs/>
          <w:sz w:val="24"/>
          <w:szCs w:val="24"/>
        </w:rPr>
        <w:t>ithin which power asymmetries are deflected, subverted</w:t>
      </w:r>
      <w:r w:rsidR="00AD3D10">
        <w:rPr>
          <w:rFonts w:asciiTheme="minorHAnsi" w:hAnsiTheme="minorHAnsi" w:cs="Arial"/>
          <w:bCs/>
          <w:sz w:val="24"/>
          <w:szCs w:val="24"/>
        </w:rPr>
        <w:t xml:space="preserve"> and</w:t>
      </w:r>
      <w:r w:rsidR="009529CD" w:rsidRPr="00EE466A">
        <w:rPr>
          <w:rFonts w:asciiTheme="minorHAnsi" w:hAnsiTheme="minorHAnsi" w:cs="Arial"/>
          <w:bCs/>
          <w:sz w:val="24"/>
          <w:szCs w:val="24"/>
        </w:rPr>
        <w:t xml:space="preserve"> redirected away from direct recognition</w:t>
      </w:r>
      <w:r w:rsidR="006F7A5D">
        <w:rPr>
          <w:rFonts w:asciiTheme="minorHAnsi" w:hAnsiTheme="minorHAnsi" w:cs="Arial"/>
          <w:bCs/>
          <w:sz w:val="24"/>
          <w:szCs w:val="24"/>
        </w:rPr>
        <w:t xml:space="preserve"> (Gandy 2004 and Schmidt 2014)</w:t>
      </w:r>
      <w:r w:rsidR="009529CD" w:rsidRPr="00EE466A">
        <w:rPr>
          <w:rFonts w:asciiTheme="minorHAnsi" w:hAnsiTheme="minorHAnsi" w:cs="Arial"/>
          <w:bCs/>
          <w:sz w:val="24"/>
          <w:szCs w:val="24"/>
        </w:rPr>
        <w:t xml:space="preserve">. </w:t>
      </w:r>
      <w:r w:rsidR="00BA63A5" w:rsidRPr="000D192E">
        <w:rPr>
          <w:rFonts w:asciiTheme="minorHAnsi" w:hAnsiTheme="minorHAnsi"/>
          <w:sz w:val="24"/>
          <w:szCs w:val="24"/>
        </w:rPr>
        <w:t>Linton and Budds (201</w:t>
      </w:r>
      <w:r w:rsidR="008977B7">
        <w:rPr>
          <w:rFonts w:asciiTheme="minorHAnsi" w:hAnsiTheme="minorHAnsi"/>
          <w:sz w:val="24"/>
          <w:szCs w:val="24"/>
        </w:rPr>
        <w:t>4</w:t>
      </w:r>
      <w:r w:rsidR="00BA63A5" w:rsidRPr="000D192E">
        <w:rPr>
          <w:rFonts w:asciiTheme="minorHAnsi" w:hAnsiTheme="minorHAnsi"/>
          <w:sz w:val="24"/>
          <w:szCs w:val="24"/>
        </w:rPr>
        <w:t>) suggest that the hydrosocial relationship is cyclical and dialectical, in a continual process of remaking and reshaping, to explain evolving modes of water use, management and political visibility.</w:t>
      </w:r>
      <w:r w:rsidR="00BA63A5">
        <w:rPr>
          <w:rFonts w:asciiTheme="minorHAnsi" w:hAnsiTheme="minorHAnsi"/>
          <w:sz w:val="24"/>
          <w:szCs w:val="24"/>
        </w:rPr>
        <w:t xml:space="preserve"> </w:t>
      </w:r>
      <w:r w:rsidR="00BA63A5" w:rsidRPr="00EE466A">
        <w:rPr>
          <w:rFonts w:asciiTheme="minorHAnsi" w:hAnsiTheme="minorHAnsi" w:cs="Arial"/>
          <w:bCs/>
          <w:sz w:val="24"/>
          <w:szCs w:val="24"/>
        </w:rPr>
        <w:t xml:space="preserve">The means by which water is represented </w:t>
      </w:r>
      <w:r w:rsidR="00BA63A5">
        <w:rPr>
          <w:rFonts w:asciiTheme="minorHAnsi" w:hAnsiTheme="minorHAnsi" w:cs="Arial"/>
          <w:bCs/>
          <w:sz w:val="24"/>
          <w:szCs w:val="24"/>
        </w:rPr>
        <w:t xml:space="preserve">also </w:t>
      </w:r>
      <w:r w:rsidR="00BA63A5" w:rsidRPr="00EE466A">
        <w:rPr>
          <w:rFonts w:asciiTheme="minorHAnsi" w:hAnsiTheme="minorHAnsi" w:cs="Arial"/>
          <w:bCs/>
          <w:sz w:val="24"/>
          <w:szCs w:val="24"/>
        </w:rPr>
        <w:t>has ‘political effects</w:t>
      </w:r>
      <w:r w:rsidR="00BA63A5">
        <w:rPr>
          <w:rFonts w:asciiTheme="minorHAnsi" w:hAnsiTheme="minorHAnsi" w:cs="Arial"/>
          <w:bCs/>
          <w:sz w:val="24"/>
          <w:szCs w:val="24"/>
        </w:rPr>
        <w:t>’ (Linton and Budds, 201</w:t>
      </w:r>
      <w:r w:rsidR="008977B7">
        <w:rPr>
          <w:rFonts w:asciiTheme="minorHAnsi" w:hAnsiTheme="minorHAnsi" w:cs="Arial"/>
          <w:bCs/>
          <w:sz w:val="24"/>
          <w:szCs w:val="24"/>
        </w:rPr>
        <w:t>4</w:t>
      </w:r>
      <w:r w:rsidR="00BA63A5">
        <w:rPr>
          <w:rFonts w:asciiTheme="minorHAnsi" w:hAnsiTheme="minorHAnsi" w:cs="Arial"/>
          <w:bCs/>
          <w:sz w:val="24"/>
          <w:szCs w:val="24"/>
        </w:rPr>
        <w:t>: 180) as well as</w:t>
      </w:r>
      <w:r w:rsidR="00BA63A5" w:rsidRPr="00EE466A">
        <w:rPr>
          <w:rFonts w:asciiTheme="minorHAnsi" w:hAnsiTheme="minorHAnsi" w:cs="Arial"/>
          <w:bCs/>
          <w:sz w:val="24"/>
          <w:szCs w:val="24"/>
        </w:rPr>
        <w:t xml:space="preserve"> a relational</w:t>
      </w:r>
      <w:r w:rsidR="00BA63A5">
        <w:rPr>
          <w:rFonts w:asciiTheme="minorHAnsi" w:hAnsiTheme="minorHAnsi" w:cs="Arial"/>
          <w:bCs/>
          <w:sz w:val="24"/>
          <w:szCs w:val="24"/>
        </w:rPr>
        <w:t>,</w:t>
      </w:r>
      <w:r w:rsidR="00BA63A5" w:rsidRPr="00EE466A">
        <w:rPr>
          <w:rFonts w:asciiTheme="minorHAnsi" w:hAnsiTheme="minorHAnsi" w:cs="Arial"/>
          <w:bCs/>
          <w:sz w:val="24"/>
          <w:szCs w:val="24"/>
        </w:rPr>
        <w:t xml:space="preserve"> socio-political resonance. Appreciating this transactional aspect of water assets</w:t>
      </w:r>
      <w:r w:rsidR="00BA63A5">
        <w:rPr>
          <w:rFonts w:asciiTheme="minorHAnsi" w:hAnsiTheme="minorHAnsi" w:cs="Arial"/>
          <w:bCs/>
          <w:sz w:val="24"/>
          <w:szCs w:val="24"/>
        </w:rPr>
        <w:t xml:space="preserve"> -</w:t>
      </w:r>
      <w:r w:rsidR="00BA63A5" w:rsidRPr="00EE466A">
        <w:rPr>
          <w:rFonts w:asciiTheme="minorHAnsi" w:hAnsiTheme="minorHAnsi" w:cs="Arial"/>
          <w:bCs/>
          <w:sz w:val="24"/>
          <w:szCs w:val="24"/>
        </w:rPr>
        <w:t xml:space="preserve"> that they function as </w:t>
      </w:r>
      <w:r w:rsidR="00BA63A5">
        <w:rPr>
          <w:rFonts w:asciiTheme="minorHAnsi" w:hAnsiTheme="minorHAnsi" w:cs="Arial"/>
          <w:bCs/>
          <w:sz w:val="24"/>
          <w:szCs w:val="24"/>
        </w:rPr>
        <w:t xml:space="preserve">collateral </w:t>
      </w:r>
      <w:r w:rsidR="00BA63A5" w:rsidRPr="00EE466A">
        <w:rPr>
          <w:rFonts w:asciiTheme="minorHAnsi" w:hAnsiTheme="minorHAnsi" w:cs="Arial"/>
          <w:bCs/>
          <w:sz w:val="24"/>
          <w:szCs w:val="24"/>
        </w:rPr>
        <w:t>capital goods within increasingly marketised environments</w:t>
      </w:r>
      <w:r w:rsidR="00BA63A5">
        <w:rPr>
          <w:rFonts w:asciiTheme="minorHAnsi" w:hAnsiTheme="minorHAnsi" w:cs="Arial"/>
          <w:bCs/>
          <w:sz w:val="24"/>
          <w:szCs w:val="24"/>
        </w:rPr>
        <w:t xml:space="preserve"> -</w:t>
      </w:r>
      <w:r w:rsidR="00BA63A5" w:rsidRPr="00EE466A">
        <w:rPr>
          <w:rFonts w:asciiTheme="minorHAnsi" w:hAnsiTheme="minorHAnsi" w:cs="Arial"/>
          <w:bCs/>
          <w:sz w:val="24"/>
          <w:szCs w:val="24"/>
        </w:rPr>
        <w:t xml:space="preserve"> e</w:t>
      </w:r>
      <w:r w:rsidR="00BA63A5">
        <w:rPr>
          <w:rFonts w:asciiTheme="minorHAnsi" w:hAnsiTheme="minorHAnsi" w:cs="Arial"/>
          <w:bCs/>
          <w:sz w:val="24"/>
          <w:szCs w:val="24"/>
        </w:rPr>
        <w:t xml:space="preserve">nables an approach which asks </w:t>
      </w:r>
      <w:r w:rsidR="00BA63A5" w:rsidRPr="00EE466A">
        <w:rPr>
          <w:rFonts w:asciiTheme="minorHAnsi" w:hAnsiTheme="minorHAnsi" w:cs="Arial"/>
          <w:bCs/>
          <w:sz w:val="24"/>
          <w:szCs w:val="24"/>
        </w:rPr>
        <w:t xml:space="preserve">what impact </w:t>
      </w:r>
      <w:r w:rsidR="00BA63A5">
        <w:rPr>
          <w:rFonts w:asciiTheme="minorHAnsi" w:hAnsiTheme="minorHAnsi" w:cs="Arial"/>
          <w:bCs/>
          <w:sz w:val="24"/>
          <w:szCs w:val="24"/>
        </w:rPr>
        <w:t xml:space="preserve">POPS </w:t>
      </w:r>
      <w:r w:rsidR="00BA63A5" w:rsidRPr="00EE466A">
        <w:rPr>
          <w:rFonts w:asciiTheme="minorHAnsi" w:hAnsiTheme="minorHAnsi" w:cs="Arial"/>
          <w:bCs/>
          <w:sz w:val="24"/>
          <w:szCs w:val="24"/>
        </w:rPr>
        <w:t>ha</w:t>
      </w:r>
      <w:r w:rsidR="00BA63A5">
        <w:rPr>
          <w:rFonts w:asciiTheme="minorHAnsi" w:hAnsiTheme="minorHAnsi" w:cs="Arial"/>
          <w:bCs/>
          <w:sz w:val="24"/>
          <w:szCs w:val="24"/>
        </w:rPr>
        <w:t>ve</w:t>
      </w:r>
      <w:r w:rsidR="00BA63A5" w:rsidRPr="00EE466A">
        <w:rPr>
          <w:rFonts w:asciiTheme="minorHAnsi" w:hAnsiTheme="minorHAnsi" w:cs="Arial"/>
          <w:bCs/>
          <w:sz w:val="24"/>
          <w:szCs w:val="24"/>
        </w:rPr>
        <w:t xml:space="preserve"> on our communal relationship with water resources</w:t>
      </w:r>
      <w:r w:rsidR="00BA63A5">
        <w:rPr>
          <w:rFonts w:asciiTheme="minorHAnsi" w:hAnsiTheme="minorHAnsi" w:cs="Arial"/>
          <w:bCs/>
          <w:sz w:val="24"/>
          <w:szCs w:val="24"/>
        </w:rPr>
        <w:t>. W</w:t>
      </w:r>
      <w:r w:rsidR="002E51D4">
        <w:rPr>
          <w:rFonts w:asciiTheme="minorHAnsi" w:hAnsiTheme="minorHAnsi" w:cs="Arial"/>
          <w:bCs/>
          <w:sz w:val="24"/>
          <w:szCs w:val="24"/>
        </w:rPr>
        <w:t>etland POPS could be argued to run counter to the arguments around the retreat of public space as they open up access to new nature reserves</w:t>
      </w:r>
      <w:r w:rsidR="00B27E23">
        <w:rPr>
          <w:rFonts w:asciiTheme="minorHAnsi" w:hAnsiTheme="minorHAnsi" w:cs="Arial"/>
          <w:bCs/>
          <w:sz w:val="24"/>
          <w:szCs w:val="24"/>
        </w:rPr>
        <w:t>. B</w:t>
      </w:r>
      <w:r w:rsidR="002E51D4">
        <w:rPr>
          <w:rFonts w:asciiTheme="minorHAnsi" w:hAnsiTheme="minorHAnsi" w:cs="Arial"/>
          <w:bCs/>
          <w:sz w:val="24"/>
          <w:szCs w:val="24"/>
        </w:rPr>
        <w:t>ut this public space is conditional, limited and constructed to appear inclusive whilst being highly prescriptive</w:t>
      </w:r>
      <w:r w:rsidR="008977B7">
        <w:rPr>
          <w:rFonts w:asciiTheme="minorHAnsi" w:hAnsiTheme="minorHAnsi" w:cs="Arial"/>
          <w:bCs/>
          <w:sz w:val="24"/>
          <w:szCs w:val="24"/>
        </w:rPr>
        <w:t>,</w:t>
      </w:r>
      <w:r w:rsidR="000653AC">
        <w:rPr>
          <w:rFonts w:asciiTheme="minorHAnsi" w:hAnsiTheme="minorHAnsi" w:cs="Arial"/>
          <w:bCs/>
          <w:sz w:val="24"/>
          <w:szCs w:val="24"/>
        </w:rPr>
        <w:t xml:space="preserve"> as is the cased of POPS in USA case studies </w:t>
      </w:r>
      <w:r w:rsidR="000653AC">
        <w:rPr>
          <w:rFonts w:asciiTheme="minorHAnsi" w:hAnsiTheme="minorHAnsi" w:cs="Arial"/>
          <w:sz w:val="24"/>
          <w:szCs w:val="24"/>
        </w:rPr>
        <w:t>(</w:t>
      </w:r>
      <w:r w:rsidR="000653AC" w:rsidRPr="00C50227">
        <w:rPr>
          <w:rFonts w:asciiTheme="minorHAnsi" w:hAnsiTheme="minorHAnsi" w:cs="Arial"/>
          <w:bCs/>
          <w:sz w:val="24"/>
          <w:szCs w:val="24"/>
        </w:rPr>
        <w:t>Németh</w:t>
      </w:r>
      <w:r w:rsidR="000653AC">
        <w:rPr>
          <w:rFonts w:asciiTheme="minorHAnsi" w:hAnsiTheme="minorHAnsi" w:cs="Arial"/>
          <w:bCs/>
          <w:sz w:val="24"/>
          <w:szCs w:val="24"/>
        </w:rPr>
        <w:t xml:space="preserve">, </w:t>
      </w:r>
      <w:r w:rsidR="000653AC" w:rsidRPr="00C50227">
        <w:rPr>
          <w:rFonts w:asciiTheme="minorHAnsi" w:hAnsiTheme="minorHAnsi" w:cs="Arial"/>
          <w:bCs/>
          <w:sz w:val="24"/>
          <w:szCs w:val="24"/>
        </w:rPr>
        <w:t>2009</w:t>
      </w:r>
      <w:r w:rsidR="000653AC">
        <w:rPr>
          <w:rFonts w:asciiTheme="minorHAnsi" w:hAnsiTheme="minorHAnsi" w:cs="Arial"/>
          <w:bCs/>
          <w:sz w:val="24"/>
          <w:szCs w:val="24"/>
        </w:rPr>
        <w:t xml:space="preserve">; Huang and Franck, </w:t>
      </w:r>
      <w:r w:rsidR="000653AC">
        <w:rPr>
          <w:rFonts w:asciiTheme="minorHAnsi" w:hAnsiTheme="minorHAnsi" w:cs="Arial"/>
          <w:bCs/>
          <w:sz w:val="24"/>
          <w:szCs w:val="24"/>
        </w:rPr>
        <w:lastRenderedPageBreak/>
        <w:t xml:space="preserve">2018; Rigolon and </w:t>
      </w:r>
      <w:r w:rsidR="000653AC" w:rsidRPr="00D84926">
        <w:rPr>
          <w:rFonts w:asciiTheme="minorHAnsi" w:hAnsiTheme="minorHAnsi" w:cs="Arial"/>
          <w:bCs/>
          <w:sz w:val="24"/>
          <w:szCs w:val="24"/>
        </w:rPr>
        <w:t>Németh</w:t>
      </w:r>
      <w:r w:rsidR="000653AC">
        <w:rPr>
          <w:rFonts w:asciiTheme="minorHAnsi" w:hAnsiTheme="minorHAnsi" w:cs="Arial"/>
          <w:bCs/>
          <w:sz w:val="24"/>
          <w:szCs w:val="24"/>
        </w:rPr>
        <w:t>, 2018</w:t>
      </w:r>
      <w:r w:rsidR="00AD3D10">
        <w:rPr>
          <w:rFonts w:asciiTheme="minorHAnsi" w:hAnsiTheme="minorHAnsi" w:cs="Arial"/>
          <w:bCs/>
          <w:sz w:val="24"/>
          <w:szCs w:val="24"/>
        </w:rPr>
        <w:t>)</w:t>
      </w:r>
      <w:r w:rsidR="002E51D4">
        <w:rPr>
          <w:rFonts w:asciiTheme="minorHAnsi" w:hAnsiTheme="minorHAnsi" w:cs="Arial"/>
          <w:bCs/>
          <w:sz w:val="24"/>
          <w:szCs w:val="24"/>
        </w:rPr>
        <w:t xml:space="preserve">. </w:t>
      </w:r>
      <w:r w:rsidR="009529CD" w:rsidRPr="00EE466A">
        <w:rPr>
          <w:rFonts w:asciiTheme="minorHAnsi" w:hAnsiTheme="minorHAnsi" w:cs="Arial"/>
          <w:bCs/>
          <w:sz w:val="24"/>
          <w:szCs w:val="24"/>
        </w:rPr>
        <w:t xml:space="preserve">Through processes of </w:t>
      </w:r>
      <w:r w:rsidRPr="00EE466A">
        <w:rPr>
          <w:rFonts w:asciiTheme="minorHAnsi" w:hAnsiTheme="minorHAnsi" w:cs="Arial"/>
          <w:bCs/>
          <w:sz w:val="24"/>
          <w:szCs w:val="24"/>
        </w:rPr>
        <w:t>‘responsibilisation</w:t>
      </w:r>
      <w:r w:rsidR="00AD3D10">
        <w:rPr>
          <w:rFonts w:asciiTheme="minorHAnsi" w:hAnsiTheme="minorHAnsi" w:cs="Arial"/>
          <w:bCs/>
          <w:sz w:val="24"/>
          <w:szCs w:val="24"/>
        </w:rPr>
        <w:t>,</w:t>
      </w:r>
      <w:r w:rsidRPr="00EE466A">
        <w:rPr>
          <w:rFonts w:asciiTheme="minorHAnsi" w:hAnsiTheme="minorHAnsi" w:cs="Arial"/>
          <w:bCs/>
          <w:sz w:val="24"/>
          <w:szCs w:val="24"/>
        </w:rPr>
        <w:t xml:space="preserve">’ </w:t>
      </w:r>
      <w:r w:rsidR="009529CD" w:rsidRPr="00EE466A">
        <w:rPr>
          <w:rFonts w:asciiTheme="minorHAnsi" w:hAnsiTheme="minorHAnsi" w:cs="Arial"/>
          <w:bCs/>
          <w:sz w:val="24"/>
          <w:szCs w:val="24"/>
        </w:rPr>
        <w:t xml:space="preserve">risk </w:t>
      </w:r>
      <w:r w:rsidR="002E51D4">
        <w:rPr>
          <w:rFonts w:asciiTheme="minorHAnsi" w:hAnsiTheme="minorHAnsi" w:cs="Arial"/>
          <w:bCs/>
          <w:sz w:val="24"/>
          <w:szCs w:val="24"/>
        </w:rPr>
        <w:t xml:space="preserve">(of financial loss, of security, of environmental degradation) </w:t>
      </w:r>
      <w:r w:rsidR="00B27E23">
        <w:rPr>
          <w:rFonts w:asciiTheme="minorHAnsi" w:hAnsiTheme="minorHAnsi" w:cs="Arial"/>
          <w:bCs/>
          <w:sz w:val="24"/>
          <w:szCs w:val="24"/>
        </w:rPr>
        <w:t xml:space="preserve">passes </w:t>
      </w:r>
      <w:r w:rsidRPr="00EE466A">
        <w:rPr>
          <w:rFonts w:asciiTheme="minorHAnsi" w:hAnsiTheme="minorHAnsi" w:cs="Arial"/>
          <w:bCs/>
          <w:sz w:val="24"/>
          <w:szCs w:val="24"/>
        </w:rPr>
        <w:t xml:space="preserve">from </w:t>
      </w:r>
      <w:r w:rsidR="009529CD" w:rsidRPr="00EE466A">
        <w:rPr>
          <w:rFonts w:asciiTheme="minorHAnsi" w:hAnsiTheme="minorHAnsi" w:cs="Arial"/>
          <w:bCs/>
          <w:sz w:val="24"/>
          <w:szCs w:val="24"/>
        </w:rPr>
        <w:t xml:space="preserve">the </w:t>
      </w:r>
      <w:r w:rsidR="00AD3D10">
        <w:rPr>
          <w:rFonts w:asciiTheme="minorHAnsi" w:hAnsiTheme="minorHAnsi" w:cs="Arial"/>
          <w:bCs/>
          <w:sz w:val="24"/>
          <w:szCs w:val="24"/>
        </w:rPr>
        <w:t>land</w:t>
      </w:r>
      <w:r w:rsidR="002E51D4" w:rsidRPr="00EE466A">
        <w:rPr>
          <w:rFonts w:asciiTheme="minorHAnsi" w:hAnsiTheme="minorHAnsi" w:cs="Arial"/>
          <w:bCs/>
          <w:sz w:val="24"/>
          <w:szCs w:val="24"/>
        </w:rPr>
        <w:t>owner to</w:t>
      </w:r>
      <w:r w:rsidRPr="00EE466A">
        <w:rPr>
          <w:rFonts w:asciiTheme="minorHAnsi" w:hAnsiTheme="minorHAnsi" w:cs="Arial"/>
          <w:bCs/>
          <w:sz w:val="24"/>
          <w:szCs w:val="24"/>
        </w:rPr>
        <w:t xml:space="preserve"> the individual</w:t>
      </w:r>
      <w:r w:rsidR="002E51D4">
        <w:rPr>
          <w:rFonts w:asciiTheme="minorHAnsi" w:hAnsiTheme="minorHAnsi" w:cs="Arial"/>
          <w:bCs/>
          <w:sz w:val="24"/>
          <w:szCs w:val="24"/>
        </w:rPr>
        <w:t>s who manage and consume this space</w:t>
      </w:r>
      <w:r w:rsidRPr="00EE466A">
        <w:rPr>
          <w:rFonts w:asciiTheme="minorHAnsi" w:hAnsiTheme="minorHAnsi" w:cs="Arial"/>
          <w:bCs/>
          <w:sz w:val="24"/>
          <w:szCs w:val="24"/>
        </w:rPr>
        <w:t>, with no transfer of assets</w:t>
      </w:r>
      <w:r w:rsidR="00B27E23">
        <w:rPr>
          <w:rFonts w:asciiTheme="minorHAnsi" w:hAnsiTheme="minorHAnsi" w:cs="Arial"/>
          <w:bCs/>
          <w:sz w:val="24"/>
          <w:szCs w:val="24"/>
        </w:rPr>
        <w:t xml:space="preserve"> or residual asset value</w:t>
      </w:r>
      <w:r w:rsidRPr="00EE466A">
        <w:rPr>
          <w:rFonts w:asciiTheme="minorHAnsi" w:hAnsiTheme="minorHAnsi" w:cs="Arial"/>
          <w:bCs/>
          <w:sz w:val="24"/>
          <w:szCs w:val="24"/>
        </w:rPr>
        <w:t xml:space="preserve">. </w:t>
      </w:r>
      <w:r w:rsidR="00B27E23">
        <w:rPr>
          <w:rFonts w:asciiTheme="minorHAnsi" w:hAnsiTheme="minorHAnsi" w:cs="Arial"/>
          <w:bCs/>
          <w:sz w:val="24"/>
          <w:szCs w:val="24"/>
        </w:rPr>
        <w:t xml:space="preserve">Not only is access </w:t>
      </w:r>
      <w:r w:rsidR="009529CD" w:rsidRPr="00EE466A">
        <w:rPr>
          <w:rFonts w:asciiTheme="minorHAnsi" w:hAnsiTheme="minorHAnsi" w:cs="Arial"/>
          <w:bCs/>
          <w:sz w:val="24"/>
          <w:szCs w:val="24"/>
        </w:rPr>
        <w:t>predicated on conditionalities</w:t>
      </w:r>
      <w:r w:rsidR="00870859">
        <w:rPr>
          <w:rFonts w:asciiTheme="minorHAnsi" w:hAnsiTheme="minorHAnsi" w:cs="Arial"/>
          <w:bCs/>
          <w:sz w:val="24"/>
          <w:szCs w:val="24"/>
        </w:rPr>
        <w:t>,</w:t>
      </w:r>
      <w:r w:rsidR="009529CD" w:rsidRPr="00EE466A">
        <w:rPr>
          <w:rFonts w:asciiTheme="minorHAnsi" w:hAnsiTheme="minorHAnsi" w:cs="Arial"/>
          <w:bCs/>
          <w:sz w:val="24"/>
          <w:szCs w:val="24"/>
        </w:rPr>
        <w:t xml:space="preserve"> and outside of the control of the hydrocitizens</w:t>
      </w:r>
      <w:r w:rsidR="002E51D4">
        <w:rPr>
          <w:rFonts w:asciiTheme="minorHAnsi" w:hAnsiTheme="minorHAnsi" w:cs="Arial"/>
          <w:bCs/>
          <w:sz w:val="24"/>
          <w:szCs w:val="24"/>
        </w:rPr>
        <w:t xml:space="preserve"> themselves</w:t>
      </w:r>
      <w:r w:rsidR="00AD3D10">
        <w:rPr>
          <w:rFonts w:asciiTheme="minorHAnsi" w:hAnsiTheme="minorHAnsi" w:cs="Arial"/>
          <w:bCs/>
          <w:sz w:val="24"/>
          <w:szCs w:val="24"/>
        </w:rPr>
        <w:t>,</w:t>
      </w:r>
      <w:r w:rsidR="00BA63A5">
        <w:rPr>
          <w:rFonts w:asciiTheme="minorHAnsi" w:hAnsiTheme="minorHAnsi" w:cs="Arial"/>
          <w:bCs/>
          <w:sz w:val="24"/>
          <w:szCs w:val="24"/>
        </w:rPr>
        <w:t xml:space="preserve"> </w:t>
      </w:r>
      <w:r w:rsidR="00B27E23">
        <w:rPr>
          <w:rFonts w:asciiTheme="minorHAnsi" w:hAnsiTheme="minorHAnsi" w:cs="Arial"/>
          <w:bCs/>
          <w:sz w:val="24"/>
          <w:szCs w:val="24"/>
        </w:rPr>
        <w:t>but their actions in performing citizenship may well contribute to increasing the value of the water company’s property portfolio</w:t>
      </w:r>
      <w:r w:rsidR="009529CD" w:rsidRPr="00EE466A">
        <w:rPr>
          <w:rFonts w:asciiTheme="minorHAnsi" w:hAnsiTheme="minorHAnsi" w:cs="Arial"/>
          <w:bCs/>
          <w:sz w:val="24"/>
          <w:szCs w:val="24"/>
        </w:rPr>
        <w:t xml:space="preserve">. </w:t>
      </w:r>
      <w:r w:rsidR="000653AC">
        <w:rPr>
          <w:rFonts w:asciiTheme="minorHAnsi" w:hAnsiTheme="minorHAnsi" w:cs="Arial"/>
          <w:bCs/>
          <w:sz w:val="24"/>
          <w:szCs w:val="24"/>
        </w:rPr>
        <w:t xml:space="preserve">Thus </w:t>
      </w:r>
      <w:r w:rsidR="000653AC">
        <w:rPr>
          <w:rFonts w:asciiTheme="minorHAnsi" w:hAnsiTheme="minorHAnsi" w:cs="Arial"/>
          <w:sz w:val="24"/>
          <w:szCs w:val="24"/>
        </w:rPr>
        <w:t xml:space="preserve">public access to </w:t>
      </w:r>
      <w:r w:rsidR="000653AC" w:rsidRPr="009B34D6">
        <w:rPr>
          <w:rFonts w:asciiTheme="minorHAnsi" w:hAnsiTheme="minorHAnsi" w:cs="Arial"/>
          <w:sz w:val="24"/>
          <w:szCs w:val="24"/>
        </w:rPr>
        <w:t xml:space="preserve">privately-owned spaces </w:t>
      </w:r>
      <w:r w:rsidR="000653AC">
        <w:rPr>
          <w:rFonts w:asciiTheme="minorHAnsi" w:hAnsiTheme="minorHAnsi" w:cs="Arial"/>
          <w:sz w:val="24"/>
          <w:szCs w:val="24"/>
        </w:rPr>
        <w:t>does not</w:t>
      </w:r>
      <w:r w:rsidR="00AD3D10">
        <w:rPr>
          <w:rFonts w:asciiTheme="minorHAnsi" w:hAnsiTheme="minorHAnsi" w:cs="Arial"/>
          <w:sz w:val="24"/>
          <w:szCs w:val="24"/>
        </w:rPr>
        <w:t>, certainly in the longer term,</w:t>
      </w:r>
      <w:r w:rsidR="000653AC">
        <w:rPr>
          <w:rFonts w:asciiTheme="minorHAnsi" w:hAnsiTheme="minorHAnsi" w:cs="Arial"/>
          <w:sz w:val="24"/>
          <w:szCs w:val="24"/>
        </w:rPr>
        <w:t xml:space="preserve"> challenge current environmental injustices</w:t>
      </w:r>
      <w:r w:rsidR="004547EE">
        <w:rPr>
          <w:rFonts w:asciiTheme="minorHAnsi" w:hAnsiTheme="minorHAnsi" w:cs="Arial"/>
          <w:sz w:val="24"/>
          <w:szCs w:val="24"/>
        </w:rPr>
        <w:t xml:space="preserve"> any more than is the case with any urban open space (Larson, 2017)</w:t>
      </w:r>
      <w:r w:rsidR="00AD3D10">
        <w:rPr>
          <w:rFonts w:asciiTheme="minorHAnsi" w:hAnsiTheme="minorHAnsi" w:cs="Arial"/>
          <w:sz w:val="24"/>
          <w:szCs w:val="24"/>
        </w:rPr>
        <w:t xml:space="preserve">. While access may yield other benefits, such as the apparent </w:t>
      </w:r>
      <w:r w:rsidR="000653AC">
        <w:rPr>
          <w:rFonts w:asciiTheme="minorHAnsi" w:hAnsiTheme="minorHAnsi" w:cs="Arial"/>
          <w:sz w:val="24"/>
          <w:szCs w:val="24"/>
        </w:rPr>
        <w:t xml:space="preserve">emergence of new forms of active </w:t>
      </w:r>
      <w:r w:rsidR="000653AC" w:rsidRPr="009B34D6">
        <w:rPr>
          <w:rFonts w:asciiTheme="minorHAnsi" w:hAnsiTheme="minorHAnsi" w:cs="Arial"/>
          <w:sz w:val="24"/>
          <w:szCs w:val="24"/>
        </w:rPr>
        <w:t>citizen</w:t>
      </w:r>
      <w:r w:rsidR="000653AC">
        <w:rPr>
          <w:rFonts w:asciiTheme="minorHAnsi" w:hAnsiTheme="minorHAnsi" w:cs="Arial"/>
          <w:sz w:val="24"/>
          <w:szCs w:val="24"/>
        </w:rPr>
        <w:t>ship</w:t>
      </w:r>
      <w:r w:rsidR="00AD3D10">
        <w:rPr>
          <w:rFonts w:asciiTheme="minorHAnsi" w:hAnsiTheme="minorHAnsi" w:cs="Arial"/>
          <w:sz w:val="24"/>
          <w:szCs w:val="24"/>
        </w:rPr>
        <w:t xml:space="preserve">, these benefits are also largely temporary, while the citizenships </w:t>
      </w:r>
      <w:r w:rsidR="00870859">
        <w:rPr>
          <w:rFonts w:asciiTheme="minorHAnsi" w:hAnsiTheme="minorHAnsi" w:cs="Arial"/>
          <w:sz w:val="24"/>
          <w:szCs w:val="24"/>
        </w:rPr>
        <w:t xml:space="preserve">themselves </w:t>
      </w:r>
      <w:r w:rsidR="00AD3D10">
        <w:rPr>
          <w:rFonts w:asciiTheme="minorHAnsi" w:hAnsiTheme="minorHAnsi" w:cs="Arial"/>
          <w:sz w:val="24"/>
          <w:szCs w:val="24"/>
        </w:rPr>
        <w:t xml:space="preserve">lack the </w:t>
      </w:r>
      <w:r w:rsidR="00212085">
        <w:rPr>
          <w:rFonts w:asciiTheme="minorHAnsi" w:hAnsiTheme="minorHAnsi" w:cs="Arial"/>
          <w:sz w:val="24"/>
          <w:szCs w:val="24"/>
        </w:rPr>
        <w:t xml:space="preserve">very </w:t>
      </w:r>
      <w:r w:rsidR="00AD3D10">
        <w:rPr>
          <w:rFonts w:asciiTheme="minorHAnsi" w:hAnsiTheme="minorHAnsi" w:cs="Arial"/>
          <w:sz w:val="24"/>
          <w:szCs w:val="24"/>
        </w:rPr>
        <w:t xml:space="preserve">civil and political dimensions </w:t>
      </w:r>
      <w:r w:rsidR="00212085">
        <w:rPr>
          <w:rFonts w:asciiTheme="minorHAnsi" w:hAnsiTheme="minorHAnsi" w:cs="Arial"/>
          <w:sz w:val="24"/>
          <w:szCs w:val="24"/>
        </w:rPr>
        <w:t xml:space="preserve">that were </w:t>
      </w:r>
      <w:r w:rsidR="00AD3D10">
        <w:rPr>
          <w:rFonts w:asciiTheme="minorHAnsi" w:hAnsiTheme="minorHAnsi" w:cs="Arial"/>
          <w:sz w:val="24"/>
          <w:szCs w:val="24"/>
        </w:rPr>
        <w:t>so fundamental</w:t>
      </w:r>
      <w:r w:rsidR="00212085">
        <w:rPr>
          <w:rFonts w:asciiTheme="minorHAnsi" w:hAnsiTheme="minorHAnsi" w:cs="Arial"/>
          <w:sz w:val="24"/>
          <w:szCs w:val="24"/>
        </w:rPr>
        <w:t xml:space="preserve"> to </w:t>
      </w:r>
      <w:r w:rsidR="00025DDB">
        <w:rPr>
          <w:rFonts w:asciiTheme="minorHAnsi" w:hAnsiTheme="minorHAnsi" w:cs="Arial"/>
          <w:sz w:val="24"/>
          <w:szCs w:val="24"/>
        </w:rPr>
        <w:t xml:space="preserve">the original construct </w:t>
      </w:r>
      <w:r w:rsidR="00067FE3">
        <w:rPr>
          <w:rFonts w:asciiTheme="minorHAnsi" w:hAnsiTheme="minorHAnsi" w:cs="Arial"/>
          <w:sz w:val="24"/>
          <w:szCs w:val="24"/>
        </w:rPr>
        <w:t xml:space="preserve">(see </w:t>
      </w:r>
      <w:r w:rsidR="00212085">
        <w:rPr>
          <w:rFonts w:asciiTheme="minorHAnsi" w:hAnsiTheme="minorHAnsi" w:cs="Arial"/>
          <w:sz w:val="24"/>
          <w:szCs w:val="24"/>
        </w:rPr>
        <w:t>Marshall</w:t>
      </w:r>
      <w:r w:rsidR="00067FE3">
        <w:rPr>
          <w:rFonts w:asciiTheme="minorHAnsi" w:hAnsiTheme="minorHAnsi" w:cs="Arial"/>
          <w:sz w:val="24"/>
          <w:szCs w:val="24"/>
        </w:rPr>
        <w:t>,</w:t>
      </w:r>
      <w:r w:rsidR="00870859">
        <w:rPr>
          <w:rFonts w:asciiTheme="minorHAnsi" w:hAnsiTheme="minorHAnsi" w:cs="Arial"/>
          <w:sz w:val="24"/>
          <w:szCs w:val="24"/>
        </w:rPr>
        <w:t xml:space="preserve"> </w:t>
      </w:r>
      <w:r w:rsidR="00212085">
        <w:rPr>
          <w:rFonts w:asciiTheme="minorHAnsi" w:hAnsiTheme="minorHAnsi" w:cs="Arial"/>
          <w:sz w:val="24"/>
          <w:szCs w:val="24"/>
        </w:rPr>
        <w:t>1950)</w:t>
      </w:r>
      <w:r w:rsidR="000653AC">
        <w:rPr>
          <w:rFonts w:asciiTheme="minorHAnsi" w:hAnsiTheme="minorHAnsi" w:cs="Arial"/>
          <w:sz w:val="24"/>
          <w:szCs w:val="24"/>
        </w:rPr>
        <w:t>.</w:t>
      </w:r>
    </w:p>
    <w:p w14:paraId="63D86ECF" w14:textId="77777777" w:rsidR="002C0565" w:rsidRPr="00EE466A" w:rsidRDefault="002C0565" w:rsidP="00BC6042">
      <w:pPr>
        <w:spacing w:after="200" w:line="360" w:lineRule="auto"/>
        <w:rPr>
          <w:rFonts w:asciiTheme="minorHAnsi" w:hAnsiTheme="minorHAnsi" w:cs="Arial"/>
          <w:bCs/>
          <w:sz w:val="24"/>
          <w:szCs w:val="24"/>
        </w:rPr>
      </w:pPr>
    </w:p>
    <w:p w14:paraId="011FEF7E" w14:textId="7916A872" w:rsidR="00845254" w:rsidRPr="00EE466A" w:rsidRDefault="00A6286F" w:rsidP="00BC6042">
      <w:pPr>
        <w:spacing w:after="200" w:line="360" w:lineRule="auto"/>
        <w:rPr>
          <w:rFonts w:asciiTheme="minorHAnsi" w:hAnsiTheme="minorHAnsi" w:cs="Arial"/>
          <w:bCs/>
          <w:sz w:val="24"/>
          <w:szCs w:val="24"/>
        </w:rPr>
      </w:pPr>
      <w:r w:rsidRPr="00EE466A">
        <w:rPr>
          <w:rFonts w:asciiTheme="minorHAnsi" w:hAnsiTheme="minorHAnsi" w:cs="Arial"/>
          <w:bCs/>
          <w:sz w:val="24"/>
          <w:szCs w:val="24"/>
        </w:rPr>
        <w:t xml:space="preserve">The </w:t>
      </w:r>
      <w:r w:rsidR="00845254" w:rsidRPr="00EE466A">
        <w:rPr>
          <w:rFonts w:asciiTheme="minorHAnsi" w:hAnsiTheme="minorHAnsi" w:cs="Arial"/>
          <w:bCs/>
          <w:sz w:val="24"/>
          <w:szCs w:val="24"/>
        </w:rPr>
        <w:t xml:space="preserve">rationale for opening up these sites </w:t>
      </w:r>
      <w:r w:rsidR="00A10F67">
        <w:rPr>
          <w:rFonts w:asciiTheme="minorHAnsi" w:hAnsiTheme="minorHAnsi" w:cs="Arial"/>
          <w:bCs/>
          <w:sz w:val="24"/>
          <w:szCs w:val="24"/>
        </w:rPr>
        <w:t xml:space="preserve">as POPS </w:t>
      </w:r>
      <w:r w:rsidR="00845254" w:rsidRPr="00EE466A">
        <w:rPr>
          <w:rFonts w:asciiTheme="minorHAnsi" w:hAnsiTheme="minorHAnsi" w:cs="Arial"/>
          <w:bCs/>
          <w:sz w:val="24"/>
          <w:szCs w:val="24"/>
        </w:rPr>
        <w:t xml:space="preserve">– access for all, health, wellbeing, community, action, environmental stewardship- </w:t>
      </w:r>
      <w:r w:rsidRPr="00EE466A">
        <w:rPr>
          <w:rFonts w:asciiTheme="minorHAnsi" w:hAnsiTheme="minorHAnsi" w:cs="Arial"/>
          <w:bCs/>
          <w:sz w:val="24"/>
          <w:szCs w:val="24"/>
        </w:rPr>
        <w:t xml:space="preserve">means that </w:t>
      </w:r>
      <w:r w:rsidR="00845254" w:rsidRPr="00EE466A">
        <w:rPr>
          <w:rFonts w:asciiTheme="minorHAnsi" w:hAnsiTheme="minorHAnsi" w:cs="Arial"/>
          <w:bCs/>
          <w:sz w:val="24"/>
          <w:szCs w:val="24"/>
        </w:rPr>
        <w:t>the question of a truly radical move – returning the water assets to the community from which they were derived</w:t>
      </w:r>
      <w:r w:rsidR="002C0565">
        <w:rPr>
          <w:rFonts w:asciiTheme="minorHAnsi" w:hAnsiTheme="minorHAnsi" w:cs="Arial"/>
          <w:bCs/>
          <w:sz w:val="24"/>
          <w:szCs w:val="24"/>
        </w:rPr>
        <w:t xml:space="preserve"> -</w:t>
      </w:r>
      <w:r w:rsidR="00845254" w:rsidRPr="00EE466A">
        <w:rPr>
          <w:rFonts w:asciiTheme="minorHAnsi" w:hAnsiTheme="minorHAnsi" w:cs="Arial"/>
          <w:bCs/>
          <w:sz w:val="24"/>
          <w:szCs w:val="24"/>
        </w:rPr>
        <w:t xml:space="preserve"> is rendered invisible. CSR </w:t>
      </w:r>
      <w:r w:rsidR="00A10F67">
        <w:rPr>
          <w:rFonts w:asciiTheme="minorHAnsi" w:hAnsiTheme="minorHAnsi" w:cs="Arial"/>
          <w:bCs/>
          <w:sz w:val="24"/>
          <w:szCs w:val="24"/>
        </w:rPr>
        <w:t xml:space="preserve">and POPS </w:t>
      </w:r>
      <w:r w:rsidR="009529CD" w:rsidRPr="00EE466A">
        <w:rPr>
          <w:rFonts w:asciiTheme="minorHAnsi" w:hAnsiTheme="minorHAnsi" w:cs="Arial"/>
          <w:bCs/>
          <w:sz w:val="24"/>
          <w:szCs w:val="24"/>
        </w:rPr>
        <w:t>do not engende</w:t>
      </w:r>
      <w:r w:rsidR="0040196A">
        <w:rPr>
          <w:rFonts w:asciiTheme="minorHAnsi" w:hAnsiTheme="minorHAnsi" w:cs="Arial"/>
          <w:bCs/>
          <w:sz w:val="24"/>
          <w:szCs w:val="24"/>
        </w:rPr>
        <w:t xml:space="preserve">r real </w:t>
      </w:r>
      <w:r w:rsidR="00DE1A35">
        <w:rPr>
          <w:rFonts w:asciiTheme="minorHAnsi" w:hAnsiTheme="minorHAnsi" w:cs="Arial"/>
          <w:bCs/>
          <w:sz w:val="24"/>
          <w:szCs w:val="24"/>
        </w:rPr>
        <w:t xml:space="preserve">and lasting </w:t>
      </w:r>
      <w:r w:rsidR="0040196A">
        <w:rPr>
          <w:rFonts w:asciiTheme="minorHAnsi" w:hAnsiTheme="minorHAnsi" w:cs="Arial"/>
          <w:bCs/>
          <w:sz w:val="24"/>
          <w:szCs w:val="24"/>
        </w:rPr>
        <w:t xml:space="preserve">change, but </w:t>
      </w:r>
      <w:r w:rsidR="00DE1A35">
        <w:rPr>
          <w:rFonts w:asciiTheme="minorHAnsi" w:hAnsiTheme="minorHAnsi" w:cs="Arial"/>
          <w:bCs/>
          <w:sz w:val="24"/>
          <w:szCs w:val="24"/>
        </w:rPr>
        <w:t xml:space="preserve">instead </w:t>
      </w:r>
      <w:r w:rsidR="0040196A">
        <w:rPr>
          <w:rFonts w:asciiTheme="minorHAnsi" w:hAnsiTheme="minorHAnsi" w:cs="Arial"/>
          <w:bCs/>
          <w:sz w:val="24"/>
          <w:szCs w:val="24"/>
        </w:rPr>
        <w:t>offer</w:t>
      </w:r>
      <w:r w:rsidR="009529CD" w:rsidRPr="00EE466A">
        <w:rPr>
          <w:rFonts w:asciiTheme="minorHAnsi" w:hAnsiTheme="minorHAnsi" w:cs="Arial"/>
          <w:bCs/>
          <w:sz w:val="24"/>
          <w:szCs w:val="24"/>
        </w:rPr>
        <w:t xml:space="preserve"> an alternative form </w:t>
      </w:r>
      <w:r w:rsidR="00DE1A35">
        <w:rPr>
          <w:rFonts w:asciiTheme="minorHAnsi" w:hAnsiTheme="minorHAnsi" w:cs="Arial"/>
          <w:bCs/>
          <w:sz w:val="24"/>
          <w:szCs w:val="24"/>
        </w:rPr>
        <w:t>of hydrosocial power imbalance</w:t>
      </w:r>
      <w:r w:rsidR="00045323">
        <w:rPr>
          <w:rFonts w:asciiTheme="minorHAnsi" w:hAnsiTheme="minorHAnsi" w:cs="Arial"/>
          <w:bCs/>
          <w:sz w:val="24"/>
          <w:szCs w:val="24"/>
        </w:rPr>
        <w:t xml:space="preserve"> just as other for</w:t>
      </w:r>
      <w:r w:rsidR="00DE1A35">
        <w:rPr>
          <w:rFonts w:asciiTheme="minorHAnsi" w:hAnsiTheme="minorHAnsi" w:cs="Arial"/>
          <w:bCs/>
          <w:sz w:val="24"/>
          <w:szCs w:val="24"/>
        </w:rPr>
        <w:t>ms of new urban space</w:t>
      </w:r>
      <w:r w:rsidR="00045323">
        <w:rPr>
          <w:rFonts w:asciiTheme="minorHAnsi" w:hAnsiTheme="minorHAnsi" w:cs="Arial"/>
          <w:bCs/>
          <w:sz w:val="24"/>
          <w:szCs w:val="24"/>
        </w:rPr>
        <w:t xml:space="preserve"> have been found to pave the way for the injustices associated with gentrification (</w:t>
      </w:r>
      <w:r w:rsidR="00045323">
        <w:rPr>
          <w:rFonts w:asciiTheme="minorHAnsi" w:hAnsiTheme="minorHAnsi"/>
          <w:sz w:val="24"/>
          <w:szCs w:val="24"/>
        </w:rPr>
        <w:t>Wolch et al.</w:t>
      </w:r>
      <w:r w:rsidR="008977B7">
        <w:rPr>
          <w:rFonts w:asciiTheme="minorHAnsi" w:hAnsiTheme="minorHAnsi"/>
          <w:sz w:val="24"/>
          <w:szCs w:val="24"/>
        </w:rPr>
        <w:t>,</w:t>
      </w:r>
      <w:r w:rsidR="00045323">
        <w:rPr>
          <w:rFonts w:asciiTheme="minorHAnsi" w:hAnsiTheme="minorHAnsi"/>
          <w:sz w:val="24"/>
          <w:szCs w:val="24"/>
        </w:rPr>
        <w:t xml:space="preserve"> 2014)</w:t>
      </w:r>
      <w:r w:rsidR="00DE1A35">
        <w:rPr>
          <w:rFonts w:asciiTheme="minorHAnsi" w:hAnsiTheme="minorHAnsi"/>
          <w:sz w:val="24"/>
          <w:szCs w:val="24"/>
        </w:rPr>
        <w:t xml:space="preserve"> and exclusion (Gilchrist and Ravenscroft, 2013)</w:t>
      </w:r>
      <w:r w:rsidR="009529CD" w:rsidRPr="00EE466A">
        <w:rPr>
          <w:rFonts w:asciiTheme="minorHAnsi" w:hAnsiTheme="minorHAnsi" w:cs="Arial"/>
          <w:bCs/>
          <w:sz w:val="24"/>
          <w:szCs w:val="24"/>
        </w:rPr>
        <w:t xml:space="preserve">. </w:t>
      </w:r>
      <w:r w:rsidR="00DB3624" w:rsidRPr="00EE466A">
        <w:rPr>
          <w:rFonts w:asciiTheme="minorHAnsi" w:hAnsiTheme="minorHAnsi" w:cs="Arial"/>
          <w:bCs/>
          <w:sz w:val="24"/>
          <w:szCs w:val="24"/>
        </w:rPr>
        <w:t xml:space="preserve">Time may show that the communities </w:t>
      </w:r>
      <w:r w:rsidRPr="00EE466A">
        <w:rPr>
          <w:rFonts w:asciiTheme="minorHAnsi" w:hAnsiTheme="minorHAnsi" w:cs="Arial"/>
          <w:bCs/>
          <w:sz w:val="24"/>
          <w:szCs w:val="24"/>
        </w:rPr>
        <w:t xml:space="preserve">and volunteers </w:t>
      </w:r>
      <w:r w:rsidR="00DB3624" w:rsidRPr="00EE466A">
        <w:rPr>
          <w:rFonts w:asciiTheme="minorHAnsi" w:hAnsiTheme="minorHAnsi" w:cs="Arial"/>
          <w:bCs/>
          <w:sz w:val="24"/>
          <w:szCs w:val="24"/>
        </w:rPr>
        <w:t xml:space="preserve">who </w:t>
      </w:r>
      <w:r w:rsidR="009A0CFE" w:rsidRPr="00EE466A">
        <w:rPr>
          <w:rFonts w:asciiTheme="minorHAnsi" w:hAnsiTheme="minorHAnsi" w:cs="Arial"/>
          <w:bCs/>
          <w:sz w:val="24"/>
          <w:szCs w:val="24"/>
        </w:rPr>
        <w:t xml:space="preserve">will </w:t>
      </w:r>
      <w:r w:rsidR="00DB3624" w:rsidRPr="00EE466A">
        <w:rPr>
          <w:rFonts w:asciiTheme="minorHAnsi" w:hAnsiTheme="minorHAnsi" w:cs="Arial"/>
          <w:bCs/>
          <w:sz w:val="24"/>
          <w:szCs w:val="24"/>
        </w:rPr>
        <w:t xml:space="preserve">use the </w:t>
      </w:r>
      <w:r w:rsidR="00A10F67">
        <w:rPr>
          <w:rFonts w:asciiTheme="minorHAnsi" w:hAnsiTheme="minorHAnsi" w:cs="Arial"/>
          <w:bCs/>
          <w:sz w:val="24"/>
          <w:szCs w:val="24"/>
        </w:rPr>
        <w:t>POPS</w:t>
      </w:r>
      <w:r w:rsidR="00DB3624" w:rsidRPr="00EE466A">
        <w:rPr>
          <w:rFonts w:asciiTheme="minorHAnsi" w:hAnsiTheme="minorHAnsi" w:cs="Arial"/>
          <w:bCs/>
          <w:sz w:val="24"/>
          <w:szCs w:val="24"/>
        </w:rPr>
        <w:t xml:space="preserve"> may help to smooth out the conditionalities of access they will currently have to negotiate. Further, interaction with the waterscape</w:t>
      </w:r>
      <w:r w:rsidR="00A10F67">
        <w:rPr>
          <w:rFonts w:asciiTheme="minorHAnsi" w:hAnsiTheme="minorHAnsi" w:cs="Arial"/>
          <w:bCs/>
          <w:sz w:val="24"/>
          <w:szCs w:val="24"/>
        </w:rPr>
        <w:t xml:space="preserve"> and the POPS</w:t>
      </w:r>
      <w:r w:rsidR="009529CD" w:rsidRPr="00EE466A">
        <w:rPr>
          <w:rFonts w:asciiTheme="minorHAnsi" w:hAnsiTheme="minorHAnsi" w:cs="Arial"/>
          <w:bCs/>
          <w:sz w:val="24"/>
          <w:szCs w:val="24"/>
        </w:rPr>
        <w:t xml:space="preserve"> </w:t>
      </w:r>
      <w:r w:rsidR="00DB3624" w:rsidRPr="00EE466A">
        <w:rPr>
          <w:rFonts w:asciiTheme="minorHAnsi" w:hAnsiTheme="minorHAnsi" w:cs="Arial"/>
          <w:bCs/>
          <w:sz w:val="24"/>
          <w:szCs w:val="24"/>
        </w:rPr>
        <w:t>may organically raise the issue of asset ownership and stewardship within these communities over sites that were, for so long, occluded to them.</w:t>
      </w:r>
      <w:r w:rsidR="00DE1A35">
        <w:rPr>
          <w:rFonts w:asciiTheme="minorHAnsi" w:hAnsiTheme="minorHAnsi" w:cs="Arial"/>
          <w:bCs/>
          <w:sz w:val="24"/>
          <w:szCs w:val="24"/>
        </w:rPr>
        <w:t xml:space="preserve"> </w:t>
      </w:r>
      <w:r w:rsidR="00A01B7C">
        <w:rPr>
          <w:rFonts w:asciiTheme="minorHAnsi" w:hAnsiTheme="minorHAnsi" w:cs="Arial"/>
          <w:bCs/>
          <w:sz w:val="24"/>
          <w:szCs w:val="24"/>
        </w:rPr>
        <w:t xml:space="preserve">For </w:t>
      </w:r>
      <w:r w:rsidR="0040196A">
        <w:rPr>
          <w:rFonts w:asciiTheme="minorHAnsi" w:hAnsiTheme="minorHAnsi" w:cs="Arial"/>
          <w:bCs/>
          <w:sz w:val="24"/>
          <w:szCs w:val="24"/>
        </w:rPr>
        <w:t xml:space="preserve">the </w:t>
      </w:r>
      <w:r w:rsidR="00E0336E">
        <w:rPr>
          <w:rFonts w:asciiTheme="minorHAnsi" w:hAnsiTheme="minorHAnsi" w:cs="Arial"/>
          <w:bCs/>
          <w:sz w:val="24"/>
          <w:szCs w:val="24"/>
        </w:rPr>
        <w:t>moment</w:t>
      </w:r>
      <w:r w:rsidR="0040196A">
        <w:rPr>
          <w:rFonts w:asciiTheme="minorHAnsi" w:hAnsiTheme="minorHAnsi" w:cs="Arial"/>
          <w:bCs/>
          <w:sz w:val="24"/>
          <w:szCs w:val="24"/>
        </w:rPr>
        <w:t xml:space="preserve">, however, hydrocitizenship remains very much at the margins: being </w:t>
      </w:r>
      <w:r w:rsidR="00E0336E">
        <w:rPr>
          <w:rFonts w:asciiTheme="minorHAnsi" w:hAnsiTheme="minorHAnsi" w:cs="Arial"/>
          <w:bCs/>
          <w:sz w:val="24"/>
          <w:szCs w:val="24"/>
        </w:rPr>
        <w:t>hybrid, divers</w:t>
      </w:r>
      <w:r w:rsidR="0040196A">
        <w:rPr>
          <w:rFonts w:asciiTheme="minorHAnsi" w:hAnsiTheme="minorHAnsi" w:cs="Arial"/>
          <w:bCs/>
          <w:sz w:val="24"/>
          <w:szCs w:val="24"/>
        </w:rPr>
        <w:t xml:space="preserve">e and conditional </w:t>
      </w:r>
      <w:r w:rsidR="00DE1A35">
        <w:rPr>
          <w:rFonts w:asciiTheme="minorHAnsi" w:hAnsiTheme="minorHAnsi" w:cs="Arial"/>
          <w:bCs/>
          <w:sz w:val="24"/>
          <w:szCs w:val="24"/>
        </w:rPr>
        <w:t xml:space="preserve">not only on performativity, but also </w:t>
      </w:r>
      <w:r w:rsidR="0040196A">
        <w:rPr>
          <w:rFonts w:asciiTheme="minorHAnsi" w:hAnsiTheme="minorHAnsi" w:cs="Arial"/>
          <w:bCs/>
          <w:sz w:val="24"/>
          <w:szCs w:val="24"/>
        </w:rPr>
        <w:t xml:space="preserve">on existing and enduring </w:t>
      </w:r>
      <w:r w:rsidR="00E0336E">
        <w:rPr>
          <w:rFonts w:asciiTheme="minorHAnsi" w:hAnsiTheme="minorHAnsi" w:cs="Arial"/>
          <w:bCs/>
          <w:sz w:val="24"/>
          <w:szCs w:val="24"/>
        </w:rPr>
        <w:t xml:space="preserve">power relationships with the owners and managers of </w:t>
      </w:r>
      <w:r w:rsidR="008977B7">
        <w:rPr>
          <w:rFonts w:asciiTheme="minorHAnsi" w:hAnsiTheme="minorHAnsi" w:cs="Arial"/>
          <w:bCs/>
          <w:sz w:val="24"/>
          <w:szCs w:val="24"/>
        </w:rPr>
        <w:t xml:space="preserve">blue/green </w:t>
      </w:r>
      <w:r w:rsidR="00E0336E">
        <w:rPr>
          <w:rFonts w:asciiTheme="minorHAnsi" w:hAnsiTheme="minorHAnsi" w:cs="Arial"/>
          <w:bCs/>
          <w:sz w:val="24"/>
          <w:szCs w:val="24"/>
        </w:rPr>
        <w:t>space</w:t>
      </w:r>
      <w:r w:rsidR="009A0CFE" w:rsidRPr="00EE466A">
        <w:rPr>
          <w:rFonts w:asciiTheme="minorHAnsi" w:hAnsiTheme="minorHAnsi" w:cs="Arial"/>
          <w:bCs/>
          <w:sz w:val="24"/>
          <w:szCs w:val="24"/>
        </w:rPr>
        <w:t>.</w:t>
      </w:r>
      <w:r w:rsidR="00845254" w:rsidRPr="00EE466A">
        <w:rPr>
          <w:rFonts w:asciiTheme="minorHAnsi" w:hAnsiTheme="minorHAnsi" w:cs="Arial"/>
          <w:bCs/>
          <w:sz w:val="24"/>
          <w:szCs w:val="24"/>
        </w:rPr>
        <w:t xml:space="preserve"> </w:t>
      </w:r>
    </w:p>
    <w:p w14:paraId="683AECB8" w14:textId="77777777" w:rsidR="00870859" w:rsidRDefault="00870859" w:rsidP="009F3415">
      <w:pPr>
        <w:rPr>
          <w:rFonts w:asciiTheme="minorHAnsi" w:hAnsiTheme="minorHAnsi"/>
          <w:b/>
          <w:sz w:val="24"/>
          <w:szCs w:val="24"/>
        </w:rPr>
      </w:pPr>
    </w:p>
    <w:p w14:paraId="413364A7" w14:textId="77777777" w:rsidR="00125682" w:rsidRDefault="00F93021" w:rsidP="009F3415">
      <w:pPr>
        <w:rPr>
          <w:rFonts w:asciiTheme="minorHAnsi" w:hAnsiTheme="minorHAnsi"/>
          <w:b/>
          <w:sz w:val="24"/>
          <w:szCs w:val="24"/>
        </w:rPr>
      </w:pPr>
      <w:r w:rsidRPr="009F3415">
        <w:rPr>
          <w:rFonts w:asciiTheme="minorHAnsi" w:hAnsiTheme="minorHAnsi"/>
          <w:b/>
          <w:sz w:val="24"/>
          <w:szCs w:val="24"/>
        </w:rPr>
        <w:t>References</w:t>
      </w:r>
    </w:p>
    <w:p w14:paraId="6BA93721" w14:textId="77777777" w:rsidR="009F3415" w:rsidRPr="009F3415" w:rsidRDefault="009F3415" w:rsidP="009F3415">
      <w:pPr>
        <w:rPr>
          <w:rFonts w:asciiTheme="minorHAnsi" w:hAnsiTheme="minorHAnsi"/>
          <w:b/>
          <w:sz w:val="24"/>
          <w:szCs w:val="24"/>
        </w:rPr>
      </w:pPr>
    </w:p>
    <w:p w14:paraId="55B4D7D6" w14:textId="77777777" w:rsidR="006B4893" w:rsidRDefault="006B4893" w:rsidP="009F3415">
      <w:pPr>
        <w:pStyle w:val="Body"/>
        <w:spacing w:after="0"/>
        <w:jc w:val="left"/>
        <w:rPr>
          <w:rFonts w:asciiTheme="minorHAnsi" w:hAnsiTheme="minorHAnsi"/>
          <w:sz w:val="24"/>
          <w:szCs w:val="24"/>
        </w:rPr>
      </w:pPr>
      <w:r w:rsidRPr="009F3415">
        <w:rPr>
          <w:rFonts w:asciiTheme="minorHAnsi" w:hAnsiTheme="minorHAnsi" w:cs="Arial"/>
          <w:sz w:val="24"/>
          <w:szCs w:val="24"/>
        </w:rPr>
        <w:t>Allen J</w:t>
      </w:r>
      <w:r w:rsidR="00750439">
        <w:rPr>
          <w:rFonts w:asciiTheme="minorHAnsi" w:hAnsiTheme="minorHAnsi" w:cs="Arial"/>
          <w:sz w:val="24"/>
          <w:szCs w:val="24"/>
        </w:rPr>
        <w:t xml:space="preserve"> and</w:t>
      </w:r>
      <w:r w:rsidRPr="009F3415">
        <w:rPr>
          <w:rFonts w:asciiTheme="minorHAnsi" w:hAnsiTheme="minorHAnsi" w:cs="Arial"/>
          <w:sz w:val="24"/>
          <w:szCs w:val="24"/>
        </w:rPr>
        <w:t xml:space="preserve"> Pryke M (2013) Financialising household water: Thames Water, MEIF and ‘ring-fenced’ politics</w:t>
      </w:r>
      <w:r w:rsidR="003216E7">
        <w:rPr>
          <w:rFonts w:asciiTheme="minorHAnsi" w:hAnsiTheme="minorHAnsi" w:cs="Arial"/>
          <w:sz w:val="24"/>
          <w:szCs w:val="24"/>
        </w:rPr>
        <w:t>.</w:t>
      </w:r>
      <w:r w:rsidRPr="009F3415">
        <w:rPr>
          <w:rFonts w:asciiTheme="minorHAnsi" w:hAnsiTheme="minorHAnsi" w:cs="Arial"/>
          <w:sz w:val="24"/>
          <w:szCs w:val="24"/>
        </w:rPr>
        <w:t xml:space="preserve"> </w:t>
      </w:r>
      <w:r w:rsidRPr="00750439">
        <w:rPr>
          <w:rFonts w:asciiTheme="minorHAnsi" w:hAnsiTheme="minorHAnsi" w:cs="Arial"/>
          <w:i/>
          <w:sz w:val="24"/>
          <w:szCs w:val="24"/>
        </w:rPr>
        <w:t>Cambridge Journal</w:t>
      </w:r>
      <w:r w:rsidRPr="00750439">
        <w:rPr>
          <w:rFonts w:asciiTheme="minorHAnsi" w:hAnsiTheme="minorHAnsi"/>
          <w:i/>
          <w:sz w:val="24"/>
          <w:szCs w:val="24"/>
        </w:rPr>
        <w:t xml:space="preserve"> of the Regions, Economy and Society</w:t>
      </w:r>
      <w:r w:rsidRPr="009F3415">
        <w:rPr>
          <w:rFonts w:asciiTheme="minorHAnsi" w:hAnsiTheme="minorHAnsi"/>
          <w:sz w:val="24"/>
          <w:szCs w:val="24"/>
        </w:rPr>
        <w:t xml:space="preserve"> 6(3): 419-439.</w:t>
      </w:r>
    </w:p>
    <w:p w14:paraId="15C9077C" w14:textId="77777777" w:rsidR="00B2280B" w:rsidRDefault="00B2280B" w:rsidP="009F3415">
      <w:pPr>
        <w:pStyle w:val="Body"/>
        <w:spacing w:after="0"/>
        <w:jc w:val="left"/>
        <w:rPr>
          <w:rFonts w:asciiTheme="minorHAnsi" w:hAnsiTheme="minorHAnsi"/>
          <w:sz w:val="24"/>
          <w:szCs w:val="24"/>
        </w:rPr>
      </w:pPr>
    </w:p>
    <w:p w14:paraId="5C30D23F" w14:textId="77777777" w:rsidR="00B2280B" w:rsidRDefault="00B2280B" w:rsidP="009F3415">
      <w:pPr>
        <w:pStyle w:val="Body"/>
        <w:spacing w:after="0"/>
        <w:jc w:val="left"/>
        <w:rPr>
          <w:rFonts w:asciiTheme="minorHAnsi" w:hAnsiTheme="minorHAnsi" w:cs="Arial"/>
          <w:sz w:val="24"/>
          <w:szCs w:val="24"/>
          <w:lang w:val="en"/>
        </w:rPr>
      </w:pPr>
      <w:r w:rsidRPr="00B2280B">
        <w:rPr>
          <w:rFonts w:asciiTheme="minorHAnsi" w:hAnsiTheme="minorHAnsi" w:cs="Arial"/>
          <w:sz w:val="24"/>
          <w:szCs w:val="24"/>
          <w:lang w:val="en"/>
        </w:rPr>
        <w:t>Anand</w:t>
      </w:r>
      <w:r>
        <w:rPr>
          <w:rFonts w:asciiTheme="minorHAnsi" w:hAnsiTheme="minorHAnsi" w:cs="Arial"/>
          <w:sz w:val="24"/>
          <w:szCs w:val="24"/>
          <w:lang w:val="en"/>
        </w:rPr>
        <w:t>,</w:t>
      </w:r>
      <w:r w:rsidRPr="00B2280B">
        <w:rPr>
          <w:rFonts w:asciiTheme="minorHAnsi" w:hAnsiTheme="minorHAnsi" w:cs="Arial"/>
          <w:sz w:val="24"/>
          <w:szCs w:val="24"/>
          <w:lang w:val="en"/>
        </w:rPr>
        <w:t xml:space="preserve"> P.B.</w:t>
      </w:r>
      <w:r>
        <w:rPr>
          <w:rFonts w:asciiTheme="minorHAnsi" w:hAnsiTheme="minorHAnsi" w:cs="Arial"/>
          <w:sz w:val="24"/>
          <w:szCs w:val="24"/>
          <w:lang w:val="en"/>
        </w:rPr>
        <w:t xml:space="preserve"> </w:t>
      </w:r>
      <w:r w:rsidRPr="00B2280B">
        <w:rPr>
          <w:rFonts w:asciiTheme="minorHAnsi" w:hAnsiTheme="minorHAnsi" w:cs="Arial"/>
          <w:sz w:val="24"/>
          <w:szCs w:val="24"/>
          <w:lang w:val="en"/>
        </w:rPr>
        <w:t>(2011) Human rights and local governance: an assessment</w:t>
      </w:r>
      <w:r>
        <w:rPr>
          <w:rFonts w:asciiTheme="minorHAnsi" w:hAnsiTheme="minorHAnsi" w:cs="Arial"/>
          <w:sz w:val="24"/>
          <w:szCs w:val="24"/>
          <w:lang w:val="en"/>
        </w:rPr>
        <w:t xml:space="preserve">. </w:t>
      </w:r>
      <w:r w:rsidRPr="00B2280B">
        <w:rPr>
          <w:rFonts w:asciiTheme="minorHAnsi" w:hAnsiTheme="minorHAnsi" w:cs="Arial"/>
          <w:i/>
          <w:iCs/>
          <w:sz w:val="24"/>
          <w:szCs w:val="24"/>
          <w:lang w:val="en"/>
        </w:rPr>
        <w:t>Journal of Human Development and Capabilities</w:t>
      </w:r>
      <w:r w:rsidRPr="00B2280B">
        <w:rPr>
          <w:rFonts w:asciiTheme="minorHAnsi" w:hAnsiTheme="minorHAnsi" w:cs="Arial"/>
          <w:sz w:val="24"/>
          <w:szCs w:val="24"/>
          <w:lang w:val="en"/>
        </w:rPr>
        <w:t xml:space="preserve"> 12</w:t>
      </w:r>
      <w:r>
        <w:rPr>
          <w:rFonts w:asciiTheme="minorHAnsi" w:hAnsiTheme="minorHAnsi" w:cs="Arial"/>
          <w:sz w:val="24"/>
          <w:szCs w:val="24"/>
          <w:lang w:val="en"/>
        </w:rPr>
        <w:t>(</w:t>
      </w:r>
      <w:r w:rsidRPr="00B2280B">
        <w:rPr>
          <w:rFonts w:asciiTheme="minorHAnsi" w:hAnsiTheme="minorHAnsi" w:cs="Arial"/>
          <w:sz w:val="24"/>
          <w:szCs w:val="24"/>
          <w:lang w:val="en"/>
        </w:rPr>
        <w:t>1</w:t>
      </w:r>
      <w:r>
        <w:rPr>
          <w:rFonts w:asciiTheme="minorHAnsi" w:hAnsiTheme="minorHAnsi" w:cs="Arial"/>
          <w:sz w:val="24"/>
          <w:szCs w:val="24"/>
          <w:lang w:val="en"/>
        </w:rPr>
        <w:t xml:space="preserve">): </w:t>
      </w:r>
      <w:r w:rsidR="00C01F14">
        <w:rPr>
          <w:rFonts w:asciiTheme="minorHAnsi" w:hAnsiTheme="minorHAnsi" w:cs="Arial"/>
          <w:sz w:val="24"/>
          <w:szCs w:val="24"/>
          <w:lang w:val="en"/>
        </w:rPr>
        <w:t>135-151</w:t>
      </w:r>
      <w:r w:rsidRPr="00B2280B">
        <w:rPr>
          <w:rFonts w:asciiTheme="minorHAnsi" w:hAnsiTheme="minorHAnsi" w:cs="Arial"/>
          <w:sz w:val="24"/>
          <w:szCs w:val="24"/>
          <w:lang w:val="en"/>
        </w:rPr>
        <w:t>.</w:t>
      </w:r>
    </w:p>
    <w:p w14:paraId="57FEAF8D" w14:textId="77777777" w:rsidR="00733560" w:rsidRDefault="00733560" w:rsidP="009F3415">
      <w:pPr>
        <w:pStyle w:val="Body"/>
        <w:spacing w:after="0"/>
        <w:jc w:val="left"/>
        <w:rPr>
          <w:rFonts w:asciiTheme="minorHAnsi" w:hAnsiTheme="minorHAnsi" w:cs="Arial"/>
          <w:sz w:val="24"/>
          <w:szCs w:val="24"/>
        </w:rPr>
      </w:pPr>
    </w:p>
    <w:p w14:paraId="49A62D73" w14:textId="6679FFD2" w:rsidR="002A20BD" w:rsidRDefault="002A20BD" w:rsidP="009F3415">
      <w:pPr>
        <w:pStyle w:val="Body"/>
        <w:spacing w:after="0"/>
        <w:jc w:val="left"/>
        <w:rPr>
          <w:rStyle w:val="pagelast"/>
          <w:rFonts w:asciiTheme="minorHAnsi" w:hAnsiTheme="minorHAnsi"/>
          <w:iCs/>
          <w:sz w:val="24"/>
          <w:szCs w:val="24"/>
        </w:rPr>
      </w:pPr>
      <w:r>
        <w:rPr>
          <w:rStyle w:val="pagelast"/>
          <w:rFonts w:asciiTheme="minorHAnsi" w:hAnsiTheme="minorHAnsi"/>
          <w:iCs/>
          <w:sz w:val="24"/>
          <w:szCs w:val="24"/>
        </w:rPr>
        <w:t xml:space="preserve">Apostolopoulou, E. (Ed.,), Cortes-Vazwquz, J. (Ed.). </w:t>
      </w:r>
      <w:r w:rsidRPr="00652CA2">
        <w:rPr>
          <w:rStyle w:val="pagelast"/>
          <w:rFonts w:asciiTheme="minorHAnsi" w:hAnsiTheme="minorHAnsi"/>
          <w:i/>
          <w:iCs/>
          <w:sz w:val="24"/>
          <w:szCs w:val="24"/>
        </w:rPr>
        <w:t>The right to nature</w:t>
      </w:r>
      <w:r>
        <w:rPr>
          <w:rStyle w:val="pagelast"/>
          <w:rFonts w:asciiTheme="minorHAnsi" w:hAnsiTheme="minorHAnsi"/>
          <w:iCs/>
          <w:sz w:val="24"/>
          <w:szCs w:val="24"/>
        </w:rPr>
        <w:t>. London: Routledge.</w:t>
      </w:r>
    </w:p>
    <w:p w14:paraId="06BD2F92" w14:textId="77777777" w:rsidR="002A20BD" w:rsidRDefault="002A20BD" w:rsidP="009F3415">
      <w:pPr>
        <w:pStyle w:val="Body"/>
        <w:spacing w:after="0"/>
        <w:jc w:val="left"/>
        <w:rPr>
          <w:rFonts w:asciiTheme="minorHAnsi" w:hAnsiTheme="minorHAnsi" w:cs="Arial"/>
          <w:sz w:val="24"/>
          <w:szCs w:val="24"/>
        </w:rPr>
      </w:pPr>
    </w:p>
    <w:p w14:paraId="5C5D9BD2" w14:textId="77777777" w:rsidR="00A40CFE" w:rsidRPr="008272C2" w:rsidRDefault="00D7600F" w:rsidP="000C0FC5">
      <w:pPr>
        <w:rPr>
          <w:rFonts w:asciiTheme="minorHAnsi" w:hAnsiTheme="minorHAnsi" w:cs="Arial"/>
          <w:color w:val="222222"/>
          <w:sz w:val="24"/>
          <w:szCs w:val="24"/>
          <w:shd w:val="clear" w:color="auto" w:fill="FFFFFF"/>
        </w:rPr>
      </w:pPr>
      <w:r w:rsidRPr="009F3415">
        <w:rPr>
          <w:rFonts w:asciiTheme="minorHAnsi" w:hAnsiTheme="minorHAnsi"/>
          <w:sz w:val="24"/>
          <w:szCs w:val="24"/>
        </w:rPr>
        <w:t>B</w:t>
      </w:r>
      <w:r w:rsidR="000C0FC5">
        <w:rPr>
          <w:rFonts w:asciiTheme="minorHAnsi" w:hAnsiTheme="minorHAnsi"/>
          <w:sz w:val="24"/>
          <w:szCs w:val="24"/>
        </w:rPr>
        <w:t>akker K (2001</w:t>
      </w:r>
      <w:r w:rsidRPr="009F3415">
        <w:rPr>
          <w:rFonts w:asciiTheme="minorHAnsi" w:hAnsiTheme="minorHAnsi"/>
          <w:sz w:val="24"/>
          <w:szCs w:val="24"/>
        </w:rPr>
        <w:t xml:space="preserve">) </w:t>
      </w:r>
      <w:r w:rsidR="000C0FC5">
        <w:rPr>
          <w:rFonts w:asciiTheme="minorHAnsi" w:hAnsiTheme="minorHAnsi"/>
          <w:sz w:val="24"/>
          <w:szCs w:val="24"/>
        </w:rPr>
        <w:t xml:space="preserve">Paying for water: water pricing and equity in England and Wales. </w:t>
      </w:r>
      <w:r w:rsidR="000C0FC5" w:rsidRPr="000C0FC5">
        <w:rPr>
          <w:rFonts w:asciiTheme="minorHAnsi" w:hAnsiTheme="minorHAnsi"/>
          <w:i/>
          <w:sz w:val="24"/>
          <w:szCs w:val="24"/>
        </w:rPr>
        <w:t>Transactions of the Institute of British Geographers</w:t>
      </w:r>
      <w:r w:rsidR="000C0FC5">
        <w:rPr>
          <w:rFonts w:asciiTheme="minorHAnsi" w:hAnsiTheme="minorHAnsi"/>
          <w:sz w:val="24"/>
          <w:szCs w:val="24"/>
        </w:rPr>
        <w:t xml:space="preserve"> 26(2): 143-164.</w:t>
      </w:r>
    </w:p>
    <w:p w14:paraId="0E2FBEA7" w14:textId="77777777" w:rsidR="00012DF4" w:rsidRDefault="00012DF4" w:rsidP="009F3415">
      <w:pPr>
        <w:rPr>
          <w:rFonts w:asciiTheme="minorHAnsi" w:hAnsiTheme="minorHAnsi"/>
          <w:sz w:val="24"/>
          <w:szCs w:val="24"/>
        </w:rPr>
      </w:pPr>
    </w:p>
    <w:p w14:paraId="40A39923" w14:textId="77777777" w:rsidR="00A40CFE" w:rsidRPr="009F3415" w:rsidRDefault="00A40CFE" w:rsidP="009F3415">
      <w:pPr>
        <w:rPr>
          <w:rFonts w:asciiTheme="minorHAnsi" w:hAnsiTheme="minorHAnsi"/>
          <w:sz w:val="24"/>
          <w:szCs w:val="24"/>
        </w:rPr>
      </w:pPr>
      <w:r w:rsidRPr="009F3415">
        <w:rPr>
          <w:rFonts w:asciiTheme="minorHAnsi" w:hAnsiTheme="minorHAnsi" w:cs="Arial"/>
          <w:color w:val="222222"/>
          <w:sz w:val="24"/>
          <w:szCs w:val="24"/>
        </w:rPr>
        <w:t>Boelens</w:t>
      </w:r>
      <w:r w:rsidR="003216E7">
        <w:rPr>
          <w:rFonts w:asciiTheme="minorHAnsi" w:hAnsiTheme="minorHAnsi" w:cs="Arial"/>
          <w:color w:val="222222"/>
          <w:sz w:val="24"/>
          <w:szCs w:val="24"/>
        </w:rPr>
        <w:t xml:space="preserve"> R, Hoogesteger J, Swyngedouw E, Vos J. and Wester P</w:t>
      </w:r>
      <w:r w:rsidRPr="009F3415">
        <w:rPr>
          <w:rFonts w:asciiTheme="minorHAnsi" w:hAnsiTheme="minorHAnsi" w:cs="Arial"/>
          <w:color w:val="222222"/>
          <w:sz w:val="24"/>
          <w:szCs w:val="24"/>
        </w:rPr>
        <w:t xml:space="preserve"> </w:t>
      </w:r>
      <w:r w:rsidR="00750439">
        <w:rPr>
          <w:rFonts w:asciiTheme="minorHAnsi" w:hAnsiTheme="minorHAnsi" w:cs="Arial"/>
          <w:color w:val="222222"/>
          <w:sz w:val="24"/>
          <w:szCs w:val="24"/>
        </w:rPr>
        <w:t>(</w:t>
      </w:r>
      <w:r w:rsidRPr="009F3415">
        <w:rPr>
          <w:rFonts w:asciiTheme="minorHAnsi" w:hAnsiTheme="minorHAnsi" w:cs="Arial"/>
          <w:color w:val="222222"/>
          <w:sz w:val="24"/>
          <w:szCs w:val="24"/>
        </w:rPr>
        <w:t>2016</w:t>
      </w:r>
      <w:r w:rsidR="00750439">
        <w:rPr>
          <w:rFonts w:asciiTheme="minorHAnsi" w:hAnsiTheme="minorHAnsi" w:cs="Arial"/>
          <w:color w:val="222222"/>
          <w:sz w:val="24"/>
          <w:szCs w:val="24"/>
        </w:rPr>
        <w:t>)</w:t>
      </w:r>
      <w:r w:rsidRPr="009F3415">
        <w:rPr>
          <w:rFonts w:asciiTheme="minorHAnsi" w:hAnsiTheme="minorHAnsi" w:cs="Arial"/>
          <w:color w:val="222222"/>
          <w:sz w:val="24"/>
          <w:szCs w:val="24"/>
        </w:rPr>
        <w:t xml:space="preserve"> Hydrosocial territories: A political ecology perspective.</w:t>
      </w:r>
      <w:r w:rsidR="00750439">
        <w:rPr>
          <w:rFonts w:asciiTheme="minorHAnsi" w:hAnsiTheme="minorHAnsi" w:cs="Arial"/>
          <w:color w:val="222222"/>
          <w:sz w:val="24"/>
          <w:szCs w:val="24"/>
        </w:rPr>
        <w:t xml:space="preserve"> </w:t>
      </w:r>
      <w:r w:rsidR="00750439" w:rsidRPr="00750439">
        <w:rPr>
          <w:rFonts w:asciiTheme="minorHAnsi" w:hAnsiTheme="minorHAnsi" w:cs="Arial"/>
          <w:i/>
          <w:color w:val="222222"/>
          <w:sz w:val="24"/>
          <w:szCs w:val="24"/>
          <w:lang w:val="en"/>
        </w:rPr>
        <w:t>Water International</w:t>
      </w:r>
      <w:r w:rsidR="00750439" w:rsidRPr="00750439">
        <w:rPr>
          <w:rFonts w:asciiTheme="minorHAnsi" w:hAnsiTheme="minorHAnsi" w:cs="Arial"/>
          <w:color w:val="222222"/>
          <w:sz w:val="24"/>
          <w:szCs w:val="24"/>
          <w:lang w:val="en"/>
        </w:rPr>
        <w:t xml:space="preserve"> Vol. 41 1</w:t>
      </w:r>
      <w:r w:rsidR="003216E7">
        <w:rPr>
          <w:rFonts w:asciiTheme="minorHAnsi" w:hAnsiTheme="minorHAnsi" w:cs="Arial"/>
          <w:color w:val="222222"/>
          <w:sz w:val="24"/>
          <w:szCs w:val="24"/>
          <w:lang w:val="en"/>
        </w:rPr>
        <w:t>:</w:t>
      </w:r>
      <w:r w:rsidR="00750439" w:rsidRPr="00750439">
        <w:rPr>
          <w:rFonts w:asciiTheme="minorHAnsi" w:hAnsiTheme="minorHAnsi" w:cs="Arial"/>
          <w:color w:val="222222"/>
          <w:sz w:val="24"/>
          <w:szCs w:val="24"/>
          <w:lang w:val="en"/>
        </w:rPr>
        <w:t xml:space="preserve"> 1-14.</w:t>
      </w:r>
    </w:p>
    <w:p w14:paraId="5F369906" w14:textId="77777777" w:rsidR="005F0CDF" w:rsidRDefault="005F0CDF" w:rsidP="009F3415">
      <w:pPr>
        <w:rPr>
          <w:rFonts w:asciiTheme="minorHAnsi" w:hAnsiTheme="minorHAnsi"/>
          <w:sz w:val="24"/>
          <w:szCs w:val="24"/>
        </w:rPr>
      </w:pPr>
    </w:p>
    <w:p w14:paraId="4C9955B1" w14:textId="71B04559" w:rsidR="005A5BCA" w:rsidRDefault="005A5BCA" w:rsidP="009F3415">
      <w:pPr>
        <w:rPr>
          <w:rFonts w:asciiTheme="minorHAnsi" w:hAnsiTheme="minorHAnsi"/>
          <w:sz w:val="24"/>
          <w:szCs w:val="24"/>
        </w:rPr>
      </w:pPr>
      <w:r>
        <w:rPr>
          <w:rFonts w:asciiTheme="minorHAnsi" w:hAnsiTheme="minorHAnsi"/>
          <w:sz w:val="24"/>
          <w:szCs w:val="24"/>
        </w:rPr>
        <w:t>Budd</w:t>
      </w:r>
      <w:r w:rsidR="00870859">
        <w:rPr>
          <w:rFonts w:asciiTheme="minorHAnsi" w:hAnsiTheme="minorHAnsi"/>
          <w:sz w:val="24"/>
          <w:szCs w:val="24"/>
        </w:rPr>
        <w:t>s</w:t>
      </w:r>
      <w:r>
        <w:rPr>
          <w:rFonts w:asciiTheme="minorHAnsi" w:hAnsiTheme="minorHAnsi"/>
          <w:sz w:val="24"/>
          <w:szCs w:val="24"/>
        </w:rPr>
        <w:t xml:space="preserve">, J., Linton, J. and McDonnell, R. (2014) The hydrosocial cycle. Editorial. </w:t>
      </w:r>
      <w:r w:rsidRPr="005A5BCA">
        <w:rPr>
          <w:rFonts w:asciiTheme="minorHAnsi" w:hAnsiTheme="minorHAnsi"/>
          <w:i/>
          <w:sz w:val="24"/>
          <w:szCs w:val="24"/>
        </w:rPr>
        <w:t>Geoforum</w:t>
      </w:r>
      <w:r>
        <w:rPr>
          <w:rFonts w:asciiTheme="minorHAnsi" w:hAnsiTheme="minorHAnsi"/>
          <w:sz w:val="24"/>
          <w:szCs w:val="24"/>
        </w:rPr>
        <w:t xml:space="preserve"> 57: 167-169.</w:t>
      </w:r>
    </w:p>
    <w:p w14:paraId="31795153" w14:textId="77777777" w:rsidR="005A5BCA" w:rsidRPr="009F3415" w:rsidRDefault="005A5BCA" w:rsidP="009F3415">
      <w:pPr>
        <w:rPr>
          <w:rFonts w:asciiTheme="minorHAnsi" w:hAnsiTheme="minorHAnsi"/>
          <w:sz w:val="24"/>
          <w:szCs w:val="24"/>
        </w:rPr>
      </w:pPr>
    </w:p>
    <w:p w14:paraId="1631B7D2" w14:textId="77777777" w:rsidR="00211BC0" w:rsidRPr="009F3415" w:rsidRDefault="003216E7" w:rsidP="009F3415">
      <w:pPr>
        <w:rPr>
          <w:rFonts w:asciiTheme="minorHAnsi" w:hAnsiTheme="minorHAnsi"/>
          <w:sz w:val="24"/>
          <w:szCs w:val="24"/>
        </w:rPr>
      </w:pPr>
      <w:r>
        <w:rPr>
          <w:rFonts w:asciiTheme="minorHAnsi" w:hAnsiTheme="minorHAnsi"/>
          <w:sz w:val="24"/>
          <w:szCs w:val="24"/>
        </w:rPr>
        <w:t>Cameron D</w:t>
      </w:r>
      <w:r w:rsidR="00211BC0" w:rsidRPr="009F3415">
        <w:rPr>
          <w:rFonts w:asciiTheme="minorHAnsi" w:hAnsiTheme="minorHAnsi"/>
          <w:sz w:val="24"/>
          <w:szCs w:val="24"/>
        </w:rPr>
        <w:t xml:space="preserve"> (2009) A radical power shift. </w:t>
      </w:r>
      <w:r w:rsidR="00211BC0" w:rsidRPr="009F3415">
        <w:rPr>
          <w:rFonts w:asciiTheme="minorHAnsi" w:hAnsiTheme="minorHAnsi"/>
          <w:i/>
          <w:sz w:val="24"/>
          <w:szCs w:val="24"/>
        </w:rPr>
        <w:t>The Guardian on line</w:t>
      </w:r>
      <w:r w:rsidR="00211BC0" w:rsidRPr="009F3415">
        <w:rPr>
          <w:rFonts w:asciiTheme="minorHAnsi" w:hAnsiTheme="minorHAnsi"/>
          <w:sz w:val="24"/>
          <w:szCs w:val="24"/>
        </w:rPr>
        <w:t xml:space="preserve"> (</w:t>
      </w:r>
      <w:hyperlink r:id="rId8" w:history="1">
        <w:r w:rsidR="00211BC0" w:rsidRPr="009F3415">
          <w:rPr>
            <w:rStyle w:val="Hyperlink"/>
            <w:rFonts w:asciiTheme="minorHAnsi" w:hAnsiTheme="minorHAnsi"/>
            <w:color w:val="auto"/>
            <w:sz w:val="24"/>
            <w:szCs w:val="24"/>
            <w:u w:val="none"/>
          </w:rPr>
          <w:t>https://www.theguardian.com/commentisfree/2009/feb/17/cameron-decentralisation-local-government</w:t>
        </w:r>
      </w:hyperlink>
      <w:r w:rsidR="00211BC0" w:rsidRPr="009F3415">
        <w:rPr>
          <w:rFonts w:asciiTheme="minorHAnsi" w:hAnsiTheme="minorHAnsi"/>
          <w:sz w:val="24"/>
          <w:szCs w:val="24"/>
        </w:rPr>
        <w:t>) (accessed 29</w:t>
      </w:r>
      <w:r w:rsidR="00211BC0" w:rsidRPr="009F3415">
        <w:rPr>
          <w:rFonts w:asciiTheme="minorHAnsi" w:hAnsiTheme="minorHAnsi"/>
          <w:sz w:val="24"/>
          <w:szCs w:val="24"/>
          <w:vertAlign w:val="superscript"/>
        </w:rPr>
        <w:t>th</w:t>
      </w:r>
      <w:r w:rsidR="00211BC0" w:rsidRPr="009F3415">
        <w:rPr>
          <w:rFonts w:asciiTheme="minorHAnsi" w:hAnsiTheme="minorHAnsi"/>
          <w:sz w:val="24"/>
          <w:szCs w:val="24"/>
        </w:rPr>
        <w:t xml:space="preserve"> March 2017)</w:t>
      </w:r>
    </w:p>
    <w:p w14:paraId="0C659E87" w14:textId="77777777" w:rsidR="00211BC0" w:rsidRPr="009F3415" w:rsidRDefault="00211BC0" w:rsidP="009F3415">
      <w:pPr>
        <w:rPr>
          <w:rFonts w:asciiTheme="minorHAnsi" w:hAnsiTheme="minorHAnsi"/>
          <w:sz w:val="24"/>
          <w:szCs w:val="24"/>
        </w:rPr>
      </w:pPr>
    </w:p>
    <w:p w14:paraId="317F4D1A" w14:textId="77777777" w:rsidR="00590C86" w:rsidRPr="009F66CE" w:rsidRDefault="00590C86" w:rsidP="009F3415">
      <w:pPr>
        <w:rPr>
          <w:rFonts w:asciiTheme="minorHAnsi" w:hAnsiTheme="minorHAnsi"/>
          <w:sz w:val="24"/>
          <w:szCs w:val="24"/>
        </w:rPr>
      </w:pPr>
      <w:r w:rsidRPr="009F3415">
        <w:rPr>
          <w:rFonts w:asciiTheme="minorHAnsi" w:hAnsiTheme="minorHAnsi"/>
          <w:sz w:val="24"/>
          <w:szCs w:val="24"/>
        </w:rPr>
        <w:t xml:space="preserve">Conservative Party (1983) </w:t>
      </w:r>
      <w:r w:rsidRPr="009F3415">
        <w:rPr>
          <w:rFonts w:asciiTheme="minorHAnsi" w:hAnsiTheme="minorHAnsi"/>
          <w:i/>
          <w:sz w:val="24"/>
          <w:szCs w:val="24"/>
        </w:rPr>
        <w:t>Manifesto</w:t>
      </w:r>
      <w:r w:rsidRPr="009F3415">
        <w:rPr>
          <w:rFonts w:asciiTheme="minorHAnsi" w:hAnsiTheme="minorHAnsi"/>
          <w:sz w:val="24"/>
          <w:szCs w:val="24"/>
        </w:rPr>
        <w:t xml:space="preserve">. London: Conservative Party Central Office. Available at </w:t>
      </w:r>
      <w:hyperlink r:id="rId9" w:history="1">
        <w:r w:rsidRPr="009F3415">
          <w:rPr>
            <w:rStyle w:val="Hyperlink"/>
            <w:rFonts w:asciiTheme="minorHAnsi" w:hAnsiTheme="minorHAnsi"/>
            <w:color w:val="auto"/>
            <w:sz w:val="24"/>
            <w:szCs w:val="24"/>
            <w:u w:val="none"/>
          </w:rPr>
          <w:t>http://www.conservativemanifesto.com/1983/1983-conservative-manifesto.shtml</w:t>
        </w:r>
      </w:hyperlink>
      <w:r w:rsidRPr="009F3415">
        <w:rPr>
          <w:rFonts w:asciiTheme="minorHAnsi" w:hAnsiTheme="minorHAnsi"/>
          <w:sz w:val="24"/>
          <w:szCs w:val="24"/>
        </w:rPr>
        <w:t xml:space="preserve"> </w:t>
      </w:r>
      <w:r w:rsidRPr="009F66CE">
        <w:rPr>
          <w:rFonts w:asciiTheme="minorHAnsi" w:hAnsiTheme="minorHAnsi"/>
          <w:sz w:val="24"/>
          <w:szCs w:val="24"/>
        </w:rPr>
        <w:t>(accessed 29th March 2017)</w:t>
      </w:r>
    </w:p>
    <w:p w14:paraId="7BBDB0CA" w14:textId="77777777" w:rsidR="00EB1E99" w:rsidRPr="009F66CE" w:rsidRDefault="00EB1E99" w:rsidP="009F3415">
      <w:pPr>
        <w:rPr>
          <w:rFonts w:asciiTheme="minorHAnsi" w:hAnsiTheme="minorHAnsi"/>
          <w:sz w:val="24"/>
          <w:szCs w:val="24"/>
        </w:rPr>
      </w:pPr>
    </w:p>
    <w:p w14:paraId="37342720" w14:textId="77777777" w:rsidR="00C80B65" w:rsidRPr="009F66CE" w:rsidRDefault="009F63A0" w:rsidP="009F3415">
      <w:pPr>
        <w:rPr>
          <w:color w:val="222222"/>
          <w:sz w:val="24"/>
          <w:szCs w:val="24"/>
        </w:rPr>
      </w:pPr>
      <w:r w:rsidRPr="009F66CE">
        <w:rPr>
          <w:color w:val="222222"/>
          <w:sz w:val="24"/>
          <w:szCs w:val="24"/>
        </w:rPr>
        <w:t>Davou</w:t>
      </w:r>
      <w:r w:rsidR="003216E7">
        <w:rPr>
          <w:color w:val="222222"/>
          <w:sz w:val="24"/>
          <w:szCs w:val="24"/>
        </w:rPr>
        <w:t>di S</w:t>
      </w:r>
      <w:r w:rsidR="009F66CE">
        <w:rPr>
          <w:color w:val="222222"/>
          <w:sz w:val="24"/>
          <w:szCs w:val="24"/>
        </w:rPr>
        <w:t xml:space="preserve"> and Madanipour</w:t>
      </w:r>
      <w:r w:rsidR="00354AD7">
        <w:rPr>
          <w:color w:val="222222"/>
          <w:sz w:val="24"/>
          <w:szCs w:val="24"/>
        </w:rPr>
        <w:t xml:space="preserve"> A (</w:t>
      </w:r>
      <w:r w:rsidR="009F66CE">
        <w:rPr>
          <w:color w:val="222222"/>
          <w:sz w:val="24"/>
          <w:szCs w:val="24"/>
        </w:rPr>
        <w:t>eds</w:t>
      </w:r>
      <w:r w:rsidR="00354AD7">
        <w:rPr>
          <w:color w:val="222222"/>
          <w:sz w:val="24"/>
          <w:szCs w:val="24"/>
        </w:rPr>
        <w:t>)</w:t>
      </w:r>
      <w:r w:rsidR="009F66CE">
        <w:rPr>
          <w:color w:val="222222"/>
          <w:sz w:val="24"/>
          <w:szCs w:val="24"/>
        </w:rPr>
        <w:t xml:space="preserve"> (</w:t>
      </w:r>
      <w:r w:rsidRPr="009F66CE">
        <w:rPr>
          <w:color w:val="222222"/>
          <w:sz w:val="24"/>
          <w:szCs w:val="24"/>
        </w:rPr>
        <w:t>2015</w:t>
      </w:r>
      <w:r w:rsidR="009F66CE">
        <w:rPr>
          <w:color w:val="222222"/>
          <w:sz w:val="24"/>
          <w:szCs w:val="24"/>
        </w:rPr>
        <w:t>)</w:t>
      </w:r>
      <w:r w:rsidRPr="009F66CE">
        <w:rPr>
          <w:color w:val="222222"/>
          <w:sz w:val="24"/>
          <w:szCs w:val="24"/>
        </w:rPr>
        <w:t xml:space="preserve"> </w:t>
      </w:r>
      <w:r w:rsidRPr="009F66CE">
        <w:rPr>
          <w:i/>
          <w:iCs/>
          <w:color w:val="222222"/>
          <w:sz w:val="24"/>
          <w:szCs w:val="24"/>
        </w:rPr>
        <w:t>Reconsidering localism</w:t>
      </w:r>
      <w:r w:rsidRPr="009F66CE">
        <w:rPr>
          <w:color w:val="222222"/>
          <w:sz w:val="24"/>
          <w:szCs w:val="24"/>
        </w:rPr>
        <w:t xml:space="preserve">. </w:t>
      </w:r>
      <w:r w:rsidR="00354AD7">
        <w:rPr>
          <w:color w:val="222222"/>
          <w:sz w:val="24"/>
          <w:szCs w:val="24"/>
        </w:rPr>
        <w:t>London:</w:t>
      </w:r>
      <w:r w:rsidRPr="009F66CE">
        <w:rPr>
          <w:color w:val="222222"/>
          <w:sz w:val="24"/>
          <w:szCs w:val="24"/>
        </w:rPr>
        <w:t>Routledge.</w:t>
      </w:r>
    </w:p>
    <w:p w14:paraId="66CDC646" w14:textId="77777777" w:rsidR="009F63A0" w:rsidRPr="009F66CE" w:rsidRDefault="009F63A0" w:rsidP="009F3415">
      <w:pPr>
        <w:rPr>
          <w:rFonts w:asciiTheme="minorHAnsi" w:hAnsiTheme="minorHAnsi"/>
          <w:sz w:val="24"/>
          <w:szCs w:val="24"/>
        </w:rPr>
      </w:pPr>
    </w:p>
    <w:p w14:paraId="7F3C487D" w14:textId="77777777" w:rsidR="00C80B65" w:rsidRPr="009F3415" w:rsidRDefault="00C80B65" w:rsidP="009F3415">
      <w:pPr>
        <w:rPr>
          <w:rFonts w:asciiTheme="minorHAnsi" w:hAnsiTheme="minorHAnsi"/>
          <w:sz w:val="24"/>
          <w:szCs w:val="24"/>
        </w:rPr>
      </w:pPr>
      <w:r w:rsidRPr="009F66CE">
        <w:rPr>
          <w:rFonts w:asciiTheme="minorHAnsi" w:hAnsiTheme="minorHAnsi"/>
          <w:sz w:val="24"/>
          <w:szCs w:val="24"/>
        </w:rPr>
        <w:t xml:space="preserve">Dean H (2014) A post-Marshallian conception of global social citizenship. In Isin EF. and Nyers P (eds.) </w:t>
      </w:r>
      <w:r w:rsidRPr="009F66CE">
        <w:rPr>
          <w:rFonts w:asciiTheme="minorHAnsi" w:hAnsiTheme="minorHAnsi"/>
          <w:i/>
          <w:sz w:val="24"/>
          <w:szCs w:val="24"/>
        </w:rPr>
        <w:t>Routledge handbook of global citizenship studies</w:t>
      </w:r>
      <w:r w:rsidRPr="009F66CE">
        <w:rPr>
          <w:rFonts w:asciiTheme="minorHAnsi" w:hAnsiTheme="minorHAnsi"/>
          <w:sz w:val="24"/>
          <w:szCs w:val="24"/>
        </w:rPr>
        <w:t xml:space="preserve">. </w:t>
      </w:r>
      <w:r w:rsidRPr="009F3415">
        <w:rPr>
          <w:rFonts w:asciiTheme="minorHAnsi" w:hAnsiTheme="minorHAnsi"/>
          <w:sz w:val="24"/>
          <w:szCs w:val="24"/>
        </w:rPr>
        <w:t>Abingdon, UK: Routledge</w:t>
      </w:r>
      <w:r w:rsidR="00354AD7">
        <w:rPr>
          <w:rFonts w:asciiTheme="minorHAnsi" w:hAnsiTheme="minorHAnsi"/>
          <w:sz w:val="24"/>
          <w:szCs w:val="24"/>
        </w:rPr>
        <w:t>,</w:t>
      </w:r>
      <w:r w:rsidRPr="009F3415">
        <w:rPr>
          <w:rFonts w:asciiTheme="minorHAnsi" w:hAnsiTheme="minorHAnsi"/>
          <w:sz w:val="24"/>
          <w:szCs w:val="24"/>
        </w:rPr>
        <w:t xml:space="preserve"> pp. 128-138.</w:t>
      </w:r>
    </w:p>
    <w:p w14:paraId="46B5D42D" w14:textId="77777777" w:rsidR="00194012" w:rsidRPr="009F3415" w:rsidRDefault="00194012" w:rsidP="009F3415">
      <w:pPr>
        <w:rPr>
          <w:rFonts w:asciiTheme="minorHAnsi" w:hAnsiTheme="minorHAnsi"/>
          <w:sz w:val="24"/>
          <w:szCs w:val="24"/>
        </w:rPr>
      </w:pPr>
    </w:p>
    <w:p w14:paraId="4899AA6C" w14:textId="77777777" w:rsidR="004547EE" w:rsidRPr="009F3415" w:rsidRDefault="004547EE" w:rsidP="004547EE">
      <w:pPr>
        <w:outlineLvl w:val="2"/>
        <w:rPr>
          <w:rFonts w:asciiTheme="minorHAnsi" w:eastAsia="Times New Roman" w:hAnsiTheme="minorHAnsi"/>
          <w:bCs/>
          <w:iCs/>
          <w:sz w:val="24"/>
          <w:szCs w:val="24"/>
          <w:lang w:eastAsia="en-GB"/>
        </w:rPr>
      </w:pPr>
      <w:r>
        <w:rPr>
          <w:rFonts w:asciiTheme="minorHAnsi" w:eastAsia="Times New Roman" w:hAnsiTheme="minorHAnsi"/>
          <w:bCs/>
          <w:sz w:val="24"/>
          <w:szCs w:val="24"/>
          <w:lang w:eastAsia="en-GB"/>
        </w:rPr>
        <w:t>Defra (</w:t>
      </w:r>
      <w:r w:rsidRPr="009F3415">
        <w:rPr>
          <w:rFonts w:asciiTheme="minorHAnsi" w:eastAsia="Times New Roman" w:hAnsiTheme="minorHAnsi"/>
          <w:bCs/>
          <w:sz w:val="24"/>
          <w:szCs w:val="24"/>
          <w:lang w:eastAsia="en-GB"/>
        </w:rPr>
        <w:t>Department for Environment, Food &amp; Rural Affairs</w:t>
      </w:r>
      <w:r>
        <w:rPr>
          <w:rFonts w:asciiTheme="minorHAnsi" w:eastAsia="Times New Roman" w:hAnsiTheme="minorHAnsi"/>
          <w:bCs/>
          <w:sz w:val="24"/>
          <w:szCs w:val="24"/>
          <w:lang w:eastAsia="en-GB"/>
        </w:rPr>
        <w:t>)</w:t>
      </w:r>
      <w:r w:rsidRPr="009F3415">
        <w:rPr>
          <w:rFonts w:asciiTheme="minorHAnsi" w:eastAsia="Times New Roman" w:hAnsiTheme="minorHAnsi"/>
          <w:bCs/>
          <w:sz w:val="24"/>
          <w:szCs w:val="24"/>
          <w:lang w:eastAsia="en-GB"/>
        </w:rPr>
        <w:t xml:space="preserve"> </w:t>
      </w:r>
      <w:r w:rsidRPr="009F3415">
        <w:rPr>
          <w:rFonts w:asciiTheme="minorHAnsi" w:eastAsia="Times New Roman" w:hAnsiTheme="minorHAnsi"/>
          <w:bCs/>
          <w:iCs/>
          <w:sz w:val="24"/>
          <w:szCs w:val="24"/>
          <w:lang w:eastAsia="en-GB"/>
        </w:rPr>
        <w:t xml:space="preserve">Environment Act </w:t>
      </w:r>
      <w:r>
        <w:rPr>
          <w:rFonts w:asciiTheme="minorHAnsi" w:eastAsia="Times New Roman" w:hAnsiTheme="minorHAnsi"/>
          <w:bCs/>
          <w:iCs/>
          <w:sz w:val="24"/>
          <w:szCs w:val="24"/>
          <w:lang w:eastAsia="en-GB"/>
        </w:rPr>
        <w:t>(</w:t>
      </w:r>
      <w:r w:rsidRPr="009F3415">
        <w:rPr>
          <w:rFonts w:asciiTheme="minorHAnsi" w:eastAsia="Times New Roman" w:hAnsiTheme="minorHAnsi"/>
          <w:bCs/>
          <w:iCs/>
          <w:sz w:val="24"/>
          <w:szCs w:val="24"/>
          <w:lang w:eastAsia="en-GB"/>
        </w:rPr>
        <w:t>1995</w:t>
      </w:r>
      <w:r>
        <w:rPr>
          <w:rFonts w:asciiTheme="minorHAnsi" w:eastAsia="Times New Roman" w:hAnsiTheme="minorHAnsi"/>
          <w:bCs/>
          <w:iCs/>
          <w:sz w:val="24"/>
          <w:szCs w:val="24"/>
          <w:lang w:eastAsia="en-GB"/>
        </w:rPr>
        <w:t>)</w:t>
      </w:r>
      <w:r w:rsidRPr="009F3415">
        <w:rPr>
          <w:rFonts w:asciiTheme="minorHAnsi" w:eastAsia="Times New Roman" w:hAnsiTheme="minorHAnsi"/>
          <w:bCs/>
          <w:iCs/>
          <w:sz w:val="24"/>
          <w:szCs w:val="24"/>
          <w:lang w:eastAsia="en-GB"/>
        </w:rPr>
        <w:t xml:space="preserve"> </w:t>
      </w:r>
      <w:r w:rsidRPr="00750439">
        <w:rPr>
          <w:rFonts w:asciiTheme="minorHAnsi" w:eastAsia="Times New Roman" w:hAnsiTheme="minorHAnsi"/>
          <w:bCs/>
          <w:i/>
          <w:iCs/>
          <w:sz w:val="24"/>
          <w:szCs w:val="24"/>
          <w:lang w:eastAsia="en-GB"/>
        </w:rPr>
        <w:t>Water Industry Act 1991 Code of Practice on Conservation, Access and Recreation: Guidance for the Environment Agency and Water and Sewerage Undertakers.</w:t>
      </w:r>
      <w:r>
        <w:rPr>
          <w:rFonts w:asciiTheme="minorHAnsi" w:eastAsia="Times New Roman" w:hAnsiTheme="minorHAnsi"/>
          <w:bCs/>
          <w:iCs/>
          <w:sz w:val="24"/>
          <w:szCs w:val="24"/>
          <w:lang w:eastAsia="en-GB"/>
        </w:rPr>
        <w:t xml:space="preserve"> London: Defra.</w:t>
      </w:r>
    </w:p>
    <w:p w14:paraId="4A2BD68A" w14:textId="77777777" w:rsidR="004547EE" w:rsidRPr="009F3415" w:rsidRDefault="004547EE" w:rsidP="004547EE">
      <w:pPr>
        <w:outlineLvl w:val="2"/>
        <w:rPr>
          <w:rFonts w:asciiTheme="minorHAnsi" w:eastAsia="Times New Roman" w:hAnsiTheme="minorHAnsi"/>
          <w:bCs/>
          <w:iCs/>
          <w:sz w:val="24"/>
          <w:szCs w:val="24"/>
          <w:lang w:eastAsia="en-GB"/>
        </w:rPr>
      </w:pPr>
    </w:p>
    <w:p w14:paraId="0ED235CA" w14:textId="77777777" w:rsidR="00C97C74" w:rsidRDefault="00C97C74" w:rsidP="009F3415">
      <w:pPr>
        <w:rPr>
          <w:rFonts w:asciiTheme="minorHAnsi" w:hAnsiTheme="minorHAnsi"/>
          <w:sz w:val="24"/>
          <w:szCs w:val="24"/>
        </w:rPr>
      </w:pPr>
      <w:r w:rsidRPr="009F3415">
        <w:rPr>
          <w:rFonts w:asciiTheme="minorHAnsi" w:hAnsiTheme="minorHAnsi"/>
          <w:sz w:val="24"/>
          <w:szCs w:val="24"/>
        </w:rPr>
        <w:t xml:space="preserve">Dobson A (2007) Environmental citizenship: towards sustainable development. </w:t>
      </w:r>
      <w:r w:rsidRPr="009F3415">
        <w:rPr>
          <w:rFonts w:asciiTheme="minorHAnsi" w:hAnsiTheme="minorHAnsi"/>
          <w:i/>
          <w:sz w:val="24"/>
          <w:szCs w:val="24"/>
        </w:rPr>
        <w:t xml:space="preserve">Sustainable Development </w:t>
      </w:r>
      <w:r w:rsidRPr="009F3415">
        <w:rPr>
          <w:rFonts w:asciiTheme="minorHAnsi" w:hAnsiTheme="minorHAnsi"/>
          <w:sz w:val="24"/>
          <w:szCs w:val="24"/>
        </w:rPr>
        <w:t>15: 276-285.</w:t>
      </w:r>
    </w:p>
    <w:p w14:paraId="31664F11" w14:textId="77777777" w:rsidR="00732230" w:rsidRDefault="00732230" w:rsidP="009F3415">
      <w:pPr>
        <w:rPr>
          <w:rFonts w:asciiTheme="minorHAnsi" w:hAnsiTheme="minorHAnsi"/>
          <w:sz w:val="24"/>
          <w:szCs w:val="24"/>
        </w:rPr>
      </w:pPr>
    </w:p>
    <w:p w14:paraId="3CF3F9FF" w14:textId="77777777" w:rsidR="00561ECB" w:rsidRDefault="00561ECB" w:rsidP="009F3415">
      <w:pPr>
        <w:rPr>
          <w:rFonts w:asciiTheme="minorHAnsi" w:hAnsiTheme="minorHAnsi"/>
          <w:sz w:val="24"/>
          <w:szCs w:val="24"/>
        </w:rPr>
      </w:pPr>
      <w:r>
        <w:rPr>
          <w:rFonts w:asciiTheme="minorHAnsi" w:hAnsiTheme="minorHAnsi"/>
          <w:sz w:val="24"/>
          <w:szCs w:val="24"/>
        </w:rPr>
        <w:t xml:space="preserve">Evans, G. (2018) Hydrocitizenship: concepts and insights from the Lee Valley, UK. Chapter 13 in Cooper, M., </w:t>
      </w:r>
      <w:hyperlink r:id="rId10" w:tooltip="search for all books by Abhik Chakraborty" w:history="1">
        <w:r w:rsidRPr="00561ECB">
          <w:rPr>
            <w:rStyle w:val="Hyperlink"/>
            <w:rFonts w:asciiTheme="minorHAnsi" w:hAnsiTheme="minorHAnsi"/>
            <w:sz w:val="24"/>
            <w:szCs w:val="24"/>
            <w:lang w:val="en"/>
          </w:rPr>
          <w:t>Chakraborty</w:t>
        </w:r>
      </w:hyperlink>
      <w:r w:rsidRPr="00561ECB">
        <w:rPr>
          <w:rFonts w:asciiTheme="minorHAnsi" w:hAnsiTheme="minorHAnsi"/>
          <w:sz w:val="24"/>
          <w:szCs w:val="24"/>
          <w:lang w:val="en"/>
        </w:rPr>
        <w:t xml:space="preserve">, </w:t>
      </w:r>
      <w:r>
        <w:rPr>
          <w:rFonts w:asciiTheme="minorHAnsi" w:hAnsiTheme="minorHAnsi"/>
          <w:sz w:val="24"/>
          <w:szCs w:val="24"/>
          <w:lang w:val="en"/>
        </w:rPr>
        <w:t xml:space="preserve">A. and </w:t>
      </w:r>
      <w:hyperlink r:id="rId11" w:tooltip="search for all books by Shamik Chakraborty" w:history="1">
        <w:r w:rsidRPr="00561ECB">
          <w:rPr>
            <w:rStyle w:val="Hyperlink"/>
            <w:rFonts w:asciiTheme="minorHAnsi" w:hAnsiTheme="minorHAnsi"/>
            <w:sz w:val="24"/>
            <w:szCs w:val="24"/>
            <w:lang w:val="en"/>
          </w:rPr>
          <w:t>Chakraborty</w:t>
        </w:r>
      </w:hyperlink>
      <w:r>
        <w:rPr>
          <w:rFonts w:asciiTheme="minorHAnsi" w:hAnsiTheme="minorHAnsi"/>
          <w:sz w:val="24"/>
          <w:szCs w:val="24"/>
        </w:rPr>
        <w:t xml:space="preserve">, S. (eds) </w:t>
      </w:r>
      <w:r w:rsidRPr="00537F7D">
        <w:rPr>
          <w:rFonts w:asciiTheme="minorHAnsi" w:hAnsiTheme="minorHAnsi"/>
          <w:i/>
          <w:sz w:val="24"/>
          <w:szCs w:val="24"/>
        </w:rPr>
        <w:t>Rivers and society: landscapes, governance and livelihoods</w:t>
      </w:r>
      <w:r>
        <w:rPr>
          <w:rFonts w:asciiTheme="minorHAnsi" w:hAnsiTheme="minorHAnsi"/>
          <w:sz w:val="24"/>
          <w:szCs w:val="24"/>
        </w:rPr>
        <w:t>. New York: Routledge.</w:t>
      </w:r>
    </w:p>
    <w:p w14:paraId="76CA75AA" w14:textId="77777777" w:rsidR="00561ECB" w:rsidRDefault="00561ECB" w:rsidP="009F3415">
      <w:pPr>
        <w:rPr>
          <w:rFonts w:asciiTheme="minorHAnsi" w:hAnsiTheme="minorHAnsi"/>
          <w:sz w:val="24"/>
          <w:szCs w:val="24"/>
        </w:rPr>
      </w:pPr>
    </w:p>
    <w:p w14:paraId="5010E647" w14:textId="77777777" w:rsidR="00EF6D8D" w:rsidRPr="00EF6D8D" w:rsidRDefault="00EF6D8D" w:rsidP="00EF6D8D">
      <w:pPr>
        <w:rPr>
          <w:rFonts w:asciiTheme="minorHAnsi" w:hAnsiTheme="minorHAnsi"/>
          <w:sz w:val="24"/>
          <w:szCs w:val="24"/>
        </w:rPr>
      </w:pPr>
      <w:r w:rsidRPr="00EF6D8D">
        <w:rPr>
          <w:rFonts w:asciiTheme="minorHAnsi" w:hAnsiTheme="minorHAnsi"/>
          <w:sz w:val="24"/>
          <w:szCs w:val="24"/>
        </w:rPr>
        <w:t xml:space="preserve">Freyfogle ET (2006) Goodbye to the public-private </w:t>
      </w:r>
      <w:r w:rsidR="00354AD7">
        <w:rPr>
          <w:rFonts w:asciiTheme="minorHAnsi" w:hAnsiTheme="minorHAnsi"/>
          <w:sz w:val="24"/>
          <w:szCs w:val="24"/>
        </w:rPr>
        <w:t>d</w:t>
      </w:r>
      <w:r w:rsidRPr="00EF6D8D">
        <w:rPr>
          <w:rFonts w:asciiTheme="minorHAnsi" w:hAnsiTheme="minorHAnsi"/>
          <w:sz w:val="24"/>
          <w:szCs w:val="24"/>
        </w:rPr>
        <w:t xml:space="preserve">ivide. </w:t>
      </w:r>
      <w:r w:rsidRPr="00EF6D8D">
        <w:rPr>
          <w:rFonts w:asciiTheme="minorHAnsi" w:hAnsiTheme="minorHAnsi"/>
          <w:i/>
          <w:sz w:val="24"/>
          <w:szCs w:val="24"/>
        </w:rPr>
        <w:t>Environmental Law</w:t>
      </w:r>
      <w:r w:rsidR="00354AD7">
        <w:rPr>
          <w:rFonts w:asciiTheme="minorHAnsi" w:hAnsiTheme="minorHAnsi"/>
          <w:i/>
          <w:sz w:val="24"/>
          <w:szCs w:val="24"/>
        </w:rPr>
        <w:t xml:space="preserve"> 36: 7-24</w:t>
      </w:r>
      <w:r w:rsidRPr="00EF6D8D">
        <w:rPr>
          <w:rFonts w:asciiTheme="minorHAnsi" w:hAnsiTheme="minorHAnsi"/>
          <w:sz w:val="24"/>
          <w:szCs w:val="24"/>
        </w:rPr>
        <w:t>.</w:t>
      </w:r>
    </w:p>
    <w:p w14:paraId="335F24CF" w14:textId="77777777" w:rsidR="00EF6D8D" w:rsidRDefault="00EF6D8D" w:rsidP="009F3415">
      <w:pPr>
        <w:rPr>
          <w:rFonts w:asciiTheme="minorHAnsi" w:hAnsiTheme="minorHAnsi"/>
          <w:sz w:val="24"/>
          <w:szCs w:val="24"/>
        </w:rPr>
      </w:pPr>
    </w:p>
    <w:p w14:paraId="6413EC11" w14:textId="77777777" w:rsidR="00A642EB" w:rsidRPr="00B64154" w:rsidRDefault="00A642EB" w:rsidP="009F3415">
      <w:pPr>
        <w:rPr>
          <w:rFonts w:asciiTheme="minorHAnsi" w:hAnsiTheme="minorHAnsi" w:cs="Arial"/>
          <w:color w:val="222222"/>
          <w:sz w:val="24"/>
          <w:szCs w:val="24"/>
          <w:shd w:val="clear" w:color="auto" w:fill="FFFFFF"/>
        </w:rPr>
      </w:pPr>
      <w:r w:rsidRPr="00B64154">
        <w:rPr>
          <w:rFonts w:asciiTheme="minorHAnsi" w:hAnsiTheme="minorHAnsi" w:cs="Arial"/>
          <w:color w:val="222222"/>
          <w:sz w:val="24"/>
          <w:szCs w:val="24"/>
          <w:shd w:val="clear" w:color="auto" w:fill="FFFFFF"/>
        </w:rPr>
        <w:t xml:space="preserve">Gandy M </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2004</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 xml:space="preserve"> Rethinking urban metabolism: water, space and the modern city.</w:t>
      </w:r>
      <w:r>
        <w:rPr>
          <w:rFonts w:asciiTheme="minorHAnsi" w:hAnsiTheme="minorHAnsi" w:cs="Arial"/>
          <w:color w:val="222222"/>
          <w:sz w:val="24"/>
          <w:szCs w:val="24"/>
          <w:shd w:val="clear" w:color="auto" w:fill="FFFFFF"/>
        </w:rPr>
        <w:t xml:space="preserve"> </w:t>
      </w:r>
      <w:r w:rsidRPr="00B64154">
        <w:rPr>
          <w:rFonts w:asciiTheme="minorHAnsi" w:hAnsiTheme="minorHAnsi" w:cs="Arial"/>
          <w:i/>
          <w:iCs/>
          <w:color w:val="222222"/>
          <w:sz w:val="24"/>
          <w:szCs w:val="24"/>
          <w:shd w:val="clear" w:color="auto" w:fill="FFFFFF"/>
        </w:rPr>
        <w:t>City</w:t>
      </w:r>
      <w:r w:rsidRPr="00A642EB">
        <w:rPr>
          <w:rFonts w:asciiTheme="minorHAnsi" w:hAnsiTheme="minorHAnsi" w:cs="Arial"/>
          <w:color w:val="222222"/>
          <w:sz w:val="24"/>
          <w:szCs w:val="24"/>
          <w:shd w:val="clear" w:color="auto" w:fill="FFFFFF"/>
        </w:rPr>
        <w:t xml:space="preserve"> </w:t>
      </w:r>
      <w:r w:rsidRPr="00B64154">
        <w:rPr>
          <w:rFonts w:asciiTheme="minorHAnsi" w:hAnsiTheme="minorHAnsi" w:cs="Arial"/>
          <w:i/>
          <w:iCs/>
          <w:color w:val="222222"/>
          <w:sz w:val="24"/>
          <w:szCs w:val="24"/>
          <w:shd w:val="clear" w:color="auto" w:fill="FFFFFF"/>
        </w:rPr>
        <w:t>8</w:t>
      </w:r>
      <w:r w:rsidRPr="00B64154">
        <w:rPr>
          <w:rFonts w:asciiTheme="minorHAnsi" w:hAnsiTheme="minorHAnsi" w:cs="Arial"/>
          <w:color w:val="222222"/>
          <w:sz w:val="24"/>
          <w:szCs w:val="24"/>
          <w:shd w:val="clear" w:color="auto" w:fill="FFFFFF"/>
        </w:rPr>
        <w:t>(3)</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363-379.</w:t>
      </w:r>
    </w:p>
    <w:p w14:paraId="6B544454" w14:textId="77777777" w:rsidR="00A642EB" w:rsidRDefault="00A642EB" w:rsidP="009F3415">
      <w:pPr>
        <w:rPr>
          <w:rFonts w:asciiTheme="minorHAnsi" w:hAnsiTheme="minorHAnsi"/>
          <w:sz w:val="24"/>
          <w:szCs w:val="24"/>
        </w:rPr>
      </w:pPr>
    </w:p>
    <w:p w14:paraId="1ACE49E5" w14:textId="77777777" w:rsidR="00F13EB3" w:rsidRPr="009F3415" w:rsidRDefault="00F13EB3" w:rsidP="009F3415">
      <w:pPr>
        <w:rPr>
          <w:rStyle w:val="pagelast"/>
          <w:rFonts w:asciiTheme="minorHAnsi" w:hAnsiTheme="minorHAnsi"/>
          <w:iCs/>
          <w:sz w:val="24"/>
          <w:szCs w:val="24"/>
        </w:rPr>
      </w:pPr>
      <w:r w:rsidRPr="009F3415">
        <w:rPr>
          <w:rFonts w:asciiTheme="minorHAnsi" w:hAnsiTheme="minorHAnsi" w:cs="Arial"/>
          <w:sz w:val="24"/>
          <w:szCs w:val="24"/>
        </w:rPr>
        <w:t>Gandy M</w:t>
      </w:r>
      <w:r w:rsidRPr="009F3415">
        <w:rPr>
          <w:rFonts w:asciiTheme="minorHAnsi" w:hAnsiTheme="minorHAnsi" w:cs="Arial"/>
          <w:sz w:val="24"/>
          <w:szCs w:val="24"/>
          <w:highlight w:val="white"/>
        </w:rPr>
        <w:t xml:space="preserve"> </w:t>
      </w:r>
      <w:r w:rsidR="0019299D">
        <w:rPr>
          <w:rFonts w:asciiTheme="minorHAnsi" w:hAnsiTheme="minorHAnsi" w:cs="Arial"/>
          <w:sz w:val="24"/>
          <w:szCs w:val="24"/>
          <w:highlight w:val="white"/>
        </w:rPr>
        <w:t>(2014)</w:t>
      </w:r>
      <w:r w:rsidRPr="009F3415">
        <w:rPr>
          <w:rFonts w:asciiTheme="minorHAnsi" w:hAnsiTheme="minorHAnsi" w:cs="Arial"/>
          <w:sz w:val="24"/>
          <w:szCs w:val="24"/>
          <w:highlight w:val="white"/>
        </w:rPr>
        <w:t xml:space="preserve"> </w:t>
      </w:r>
      <w:r w:rsidRPr="009F3415">
        <w:rPr>
          <w:rFonts w:asciiTheme="minorHAnsi" w:hAnsiTheme="minorHAnsi" w:cs="Arial"/>
          <w:i/>
          <w:sz w:val="24"/>
          <w:szCs w:val="24"/>
        </w:rPr>
        <w:t>The Fabric of Space: Water, Modernity, and the Urban Imagination</w:t>
      </w:r>
      <w:r w:rsidRPr="009F3415">
        <w:rPr>
          <w:rFonts w:asciiTheme="minorHAnsi" w:hAnsiTheme="minorHAnsi" w:cs="Arial"/>
          <w:sz w:val="24"/>
          <w:szCs w:val="24"/>
          <w:highlight w:val="white"/>
        </w:rPr>
        <w:t xml:space="preserve">. </w:t>
      </w:r>
      <w:r w:rsidR="00354AD7">
        <w:rPr>
          <w:rFonts w:asciiTheme="minorHAnsi" w:hAnsiTheme="minorHAnsi" w:cs="Arial"/>
          <w:sz w:val="24"/>
          <w:szCs w:val="24"/>
          <w:highlight w:val="white"/>
        </w:rPr>
        <w:t xml:space="preserve">Michegan: </w:t>
      </w:r>
      <w:r w:rsidRPr="009F3415">
        <w:rPr>
          <w:rFonts w:asciiTheme="minorHAnsi" w:hAnsiTheme="minorHAnsi" w:cs="Arial"/>
          <w:sz w:val="24"/>
          <w:szCs w:val="24"/>
          <w:highlight w:val="white"/>
        </w:rPr>
        <w:t>MIT Press</w:t>
      </w:r>
      <w:r w:rsidR="00354AD7">
        <w:rPr>
          <w:rFonts w:asciiTheme="minorHAnsi" w:hAnsiTheme="minorHAnsi" w:cs="Arial"/>
          <w:sz w:val="24"/>
          <w:szCs w:val="24"/>
        </w:rPr>
        <w:t>.</w:t>
      </w:r>
    </w:p>
    <w:p w14:paraId="76F5A7EF" w14:textId="77777777" w:rsidR="00AB3A21" w:rsidRDefault="00AB3A21" w:rsidP="009F3415">
      <w:pPr>
        <w:rPr>
          <w:rStyle w:val="pagelast"/>
          <w:rFonts w:asciiTheme="minorHAnsi" w:hAnsiTheme="minorHAnsi"/>
          <w:iCs/>
          <w:sz w:val="24"/>
          <w:szCs w:val="24"/>
        </w:rPr>
      </w:pPr>
    </w:p>
    <w:p w14:paraId="3E6AACC3" w14:textId="24A60996" w:rsidR="006D1A65" w:rsidRDefault="006D1A65" w:rsidP="009F3415">
      <w:pPr>
        <w:rPr>
          <w:rStyle w:val="pagelast"/>
          <w:rFonts w:asciiTheme="minorHAnsi" w:hAnsiTheme="minorHAnsi"/>
          <w:iCs/>
          <w:sz w:val="24"/>
          <w:szCs w:val="24"/>
        </w:rPr>
      </w:pPr>
      <w:r>
        <w:rPr>
          <w:rStyle w:val="pagelast"/>
          <w:rFonts w:asciiTheme="minorHAnsi" w:hAnsiTheme="minorHAnsi"/>
          <w:iCs/>
          <w:sz w:val="24"/>
          <w:szCs w:val="24"/>
        </w:rPr>
        <w:t xml:space="preserve">Gearey M (2019) Gerontocracies of affect: how the ‘politics of austerity’ have reshaped elder environmental activism. In: Apostolopoulou, E. (Ed.,), Cortes-Vazwquz, J. (Ed.). </w:t>
      </w:r>
      <w:r w:rsidRPr="00956CFA">
        <w:rPr>
          <w:rStyle w:val="pagelast"/>
          <w:rFonts w:asciiTheme="minorHAnsi" w:hAnsiTheme="minorHAnsi"/>
          <w:i/>
          <w:iCs/>
          <w:sz w:val="24"/>
          <w:szCs w:val="24"/>
        </w:rPr>
        <w:t>The right to nature</w:t>
      </w:r>
      <w:r>
        <w:rPr>
          <w:rStyle w:val="pagelast"/>
          <w:rFonts w:asciiTheme="minorHAnsi" w:hAnsiTheme="minorHAnsi"/>
          <w:iCs/>
          <w:sz w:val="24"/>
          <w:szCs w:val="24"/>
        </w:rPr>
        <w:t>. London: Routledge.</w:t>
      </w:r>
    </w:p>
    <w:p w14:paraId="4C930A19" w14:textId="77777777" w:rsidR="006D1A65" w:rsidRPr="009F3415" w:rsidRDefault="006D1A65" w:rsidP="009F3415">
      <w:pPr>
        <w:rPr>
          <w:rStyle w:val="pagelast"/>
          <w:rFonts w:asciiTheme="minorHAnsi" w:hAnsiTheme="minorHAnsi"/>
          <w:iCs/>
          <w:sz w:val="24"/>
          <w:szCs w:val="24"/>
        </w:rPr>
      </w:pPr>
    </w:p>
    <w:p w14:paraId="4938828C" w14:textId="77777777" w:rsidR="00AB3A21" w:rsidRDefault="00AB3A21" w:rsidP="009F3415">
      <w:pPr>
        <w:rPr>
          <w:rFonts w:asciiTheme="minorHAnsi" w:hAnsiTheme="minorHAnsi"/>
          <w:bCs/>
          <w:sz w:val="24"/>
          <w:szCs w:val="24"/>
          <w:lang w:eastAsia="en-GB"/>
        </w:rPr>
      </w:pPr>
      <w:r w:rsidRPr="009F3415">
        <w:rPr>
          <w:rFonts w:asciiTheme="minorHAnsi" w:hAnsiTheme="minorHAnsi"/>
          <w:sz w:val="24"/>
          <w:szCs w:val="24"/>
        </w:rPr>
        <w:t xml:space="preserve">Gilchrist P and Ravenscroft N (2013) Space hijacking and the anarcho-politics of leisure. </w:t>
      </w:r>
      <w:r w:rsidRPr="009F3415">
        <w:rPr>
          <w:rFonts w:asciiTheme="minorHAnsi" w:hAnsiTheme="minorHAnsi"/>
          <w:i/>
          <w:sz w:val="24"/>
          <w:szCs w:val="24"/>
        </w:rPr>
        <w:t>Leisure Studies</w:t>
      </w:r>
      <w:r w:rsidRPr="009F3415">
        <w:rPr>
          <w:rFonts w:asciiTheme="minorHAnsi" w:hAnsiTheme="minorHAnsi"/>
          <w:sz w:val="24"/>
          <w:szCs w:val="24"/>
        </w:rPr>
        <w:t xml:space="preserve"> </w:t>
      </w:r>
      <w:r w:rsidRPr="009F3415">
        <w:rPr>
          <w:rFonts w:asciiTheme="minorHAnsi" w:hAnsiTheme="minorHAnsi"/>
          <w:bCs/>
          <w:sz w:val="24"/>
          <w:szCs w:val="24"/>
          <w:lang w:eastAsia="en-GB"/>
        </w:rPr>
        <w:t>32(1): 49-68</w:t>
      </w:r>
      <w:r w:rsidR="0019299D">
        <w:rPr>
          <w:rFonts w:asciiTheme="minorHAnsi" w:hAnsiTheme="minorHAnsi"/>
          <w:bCs/>
          <w:sz w:val="24"/>
          <w:szCs w:val="24"/>
          <w:lang w:eastAsia="en-GB"/>
        </w:rPr>
        <w:t>.</w:t>
      </w:r>
    </w:p>
    <w:p w14:paraId="17F4FF1E" w14:textId="77777777" w:rsidR="00A642EB" w:rsidRDefault="00A642EB" w:rsidP="009F3415">
      <w:pPr>
        <w:rPr>
          <w:rFonts w:asciiTheme="minorHAnsi" w:hAnsiTheme="minorHAnsi"/>
          <w:bCs/>
          <w:sz w:val="24"/>
          <w:szCs w:val="24"/>
          <w:lang w:eastAsia="en-GB"/>
        </w:rPr>
      </w:pPr>
    </w:p>
    <w:p w14:paraId="2CEBD59A" w14:textId="77777777" w:rsidR="00822221" w:rsidRPr="00B64154" w:rsidRDefault="00A642EB" w:rsidP="009F3415">
      <w:pPr>
        <w:rPr>
          <w:rFonts w:asciiTheme="minorHAnsi" w:hAnsiTheme="minorHAnsi" w:cs="Arial"/>
          <w:color w:val="222222"/>
          <w:sz w:val="24"/>
          <w:szCs w:val="24"/>
          <w:shd w:val="clear" w:color="auto" w:fill="FFFFFF"/>
        </w:rPr>
      </w:pPr>
      <w:r w:rsidRPr="00B64154">
        <w:rPr>
          <w:rFonts w:asciiTheme="minorHAnsi" w:hAnsiTheme="minorHAnsi" w:cs="Arial"/>
          <w:color w:val="222222"/>
          <w:sz w:val="24"/>
          <w:szCs w:val="24"/>
          <w:shd w:val="clear" w:color="auto" w:fill="FFFFFF"/>
        </w:rPr>
        <w:t xml:space="preserve">Gupta J, Pahl-Wostl C and Zondervan R </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2013</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 xml:space="preserve">. ‘Glocal’ water governance: a multi-level challenge in the anthropocene. </w:t>
      </w:r>
      <w:r w:rsidRPr="00B64154">
        <w:rPr>
          <w:rFonts w:asciiTheme="minorHAnsi" w:hAnsiTheme="minorHAnsi" w:cs="Arial"/>
          <w:i/>
          <w:iCs/>
          <w:color w:val="222222"/>
          <w:sz w:val="24"/>
          <w:szCs w:val="24"/>
          <w:shd w:val="clear" w:color="auto" w:fill="FFFFFF"/>
        </w:rPr>
        <w:t>Current Opinion in Environmental Sustainability</w:t>
      </w:r>
      <w:r w:rsidRPr="00B64154">
        <w:rPr>
          <w:rFonts w:asciiTheme="minorHAnsi" w:hAnsiTheme="minorHAnsi" w:cs="Arial"/>
          <w:color w:val="222222"/>
          <w:sz w:val="24"/>
          <w:szCs w:val="24"/>
          <w:shd w:val="clear" w:color="auto" w:fill="FFFFFF"/>
        </w:rPr>
        <w:t xml:space="preserve"> </w:t>
      </w:r>
      <w:r w:rsidRPr="00B64154">
        <w:rPr>
          <w:rFonts w:asciiTheme="minorHAnsi" w:hAnsiTheme="minorHAnsi" w:cs="Arial"/>
          <w:i/>
          <w:iCs/>
          <w:color w:val="222222"/>
          <w:sz w:val="24"/>
          <w:szCs w:val="24"/>
          <w:shd w:val="clear" w:color="auto" w:fill="FFFFFF"/>
        </w:rPr>
        <w:t>5</w:t>
      </w:r>
      <w:r w:rsidRPr="00B64154">
        <w:rPr>
          <w:rFonts w:asciiTheme="minorHAnsi" w:hAnsiTheme="minorHAnsi" w:cs="Arial"/>
          <w:color w:val="222222"/>
          <w:sz w:val="24"/>
          <w:szCs w:val="24"/>
          <w:shd w:val="clear" w:color="auto" w:fill="FFFFFF"/>
        </w:rPr>
        <w:t>(6)</w:t>
      </w:r>
      <w:r w:rsidR="00354AD7">
        <w:rPr>
          <w:rFonts w:asciiTheme="minorHAnsi" w:hAnsiTheme="minorHAnsi" w:cs="Arial"/>
          <w:color w:val="222222"/>
          <w:sz w:val="24"/>
          <w:szCs w:val="24"/>
          <w:shd w:val="clear" w:color="auto" w:fill="FFFFFF"/>
        </w:rPr>
        <w:t>:</w:t>
      </w:r>
      <w:r w:rsidRPr="00B64154">
        <w:rPr>
          <w:rFonts w:asciiTheme="minorHAnsi" w:hAnsiTheme="minorHAnsi" w:cs="Arial"/>
          <w:color w:val="222222"/>
          <w:sz w:val="24"/>
          <w:szCs w:val="24"/>
          <w:shd w:val="clear" w:color="auto" w:fill="FFFFFF"/>
        </w:rPr>
        <w:t>573-580.</w:t>
      </w:r>
    </w:p>
    <w:p w14:paraId="6E6E3528" w14:textId="77777777" w:rsidR="00A642EB" w:rsidRDefault="00A642EB" w:rsidP="009F3415">
      <w:pPr>
        <w:rPr>
          <w:rFonts w:asciiTheme="minorHAnsi" w:hAnsiTheme="minorHAnsi"/>
          <w:bCs/>
          <w:sz w:val="24"/>
          <w:szCs w:val="24"/>
          <w:lang w:eastAsia="en-GB"/>
        </w:rPr>
      </w:pPr>
    </w:p>
    <w:p w14:paraId="14FA32EC" w14:textId="77777777" w:rsidR="00C97C74" w:rsidRDefault="00C97C74" w:rsidP="009F3415">
      <w:pPr>
        <w:rPr>
          <w:rFonts w:asciiTheme="minorHAnsi" w:hAnsiTheme="minorHAnsi"/>
          <w:sz w:val="24"/>
          <w:szCs w:val="24"/>
        </w:rPr>
      </w:pPr>
      <w:r w:rsidRPr="009F3415">
        <w:rPr>
          <w:rFonts w:asciiTheme="minorHAnsi" w:hAnsiTheme="minorHAnsi"/>
          <w:sz w:val="24"/>
          <w:szCs w:val="24"/>
        </w:rPr>
        <w:t xml:space="preserve">Hayward T (2006) Ecological citizenship: justice, rights and the virtue of resourcefulness. </w:t>
      </w:r>
      <w:r w:rsidRPr="009F3415">
        <w:rPr>
          <w:rFonts w:asciiTheme="minorHAnsi" w:hAnsiTheme="minorHAnsi"/>
          <w:i/>
          <w:sz w:val="24"/>
          <w:szCs w:val="24"/>
        </w:rPr>
        <w:t>Environmental Politics</w:t>
      </w:r>
      <w:r w:rsidR="00354AD7">
        <w:rPr>
          <w:rFonts w:asciiTheme="minorHAnsi" w:hAnsiTheme="minorHAnsi"/>
          <w:sz w:val="24"/>
          <w:szCs w:val="24"/>
        </w:rPr>
        <w:t xml:space="preserve"> 15</w:t>
      </w:r>
      <w:r w:rsidRPr="009F3415">
        <w:rPr>
          <w:rFonts w:asciiTheme="minorHAnsi" w:hAnsiTheme="minorHAnsi"/>
          <w:sz w:val="24"/>
          <w:szCs w:val="24"/>
        </w:rPr>
        <w:t>(3): 435-446.</w:t>
      </w:r>
    </w:p>
    <w:p w14:paraId="5D805715" w14:textId="77777777" w:rsidR="0044548D" w:rsidRDefault="0044548D" w:rsidP="009F3415">
      <w:pPr>
        <w:rPr>
          <w:rFonts w:asciiTheme="minorHAnsi" w:hAnsiTheme="minorHAnsi"/>
          <w:sz w:val="24"/>
          <w:szCs w:val="24"/>
        </w:rPr>
      </w:pPr>
    </w:p>
    <w:p w14:paraId="1F99A82F" w14:textId="77777777" w:rsidR="00865F93" w:rsidRPr="004547EE" w:rsidRDefault="00354AD7" w:rsidP="009F3415">
      <w:pPr>
        <w:rPr>
          <w:rFonts w:asciiTheme="minorHAnsi" w:hAnsiTheme="minorHAnsi"/>
          <w:sz w:val="24"/>
          <w:szCs w:val="24"/>
        </w:rPr>
      </w:pPr>
      <w:r>
        <w:rPr>
          <w:rFonts w:asciiTheme="minorHAnsi" w:hAnsiTheme="minorHAnsi" w:cs="Arial"/>
          <w:color w:val="222222"/>
          <w:sz w:val="24"/>
          <w:szCs w:val="24"/>
          <w:shd w:val="clear" w:color="auto" w:fill="FFFFFF"/>
        </w:rPr>
        <w:t xml:space="preserve">Hodge ID </w:t>
      </w:r>
      <w:r w:rsidR="004547EE">
        <w:rPr>
          <w:rFonts w:asciiTheme="minorHAnsi" w:hAnsiTheme="minorHAnsi" w:cs="Arial"/>
          <w:color w:val="222222"/>
          <w:sz w:val="24"/>
          <w:szCs w:val="24"/>
          <w:shd w:val="clear" w:color="auto" w:fill="FFFFFF"/>
        </w:rPr>
        <w:t>and Adams WM</w:t>
      </w:r>
      <w:r w:rsidR="00865F93" w:rsidRPr="008272C2">
        <w:rPr>
          <w:rFonts w:asciiTheme="minorHAnsi" w:hAnsiTheme="minorHAnsi" w:cs="Arial"/>
          <w:color w:val="222222"/>
          <w:sz w:val="24"/>
          <w:szCs w:val="24"/>
          <w:shd w:val="clear" w:color="auto" w:fill="FFFFFF"/>
        </w:rPr>
        <w:t xml:space="preserve"> </w:t>
      </w:r>
      <w:r w:rsidR="004547EE">
        <w:rPr>
          <w:rFonts w:asciiTheme="minorHAnsi" w:hAnsiTheme="minorHAnsi" w:cs="Arial"/>
          <w:color w:val="222222"/>
          <w:sz w:val="24"/>
          <w:szCs w:val="24"/>
          <w:shd w:val="clear" w:color="auto" w:fill="FFFFFF"/>
        </w:rPr>
        <w:t>(</w:t>
      </w:r>
      <w:r w:rsidR="00865F93" w:rsidRPr="008272C2">
        <w:rPr>
          <w:rFonts w:asciiTheme="minorHAnsi" w:hAnsiTheme="minorHAnsi" w:cs="Arial"/>
          <w:color w:val="222222"/>
          <w:sz w:val="24"/>
          <w:szCs w:val="24"/>
          <w:shd w:val="clear" w:color="auto" w:fill="FFFFFF"/>
        </w:rPr>
        <w:t>2012</w:t>
      </w:r>
      <w:r w:rsidR="004547EE">
        <w:rPr>
          <w:rFonts w:asciiTheme="minorHAnsi" w:hAnsiTheme="minorHAnsi" w:cs="Arial"/>
          <w:color w:val="222222"/>
          <w:sz w:val="24"/>
          <w:szCs w:val="24"/>
          <w:shd w:val="clear" w:color="auto" w:fill="FFFFFF"/>
        </w:rPr>
        <w:t>)</w:t>
      </w:r>
      <w:r w:rsidR="00865F93" w:rsidRPr="008272C2">
        <w:rPr>
          <w:rFonts w:asciiTheme="minorHAnsi" w:hAnsiTheme="minorHAnsi" w:cs="Arial"/>
          <w:color w:val="222222"/>
          <w:sz w:val="24"/>
          <w:szCs w:val="24"/>
          <w:shd w:val="clear" w:color="auto" w:fill="FFFFFF"/>
        </w:rPr>
        <w:t xml:space="preserve"> Neoliberalisation, rural land trusts and institutional </w:t>
      </w:r>
      <w:r>
        <w:rPr>
          <w:rFonts w:asciiTheme="minorHAnsi" w:hAnsiTheme="minorHAnsi" w:cs="Arial"/>
          <w:color w:val="222222"/>
          <w:sz w:val="24"/>
          <w:szCs w:val="24"/>
          <w:shd w:val="clear" w:color="auto" w:fill="FFFFFF"/>
        </w:rPr>
        <w:t>blending. G</w:t>
      </w:r>
      <w:r w:rsidR="00865F93" w:rsidRPr="004547EE">
        <w:rPr>
          <w:rFonts w:asciiTheme="minorHAnsi" w:hAnsiTheme="minorHAnsi" w:cs="Arial"/>
          <w:i/>
          <w:iCs/>
          <w:color w:val="222222"/>
          <w:sz w:val="24"/>
          <w:szCs w:val="24"/>
          <w:shd w:val="clear" w:color="auto" w:fill="FFFFFF"/>
        </w:rPr>
        <w:t>eoforum</w:t>
      </w:r>
      <w:r>
        <w:rPr>
          <w:rFonts w:asciiTheme="minorHAnsi" w:hAnsiTheme="minorHAnsi" w:cs="Arial"/>
          <w:color w:val="222222"/>
          <w:sz w:val="24"/>
          <w:szCs w:val="24"/>
          <w:shd w:val="clear" w:color="auto" w:fill="FFFFFF"/>
        </w:rPr>
        <w:t xml:space="preserve"> </w:t>
      </w:r>
      <w:r w:rsidR="00865F93" w:rsidRPr="004547EE">
        <w:rPr>
          <w:rFonts w:asciiTheme="minorHAnsi" w:hAnsiTheme="minorHAnsi" w:cs="Arial"/>
          <w:i/>
          <w:iCs/>
          <w:color w:val="222222"/>
          <w:sz w:val="24"/>
          <w:szCs w:val="24"/>
          <w:shd w:val="clear" w:color="auto" w:fill="FFFFFF"/>
        </w:rPr>
        <w:t>43</w:t>
      </w:r>
      <w:r w:rsidR="00865F93" w:rsidRPr="004547EE">
        <w:rPr>
          <w:rFonts w:asciiTheme="minorHAnsi" w:hAnsiTheme="minorHAnsi" w:cs="Arial"/>
          <w:color w:val="222222"/>
          <w:sz w:val="24"/>
          <w:szCs w:val="24"/>
          <w:shd w:val="clear" w:color="auto" w:fill="FFFFFF"/>
        </w:rPr>
        <w:t>(3)</w:t>
      </w:r>
      <w:r>
        <w:rPr>
          <w:rFonts w:asciiTheme="minorHAnsi" w:hAnsiTheme="minorHAnsi" w:cs="Arial"/>
          <w:color w:val="222222"/>
          <w:sz w:val="24"/>
          <w:szCs w:val="24"/>
          <w:shd w:val="clear" w:color="auto" w:fill="FFFFFF"/>
        </w:rPr>
        <w:t xml:space="preserve">: </w:t>
      </w:r>
      <w:r w:rsidR="00865F93" w:rsidRPr="004547EE">
        <w:rPr>
          <w:rFonts w:asciiTheme="minorHAnsi" w:hAnsiTheme="minorHAnsi" w:cs="Arial"/>
          <w:color w:val="222222"/>
          <w:sz w:val="24"/>
          <w:szCs w:val="24"/>
          <w:shd w:val="clear" w:color="auto" w:fill="FFFFFF"/>
        </w:rPr>
        <w:t>472-482.</w:t>
      </w:r>
    </w:p>
    <w:p w14:paraId="64D5C799" w14:textId="77777777" w:rsidR="006946F3" w:rsidRPr="004547EE" w:rsidRDefault="006946F3" w:rsidP="009F3415">
      <w:pPr>
        <w:rPr>
          <w:rFonts w:asciiTheme="minorHAnsi" w:hAnsiTheme="minorHAnsi"/>
          <w:sz w:val="24"/>
          <w:szCs w:val="24"/>
        </w:rPr>
      </w:pPr>
    </w:p>
    <w:p w14:paraId="78571F15" w14:textId="77777777" w:rsidR="001F79CB" w:rsidRPr="004547EE" w:rsidRDefault="007D765A" w:rsidP="009F3415">
      <w:pPr>
        <w:rPr>
          <w:rFonts w:asciiTheme="minorHAnsi" w:hAnsiTheme="minorHAnsi" w:cs="Arial"/>
          <w:color w:val="222222"/>
          <w:sz w:val="24"/>
          <w:szCs w:val="24"/>
        </w:rPr>
      </w:pPr>
      <w:r w:rsidRPr="004547EE">
        <w:rPr>
          <w:color w:val="222222"/>
          <w:sz w:val="24"/>
          <w:szCs w:val="24"/>
        </w:rPr>
        <w:t>Houssay-</w:t>
      </w:r>
      <w:r w:rsidR="004547EE">
        <w:rPr>
          <w:color w:val="222222"/>
          <w:sz w:val="24"/>
          <w:szCs w:val="24"/>
        </w:rPr>
        <w:t>Holzschuch M and Thébault E</w:t>
      </w:r>
      <w:r w:rsidRPr="004547EE">
        <w:rPr>
          <w:color w:val="222222"/>
          <w:sz w:val="24"/>
          <w:szCs w:val="24"/>
        </w:rPr>
        <w:t xml:space="preserve"> </w:t>
      </w:r>
      <w:r w:rsidR="004547EE">
        <w:rPr>
          <w:color w:val="222222"/>
          <w:sz w:val="24"/>
          <w:szCs w:val="24"/>
        </w:rPr>
        <w:t>(</w:t>
      </w:r>
      <w:r w:rsidRPr="004547EE">
        <w:rPr>
          <w:color w:val="222222"/>
          <w:sz w:val="24"/>
          <w:szCs w:val="24"/>
        </w:rPr>
        <w:t>2017</w:t>
      </w:r>
      <w:r w:rsidR="004547EE">
        <w:rPr>
          <w:color w:val="222222"/>
          <w:sz w:val="24"/>
          <w:szCs w:val="24"/>
        </w:rPr>
        <w:t>)</w:t>
      </w:r>
      <w:r w:rsidRPr="004547EE">
        <w:rPr>
          <w:color w:val="222222"/>
          <w:sz w:val="24"/>
          <w:szCs w:val="24"/>
        </w:rPr>
        <w:t xml:space="preserve"> Dis-locating public space: Occupy Rondebosch Common, Cape Town. </w:t>
      </w:r>
      <w:r w:rsidRPr="004547EE">
        <w:rPr>
          <w:i/>
          <w:iCs/>
          <w:color w:val="222222"/>
          <w:sz w:val="24"/>
          <w:szCs w:val="24"/>
        </w:rPr>
        <w:t>Environment and Planning A</w:t>
      </w:r>
      <w:r w:rsidRPr="004547EE">
        <w:rPr>
          <w:color w:val="222222"/>
          <w:sz w:val="24"/>
          <w:szCs w:val="24"/>
        </w:rPr>
        <w:t xml:space="preserve">, </w:t>
      </w:r>
      <w:r w:rsidRPr="004547EE">
        <w:rPr>
          <w:i/>
          <w:iCs/>
          <w:color w:val="222222"/>
          <w:sz w:val="24"/>
          <w:szCs w:val="24"/>
        </w:rPr>
        <w:t>49</w:t>
      </w:r>
      <w:r w:rsidRPr="004547EE">
        <w:rPr>
          <w:color w:val="222222"/>
          <w:sz w:val="24"/>
          <w:szCs w:val="24"/>
        </w:rPr>
        <w:t>(3)</w:t>
      </w:r>
      <w:r w:rsidR="00354AD7">
        <w:rPr>
          <w:color w:val="222222"/>
          <w:sz w:val="24"/>
          <w:szCs w:val="24"/>
        </w:rPr>
        <w:t xml:space="preserve">: </w:t>
      </w:r>
      <w:r w:rsidRPr="004547EE">
        <w:rPr>
          <w:color w:val="222222"/>
          <w:sz w:val="24"/>
          <w:szCs w:val="24"/>
        </w:rPr>
        <w:t>555-571.</w:t>
      </w:r>
    </w:p>
    <w:p w14:paraId="4150550D" w14:textId="77777777" w:rsidR="007D765A" w:rsidRPr="004547EE" w:rsidRDefault="007D765A" w:rsidP="009F3415">
      <w:pPr>
        <w:rPr>
          <w:rFonts w:asciiTheme="minorHAnsi" w:hAnsiTheme="minorHAnsi" w:cs="Arial"/>
          <w:color w:val="222222"/>
          <w:sz w:val="24"/>
          <w:szCs w:val="24"/>
        </w:rPr>
      </w:pPr>
    </w:p>
    <w:p w14:paraId="41DBA745" w14:textId="77777777" w:rsidR="00EF6D8D" w:rsidRDefault="00EF6D8D" w:rsidP="009F3415">
      <w:pPr>
        <w:rPr>
          <w:rFonts w:asciiTheme="minorHAnsi" w:hAnsiTheme="minorHAnsi" w:cs="Arial"/>
          <w:color w:val="222222"/>
          <w:sz w:val="24"/>
          <w:szCs w:val="24"/>
        </w:rPr>
      </w:pPr>
      <w:r w:rsidRPr="004547EE">
        <w:rPr>
          <w:rFonts w:asciiTheme="minorHAnsi" w:hAnsiTheme="minorHAnsi" w:cs="Arial"/>
          <w:color w:val="222222"/>
          <w:sz w:val="24"/>
          <w:szCs w:val="24"/>
        </w:rPr>
        <w:t>Huang TS and Franck KA (2018) Let’s meet at Citicorp: can privately owned public</w:t>
      </w:r>
      <w:r w:rsidRPr="00EF6D8D">
        <w:rPr>
          <w:rFonts w:asciiTheme="minorHAnsi" w:hAnsiTheme="minorHAnsi" w:cs="Arial"/>
          <w:color w:val="222222"/>
          <w:sz w:val="24"/>
          <w:szCs w:val="24"/>
        </w:rPr>
        <w:t xml:space="preserve"> spaces </w:t>
      </w:r>
      <w:r w:rsidR="00431CF7">
        <w:rPr>
          <w:rFonts w:asciiTheme="minorHAnsi" w:hAnsiTheme="minorHAnsi" w:cs="Arial"/>
          <w:color w:val="222222"/>
          <w:sz w:val="24"/>
          <w:szCs w:val="24"/>
        </w:rPr>
        <w:t>b</w:t>
      </w:r>
      <w:r w:rsidRPr="00EF6D8D">
        <w:rPr>
          <w:rFonts w:asciiTheme="minorHAnsi" w:hAnsiTheme="minorHAnsi" w:cs="Arial"/>
          <w:color w:val="222222"/>
          <w:sz w:val="24"/>
          <w:szCs w:val="24"/>
        </w:rPr>
        <w:t xml:space="preserve">e inclusive? </w:t>
      </w:r>
      <w:r w:rsidRPr="00EF6D8D">
        <w:rPr>
          <w:rFonts w:asciiTheme="minorHAnsi" w:hAnsiTheme="minorHAnsi" w:cs="Arial"/>
          <w:i/>
          <w:color w:val="222222"/>
          <w:sz w:val="24"/>
          <w:szCs w:val="24"/>
        </w:rPr>
        <w:t>Journal of Urban Design</w:t>
      </w:r>
      <w:r w:rsidRPr="00EF6D8D">
        <w:rPr>
          <w:rFonts w:asciiTheme="minorHAnsi" w:hAnsiTheme="minorHAnsi" w:cs="Arial"/>
          <w:color w:val="222222"/>
          <w:sz w:val="24"/>
          <w:szCs w:val="24"/>
        </w:rPr>
        <w:t xml:space="preserve"> 23(4): 499-517.</w:t>
      </w:r>
    </w:p>
    <w:p w14:paraId="22ACC9DA" w14:textId="77777777" w:rsidR="00EF6D8D" w:rsidRDefault="00EF6D8D" w:rsidP="009F3415">
      <w:pPr>
        <w:rPr>
          <w:rFonts w:asciiTheme="minorHAnsi" w:hAnsiTheme="minorHAnsi" w:cs="Arial"/>
          <w:color w:val="222222"/>
          <w:sz w:val="24"/>
          <w:szCs w:val="24"/>
        </w:rPr>
      </w:pPr>
    </w:p>
    <w:p w14:paraId="14BB4645" w14:textId="77777777" w:rsidR="001F79CB" w:rsidRDefault="001F79CB" w:rsidP="009F3415">
      <w:pPr>
        <w:rPr>
          <w:rFonts w:asciiTheme="minorHAnsi" w:hAnsiTheme="minorHAnsi" w:cs="Arial"/>
          <w:color w:val="222222"/>
          <w:sz w:val="24"/>
          <w:szCs w:val="24"/>
        </w:rPr>
      </w:pPr>
      <w:r w:rsidRPr="009F3415">
        <w:rPr>
          <w:rFonts w:asciiTheme="minorHAnsi" w:hAnsiTheme="minorHAnsi" w:cs="Arial"/>
          <w:color w:val="222222"/>
          <w:sz w:val="24"/>
          <w:szCs w:val="24"/>
        </w:rPr>
        <w:t xml:space="preserve">Ingold T </w:t>
      </w:r>
      <w:r w:rsidR="0019299D">
        <w:rPr>
          <w:rFonts w:asciiTheme="minorHAnsi" w:hAnsiTheme="minorHAnsi" w:cs="Arial"/>
          <w:color w:val="222222"/>
          <w:sz w:val="24"/>
          <w:szCs w:val="24"/>
        </w:rPr>
        <w:t>(</w:t>
      </w:r>
      <w:r w:rsidRPr="009F3415">
        <w:rPr>
          <w:rFonts w:asciiTheme="minorHAnsi" w:hAnsiTheme="minorHAnsi" w:cs="Arial"/>
          <w:color w:val="222222"/>
          <w:sz w:val="24"/>
          <w:szCs w:val="24"/>
        </w:rPr>
        <w:t>1993</w:t>
      </w:r>
      <w:r w:rsidR="0019299D">
        <w:rPr>
          <w:rFonts w:asciiTheme="minorHAnsi" w:hAnsiTheme="minorHAnsi" w:cs="Arial"/>
          <w:color w:val="222222"/>
          <w:sz w:val="24"/>
          <w:szCs w:val="24"/>
        </w:rPr>
        <w:t>)</w:t>
      </w:r>
      <w:r w:rsidRPr="009F3415">
        <w:rPr>
          <w:rFonts w:asciiTheme="minorHAnsi" w:hAnsiTheme="minorHAnsi" w:cs="Arial"/>
          <w:color w:val="222222"/>
          <w:sz w:val="24"/>
          <w:szCs w:val="24"/>
        </w:rPr>
        <w:t xml:space="preserve"> The temporality of the landscape. </w:t>
      </w:r>
      <w:r w:rsidRPr="009F3415">
        <w:rPr>
          <w:rFonts w:asciiTheme="minorHAnsi" w:hAnsiTheme="minorHAnsi" w:cs="Arial"/>
          <w:i/>
          <w:iCs/>
          <w:color w:val="222222"/>
          <w:sz w:val="24"/>
          <w:szCs w:val="24"/>
        </w:rPr>
        <w:t>World archaeology</w:t>
      </w:r>
      <w:r w:rsidRPr="009F3415">
        <w:rPr>
          <w:rFonts w:asciiTheme="minorHAnsi" w:hAnsiTheme="minorHAnsi" w:cs="Arial"/>
          <w:color w:val="222222"/>
          <w:sz w:val="24"/>
          <w:szCs w:val="24"/>
        </w:rPr>
        <w:t xml:space="preserve"> </w:t>
      </w:r>
      <w:r w:rsidRPr="009F3415">
        <w:rPr>
          <w:rFonts w:asciiTheme="minorHAnsi" w:hAnsiTheme="minorHAnsi" w:cs="Arial"/>
          <w:i/>
          <w:iCs/>
          <w:color w:val="222222"/>
          <w:sz w:val="24"/>
          <w:szCs w:val="24"/>
        </w:rPr>
        <w:t>25</w:t>
      </w:r>
      <w:r w:rsidRPr="009F3415">
        <w:rPr>
          <w:rFonts w:asciiTheme="minorHAnsi" w:hAnsiTheme="minorHAnsi" w:cs="Arial"/>
          <w:color w:val="222222"/>
          <w:sz w:val="24"/>
          <w:szCs w:val="24"/>
        </w:rPr>
        <w:t>(2)</w:t>
      </w:r>
      <w:r w:rsidR="00431CF7">
        <w:rPr>
          <w:rFonts w:asciiTheme="minorHAnsi" w:hAnsiTheme="minorHAnsi" w:cs="Arial"/>
          <w:color w:val="222222"/>
          <w:sz w:val="24"/>
          <w:szCs w:val="24"/>
        </w:rPr>
        <w:t xml:space="preserve">: </w:t>
      </w:r>
      <w:r w:rsidRPr="009F3415">
        <w:rPr>
          <w:rFonts w:asciiTheme="minorHAnsi" w:hAnsiTheme="minorHAnsi" w:cs="Arial"/>
          <w:color w:val="222222"/>
          <w:sz w:val="24"/>
          <w:szCs w:val="24"/>
        </w:rPr>
        <w:t>152-174.</w:t>
      </w:r>
    </w:p>
    <w:p w14:paraId="6F836F40" w14:textId="77777777" w:rsidR="0019299D" w:rsidRDefault="0019299D" w:rsidP="009F3415">
      <w:pPr>
        <w:rPr>
          <w:rFonts w:asciiTheme="minorHAnsi" w:hAnsiTheme="minorHAnsi" w:cs="Arial"/>
          <w:color w:val="222222"/>
          <w:sz w:val="24"/>
          <w:szCs w:val="24"/>
        </w:rPr>
      </w:pPr>
    </w:p>
    <w:p w14:paraId="204FCE35" w14:textId="77777777" w:rsidR="0019299D" w:rsidRPr="004547EE" w:rsidRDefault="00904683" w:rsidP="0019299D">
      <w:pPr>
        <w:rPr>
          <w:rFonts w:asciiTheme="minorHAnsi" w:hAnsiTheme="minorHAnsi" w:cs="Arial"/>
          <w:color w:val="222222"/>
          <w:sz w:val="24"/>
          <w:szCs w:val="24"/>
          <w:lang w:val="en"/>
        </w:rPr>
      </w:pPr>
      <w:hyperlink r:id="rId12" w:history="1">
        <w:r w:rsidR="0019299D" w:rsidRPr="0019299D">
          <w:rPr>
            <w:rStyle w:val="Hyperlink"/>
            <w:rFonts w:asciiTheme="minorHAnsi" w:hAnsiTheme="minorHAnsi" w:cs="Arial"/>
            <w:color w:val="auto"/>
            <w:sz w:val="24"/>
            <w:szCs w:val="24"/>
            <w:u w:val="none"/>
            <w:lang w:val="en"/>
          </w:rPr>
          <w:t xml:space="preserve">Jackson </w:t>
        </w:r>
      </w:hyperlink>
      <w:r w:rsidR="0019299D" w:rsidRPr="0019299D">
        <w:rPr>
          <w:rFonts w:asciiTheme="minorHAnsi" w:hAnsiTheme="minorHAnsi" w:cs="Arial"/>
          <w:sz w:val="24"/>
          <w:szCs w:val="24"/>
          <w:lang w:val="en"/>
        </w:rPr>
        <w:t xml:space="preserve">G and Rathert N (2016) Private governance as regulatory substitute or </w:t>
      </w:r>
      <w:r w:rsidR="0019299D" w:rsidRPr="0019299D">
        <w:rPr>
          <w:rFonts w:asciiTheme="minorHAnsi" w:hAnsiTheme="minorHAnsi" w:cs="Arial"/>
          <w:color w:val="222222"/>
          <w:sz w:val="24"/>
          <w:szCs w:val="24"/>
          <w:lang w:val="en"/>
        </w:rPr>
        <w:t>complement? A comparative institutional approach to CSR adoption by multinational corporations, in Dörrenbächer C and Geppert M (ed</w:t>
      </w:r>
      <w:r w:rsidR="00431CF7">
        <w:rPr>
          <w:rFonts w:asciiTheme="minorHAnsi" w:hAnsiTheme="minorHAnsi" w:cs="Arial"/>
          <w:color w:val="222222"/>
          <w:sz w:val="24"/>
          <w:szCs w:val="24"/>
          <w:lang w:val="en"/>
        </w:rPr>
        <w:t>s</w:t>
      </w:r>
      <w:r w:rsidR="0019299D" w:rsidRPr="0019299D">
        <w:rPr>
          <w:rFonts w:asciiTheme="minorHAnsi" w:hAnsiTheme="minorHAnsi" w:cs="Arial"/>
          <w:color w:val="222222"/>
          <w:sz w:val="24"/>
          <w:szCs w:val="24"/>
          <w:lang w:val="en"/>
        </w:rPr>
        <w:t xml:space="preserve">) </w:t>
      </w:r>
      <w:r w:rsidR="0019299D" w:rsidRPr="0019299D">
        <w:rPr>
          <w:rFonts w:asciiTheme="minorHAnsi" w:hAnsiTheme="minorHAnsi" w:cs="Arial"/>
          <w:i/>
          <w:iCs/>
          <w:color w:val="222222"/>
          <w:sz w:val="24"/>
          <w:szCs w:val="24"/>
          <w:lang w:val="en"/>
        </w:rPr>
        <w:t xml:space="preserve">Multinational corporations and organization theory: post Millennium perspectives </w:t>
      </w:r>
      <w:r w:rsidR="0019299D" w:rsidRPr="0019299D">
        <w:rPr>
          <w:rFonts w:asciiTheme="minorHAnsi" w:hAnsiTheme="minorHAnsi" w:cs="Arial"/>
          <w:iCs/>
          <w:color w:val="222222"/>
          <w:sz w:val="24"/>
          <w:szCs w:val="24"/>
          <w:lang w:val="en"/>
        </w:rPr>
        <w:t xml:space="preserve">(Research in the Sociology of </w:t>
      </w:r>
      <w:r w:rsidR="0019299D" w:rsidRPr="004547EE">
        <w:rPr>
          <w:rFonts w:asciiTheme="minorHAnsi" w:hAnsiTheme="minorHAnsi" w:cs="Arial"/>
          <w:iCs/>
          <w:color w:val="222222"/>
          <w:sz w:val="24"/>
          <w:szCs w:val="24"/>
          <w:lang w:val="en"/>
        </w:rPr>
        <w:t xml:space="preserve">Organizations, Volume 49) </w:t>
      </w:r>
      <w:r w:rsidR="0019299D" w:rsidRPr="004547EE">
        <w:rPr>
          <w:rFonts w:asciiTheme="minorHAnsi" w:hAnsiTheme="minorHAnsi" w:cs="Arial"/>
          <w:color w:val="222222"/>
          <w:sz w:val="24"/>
          <w:szCs w:val="24"/>
          <w:lang w:val="en"/>
        </w:rPr>
        <w:t xml:space="preserve">Emerald Publishing Limited, pp.445 </w:t>
      </w:r>
      <w:r w:rsidR="00EE2D0F" w:rsidRPr="004547EE">
        <w:rPr>
          <w:rFonts w:asciiTheme="minorHAnsi" w:hAnsiTheme="minorHAnsi" w:cs="Arial"/>
          <w:color w:val="222222"/>
          <w:sz w:val="24"/>
          <w:szCs w:val="24"/>
          <w:lang w:val="en"/>
        </w:rPr>
        <w:t>–</w:t>
      </w:r>
      <w:r w:rsidR="0019299D" w:rsidRPr="004547EE">
        <w:rPr>
          <w:rFonts w:asciiTheme="minorHAnsi" w:hAnsiTheme="minorHAnsi" w:cs="Arial"/>
          <w:color w:val="222222"/>
          <w:sz w:val="24"/>
          <w:szCs w:val="24"/>
          <w:lang w:val="en"/>
        </w:rPr>
        <w:t xml:space="preserve"> 478</w:t>
      </w:r>
      <w:r w:rsidR="00EE2D0F" w:rsidRPr="004547EE">
        <w:rPr>
          <w:rFonts w:asciiTheme="minorHAnsi" w:hAnsiTheme="minorHAnsi" w:cs="Arial"/>
          <w:color w:val="222222"/>
          <w:sz w:val="24"/>
          <w:szCs w:val="24"/>
          <w:lang w:val="en"/>
        </w:rPr>
        <w:t>.</w:t>
      </w:r>
    </w:p>
    <w:p w14:paraId="30A686B8" w14:textId="77777777" w:rsidR="00EE2D0F" w:rsidRDefault="00EE2D0F" w:rsidP="0019299D">
      <w:pPr>
        <w:rPr>
          <w:rFonts w:asciiTheme="minorHAnsi" w:hAnsiTheme="minorHAnsi" w:cs="Arial"/>
          <w:color w:val="222222"/>
          <w:sz w:val="24"/>
          <w:szCs w:val="24"/>
          <w:lang w:val="en"/>
        </w:rPr>
      </w:pPr>
    </w:p>
    <w:p w14:paraId="15AE2735" w14:textId="77777777" w:rsidR="00822221" w:rsidRPr="004547EE" w:rsidRDefault="004547EE" w:rsidP="0019299D">
      <w:pPr>
        <w:rPr>
          <w:color w:val="222222"/>
          <w:sz w:val="24"/>
          <w:szCs w:val="24"/>
        </w:rPr>
      </w:pPr>
      <w:r>
        <w:rPr>
          <w:color w:val="222222"/>
          <w:sz w:val="24"/>
          <w:szCs w:val="24"/>
        </w:rPr>
        <w:t>Kayden JS</w:t>
      </w:r>
      <w:r w:rsidR="007D765A" w:rsidRPr="004547EE">
        <w:rPr>
          <w:color w:val="222222"/>
          <w:sz w:val="24"/>
          <w:szCs w:val="24"/>
        </w:rPr>
        <w:t xml:space="preserve"> </w:t>
      </w:r>
      <w:r>
        <w:rPr>
          <w:color w:val="222222"/>
          <w:sz w:val="24"/>
          <w:szCs w:val="24"/>
        </w:rPr>
        <w:t>(</w:t>
      </w:r>
      <w:r w:rsidR="007D765A" w:rsidRPr="004547EE">
        <w:rPr>
          <w:color w:val="222222"/>
          <w:sz w:val="24"/>
          <w:szCs w:val="24"/>
        </w:rPr>
        <w:t>2000</w:t>
      </w:r>
      <w:r>
        <w:rPr>
          <w:color w:val="222222"/>
          <w:sz w:val="24"/>
          <w:szCs w:val="24"/>
        </w:rPr>
        <w:t>)</w:t>
      </w:r>
      <w:r w:rsidR="007D765A" w:rsidRPr="004547EE">
        <w:rPr>
          <w:color w:val="222222"/>
          <w:sz w:val="24"/>
          <w:szCs w:val="24"/>
        </w:rPr>
        <w:t xml:space="preserve"> </w:t>
      </w:r>
      <w:r w:rsidR="007D765A" w:rsidRPr="004547EE">
        <w:rPr>
          <w:i/>
          <w:iCs/>
          <w:color w:val="222222"/>
          <w:sz w:val="24"/>
          <w:szCs w:val="24"/>
        </w:rPr>
        <w:t>Privately owned public space: the New York City experience</w:t>
      </w:r>
      <w:r w:rsidR="007D765A" w:rsidRPr="004547EE">
        <w:rPr>
          <w:color w:val="222222"/>
          <w:sz w:val="24"/>
          <w:szCs w:val="24"/>
        </w:rPr>
        <w:t xml:space="preserve">. </w:t>
      </w:r>
      <w:r w:rsidR="00431CF7">
        <w:rPr>
          <w:color w:val="222222"/>
          <w:sz w:val="24"/>
          <w:szCs w:val="24"/>
        </w:rPr>
        <w:t>London:</w:t>
      </w:r>
      <w:r w:rsidR="007D765A" w:rsidRPr="004547EE">
        <w:rPr>
          <w:color w:val="222222"/>
          <w:sz w:val="24"/>
          <w:szCs w:val="24"/>
        </w:rPr>
        <w:t>John Wiley &amp; Sons.</w:t>
      </w:r>
    </w:p>
    <w:p w14:paraId="5522D9C5" w14:textId="77777777" w:rsidR="007D765A" w:rsidRPr="004547EE" w:rsidRDefault="007D765A" w:rsidP="0019299D">
      <w:pPr>
        <w:rPr>
          <w:rFonts w:asciiTheme="minorHAnsi" w:hAnsiTheme="minorHAnsi" w:cs="Arial"/>
          <w:color w:val="222222"/>
          <w:sz w:val="24"/>
          <w:szCs w:val="24"/>
          <w:lang w:val="en"/>
        </w:rPr>
      </w:pPr>
    </w:p>
    <w:p w14:paraId="35093947" w14:textId="77777777" w:rsidR="00EF6D8D" w:rsidRPr="004547EE" w:rsidRDefault="00EF6D8D" w:rsidP="00EF6D8D">
      <w:pPr>
        <w:rPr>
          <w:rFonts w:asciiTheme="minorHAnsi" w:hAnsiTheme="minorHAnsi" w:cs="Arial"/>
          <w:spacing w:val="5"/>
          <w:sz w:val="24"/>
          <w:szCs w:val="24"/>
        </w:rPr>
      </w:pPr>
      <w:r w:rsidRPr="004547EE">
        <w:rPr>
          <w:rFonts w:asciiTheme="minorHAnsi" w:hAnsiTheme="minorHAnsi" w:cs="Arial"/>
          <w:spacing w:val="5"/>
          <w:sz w:val="24"/>
          <w:szCs w:val="24"/>
        </w:rPr>
        <w:t xml:space="preserve">Larson SM (2017) Imagining social justice and the false promise of urban park design. </w:t>
      </w:r>
      <w:r w:rsidRPr="004547EE">
        <w:rPr>
          <w:rFonts w:asciiTheme="minorHAnsi" w:hAnsiTheme="minorHAnsi" w:cs="Arial"/>
          <w:i/>
          <w:spacing w:val="5"/>
          <w:sz w:val="24"/>
          <w:szCs w:val="24"/>
        </w:rPr>
        <w:t>Environment and Planning A: Economy and Space</w:t>
      </w:r>
      <w:r w:rsidRPr="004547EE">
        <w:rPr>
          <w:rFonts w:asciiTheme="minorHAnsi" w:hAnsiTheme="minorHAnsi" w:cs="Arial"/>
          <w:spacing w:val="5"/>
          <w:sz w:val="24"/>
          <w:szCs w:val="24"/>
        </w:rPr>
        <w:t xml:space="preserve"> 50(2): 391-406.</w:t>
      </w:r>
    </w:p>
    <w:p w14:paraId="3DE7230C" w14:textId="77777777" w:rsidR="00EF6D8D" w:rsidRDefault="00EF6D8D" w:rsidP="009F3415">
      <w:pPr>
        <w:rPr>
          <w:rFonts w:asciiTheme="minorHAnsi" w:hAnsiTheme="minorHAnsi" w:cs="Arial"/>
          <w:spacing w:val="5"/>
          <w:sz w:val="24"/>
          <w:szCs w:val="24"/>
          <w:lang w:val="en"/>
        </w:rPr>
      </w:pPr>
    </w:p>
    <w:p w14:paraId="67385D6C" w14:textId="77777777" w:rsidR="00295241" w:rsidRDefault="00904683" w:rsidP="009F3415">
      <w:pPr>
        <w:rPr>
          <w:rFonts w:asciiTheme="minorHAnsi" w:hAnsiTheme="minorHAnsi" w:cs="Arial"/>
          <w:spacing w:val="5"/>
          <w:sz w:val="24"/>
          <w:szCs w:val="24"/>
          <w:lang w:val="en"/>
        </w:rPr>
      </w:pPr>
      <w:hyperlink r:id="rId13" w:history="1">
        <w:r w:rsidR="001F79CB" w:rsidRPr="009F3415">
          <w:rPr>
            <w:rFonts w:asciiTheme="minorHAnsi" w:hAnsiTheme="minorHAnsi" w:cs="Arial"/>
            <w:spacing w:val="5"/>
            <w:sz w:val="24"/>
            <w:szCs w:val="24"/>
            <w:lang w:val="en"/>
          </w:rPr>
          <w:t>Lauesen</w:t>
        </w:r>
      </w:hyperlink>
      <w:r w:rsidR="001F79CB" w:rsidRPr="009F3415">
        <w:rPr>
          <w:rFonts w:asciiTheme="minorHAnsi" w:hAnsiTheme="minorHAnsi" w:cs="Arial"/>
          <w:spacing w:val="5"/>
          <w:sz w:val="24"/>
          <w:szCs w:val="24"/>
          <w:lang w:val="en"/>
        </w:rPr>
        <w:t xml:space="preserve"> LM (2014) How well are water companies engaged in CSR? A critical cross-geographical discourse analysis. </w:t>
      </w:r>
      <w:r w:rsidR="001F79CB" w:rsidRPr="009F3415">
        <w:rPr>
          <w:rFonts w:asciiTheme="minorHAnsi" w:hAnsiTheme="minorHAnsi" w:cs="Arial"/>
          <w:i/>
          <w:spacing w:val="5"/>
          <w:sz w:val="24"/>
          <w:szCs w:val="24"/>
          <w:lang w:val="en"/>
        </w:rPr>
        <w:t>Social Responsibility Journal</w:t>
      </w:r>
      <w:r w:rsidR="001F79CB" w:rsidRPr="009F3415">
        <w:rPr>
          <w:rFonts w:asciiTheme="minorHAnsi" w:hAnsiTheme="minorHAnsi" w:cs="Arial"/>
          <w:spacing w:val="5"/>
          <w:sz w:val="24"/>
          <w:szCs w:val="24"/>
          <w:lang w:val="en"/>
        </w:rPr>
        <w:t xml:space="preserve"> 10(1): 115-136.</w:t>
      </w:r>
    </w:p>
    <w:p w14:paraId="7864DECF" w14:textId="77777777" w:rsidR="00295241" w:rsidRDefault="00295241" w:rsidP="009F3415">
      <w:pPr>
        <w:rPr>
          <w:rFonts w:asciiTheme="minorHAnsi" w:hAnsiTheme="minorHAnsi" w:cs="Arial"/>
          <w:spacing w:val="5"/>
          <w:sz w:val="24"/>
          <w:szCs w:val="24"/>
          <w:lang w:val="en"/>
        </w:rPr>
      </w:pPr>
    </w:p>
    <w:p w14:paraId="50C49E97" w14:textId="7BE1EA15" w:rsidR="001F79CB" w:rsidRDefault="00295241" w:rsidP="009F3415">
      <w:pPr>
        <w:rPr>
          <w:rFonts w:asciiTheme="minorHAnsi" w:hAnsiTheme="minorHAnsi" w:cs="Arial"/>
          <w:spacing w:val="5"/>
          <w:sz w:val="24"/>
          <w:szCs w:val="24"/>
          <w:lang w:val="en"/>
        </w:rPr>
      </w:pPr>
      <w:r>
        <w:rPr>
          <w:rFonts w:asciiTheme="minorHAnsi" w:hAnsiTheme="minorHAnsi" w:cs="Arial"/>
          <w:spacing w:val="5"/>
          <w:sz w:val="24"/>
          <w:szCs w:val="24"/>
          <w:lang w:val="en"/>
        </w:rPr>
        <w:t xml:space="preserve">Linton, J. (2008) Is the hydrological cycle sustainable? A historical-geographical critique of a modern concept. </w:t>
      </w:r>
      <w:r w:rsidRPr="00295241">
        <w:rPr>
          <w:rFonts w:asciiTheme="minorHAnsi" w:hAnsiTheme="minorHAnsi" w:cs="Arial"/>
          <w:i/>
          <w:spacing w:val="5"/>
          <w:sz w:val="24"/>
          <w:szCs w:val="24"/>
          <w:lang w:val="en"/>
        </w:rPr>
        <w:t>Annals of the Association of American Geographers</w:t>
      </w:r>
      <w:r>
        <w:rPr>
          <w:rFonts w:asciiTheme="minorHAnsi" w:hAnsiTheme="minorHAnsi" w:cs="Arial"/>
          <w:spacing w:val="5"/>
          <w:sz w:val="24"/>
          <w:szCs w:val="24"/>
          <w:lang w:val="en"/>
        </w:rPr>
        <w:t xml:space="preserve"> 98(3): 630-649.</w:t>
      </w:r>
    </w:p>
    <w:p w14:paraId="2204D635" w14:textId="77777777" w:rsidR="0019299D" w:rsidRPr="009F3415" w:rsidRDefault="0019299D" w:rsidP="009F3415">
      <w:pPr>
        <w:rPr>
          <w:rFonts w:asciiTheme="minorHAnsi" w:hAnsiTheme="minorHAnsi" w:cs="Arial"/>
          <w:spacing w:val="5"/>
          <w:sz w:val="24"/>
          <w:szCs w:val="24"/>
          <w:lang w:val="en"/>
        </w:rPr>
      </w:pPr>
    </w:p>
    <w:p w14:paraId="2E9A7071" w14:textId="77777777" w:rsidR="00D86223" w:rsidRDefault="00D86223" w:rsidP="009F3415">
      <w:pPr>
        <w:rPr>
          <w:rFonts w:asciiTheme="minorHAnsi" w:eastAsia="Times New Roman" w:hAnsiTheme="minorHAnsi" w:cs="Arial"/>
          <w:sz w:val="24"/>
          <w:szCs w:val="24"/>
          <w:lang w:eastAsia="en-GB"/>
        </w:rPr>
      </w:pPr>
      <w:r w:rsidRPr="009F3415">
        <w:rPr>
          <w:rFonts w:asciiTheme="minorHAnsi" w:eastAsia="Times New Roman" w:hAnsiTheme="minorHAnsi" w:cs="Arial"/>
          <w:sz w:val="24"/>
          <w:szCs w:val="24"/>
          <w:lang w:eastAsia="en-GB"/>
        </w:rPr>
        <w:t xml:space="preserve">Linton J and Budds J </w:t>
      </w:r>
      <w:r w:rsidR="0019299D">
        <w:rPr>
          <w:rFonts w:asciiTheme="minorHAnsi" w:eastAsia="Times New Roman" w:hAnsiTheme="minorHAnsi" w:cs="Arial"/>
          <w:sz w:val="24"/>
          <w:szCs w:val="24"/>
          <w:lang w:eastAsia="en-GB"/>
        </w:rPr>
        <w:t>(</w:t>
      </w:r>
      <w:r w:rsidRPr="009F3415">
        <w:rPr>
          <w:rFonts w:asciiTheme="minorHAnsi" w:eastAsia="Times New Roman" w:hAnsiTheme="minorHAnsi" w:cs="Arial"/>
          <w:sz w:val="24"/>
          <w:szCs w:val="24"/>
          <w:lang w:eastAsia="en-GB"/>
        </w:rPr>
        <w:t>2014</w:t>
      </w:r>
      <w:r w:rsidR="0019299D">
        <w:rPr>
          <w:rFonts w:asciiTheme="minorHAnsi" w:eastAsia="Times New Roman" w:hAnsiTheme="minorHAnsi" w:cs="Arial"/>
          <w:sz w:val="24"/>
          <w:szCs w:val="24"/>
          <w:lang w:eastAsia="en-GB"/>
        </w:rPr>
        <w:t>)</w:t>
      </w:r>
      <w:r w:rsidRPr="009F3415">
        <w:rPr>
          <w:rFonts w:asciiTheme="minorHAnsi" w:eastAsia="Times New Roman" w:hAnsiTheme="minorHAnsi" w:cs="Arial"/>
          <w:sz w:val="24"/>
          <w:szCs w:val="24"/>
          <w:lang w:eastAsia="en-GB"/>
        </w:rPr>
        <w:t xml:space="preserve"> The hydro</w:t>
      </w:r>
      <w:r w:rsidR="00761D74" w:rsidRPr="009F3415">
        <w:rPr>
          <w:rFonts w:asciiTheme="minorHAnsi" w:eastAsia="Times New Roman" w:hAnsiTheme="minorHAnsi" w:cs="Arial"/>
          <w:sz w:val="24"/>
          <w:szCs w:val="24"/>
          <w:lang w:eastAsia="en-GB"/>
        </w:rPr>
        <w:t>-</w:t>
      </w:r>
      <w:r w:rsidR="00176859" w:rsidRPr="009F3415">
        <w:rPr>
          <w:rFonts w:asciiTheme="minorHAnsi" w:eastAsia="Times New Roman" w:hAnsiTheme="minorHAnsi" w:cs="Arial"/>
          <w:sz w:val="24"/>
          <w:szCs w:val="24"/>
          <w:lang w:eastAsia="en-GB"/>
        </w:rPr>
        <w:t>social cycle: d</w:t>
      </w:r>
      <w:r w:rsidRPr="009F3415">
        <w:rPr>
          <w:rFonts w:asciiTheme="minorHAnsi" w:eastAsia="Times New Roman" w:hAnsiTheme="minorHAnsi" w:cs="Arial"/>
          <w:sz w:val="24"/>
          <w:szCs w:val="24"/>
          <w:lang w:eastAsia="en-GB"/>
        </w:rPr>
        <w:t xml:space="preserve">efining and mobilizing a relational-dialectical approach to water. </w:t>
      </w:r>
      <w:r w:rsidRPr="009F3415">
        <w:rPr>
          <w:rFonts w:asciiTheme="minorHAnsi" w:eastAsia="Times New Roman" w:hAnsiTheme="minorHAnsi" w:cs="Arial"/>
          <w:i/>
          <w:iCs/>
          <w:sz w:val="24"/>
          <w:szCs w:val="24"/>
          <w:lang w:eastAsia="en-GB"/>
        </w:rPr>
        <w:t>Geoforum</w:t>
      </w:r>
      <w:r w:rsidRPr="009F3415">
        <w:rPr>
          <w:rFonts w:asciiTheme="minorHAnsi" w:eastAsia="Times New Roman" w:hAnsiTheme="minorHAnsi" w:cs="Arial"/>
          <w:sz w:val="24"/>
          <w:szCs w:val="24"/>
          <w:lang w:eastAsia="en-GB"/>
        </w:rPr>
        <w:t xml:space="preserve"> </w:t>
      </w:r>
      <w:r w:rsidRPr="009F3415">
        <w:rPr>
          <w:rFonts w:asciiTheme="minorHAnsi" w:eastAsia="Times New Roman" w:hAnsiTheme="minorHAnsi" w:cs="Arial"/>
          <w:iCs/>
          <w:sz w:val="24"/>
          <w:szCs w:val="24"/>
          <w:lang w:eastAsia="en-GB"/>
        </w:rPr>
        <w:t>57</w:t>
      </w:r>
      <w:r w:rsidR="00176859" w:rsidRPr="009F3415">
        <w:rPr>
          <w:rFonts w:asciiTheme="minorHAnsi" w:eastAsia="Times New Roman" w:hAnsiTheme="minorHAnsi" w:cs="Arial"/>
          <w:iCs/>
          <w:sz w:val="24"/>
          <w:szCs w:val="24"/>
          <w:lang w:eastAsia="en-GB"/>
        </w:rPr>
        <w:t xml:space="preserve">: </w:t>
      </w:r>
      <w:r w:rsidRPr="009F3415">
        <w:rPr>
          <w:rFonts w:asciiTheme="minorHAnsi" w:eastAsia="Times New Roman" w:hAnsiTheme="minorHAnsi" w:cs="Arial"/>
          <w:sz w:val="24"/>
          <w:szCs w:val="24"/>
          <w:lang w:eastAsia="en-GB"/>
        </w:rPr>
        <w:t>170-180.</w:t>
      </w:r>
    </w:p>
    <w:p w14:paraId="75D879F0" w14:textId="77777777" w:rsidR="0065054F" w:rsidRPr="004547EE" w:rsidRDefault="0065054F" w:rsidP="009F3415">
      <w:pPr>
        <w:rPr>
          <w:rFonts w:asciiTheme="minorHAnsi" w:eastAsia="Times New Roman" w:hAnsiTheme="minorHAnsi" w:cs="Arial"/>
          <w:sz w:val="24"/>
          <w:szCs w:val="24"/>
          <w:lang w:eastAsia="en-GB"/>
        </w:rPr>
      </w:pPr>
    </w:p>
    <w:p w14:paraId="0CCAD2B1" w14:textId="77777777" w:rsidR="00A307D4" w:rsidRPr="004547EE" w:rsidRDefault="007D765A" w:rsidP="009F3415">
      <w:pPr>
        <w:rPr>
          <w:rFonts w:asciiTheme="minorHAnsi" w:eastAsia="Times New Roman" w:hAnsiTheme="minorHAnsi" w:cs="Arial"/>
          <w:sz w:val="24"/>
          <w:szCs w:val="24"/>
          <w:lang w:eastAsia="en-GB"/>
        </w:rPr>
      </w:pPr>
      <w:r w:rsidRPr="004547EE">
        <w:rPr>
          <w:color w:val="222222"/>
          <w:sz w:val="24"/>
          <w:szCs w:val="24"/>
        </w:rPr>
        <w:t xml:space="preserve">Lowndes V and Pratchett L </w:t>
      </w:r>
      <w:r w:rsidR="00E113C7" w:rsidRPr="004547EE">
        <w:rPr>
          <w:color w:val="222222"/>
          <w:sz w:val="24"/>
          <w:szCs w:val="24"/>
        </w:rPr>
        <w:t>(</w:t>
      </w:r>
      <w:r w:rsidRPr="004547EE">
        <w:rPr>
          <w:color w:val="222222"/>
          <w:sz w:val="24"/>
          <w:szCs w:val="24"/>
        </w:rPr>
        <w:t>2012</w:t>
      </w:r>
      <w:r w:rsidR="00E113C7" w:rsidRPr="004547EE">
        <w:rPr>
          <w:color w:val="222222"/>
          <w:sz w:val="24"/>
          <w:szCs w:val="24"/>
        </w:rPr>
        <w:t>)</w:t>
      </w:r>
      <w:r w:rsidRPr="004547EE">
        <w:rPr>
          <w:color w:val="222222"/>
          <w:sz w:val="24"/>
          <w:szCs w:val="24"/>
        </w:rPr>
        <w:t xml:space="preserve"> Local governance under the coalition government: Austerity, localism and the ‘Big Society’. </w:t>
      </w:r>
      <w:r w:rsidRPr="004547EE">
        <w:rPr>
          <w:i/>
          <w:iCs/>
          <w:color w:val="222222"/>
          <w:sz w:val="24"/>
          <w:szCs w:val="24"/>
        </w:rPr>
        <w:t>Local government studies</w:t>
      </w:r>
      <w:r w:rsidRPr="004547EE">
        <w:rPr>
          <w:color w:val="222222"/>
          <w:sz w:val="24"/>
          <w:szCs w:val="24"/>
        </w:rPr>
        <w:t xml:space="preserve"> </w:t>
      </w:r>
      <w:r w:rsidRPr="004547EE">
        <w:rPr>
          <w:i/>
          <w:iCs/>
          <w:color w:val="222222"/>
          <w:sz w:val="24"/>
          <w:szCs w:val="24"/>
        </w:rPr>
        <w:t>38</w:t>
      </w:r>
      <w:r w:rsidRPr="004547EE">
        <w:rPr>
          <w:color w:val="222222"/>
          <w:sz w:val="24"/>
          <w:szCs w:val="24"/>
        </w:rPr>
        <w:t>(1)</w:t>
      </w:r>
      <w:r w:rsidR="00431CF7">
        <w:rPr>
          <w:color w:val="222222"/>
          <w:sz w:val="24"/>
          <w:szCs w:val="24"/>
        </w:rPr>
        <w:t>:</w:t>
      </w:r>
      <w:r w:rsidRPr="004547EE">
        <w:rPr>
          <w:color w:val="222222"/>
          <w:sz w:val="24"/>
          <w:szCs w:val="24"/>
        </w:rPr>
        <w:t xml:space="preserve"> 21-40.</w:t>
      </w:r>
    </w:p>
    <w:p w14:paraId="5C01965B" w14:textId="77777777" w:rsidR="007D765A" w:rsidRPr="004547EE" w:rsidRDefault="007D765A" w:rsidP="009F3415">
      <w:pPr>
        <w:rPr>
          <w:sz w:val="24"/>
          <w:szCs w:val="24"/>
        </w:rPr>
      </w:pPr>
    </w:p>
    <w:p w14:paraId="43F21AE4" w14:textId="77777777" w:rsidR="00A307D4" w:rsidRPr="004547EE" w:rsidRDefault="00904683" w:rsidP="009F3415">
      <w:pPr>
        <w:rPr>
          <w:rFonts w:asciiTheme="minorHAnsi" w:hAnsiTheme="minorHAnsi" w:cs="Arial"/>
          <w:spacing w:val="5"/>
          <w:sz w:val="24"/>
          <w:szCs w:val="24"/>
          <w:lang w:val="en"/>
        </w:rPr>
      </w:pPr>
      <w:hyperlink r:id="rId14" w:history="1">
        <w:r w:rsidR="00A307D4" w:rsidRPr="004547EE">
          <w:rPr>
            <w:rFonts w:asciiTheme="minorHAnsi" w:hAnsiTheme="minorHAnsi" w:cs="Arial"/>
            <w:spacing w:val="5"/>
            <w:sz w:val="24"/>
            <w:szCs w:val="24"/>
            <w:lang w:val="en"/>
          </w:rPr>
          <w:t>Marques-Mendes</w:t>
        </w:r>
      </w:hyperlink>
      <w:r w:rsidR="00A307D4" w:rsidRPr="004547EE">
        <w:rPr>
          <w:rFonts w:asciiTheme="minorHAnsi" w:hAnsiTheme="minorHAnsi" w:cs="Arial"/>
          <w:spacing w:val="5"/>
          <w:sz w:val="24"/>
          <w:szCs w:val="24"/>
          <w:lang w:val="en"/>
        </w:rPr>
        <w:t xml:space="preserve"> </w:t>
      </w:r>
      <w:r w:rsidR="00176859" w:rsidRPr="004547EE">
        <w:rPr>
          <w:rFonts w:asciiTheme="minorHAnsi" w:hAnsiTheme="minorHAnsi" w:cs="Arial"/>
          <w:spacing w:val="5"/>
          <w:sz w:val="24"/>
          <w:szCs w:val="24"/>
          <w:lang w:val="en"/>
        </w:rPr>
        <w:t xml:space="preserve">A and Santos MJ (2016) </w:t>
      </w:r>
      <w:r w:rsidR="00A307D4" w:rsidRPr="004547EE">
        <w:rPr>
          <w:rFonts w:asciiTheme="minorHAnsi" w:hAnsiTheme="minorHAnsi" w:cs="Arial"/>
          <w:spacing w:val="5"/>
          <w:sz w:val="24"/>
          <w:szCs w:val="24"/>
          <w:lang w:val="en"/>
        </w:rPr>
        <w:t xml:space="preserve">Strategic CSR: an </w:t>
      </w:r>
      <w:r w:rsidR="00176859" w:rsidRPr="004547EE">
        <w:rPr>
          <w:rFonts w:asciiTheme="minorHAnsi" w:hAnsiTheme="minorHAnsi" w:cs="Arial"/>
          <w:spacing w:val="5"/>
          <w:sz w:val="24"/>
          <w:szCs w:val="24"/>
          <w:lang w:val="en"/>
        </w:rPr>
        <w:t>integrative model for analysis.</w:t>
      </w:r>
      <w:r w:rsidR="00A307D4" w:rsidRPr="004547EE">
        <w:rPr>
          <w:rFonts w:asciiTheme="minorHAnsi" w:hAnsiTheme="minorHAnsi" w:cs="Arial"/>
          <w:spacing w:val="5"/>
          <w:sz w:val="24"/>
          <w:szCs w:val="24"/>
          <w:lang w:val="en"/>
        </w:rPr>
        <w:t xml:space="preserve"> </w:t>
      </w:r>
      <w:r w:rsidR="00A307D4" w:rsidRPr="004547EE">
        <w:rPr>
          <w:rFonts w:asciiTheme="minorHAnsi" w:hAnsiTheme="minorHAnsi" w:cs="Arial"/>
          <w:i/>
          <w:spacing w:val="5"/>
          <w:sz w:val="24"/>
          <w:szCs w:val="24"/>
          <w:lang w:val="en"/>
        </w:rPr>
        <w:t>Social Responsibility Journal</w:t>
      </w:r>
      <w:r w:rsidR="00176859" w:rsidRPr="004547EE">
        <w:rPr>
          <w:rFonts w:asciiTheme="minorHAnsi" w:hAnsiTheme="minorHAnsi" w:cs="Arial"/>
          <w:spacing w:val="5"/>
          <w:sz w:val="24"/>
          <w:szCs w:val="24"/>
          <w:lang w:val="en"/>
        </w:rPr>
        <w:t xml:space="preserve"> </w:t>
      </w:r>
      <w:r w:rsidR="00A307D4" w:rsidRPr="004547EE">
        <w:rPr>
          <w:rFonts w:asciiTheme="minorHAnsi" w:hAnsiTheme="minorHAnsi" w:cs="Arial"/>
          <w:spacing w:val="5"/>
          <w:sz w:val="24"/>
          <w:szCs w:val="24"/>
          <w:lang w:val="en"/>
        </w:rPr>
        <w:t>12</w:t>
      </w:r>
      <w:r w:rsidR="00176859" w:rsidRPr="004547EE">
        <w:rPr>
          <w:rFonts w:asciiTheme="minorHAnsi" w:hAnsiTheme="minorHAnsi" w:cs="Arial"/>
          <w:spacing w:val="5"/>
          <w:sz w:val="24"/>
          <w:szCs w:val="24"/>
          <w:lang w:val="en"/>
        </w:rPr>
        <w:t>(</w:t>
      </w:r>
      <w:r w:rsidR="00A307D4" w:rsidRPr="004547EE">
        <w:rPr>
          <w:rFonts w:asciiTheme="minorHAnsi" w:hAnsiTheme="minorHAnsi" w:cs="Arial"/>
          <w:spacing w:val="5"/>
          <w:sz w:val="24"/>
          <w:szCs w:val="24"/>
          <w:lang w:val="en"/>
        </w:rPr>
        <w:t>2</w:t>
      </w:r>
      <w:r w:rsidR="00176859" w:rsidRPr="004547EE">
        <w:rPr>
          <w:rFonts w:asciiTheme="minorHAnsi" w:hAnsiTheme="minorHAnsi" w:cs="Arial"/>
          <w:spacing w:val="5"/>
          <w:sz w:val="24"/>
          <w:szCs w:val="24"/>
          <w:lang w:val="en"/>
        </w:rPr>
        <w:t>): 3</w:t>
      </w:r>
      <w:r w:rsidR="00A307D4" w:rsidRPr="004547EE">
        <w:rPr>
          <w:rFonts w:asciiTheme="minorHAnsi" w:hAnsiTheme="minorHAnsi" w:cs="Arial"/>
          <w:spacing w:val="5"/>
          <w:sz w:val="24"/>
          <w:szCs w:val="24"/>
          <w:lang w:val="en"/>
        </w:rPr>
        <w:t>63-381</w:t>
      </w:r>
      <w:r w:rsidR="00176859" w:rsidRPr="004547EE">
        <w:rPr>
          <w:rFonts w:asciiTheme="minorHAnsi" w:hAnsiTheme="minorHAnsi" w:cs="Arial"/>
          <w:spacing w:val="5"/>
          <w:sz w:val="24"/>
          <w:szCs w:val="24"/>
          <w:lang w:val="en"/>
        </w:rPr>
        <w:t xml:space="preserve">. </w:t>
      </w:r>
    </w:p>
    <w:p w14:paraId="39FE8401" w14:textId="77777777" w:rsidR="005E1E88" w:rsidRPr="009F3415" w:rsidRDefault="005E1E88" w:rsidP="009F3415">
      <w:pPr>
        <w:rPr>
          <w:rFonts w:asciiTheme="minorHAnsi" w:hAnsiTheme="minorHAnsi" w:cs="Arial"/>
          <w:spacing w:val="5"/>
          <w:sz w:val="24"/>
          <w:szCs w:val="24"/>
          <w:lang w:val="en"/>
        </w:rPr>
      </w:pPr>
    </w:p>
    <w:p w14:paraId="741AF8C5" w14:textId="77777777" w:rsidR="005E1E88" w:rsidRPr="009F3415" w:rsidRDefault="005E1E88" w:rsidP="009F3415">
      <w:pPr>
        <w:rPr>
          <w:rFonts w:asciiTheme="minorHAnsi" w:hAnsiTheme="minorHAnsi" w:cs="Arial"/>
          <w:spacing w:val="5"/>
          <w:sz w:val="24"/>
          <w:szCs w:val="24"/>
          <w:lang w:val="en"/>
        </w:rPr>
      </w:pPr>
      <w:r w:rsidRPr="009F3415">
        <w:rPr>
          <w:rFonts w:asciiTheme="minorHAnsi" w:hAnsiTheme="minorHAnsi" w:cs="Arial"/>
          <w:spacing w:val="5"/>
          <w:sz w:val="24"/>
          <w:szCs w:val="24"/>
          <w:lang w:val="en"/>
        </w:rPr>
        <w:t xml:space="preserve">Marshall TH </w:t>
      </w:r>
      <w:r w:rsidR="0019299D">
        <w:rPr>
          <w:rFonts w:asciiTheme="minorHAnsi" w:hAnsiTheme="minorHAnsi" w:cs="Arial"/>
          <w:spacing w:val="5"/>
          <w:sz w:val="24"/>
          <w:szCs w:val="24"/>
          <w:lang w:val="en"/>
        </w:rPr>
        <w:t xml:space="preserve">(1950) </w:t>
      </w:r>
      <w:r w:rsidR="0019299D" w:rsidRPr="0019299D">
        <w:rPr>
          <w:rFonts w:asciiTheme="minorHAnsi" w:hAnsiTheme="minorHAnsi" w:cs="Arial"/>
          <w:i/>
          <w:spacing w:val="5"/>
          <w:sz w:val="24"/>
          <w:szCs w:val="24"/>
          <w:lang w:val="en"/>
        </w:rPr>
        <w:t>Citizenship and s</w:t>
      </w:r>
      <w:r w:rsidRPr="0019299D">
        <w:rPr>
          <w:rFonts w:asciiTheme="minorHAnsi" w:hAnsiTheme="minorHAnsi" w:cs="Arial"/>
          <w:i/>
          <w:spacing w:val="5"/>
          <w:sz w:val="24"/>
          <w:szCs w:val="24"/>
          <w:lang w:val="en"/>
        </w:rPr>
        <w:t>o</w:t>
      </w:r>
      <w:r w:rsidR="0019299D" w:rsidRPr="0019299D">
        <w:rPr>
          <w:rFonts w:asciiTheme="minorHAnsi" w:hAnsiTheme="minorHAnsi" w:cs="Arial"/>
          <w:i/>
          <w:spacing w:val="5"/>
          <w:sz w:val="24"/>
          <w:szCs w:val="24"/>
          <w:lang w:val="en"/>
        </w:rPr>
        <w:t>cial class</w:t>
      </w:r>
      <w:r w:rsidRPr="009F3415">
        <w:rPr>
          <w:rFonts w:asciiTheme="minorHAnsi" w:hAnsiTheme="minorHAnsi" w:cs="Arial"/>
          <w:spacing w:val="5"/>
          <w:sz w:val="24"/>
          <w:szCs w:val="24"/>
          <w:lang w:val="en"/>
        </w:rPr>
        <w:t>. Cambridge</w:t>
      </w:r>
      <w:r w:rsidR="0019299D">
        <w:rPr>
          <w:rFonts w:asciiTheme="minorHAnsi" w:hAnsiTheme="minorHAnsi" w:cs="Arial"/>
          <w:spacing w:val="5"/>
          <w:sz w:val="24"/>
          <w:szCs w:val="24"/>
          <w:lang w:val="en"/>
        </w:rPr>
        <w:t>: Cambridge University Press</w:t>
      </w:r>
      <w:r w:rsidRPr="009F3415">
        <w:rPr>
          <w:rFonts w:asciiTheme="minorHAnsi" w:hAnsiTheme="minorHAnsi" w:cs="Arial"/>
          <w:spacing w:val="5"/>
          <w:sz w:val="24"/>
          <w:szCs w:val="24"/>
          <w:lang w:val="en"/>
        </w:rPr>
        <w:t>.</w:t>
      </w:r>
    </w:p>
    <w:p w14:paraId="49C698AC" w14:textId="77777777" w:rsidR="006B4893" w:rsidRPr="009F3415" w:rsidRDefault="006B4893" w:rsidP="009F3415">
      <w:pPr>
        <w:rPr>
          <w:rFonts w:asciiTheme="minorHAnsi" w:hAnsiTheme="minorHAnsi" w:cs="Arial"/>
          <w:spacing w:val="5"/>
          <w:sz w:val="24"/>
          <w:szCs w:val="24"/>
          <w:lang w:val="en"/>
        </w:rPr>
      </w:pPr>
    </w:p>
    <w:p w14:paraId="62DBE91B" w14:textId="77777777" w:rsidR="006B4893" w:rsidRDefault="004547EE" w:rsidP="009F3415">
      <w:pPr>
        <w:rPr>
          <w:rFonts w:asciiTheme="minorHAnsi" w:hAnsiTheme="minorHAnsi" w:cs="Arial"/>
          <w:color w:val="222222"/>
          <w:sz w:val="24"/>
          <w:szCs w:val="24"/>
        </w:rPr>
      </w:pPr>
      <w:r>
        <w:rPr>
          <w:rFonts w:asciiTheme="minorHAnsi" w:hAnsiTheme="minorHAnsi" w:cs="Arial"/>
          <w:color w:val="222222"/>
          <w:sz w:val="24"/>
          <w:szCs w:val="24"/>
        </w:rPr>
        <w:t>Massey D</w:t>
      </w:r>
      <w:r w:rsidR="006B4893" w:rsidRPr="009F3415">
        <w:rPr>
          <w:rFonts w:asciiTheme="minorHAnsi" w:hAnsiTheme="minorHAnsi" w:cs="Arial"/>
          <w:color w:val="222222"/>
          <w:sz w:val="24"/>
          <w:szCs w:val="24"/>
        </w:rPr>
        <w:t xml:space="preserve"> </w:t>
      </w:r>
      <w:r>
        <w:rPr>
          <w:rFonts w:asciiTheme="minorHAnsi" w:hAnsiTheme="minorHAnsi" w:cs="Arial"/>
          <w:color w:val="222222"/>
          <w:sz w:val="24"/>
          <w:szCs w:val="24"/>
        </w:rPr>
        <w:t>(</w:t>
      </w:r>
      <w:r w:rsidR="006B4893" w:rsidRPr="009F3415">
        <w:rPr>
          <w:rFonts w:asciiTheme="minorHAnsi" w:hAnsiTheme="minorHAnsi" w:cs="Arial"/>
          <w:color w:val="222222"/>
          <w:sz w:val="24"/>
          <w:szCs w:val="24"/>
        </w:rPr>
        <w:t>2004</w:t>
      </w:r>
      <w:r>
        <w:rPr>
          <w:rFonts w:asciiTheme="minorHAnsi" w:hAnsiTheme="minorHAnsi" w:cs="Arial"/>
          <w:color w:val="222222"/>
          <w:sz w:val="24"/>
          <w:szCs w:val="24"/>
        </w:rPr>
        <w:t>)</w:t>
      </w:r>
      <w:r w:rsidR="006B4893" w:rsidRPr="009F3415">
        <w:rPr>
          <w:rFonts w:asciiTheme="minorHAnsi" w:hAnsiTheme="minorHAnsi" w:cs="Arial"/>
          <w:color w:val="222222"/>
          <w:sz w:val="24"/>
          <w:szCs w:val="24"/>
        </w:rPr>
        <w:t xml:space="preserve"> Geographies of responsibility. </w:t>
      </w:r>
      <w:r w:rsidR="006B4893" w:rsidRPr="009F3415">
        <w:rPr>
          <w:rFonts w:asciiTheme="minorHAnsi" w:hAnsiTheme="minorHAnsi" w:cs="Arial"/>
          <w:i/>
          <w:iCs/>
          <w:color w:val="222222"/>
          <w:sz w:val="24"/>
          <w:szCs w:val="24"/>
        </w:rPr>
        <w:t>Geografiska Annaler: Series B, Human Geography</w:t>
      </w:r>
      <w:r w:rsidR="006B4893" w:rsidRPr="009F3415">
        <w:rPr>
          <w:rFonts w:asciiTheme="minorHAnsi" w:hAnsiTheme="minorHAnsi" w:cs="Arial"/>
          <w:color w:val="222222"/>
          <w:sz w:val="24"/>
          <w:szCs w:val="24"/>
        </w:rPr>
        <w:t xml:space="preserve">, </w:t>
      </w:r>
      <w:r w:rsidR="006B4893" w:rsidRPr="009F3415">
        <w:rPr>
          <w:rFonts w:asciiTheme="minorHAnsi" w:hAnsiTheme="minorHAnsi" w:cs="Arial"/>
          <w:i/>
          <w:iCs/>
          <w:color w:val="222222"/>
          <w:sz w:val="24"/>
          <w:szCs w:val="24"/>
        </w:rPr>
        <w:t>86</w:t>
      </w:r>
      <w:r w:rsidR="006B4893" w:rsidRPr="009F3415">
        <w:rPr>
          <w:rFonts w:asciiTheme="minorHAnsi" w:hAnsiTheme="minorHAnsi" w:cs="Arial"/>
          <w:color w:val="222222"/>
          <w:sz w:val="24"/>
          <w:szCs w:val="24"/>
        </w:rPr>
        <w:t>(1)</w:t>
      </w:r>
      <w:r w:rsidR="00431CF7">
        <w:rPr>
          <w:rFonts w:asciiTheme="minorHAnsi" w:hAnsiTheme="minorHAnsi" w:cs="Arial"/>
          <w:color w:val="222222"/>
          <w:sz w:val="24"/>
          <w:szCs w:val="24"/>
        </w:rPr>
        <w:t xml:space="preserve">: </w:t>
      </w:r>
      <w:r w:rsidR="006B4893" w:rsidRPr="009F3415">
        <w:rPr>
          <w:rFonts w:asciiTheme="minorHAnsi" w:hAnsiTheme="minorHAnsi" w:cs="Arial"/>
          <w:color w:val="222222"/>
          <w:sz w:val="24"/>
          <w:szCs w:val="24"/>
        </w:rPr>
        <w:t>5-18.</w:t>
      </w:r>
    </w:p>
    <w:p w14:paraId="5F8839E0" w14:textId="77777777" w:rsidR="00B3748B" w:rsidRDefault="00B3748B" w:rsidP="009F3415">
      <w:pPr>
        <w:rPr>
          <w:rFonts w:asciiTheme="minorHAnsi" w:hAnsiTheme="minorHAnsi" w:cs="Arial"/>
          <w:color w:val="222222"/>
          <w:sz w:val="24"/>
          <w:szCs w:val="24"/>
        </w:rPr>
      </w:pPr>
    </w:p>
    <w:p w14:paraId="0821222A" w14:textId="4C0C3C6E" w:rsidR="00B3748B" w:rsidRDefault="00B3748B" w:rsidP="009F3415">
      <w:pPr>
        <w:rPr>
          <w:rFonts w:asciiTheme="minorHAnsi" w:hAnsiTheme="minorHAnsi" w:cs="Arial"/>
          <w:color w:val="222222"/>
          <w:sz w:val="24"/>
          <w:szCs w:val="24"/>
        </w:rPr>
      </w:pPr>
      <w:r>
        <w:rPr>
          <w:rFonts w:asciiTheme="minorHAnsi" w:hAnsiTheme="minorHAnsi" w:cs="Arial"/>
          <w:color w:val="222222"/>
          <w:sz w:val="24"/>
          <w:szCs w:val="24"/>
        </w:rPr>
        <w:t xml:space="preserve">Musick MA and Wilson J (2008) </w:t>
      </w:r>
      <w:r w:rsidRPr="00956CFA">
        <w:rPr>
          <w:rFonts w:asciiTheme="minorHAnsi" w:hAnsiTheme="minorHAnsi" w:cs="Arial"/>
          <w:i/>
          <w:color w:val="222222"/>
          <w:sz w:val="24"/>
          <w:szCs w:val="24"/>
        </w:rPr>
        <w:t>Volunteers: A social profile</w:t>
      </w:r>
      <w:r>
        <w:rPr>
          <w:rFonts w:asciiTheme="minorHAnsi" w:hAnsiTheme="minorHAnsi" w:cs="Arial"/>
          <w:color w:val="222222"/>
          <w:sz w:val="24"/>
          <w:szCs w:val="24"/>
        </w:rPr>
        <w:t>. Bloomington: Indiana University Press.</w:t>
      </w:r>
    </w:p>
    <w:p w14:paraId="298A9CDB" w14:textId="77777777" w:rsidR="009C5ADB" w:rsidRPr="009F3415" w:rsidRDefault="009C5ADB" w:rsidP="009F3415">
      <w:pPr>
        <w:rPr>
          <w:rFonts w:asciiTheme="minorHAnsi" w:eastAsia="Times New Roman" w:hAnsiTheme="minorHAnsi" w:cs="Arial"/>
          <w:sz w:val="24"/>
          <w:szCs w:val="24"/>
          <w:lang w:eastAsia="en-GB"/>
        </w:rPr>
      </w:pPr>
    </w:p>
    <w:p w14:paraId="45B0548D" w14:textId="77777777" w:rsidR="00EF6D8D" w:rsidRPr="00EF6D8D" w:rsidRDefault="00EF6D8D" w:rsidP="00EF6D8D">
      <w:pPr>
        <w:shd w:val="clear" w:color="auto" w:fill="FFFFFF"/>
        <w:rPr>
          <w:rFonts w:asciiTheme="minorHAnsi" w:eastAsia="Times New Roman" w:hAnsiTheme="minorHAnsi" w:cs="Arial"/>
          <w:bCs/>
          <w:sz w:val="24"/>
          <w:szCs w:val="24"/>
          <w:lang w:eastAsia="en-GB"/>
        </w:rPr>
      </w:pPr>
      <w:r w:rsidRPr="00EF6D8D">
        <w:rPr>
          <w:rFonts w:asciiTheme="minorHAnsi" w:eastAsia="Times New Roman" w:hAnsiTheme="minorHAnsi" w:cs="Arial"/>
          <w:bCs/>
          <w:sz w:val="24"/>
          <w:szCs w:val="24"/>
          <w:lang w:eastAsia="en-GB"/>
        </w:rPr>
        <w:t xml:space="preserve">Németh J (2009) Defining a public: the management of privately owned public space. </w:t>
      </w:r>
      <w:r w:rsidRPr="00EF6D8D">
        <w:rPr>
          <w:rFonts w:asciiTheme="minorHAnsi" w:eastAsia="Times New Roman" w:hAnsiTheme="minorHAnsi" w:cs="Arial"/>
          <w:bCs/>
          <w:i/>
          <w:sz w:val="24"/>
          <w:szCs w:val="24"/>
          <w:lang w:eastAsia="en-GB"/>
        </w:rPr>
        <w:t>Urban Studies</w:t>
      </w:r>
      <w:r w:rsidRPr="00EF6D8D">
        <w:rPr>
          <w:rFonts w:asciiTheme="minorHAnsi" w:eastAsia="Times New Roman" w:hAnsiTheme="minorHAnsi" w:cs="Arial"/>
          <w:bCs/>
          <w:sz w:val="24"/>
          <w:szCs w:val="24"/>
          <w:lang w:eastAsia="en-GB"/>
        </w:rPr>
        <w:t xml:space="preserve"> 46(11): 2463-2490.</w:t>
      </w:r>
    </w:p>
    <w:p w14:paraId="18A87AA5" w14:textId="77777777" w:rsidR="00EF6D8D" w:rsidRDefault="00EF6D8D" w:rsidP="009F3415">
      <w:pPr>
        <w:shd w:val="clear" w:color="auto" w:fill="FFFFFF"/>
        <w:rPr>
          <w:rFonts w:asciiTheme="minorHAnsi" w:eastAsia="Times New Roman" w:hAnsiTheme="minorHAnsi" w:cs="Arial"/>
          <w:sz w:val="24"/>
          <w:szCs w:val="24"/>
          <w:lang w:val="en" w:eastAsia="en-GB"/>
        </w:rPr>
      </w:pPr>
    </w:p>
    <w:p w14:paraId="1275C21E" w14:textId="77777777" w:rsidR="00125682" w:rsidRDefault="008232F1" w:rsidP="009F3415">
      <w:pPr>
        <w:shd w:val="clear" w:color="auto" w:fill="FFFFFF"/>
        <w:rPr>
          <w:rFonts w:asciiTheme="minorHAnsi" w:eastAsia="Times New Roman" w:hAnsiTheme="minorHAnsi" w:cs="Arial"/>
          <w:iCs/>
          <w:sz w:val="24"/>
          <w:szCs w:val="24"/>
          <w:lang w:val="en" w:eastAsia="en-GB"/>
        </w:rPr>
      </w:pPr>
      <w:r w:rsidRPr="009F3415">
        <w:rPr>
          <w:rFonts w:asciiTheme="minorHAnsi" w:eastAsia="Times New Roman" w:hAnsiTheme="minorHAnsi" w:cs="Arial"/>
          <w:sz w:val="24"/>
          <w:szCs w:val="24"/>
          <w:lang w:val="en" w:eastAsia="en-GB"/>
        </w:rPr>
        <w:t>Ogden</w:t>
      </w:r>
      <w:r w:rsidR="005900F6" w:rsidRPr="009F3415">
        <w:rPr>
          <w:rFonts w:asciiTheme="minorHAnsi" w:eastAsia="Times New Roman" w:hAnsiTheme="minorHAnsi" w:cs="Arial"/>
          <w:sz w:val="24"/>
          <w:szCs w:val="24"/>
          <w:lang w:val="en" w:eastAsia="en-GB"/>
        </w:rPr>
        <w:t xml:space="preserve"> S</w:t>
      </w:r>
      <w:r w:rsidRPr="009F3415">
        <w:rPr>
          <w:rFonts w:asciiTheme="minorHAnsi" w:eastAsia="Times New Roman" w:hAnsiTheme="minorHAnsi" w:cs="Arial"/>
          <w:sz w:val="24"/>
          <w:szCs w:val="24"/>
          <w:lang w:val="en" w:eastAsia="en-GB"/>
        </w:rPr>
        <w:t xml:space="preserve"> and</w:t>
      </w:r>
      <w:r w:rsidR="005900F6" w:rsidRPr="009F3415">
        <w:rPr>
          <w:rFonts w:asciiTheme="minorHAnsi" w:eastAsia="Times New Roman" w:hAnsiTheme="minorHAnsi" w:cs="Arial"/>
          <w:sz w:val="24"/>
          <w:szCs w:val="24"/>
          <w:lang w:val="en" w:eastAsia="en-GB"/>
        </w:rPr>
        <w:t xml:space="preserve"> </w:t>
      </w:r>
      <w:r w:rsidRPr="009F3415">
        <w:rPr>
          <w:rFonts w:asciiTheme="minorHAnsi" w:eastAsia="Times New Roman" w:hAnsiTheme="minorHAnsi" w:cs="Arial"/>
          <w:sz w:val="24"/>
          <w:szCs w:val="24"/>
          <w:lang w:val="en" w:eastAsia="en-GB"/>
        </w:rPr>
        <w:t>Watson</w:t>
      </w:r>
      <w:r w:rsidR="005900F6" w:rsidRPr="009F3415">
        <w:rPr>
          <w:rFonts w:asciiTheme="minorHAnsi" w:eastAsia="Times New Roman" w:hAnsiTheme="minorHAnsi" w:cs="Arial"/>
          <w:sz w:val="24"/>
          <w:szCs w:val="24"/>
          <w:lang w:val="en" w:eastAsia="en-GB"/>
        </w:rPr>
        <w:t xml:space="preserve"> R (1999) Corporate performance and stakeholder management: balancing shareholder and customer interests in the UK privatized water i</w:t>
      </w:r>
      <w:r w:rsidRPr="009F3415">
        <w:rPr>
          <w:rFonts w:asciiTheme="minorHAnsi" w:eastAsia="Times New Roman" w:hAnsiTheme="minorHAnsi" w:cs="Arial"/>
          <w:sz w:val="24"/>
          <w:szCs w:val="24"/>
          <w:lang w:val="en" w:eastAsia="en-GB"/>
        </w:rPr>
        <w:t>ndustry</w:t>
      </w:r>
      <w:r w:rsidR="005900F6" w:rsidRPr="009F3415">
        <w:rPr>
          <w:rFonts w:asciiTheme="minorHAnsi" w:eastAsia="Times New Roman" w:hAnsiTheme="minorHAnsi" w:cs="Arial"/>
          <w:sz w:val="24"/>
          <w:szCs w:val="24"/>
          <w:lang w:val="en" w:eastAsia="en-GB"/>
        </w:rPr>
        <w:t>.</w:t>
      </w:r>
      <w:r w:rsidRPr="009F3415">
        <w:rPr>
          <w:rFonts w:asciiTheme="minorHAnsi" w:eastAsia="Times New Roman" w:hAnsiTheme="minorHAnsi" w:cs="Arial"/>
          <w:sz w:val="24"/>
          <w:szCs w:val="24"/>
          <w:lang w:val="en" w:eastAsia="en-GB"/>
        </w:rPr>
        <w:t xml:space="preserve"> </w:t>
      </w:r>
      <w:r w:rsidRPr="009F3415">
        <w:rPr>
          <w:rFonts w:asciiTheme="minorHAnsi" w:eastAsia="Times New Roman" w:hAnsiTheme="minorHAnsi" w:cs="Arial"/>
          <w:i/>
          <w:iCs/>
          <w:sz w:val="24"/>
          <w:szCs w:val="24"/>
          <w:lang w:val="en" w:eastAsia="en-GB"/>
        </w:rPr>
        <w:t>A</w:t>
      </w:r>
      <w:r w:rsidR="005900F6" w:rsidRPr="009F3415">
        <w:rPr>
          <w:rFonts w:asciiTheme="minorHAnsi" w:eastAsia="Times New Roman" w:hAnsiTheme="minorHAnsi" w:cs="Arial"/>
          <w:i/>
          <w:iCs/>
          <w:sz w:val="24"/>
          <w:szCs w:val="24"/>
          <w:lang w:val="en" w:eastAsia="en-GB"/>
        </w:rPr>
        <w:t>cademy of Management Journal</w:t>
      </w:r>
      <w:r w:rsidR="005900F6" w:rsidRPr="009F3415">
        <w:rPr>
          <w:rFonts w:asciiTheme="minorHAnsi" w:eastAsia="Times New Roman" w:hAnsiTheme="minorHAnsi" w:cs="Arial"/>
          <w:iCs/>
          <w:sz w:val="24"/>
          <w:szCs w:val="24"/>
          <w:lang w:val="en" w:eastAsia="en-GB"/>
        </w:rPr>
        <w:t xml:space="preserve"> </w:t>
      </w:r>
      <w:r w:rsidRPr="009F3415">
        <w:rPr>
          <w:rFonts w:asciiTheme="minorHAnsi" w:eastAsia="Times New Roman" w:hAnsiTheme="minorHAnsi" w:cs="Arial"/>
          <w:iCs/>
          <w:sz w:val="24"/>
          <w:szCs w:val="24"/>
          <w:lang w:val="en" w:eastAsia="en-GB"/>
        </w:rPr>
        <w:t>42</w:t>
      </w:r>
      <w:r w:rsidR="005900F6" w:rsidRPr="009F3415">
        <w:rPr>
          <w:rFonts w:asciiTheme="minorHAnsi" w:eastAsia="Times New Roman" w:hAnsiTheme="minorHAnsi" w:cs="Arial"/>
          <w:iCs/>
          <w:sz w:val="24"/>
          <w:szCs w:val="24"/>
          <w:lang w:val="en" w:eastAsia="en-GB"/>
        </w:rPr>
        <w:t>(</w:t>
      </w:r>
      <w:r w:rsidRPr="009F3415">
        <w:rPr>
          <w:rFonts w:asciiTheme="minorHAnsi" w:eastAsia="Times New Roman" w:hAnsiTheme="minorHAnsi" w:cs="Arial"/>
          <w:iCs/>
          <w:sz w:val="24"/>
          <w:szCs w:val="24"/>
          <w:lang w:val="en" w:eastAsia="en-GB"/>
        </w:rPr>
        <w:t>5</w:t>
      </w:r>
      <w:r w:rsidR="005900F6" w:rsidRPr="009F3415">
        <w:rPr>
          <w:rFonts w:asciiTheme="minorHAnsi" w:eastAsia="Times New Roman" w:hAnsiTheme="minorHAnsi" w:cs="Arial"/>
          <w:iCs/>
          <w:sz w:val="24"/>
          <w:szCs w:val="24"/>
          <w:lang w:val="en" w:eastAsia="en-GB"/>
        </w:rPr>
        <w:t>): 526-538.</w:t>
      </w:r>
    </w:p>
    <w:p w14:paraId="4AA4B8E3" w14:textId="77777777" w:rsidR="008E70C8" w:rsidRDefault="008E70C8" w:rsidP="009F3415">
      <w:pPr>
        <w:shd w:val="clear" w:color="auto" w:fill="FFFFFF"/>
        <w:rPr>
          <w:rFonts w:asciiTheme="minorHAnsi" w:eastAsia="Times New Roman" w:hAnsiTheme="minorHAnsi" w:cs="Arial"/>
          <w:iCs/>
          <w:sz w:val="24"/>
          <w:szCs w:val="24"/>
          <w:lang w:val="en" w:eastAsia="en-GB"/>
        </w:rPr>
      </w:pPr>
    </w:p>
    <w:p w14:paraId="2C55BAF3" w14:textId="77777777" w:rsidR="008E70C8" w:rsidRPr="009F3415" w:rsidRDefault="008E70C8" w:rsidP="009F3415">
      <w:pPr>
        <w:shd w:val="clear" w:color="auto" w:fill="FFFFFF"/>
        <w:rPr>
          <w:rFonts w:asciiTheme="minorHAnsi" w:eastAsia="Times New Roman" w:hAnsiTheme="minorHAnsi" w:cs="Arial"/>
          <w:iCs/>
          <w:sz w:val="24"/>
          <w:szCs w:val="24"/>
          <w:lang w:val="en" w:eastAsia="en-GB"/>
        </w:rPr>
      </w:pPr>
      <w:r w:rsidRPr="008E70C8">
        <w:rPr>
          <w:rFonts w:asciiTheme="minorHAnsi" w:eastAsia="Times New Roman" w:hAnsiTheme="minorHAnsi" w:cs="Arial"/>
          <w:iCs/>
          <w:sz w:val="24"/>
          <w:szCs w:val="24"/>
          <w:lang w:eastAsia="en-GB"/>
        </w:rPr>
        <w:t>Parker G and Ravenscroft N (2001) Land, rights and the gift: the</w:t>
      </w:r>
      <w:r>
        <w:rPr>
          <w:rFonts w:asciiTheme="minorHAnsi" w:eastAsia="Times New Roman" w:hAnsiTheme="minorHAnsi" w:cs="Arial"/>
          <w:iCs/>
          <w:sz w:val="24"/>
          <w:szCs w:val="24"/>
          <w:lang w:eastAsia="en-GB"/>
        </w:rPr>
        <w:t xml:space="preserve"> </w:t>
      </w:r>
      <w:r w:rsidRPr="008E70C8">
        <w:rPr>
          <w:rFonts w:asciiTheme="minorHAnsi" w:eastAsia="Times New Roman" w:hAnsiTheme="minorHAnsi" w:cs="Arial"/>
          <w:iCs/>
          <w:sz w:val="24"/>
          <w:szCs w:val="24"/>
          <w:lang w:eastAsia="en-GB"/>
        </w:rPr>
        <w:t>Countryside and Rights of Way Act 2000 and the negotiation of citizenship.</w:t>
      </w:r>
      <w:r>
        <w:rPr>
          <w:rFonts w:asciiTheme="minorHAnsi" w:eastAsia="Times New Roman" w:hAnsiTheme="minorHAnsi" w:cs="Arial"/>
          <w:iCs/>
          <w:sz w:val="24"/>
          <w:szCs w:val="24"/>
          <w:lang w:eastAsia="en-GB"/>
        </w:rPr>
        <w:t xml:space="preserve"> </w:t>
      </w:r>
      <w:r w:rsidRPr="00C90C06">
        <w:rPr>
          <w:rFonts w:asciiTheme="minorHAnsi" w:eastAsia="Times New Roman" w:hAnsiTheme="minorHAnsi" w:cs="Arial"/>
          <w:i/>
          <w:iCs/>
          <w:sz w:val="24"/>
          <w:szCs w:val="24"/>
          <w:lang w:eastAsia="en-GB"/>
        </w:rPr>
        <w:t>Sociologia Ruralis</w:t>
      </w:r>
      <w:r w:rsidRPr="008E70C8">
        <w:rPr>
          <w:rFonts w:asciiTheme="minorHAnsi" w:eastAsia="Times New Roman" w:hAnsiTheme="minorHAnsi" w:cs="Arial"/>
          <w:iCs/>
          <w:sz w:val="24"/>
          <w:szCs w:val="24"/>
          <w:lang w:eastAsia="en-GB"/>
        </w:rPr>
        <w:t xml:space="preserve"> 41(4): 381-398.</w:t>
      </w:r>
    </w:p>
    <w:p w14:paraId="6FF1D7FD" w14:textId="77777777" w:rsidR="006B4893" w:rsidRDefault="006B4893" w:rsidP="009F3415">
      <w:pPr>
        <w:shd w:val="clear" w:color="auto" w:fill="FFFFFF"/>
        <w:rPr>
          <w:rFonts w:asciiTheme="minorHAnsi" w:eastAsia="Times New Roman" w:hAnsiTheme="minorHAnsi" w:cs="Arial"/>
          <w:iCs/>
          <w:sz w:val="24"/>
          <w:szCs w:val="24"/>
          <w:lang w:val="en" w:eastAsia="en-GB"/>
        </w:rPr>
      </w:pPr>
    </w:p>
    <w:p w14:paraId="4CF9EBC4" w14:textId="739F4A81" w:rsidR="00B3748B" w:rsidRDefault="00B3748B" w:rsidP="009F3415">
      <w:pPr>
        <w:shd w:val="clear" w:color="auto" w:fill="FFFFFF"/>
        <w:rPr>
          <w:rFonts w:asciiTheme="minorHAnsi" w:eastAsia="Times New Roman" w:hAnsiTheme="minorHAnsi" w:cs="Arial"/>
          <w:iCs/>
          <w:sz w:val="24"/>
          <w:szCs w:val="24"/>
          <w:lang w:val="en" w:eastAsia="en-GB"/>
        </w:rPr>
      </w:pPr>
      <w:r>
        <w:rPr>
          <w:rFonts w:asciiTheme="minorHAnsi" w:eastAsia="Times New Roman" w:hAnsiTheme="minorHAnsi" w:cs="Arial"/>
          <w:iCs/>
          <w:sz w:val="24"/>
          <w:szCs w:val="24"/>
          <w:lang w:val="en" w:eastAsia="en-GB"/>
        </w:rPr>
        <w:t xml:space="preserve">Pearce JL (1993) Volunteers: </w:t>
      </w:r>
      <w:r w:rsidRPr="00956CFA">
        <w:rPr>
          <w:rFonts w:asciiTheme="minorHAnsi" w:eastAsia="Times New Roman" w:hAnsiTheme="minorHAnsi" w:cs="Arial"/>
          <w:i/>
          <w:iCs/>
          <w:sz w:val="24"/>
          <w:szCs w:val="24"/>
          <w:lang w:val="en" w:eastAsia="en-GB"/>
        </w:rPr>
        <w:t>The organisational behaviour of unpaid workers</w:t>
      </w:r>
      <w:r>
        <w:rPr>
          <w:rFonts w:asciiTheme="minorHAnsi" w:eastAsia="Times New Roman" w:hAnsiTheme="minorHAnsi" w:cs="Arial"/>
          <w:iCs/>
          <w:sz w:val="24"/>
          <w:szCs w:val="24"/>
          <w:lang w:val="en" w:eastAsia="en-GB"/>
        </w:rPr>
        <w:t>. London: Routledge.</w:t>
      </w:r>
    </w:p>
    <w:p w14:paraId="2ED665C4" w14:textId="77777777" w:rsidR="00B3748B" w:rsidRPr="009F3415" w:rsidRDefault="00B3748B" w:rsidP="009F3415">
      <w:pPr>
        <w:shd w:val="clear" w:color="auto" w:fill="FFFFFF"/>
        <w:rPr>
          <w:rFonts w:asciiTheme="minorHAnsi" w:eastAsia="Times New Roman" w:hAnsiTheme="minorHAnsi" w:cs="Arial"/>
          <w:iCs/>
          <w:sz w:val="24"/>
          <w:szCs w:val="24"/>
          <w:lang w:val="en" w:eastAsia="en-GB"/>
        </w:rPr>
      </w:pPr>
    </w:p>
    <w:p w14:paraId="2BF7EB57" w14:textId="77777777" w:rsidR="007D765A" w:rsidRPr="004547EE" w:rsidRDefault="00C90C06" w:rsidP="009F3415">
      <w:pPr>
        <w:rPr>
          <w:color w:val="222222"/>
          <w:sz w:val="24"/>
          <w:szCs w:val="24"/>
        </w:rPr>
      </w:pPr>
      <w:r>
        <w:rPr>
          <w:color w:val="222222"/>
          <w:sz w:val="24"/>
          <w:szCs w:val="24"/>
        </w:rPr>
        <w:t>Perreault</w:t>
      </w:r>
      <w:r w:rsidR="004547EE">
        <w:rPr>
          <w:color w:val="222222"/>
          <w:sz w:val="24"/>
          <w:szCs w:val="24"/>
        </w:rPr>
        <w:t xml:space="preserve"> T (</w:t>
      </w:r>
      <w:r w:rsidR="007D765A" w:rsidRPr="004547EE">
        <w:rPr>
          <w:color w:val="222222"/>
          <w:sz w:val="24"/>
          <w:szCs w:val="24"/>
        </w:rPr>
        <w:t>2014</w:t>
      </w:r>
      <w:r w:rsidR="004547EE">
        <w:rPr>
          <w:color w:val="222222"/>
          <w:sz w:val="24"/>
          <w:szCs w:val="24"/>
        </w:rPr>
        <w:t>)</w:t>
      </w:r>
      <w:r w:rsidR="007D765A" w:rsidRPr="004547EE">
        <w:rPr>
          <w:color w:val="222222"/>
          <w:sz w:val="24"/>
          <w:szCs w:val="24"/>
        </w:rPr>
        <w:t xml:space="preserve"> What kind of governance for what kind of equity? Towards a theorization of justice in water governance. </w:t>
      </w:r>
      <w:r w:rsidR="007D765A" w:rsidRPr="004547EE">
        <w:rPr>
          <w:i/>
          <w:iCs/>
          <w:color w:val="222222"/>
          <w:sz w:val="24"/>
          <w:szCs w:val="24"/>
        </w:rPr>
        <w:t>Water International</w:t>
      </w:r>
      <w:r w:rsidR="007D765A" w:rsidRPr="004547EE">
        <w:rPr>
          <w:color w:val="222222"/>
          <w:sz w:val="24"/>
          <w:szCs w:val="24"/>
        </w:rPr>
        <w:t xml:space="preserve">, </w:t>
      </w:r>
      <w:r w:rsidR="007D765A" w:rsidRPr="004547EE">
        <w:rPr>
          <w:i/>
          <w:iCs/>
          <w:color w:val="222222"/>
          <w:sz w:val="24"/>
          <w:szCs w:val="24"/>
        </w:rPr>
        <w:t>39</w:t>
      </w:r>
      <w:r w:rsidR="007D765A" w:rsidRPr="004547EE">
        <w:rPr>
          <w:color w:val="222222"/>
          <w:sz w:val="24"/>
          <w:szCs w:val="24"/>
        </w:rPr>
        <w:t>(2)</w:t>
      </w:r>
      <w:r>
        <w:rPr>
          <w:color w:val="222222"/>
          <w:sz w:val="24"/>
          <w:szCs w:val="24"/>
        </w:rPr>
        <w:t xml:space="preserve">: </w:t>
      </w:r>
      <w:r w:rsidR="007D765A" w:rsidRPr="004547EE">
        <w:rPr>
          <w:color w:val="222222"/>
          <w:sz w:val="24"/>
          <w:szCs w:val="24"/>
        </w:rPr>
        <w:t>233-245.</w:t>
      </w:r>
    </w:p>
    <w:p w14:paraId="610C27C5" w14:textId="77777777" w:rsidR="007D765A" w:rsidRPr="004547EE" w:rsidRDefault="007D765A" w:rsidP="009F3415">
      <w:pPr>
        <w:rPr>
          <w:rFonts w:asciiTheme="minorHAnsi" w:eastAsia="Times New Roman" w:hAnsiTheme="minorHAnsi" w:cs="Arial"/>
          <w:iCs/>
          <w:sz w:val="24"/>
          <w:szCs w:val="24"/>
          <w:lang w:val="en" w:eastAsia="en-GB"/>
        </w:rPr>
      </w:pPr>
    </w:p>
    <w:p w14:paraId="2A5E8F21" w14:textId="77777777" w:rsidR="00CD79DB" w:rsidRPr="009F3415" w:rsidRDefault="00CD79DB" w:rsidP="009F3415">
      <w:pPr>
        <w:rPr>
          <w:rFonts w:asciiTheme="minorHAnsi" w:eastAsia="Times New Roman" w:hAnsiTheme="minorHAnsi" w:cs="Arial"/>
          <w:iCs/>
          <w:sz w:val="24"/>
          <w:szCs w:val="24"/>
          <w:lang w:val="en" w:eastAsia="en-GB"/>
        </w:rPr>
      </w:pPr>
      <w:r w:rsidRPr="008272C2">
        <w:rPr>
          <w:sz w:val="24"/>
          <w:szCs w:val="24"/>
        </w:rPr>
        <w:t>Priestley S and Hough D (2016)</w:t>
      </w:r>
      <w:r w:rsidRPr="008272C2">
        <w:rPr>
          <w:i/>
          <w:sz w:val="24"/>
          <w:szCs w:val="24"/>
        </w:rPr>
        <w:t xml:space="preserve"> Increasing competition in the water industry.</w:t>
      </w:r>
      <w:r w:rsidRPr="00CD79DB">
        <w:rPr>
          <w:rFonts w:asciiTheme="minorHAnsi" w:hAnsiTheme="minorHAnsi"/>
          <w:sz w:val="24"/>
          <w:szCs w:val="24"/>
        </w:rPr>
        <w:t xml:space="preserve"> House of </w:t>
      </w:r>
      <w:r w:rsidR="004547EE">
        <w:rPr>
          <w:rFonts w:asciiTheme="minorHAnsi" w:hAnsiTheme="minorHAnsi"/>
          <w:sz w:val="24"/>
          <w:szCs w:val="24"/>
        </w:rPr>
        <w:t>C</w:t>
      </w:r>
      <w:r w:rsidRPr="00CD79DB">
        <w:rPr>
          <w:rFonts w:asciiTheme="minorHAnsi" w:hAnsiTheme="minorHAnsi"/>
          <w:sz w:val="24"/>
          <w:szCs w:val="24"/>
        </w:rPr>
        <w:t xml:space="preserve">ommons </w:t>
      </w:r>
      <w:r w:rsidR="004547EE">
        <w:rPr>
          <w:rFonts w:asciiTheme="minorHAnsi" w:hAnsiTheme="minorHAnsi"/>
          <w:sz w:val="24"/>
          <w:szCs w:val="24"/>
        </w:rPr>
        <w:t>B</w:t>
      </w:r>
      <w:r w:rsidRPr="00CD79DB">
        <w:rPr>
          <w:rFonts w:asciiTheme="minorHAnsi" w:hAnsiTheme="minorHAnsi"/>
          <w:sz w:val="24"/>
          <w:szCs w:val="24"/>
        </w:rPr>
        <w:t xml:space="preserve">riefing </w:t>
      </w:r>
      <w:r w:rsidR="004547EE">
        <w:rPr>
          <w:rFonts w:asciiTheme="minorHAnsi" w:hAnsiTheme="minorHAnsi"/>
          <w:sz w:val="24"/>
          <w:szCs w:val="24"/>
        </w:rPr>
        <w:t>P</w:t>
      </w:r>
      <w:r w:rsidRPr="00CD79DB">
        <w:rPr>
          <w:rFonts w:asciiTheme="minorHAnsi" w:hAnsiTheme="minorHAnsi"/>
          <w:sz w:val="24"/>
          <w:szCs w:val="24"/>
        </w:rPr>
        <w:t>aper. Number 7259. 21</w:t>
      </w:r>
      <w:r w:rsidRPr="00CD79DB">
        <w:rPr>
          <w:rFonts w:asciiTheme="minorHAnsi" w:hAnsiTheme="minorHAnsi"/>
          <w:sz w:val="24"/>
          <w:szCs w:val="24"/>
          <w:vertAlign w:val="superscript"/>
        </w:rPr>
        <w:t>st</w:t>
      </w:r>
      <w:r w:rsidRPr="00CD79DB">
        <w:rPr>
          <w:rFonts w:asciiTheme="minorHAnsi" w:hAnsiTheme="minorHAnsi"/>
          <w:sz w:val="24"/>
          <w:szCs w:val="24"/>
        </w:rPr>
        <w:t xml:space="preserve"> November 2016. House of </w:t>
      </w:r>
      <w:r w:rsidR="004547EE">
        <w:rPr>
          <w:rFonts w:asciiTheme="minorHAnsi" w:hAnsiTheme="minorHAnsi"/>
          <w:sz w:val="24"/>
          <w:szCs w:val="24"/>
        </w:rPr>
        <w:t>C</w:t>
      </w:r>
      <w:r w:rsidRPr="00CD79DB">
        <w:rPr>
          <w:rFonts w:asciiTheme="minorHAnsi" w:hAnsiTheme="minorHAnsi"/>
          <w:sz w:val="24"/>
          <w:szCs w:val="24"/>
        </w:rPr>
        <w:t>ommon library</w:t>
      </w:r>
      <w:r>
        <w:rPr>
          <w:rFonts w:asciiTheme="minorHAnsi" w:hAnsiTheme="minorHAnsi"/>
          <w:sz w:val="24"/>
          <w:szCs w:val="24"/>
        </w:rPr>
        <w:t>.</w:t>
      </w:r>
    </w:p>
    <w:p w14:paraId="08A5A14F" w14:textId="77777777" w:rsidR="00E448DD" w:rsidRPr="009F3415" w:rsidRDefault="00E448DD" w:rsidP="009F3415">
      <w:pPr>
        <w:rPr>
          <w:rFonts w:asciiTheme="minorHAnsi" w:eastAsia="Times New Roman" w:hAnsiTheme="minorHAnsi" w:cs="Arial"/>
          <w:iCs/>
          <w:sz w:val="24"/>
          <w:szCs w:val="24"/>
          <w:lang w:val="en" w:eastAsia="en-GB"/>
        </w:rPr>
      </w:pPr>
    </w:p>
    <w:p w14:paraId="552A0FA4" w14:textId="77777777" w:rsidR="00E72317" w:rsidRDefault="00E72317" w:rsidP="009F3415">
      <w:pPr>
        <w:rPr>
          <w:rFonts w:asciiTheme="minorHAnsi" w:eastAsia="Times New Roman" w:hAnsiTheme="minorHAnsi" w:cs="Arial"/>
          <w:iCs/>
          <w:sz w:val="24"/>
          <w:szCs w:val="24"/>
          <w:lang w:eastAsia="en-GB"/>
        </w:rPr>
      </w:pPr>
      <w:r>
        <w:rPr>
          <w:rFonts w:asciiTheme="minorHAnsi" w:eastAsia="Times New Roman" w:hAnsiTheme="minorHAnsi" w:cs="Arial"/>
          <w:iCs/>
          <w:sz w:val="24"/>
          <w:szCs w:val="24"/>
          <w:lang w:eastAsia="en-GB"/>
        </w:rPr>
        <w:t xml:space="preserve">Ravenscroft N </w:t>
      </w:r>
      <w:r w:rsidRPr="00E72317">
        <w:rPr>
          <w:rFonts w:asciiTheme="minorHAnsi" w:eastAsia="Times New Roman" w:hAnsiTheme="minorHAnsi" w:cs="Arial"/>
          <w:iCs/>
          <w:sz w:val="24"/>
          <w:szCs w:val="24"/>
          <w:lang w:eastAsia="en-GB"/>
        </w:rPr>
        <w:t xml:space="preserve">(1993) Public leisure provision and the good citizen. </w:t>
      </w:r>
      <w:r w:rsidRPr="00E72317">
        <w:rPr>
          <w:rFonts w:asciiTheme="minorHAnsi" w:eastAsia="Times New Roman" w:hAnsiTheme="minorHAnsi" w:cs="Arial"/>
          <w:i/>
          <w:iCs/>
          <w:sz w:val="24"/>
          <w:szCs w:val="24"/>
          <w:lang w:eastAsia="en-GB"/>
        </w:rPr>
        <w:t>Leisure Studies</w:t>
      </w:r>
      <w:r w:rsidRPr="00E72317">
        <w:rPr>
          <w:rFonts w:asciiTheme="minorHAnsi" w:eastAsia="Times New Roman" w:hAnsiTheme="minorHAnsi" w:cs="Arial"/>
          <w:iCs/>
          <w:sz w:val="24"/>
          <w:szCs w:val="24"/>
          <w:lang w:eastAsia="en-GB"/>
        </w:rPr>
        <w:t xml:space="preserve"> 12: 33-44.</w:t>
      </w:r>
    </w:p>
    <w:p w14:paraId="49A6EC68" w14:textId="77777777" w:rsidR="00E72317" w:rsidRDefault="00E72317" w:rsidP="009F3415">
      <w:pPr>
        <w:rPr>
          <w:rFonts w:asciiTheme="minorHAnsi" w:eastAsia="Times New Roman" w:hAnsiTheme="minorHAnsi" w:cs="Arial"/>
          <w:iCs/>
          <w:sz w:val="24"/>
          <w:szCs w:val="24"/>
          <w:lang w:eastAsia="en-GB"/>
        </w:rPr>
      </w:pPr>
    </w:p>
    <w:p w14:paraId="23C825DA" w14:textId="77777777" w:rsidR="00DF56CC" w:rsidRPr="009F3415" w:rsidRDefault="00C90C06" w:rsidP="009F3415">
      <w:pPr>
        <w:rPr>
          <w:rFonts w:asciiTheme="minorHAnsi" w:eastAsia="Times New Roman" w:hAnsiTheme="minorHAnsi" w:cs="Arial"/>
          <w:iCs/>
          <w:sz w:val="24"/>
          <w:szCs w:val="24"/>
          <w:lang w:val="en" w:eastAsia="en-GB"/>
        </w:rPr>
      </w:pPr>
      <w:r>
        <w:rPr>
          <w:rFonts w:asciiTheme="minorHAnsi" w:eastAsia="Times New Roman" w:hAnsiTheme="minorHAnsi" w:cs="Arial"/>
          <w:iCs/>
          <w:sz w:val="24"/>
          <w:szCs w:val="24"/>
          <w:lang w:eastAsia="en-GB"/>
        </w:rPr>
        <w:t>Ravenscroft N</w:t>
      </w:r>
      <w:r w:rsidR="00DF56CC" w:rsidRPr="009F3415">
        <w:rPr>
          <w:rFonts w:asciiTheme="minorHAnsi" w:eastAsia="Times New Roman" w:hAnsiTheme="minorHAnsi" w:cs="Arial"/>
          <w:iCs/>
          <w:sz w:val="24"/>
          <w:szCs w:val="24"/>
          <w:lang w:eastAsia="en-GB"/>
        </w:rPr>
        <w:t xml:space="preserve"> (1996) Leisure, consumerism and</w:t>
      </w:r>
      <w:r>
        <w:rPr>
          <w:rFonts w:asciiTheme="minorHAnsi" w:eastAsia="Times New Roman" w:hAnsiTheme="minorHAnsi" w:cs="Arial"/>
          <w:iCs/>
          <w:sz w:val="24"/>
          <w:szCs w:val="24"/>
          <w:lang w:eastAsia="en-GB"/>
        </w:rPr>
        <w:t xml:space="preserve"> active citizenship in the UK. </w:t>
      </w:r>
      <w:r w:rsidR="00DF56CC" w:rsidRPr="009F3415">
        <w:rPr>
          <w:rFonts w:asciiTheme="minorHAnsi" w:eastAsia="Times New Roman" w:hAnsiTheme="minorHAnsi" w:cs="Arial"/>
          <w:i/>
          <w:iCs/>
          <w:sz w:val="24"/>
          <w:szCs w:val="24"/>
          <w:lang w:eastAsia="en-GB"/>
        </w:rPr>
        <w:t>Managing Leisure</w:t>
      </w:r>
      <w:r w:rsidR="00DF56CC" w:rsidRPr="009F3415">
        <w:rPr>
          <w:rFonts w:asciiTheme="minorHAnsi" w:eastAsia="Times New Roman" w:hAnsiTheme="minorHAnsi" w:cs="Arial"/>
          <w:iCs/>
          <w:sz w:val="24"/>
          <w:szCs w:val="24"/>
          <w:lang w:eastAsia="en-GB"/>
        </w:rPr>
        <w:t xml:space="preserve"> 1: 163-174.</w:t>
      </w:r>
    </w:p>
    <w:p w14:paraId="5060EE64" w14:textId="77777777" w:rsidR="00DF56CC" w:rsidRPr="009F3415" w:rsidRDefault="00DF56CC" w:rsidP="009F3415">
      <w:pPr>
        <w:rPr>
          <w:rFonts w:asciiTheme="minorHAnsi" w:eastAsia="Times New Roman" w:hAnsiTheme="minorHAnsi" w:cs="Arial"/>
          <w:iCs/>
          <w:sz w:val="24"/>
          <w:szCs w:val="24"/>
          <w:lang w:val="en" w:eastAsia="en-GB"/>
        </w:rPr>
      </w:pPr>
    </w:p>
    <w:p w14:paraId="31A65622" w14:textId="77777777" w:rsidR="004D1057" w:rsidRPr="004D1057" w:rsidRDefault="004D1057" w:rsidP="004D1057">
      <w:pPr>
        <w:rPr>
          <w:rFonts w:asciiTheme="minorHAnsi" w:eastAsia="Times New Roman" w:hAnsiTheme="minorHAnsi" w:cs="Arial"/>
          <w:iCs/>
          <w:sz w:val="24"/>
          <w:szCs w:val="24"/>
          <w:lang w:eastAsia="en-GB"/>
        </w:rPr>
      </w:pPr>
      <w:r w:rsidRPr="004D1057">
        <w:rPr>
          <w:rFonts w:asciiTheme="minorHAnsi" w:eastAsia="Times New Roman" w:hAnsiTheme="minorHAnsi" w:cs="Arial"/>
          <w:iCs/>
          <w:sz w:val="24"/>
          <w:szCs w:val="24"/>
          <w:lang w:eastAsia="en-GB"/>
        </w:rPr>
        <w:t xml:space="preserve">Rigolon A and Németh J (2018) Privately owned parks in New Urbanist communities: a study of environmental privilege, equity, and inclusion. </w:t>
      </w:r>
      <w:r w:rsidRPr="004D1057">
        <w:rPr>
          <w:rFonts w:asciiTheme="minorHAnsi" w:eastAsia="Times New Roman" w:hAnsiTheme="minorHAnsi" w:cs="Arial"/>
          <w:i/>
          <w:iCs/>
          <w:sz w:val="24"/>
          <w:szCs w:val="24"/>
          <w:lang w:eastAsia="en-GB"/>
        </w:rPr>
        <w:t>Journal of Urban Affairs</w:t>
      </w:r>
      <w:r w:rsidRPr="004D1057">
        <w:rPr>
          <w:rFonts w:asciiTheme="minorHAnsi" w:eastAsia="Times New Roman" w:hAnsiTheme="minorHAnsi" w:cs="Arial"/>
          <w:iCs/>
          <w:sz w:val="24"/>
          <w:szCs w:val="24"/>
          <w:lang w:eastAsia="en-GB"/>
        </w:rPr>
        <w:t xml:space="preserve"> 40(4): 543-559.</w:t>
      </w:r>
    </w:p>
    <w:p w14:paraId="55432E17" w14:textId="77777777" w:rsidR="004D1057" w:rsidRDefault="004D1057" w:rsidP="0019299D">
      <w:pPr>
        <w:rPr>
          <w:rFonts w:asciiTheme="minorHAnsi" w:eastAsia="Times New Roman" w:hAnsiTheme="minorHAnsi" w:cs="Arial"/>
          <w:iCs/>
          <w:sz w:val="24"/>
          <w:szCs w:val="24"/>
          <w:lang w:val="en" w:eastAsia="en-GB"/>
        </w:rPr>
      </w:pPr>
    </w:p>
    <w:p w14:paraId="0C772E64" w14:textId="7E810290" w:rsidR="00B3748B" w:rsidRDefault="00B3748B" w:rsidP="0019299D">
      <w:pPr>
        <w:rPr>
          <w:rFonts w:asciiTheme="minorHAnsi" w:eastAsia="Times New Roman" w:hAnsiTheme="minorHAnsi" w:cs="Arial"/>
          <w:iCs/>
          <w:sz w:val="24"/>
          <w:szCs w:val="24"/>
          <w:lang w:val="en" w:eastAsia="en-GB"/>
        </w:rPr>
      </w:pPr>
      <w:r>
        <w:rPr>
          <w:rFonts w:asciiTheme="minorHAnsi" w:eastAsia="Times New Roman" w:hAnsiTheme="minorHAnsi" w:cs="Arial"/>
          <w:iCs/>
          <w:sz w:val="24"/>
          <w:szCs w:val="24"/>
          <w:lang w:val="en" w:eastAsia="en-GB"/>
        </w:rPr>
        <w:t xml:space="preserve">Rochester C, Ellis Paine A and Howlett S (2010) </w:t>
      </w:r>
      <w:r w:rsidRPr="00956CFA">
        <w:rPr>
          <w:rFonts w:asciiTheme="minorHAnsi" w:eastAsia="Times New Roman" w:hAnsiTheme="minorHAnsi" w:cs="Arial"/>
          <w:i/>
          <w:iCs/>
          <w:sz w:val="24"/>
          <w:szCs w:val="24"/>
          <w:lang w:val="en" w:eastAsia="en-GB"/>
        </w:rPr>
        <w:t>Volunteering and society in the 21</w:t>
      </w:r>
      <w:r w:rsidRPr="00956CFA">
        <w:rPr>
          <w:rFonts w:asciiTheme="minorHAnsi" w:eastAsia="Times New Roman" w:hAnsiTheme="minorHAnsi" w:cs="Arial"/>
          <w:i/>
          <w:iCs/>
          <w:sz w:val="24"/>
          <w:szCs w:val="24"/>
          <w:vertAlign w:val="superscript"/>
          <w:lang w:val="en" w:eastAsia="en-GB"/>
        </w:rPr>
        <w:t>st</w:t>
      </w:r>
      <w:r w:rsidRPr="00956CFA">
        <w:rPr>
          <w:rFonts w:asciiTheme="minorHAnsi" w:eastAsia="Times New Roman" w:hAnsiTheme="minorHAnsi" w:cs="Arial"/>
          <w:i/>
          <w:iCs/>
          <w:sz w:val="24"/>
          <w:szCs w:val="24"/>
          <w:lang w:val="en" w:eastAsia="en-GB"/>
        </w:rPr>
        <w:t xml:space="preserve"> century</w:t>
      </w:r>
      <w:r>
        <w:rPr>
          <w:rFonts w:asciiTheme="minorHAnsi" w:eastAsia="Times New Roman" w:hAnsiTheme="minorHAnsi" w:cs="Arial"/>
          <w:iCs/>
          <w:sz w:val="24"/>
          <w:szCs w:val="24"/>
          <w:lang w:val="en" w:eastAsia="en-GB"/>
        </w:rPr>
        <w:t>. Basingstoke: Palgrave Macmillan.</w:t>
      </w:r>
    </w:p>
    <w:p w14:paraId="677B4132" w14:textId="77777777" w:rsidR="00B3748B" w:rsidRDefault="00B3748B" w:rsidP="0019299D">
      <w:pPr>
        <w:rPr>
          <w:rFonts w:asciiTheme="minorHAnsi" w:eastAsia="Times New Roman" w:hAnsiTheme="minorHAnsi" w:cs="Arial"/>
          <w:iCs/>
          <w:sz w:val="24"/>
          <w:szCs w:val="24"/>
          <w:lang w:val="en" w:eastAsia="en-GB"/>
        </w:rPr>
      </w:pPr>
    </w:p>
    <w:p w14:paraId="262DAEE2" w14:textId="77777777" w:rsidR="00EF6D8D" w:rsidRPr="008272C2" w:rsidRDefault="00A77E64" w:rsidP="009F3415">
      <w:pPr>
        <w:rPr>
          <w:rFonts w:cs="Arial"/>
          <w:color w:val="222222"/>
          <w:sz w:val="24"/>
          <w:szCs w:val="24"/>
          <w:shd w:val="clear" w:color="auto" w:fill="FFFFFF"/>
        </w:rPr>
      </w:pPr>
      <w:r w:rsidRPr="008272C2">
        <w:rPr>
          <w:rFonts w:cs="Arial"/>
          <w:color w:val="222222"/>
          <w:sz w:val="24"/>
          <w:szCs w:val="24"/>
          <w:shd w:val="clear" w:color="auto" w:fill="FFFFFF"/>
        </w:rPr>
        <w:t xml:space="preserve">Schmidt JJ </w:t>
      </w:r>
      <w:r w:rsidR="00D86E77">
        <w:rPr>
          <w:rFonts w:cs="Arial"/>
          <w:color w:val="222222"/>
          <w:sz w:val="24"/>
          <w:szCs w:val="24"/>
          <w:shd w:val="clear" w:color="auto" w:fill="FFFFFF"/>
        </w:rPr>
        <w:t>(</w:t>
      </w:r>
      <w:r w:rsidRPr="008272C2">
        <w:rPr>
          <w:rFonts w:cs="Arial"/>
          <w:color w:val="222222"/>
          <w:sz w:val="24"/>
          <w:szCs w:val="24"/>
          <w:shd w:val="clear" w:color="auto" w:fill="FFFFFF"/>
        </w:rPr>
        <w:t>2014</w:t>
      </w:r>
      <w:r w:rsidR="00D86E77">
        <w:rPr>
          <w:rFonts w:cs="Arial"/>
          <w:color w:val="222222"/>
          <w:sz w:val="24"/>
          <w:szCs w:val="24"/>
          <w:shd w:val="clear" w:color="auto" w:fill="FFFFFF"/>
        </w:rPr>
        <w:t>)</w:t>
      </w:r>
      <w:r w:rsidRPr="008272C2">
        <w:rPr>
          <w:rFonts w:cs="Arial"/>
          <w:color w:val="222222"/>
          <w:sz w:val="24"/>
          <w:szCs w:val="24"/>
          <w:shd w:val="clear" w:color="auto" w:fill="FFFFFF"/>
        </w:rPr>
        <w:t xml:space="preserve"> Historicising the hydrosocial cycle. </w:t>
      </w:r>
      <w:r w:rsidRPr="008272C2">
        <w:rPr>
          <w:rFonts w:cs="Arial"/>
          <w:i/>
          <w:iCs/>
          <w:color w:val="222222"/>
          <w:sz w:val="24"/>
          <w:szCs w:val="24"/>
          <w:shd w:val="clear" w:color="auto" w:fill="FFFFFF"/>
        </w:rPr>
        <w:t>Water Alternatives</w:t>
      </w:r>
      <w:r w:rsidRPr="008272C2">
        <w:rPr>
          <w:rFonts w:cs="Arial"/>
          <w:color w:val="222222"/>
          <w:sz w:val="24"/>
          <w:szCs w:val="24"/>
          <w:shd w:val="clear" w:color="auto" w:fill="FFFFFF"/>
        </w:rPr>
        <w:t xml:space="preserve"> </w:t>
      </w:r>
      <w:r w:rsidRPr="008272C2">
        <w:rPr>
          <w:rFonts w:cs="Arial"/>
          <w:i/>
          <w:iCs/>
          <w:color w:val="222222"/>
          <w:sz w:val="24"/>
          <w:szCs w:val="24"/>
          <w:shd w:val="clear" w:color="auto" w:fill="FFFFFF"/>
        </w:rPr>
        <w:t>7</w:t>
      </w:r>
      <w:r w:rsidRPr="008272C2">
        <w:rPr>
          <w:rFonts w:cs="Arial"/>
          <w:color w:val="222222"/>
          <w:sz w:val="24"/>
          <w:szCs w:val="24"/>
          <w:shd w:val="clear" w:color="auto" w:fill="FFFFFF"/>
        </w:rPr>
        <w:t>(1)</w:t>
      </w:r>
      <w:r w:rsidR="00C90C06">
        <w:rPr>
          <w:rFonts w:cs="Arial"/>
          <w:color w:val="222222"/>
          <w:sz w:val="24"/>
          <w:szCs w:val="24"/>
          <w:shd w:val="clear" w:color="auto" w:fill="FFFFFF"/>
        </w:rPr>
        <w:t>: 220-234</w:t>
      </w:r>
      <w:r w:rsidRPr="008272C2">
        <w:rPr>
          <w:rFonts w:cs="Arial"/>
          <w:color w:val="222222"/>
          <w:sz w:val="24"/>
          <w:szCs w:val="24"/>
          <w:shd w:val="clear" w:color="auto" w:fill="FFFFFF"/>
        </w:rPr>
        <w:t>.</w:t>
      </w:r>
    </w:p>
    <w:p w14:paraId="419ACF5F" w14:textId="77777777" w:rsidR="00A77E64" w:rsidRDefault="00A77E64" w:rsidP="009F3415">
      <w:pPr>
        <w:rPr>
          <w:rFonts w:asciiTheme="minorHAnsi" w:eastAsia="Times New Roman" w:hAnsiTheme="minorHAnsi" w:cs="Arial"/>
          <w:iCs/>
          <w:sz w:val="24"/>
          <w:szCs w:val="24"/>
          <w:lang w:val="en" w:eastAsia="en-GB"/>
        </w:rPr>
      </w:pPr>
    </w:p>
    <w:p w14:paraId="6B123CFC" w14:textId="77777777" w:rsidR="002E1B8D" w:rsidRDefault="002E1B8D" w:rsidP="009F3415">
      <w:pPr>
        <w:rPr>
          <w:rFonts w:asciiTheme="minorHAnsi" w:eastAsia="Times New Roman" w:hAnsiTheme="minorHAnsi" w:cs="Arial"/>
          <w:iCs/>
          <w:sz w:val="24"/>
          <w:szCs w:val="24"/>
          <w:lang w:val="en" w:eastAsia="en-GB"/>
        </w:rPr>
      </w:pPr>
      <w:r w:rsidRPr="009F3415">
        <w:rPr>
          <w:rFonts w:asciiTheme="minorHAnsi" w:eastAsia="Times New Roman" w:hAnsiTheme="minorHAnsi" w:cs="Arial"/>
          <w:iCs/>
          <w:sz w:val="24"/>
          <w:szCs w:val="24"/>
          <w:lang w:val="en" w:eastAsia="en-GB"/>
        </w:rPr>
        <w:lastRenderedPageBreak/>
        <w:t xml:space="preserve">Scottish Water (2010) </w:t>
      </w:r>
      <w:r w:rsidRPr="009F3415">
        <w:rPr>
          <w:rFonts w:asciiTheme="minorHAnsi" w:eastAsia="Times New Roman" w:hAnsiTheme="minorHAnsi" w:cs="Arial"/>
          <w:i/>
          <w:iCs/>
          <w:sz w:val="24"/>
          <w:szCs w:val="24"/>
          <w:lang w:val="en" w:eastAsia="en-GB"/>
        </w:rPr>
        <w:t>Take care, be aware. Tips and advice for accessing our reservoirs</w:t>
      </w:r>
      <w:r w:rsidRPr="009F3415">
        <w:rPr>
          <w:rFonts w:asciiTheme="minorHAnsi" w:eastAsia="Times New Roman" w:hAnsiTheme="minorHAnsi" w:cs="Arial"/>
          <w:iCs/>
          <w:sz w:val="24"/>
          <w:szCs w:val="24"/>
          <w:lang w:val="en" w:eastAsia="en-GB"/>
        </w:rPr>
        <w:t>. Edinburgh: Scottish Water.</w:t>
      </w:r>
    </w:p>
    <w:p w14:paraId="35BA88B5" w14:textId="77777777" w:rsidR="00BB40B7" w:rsidRDefault="00BB40B7" w:rsidP="009F3415">
      <w:pPr>
        <w:rPr>
          <w:rFonts w:asciiTheme="minorHAnsi" w:eastAsia="Times New Roman" w:hAnsiTheme="minorHAnsi" w:cs="Arial"/>
          <w:iCs/>
          <w:sz w:val="24"/>
          <w:szCs w:val="24"/>
          <w:lang w:val="en" w:eastAsia="en-GB"/>
        </w:rPr>
      </w:pPr>
    </w:p>
    <w:p w14:paraId="501B56A7" w14:textId="77777777" w:rsidR="00BB40B7" w:rsidRPr="009F3415" w:rsidRDefault="00C90C06" w:rsidP="009F3415">
      <w:pPr>
        <w:rPr>
          <w:rFonts w:asciiTheme="minorHAnsi" w:eastAsia="Times New Roman" w:hAnsiTheme="minorHAnsi" w:cs="Arial"/>
          <w:iCs/>
          <w:sz w:val="24"/>
          <w:szCs w:val="24"/>
          <w:lang w:val="en" w:eastAsia="en-GB"/>
        </w:rPr>
      </w:pPr>
      <w:r>
        <w:rPr>
          <w:rFonts w:asciiTheme="minorHAnsi" w:eastAsia="Times New Roman" w:hAnsiTheme="minorHAnsi" w:cs="Arial"/>
          <w:iCs/>
          <w:sz w:val="24"/>
          <w:szCs w:val="24"/>
          <w:lang w:val="en" w:eastAsia="en-GB"/>
        </w:rPr>
        <w:t>Seyfang</w:t>
      </w:r>
      <w:r w:rsidR="00BB40B7">
        <w:rPr>
          <w:rFonts w:asciiTheme="minorHAnsi" w:eastAsia="Times New Roman" w:hAnsiTheme="minorHAnsi" w:cs="Arial"/>
          <w:iCs/>
          <w:sz w:val="24"/>
          <w:szCs w:val="24"/>
          <w:lang w:val="en" w:eastAsia="en-GB"/>
        </w:rPr>
        <w:t xml:space="preserve"> G (2006) Ecological citizenship </w:t>
      </w:r>
      <w:r w:rsidR="00BB40B7" w:rsidRPr="00BB40B7">
        <w:rPr>
          <w:rFonts w:asciiTheme="minorHAnsi" w:eastAsia="Times New Roman" w:hAnsiTheme="minorHAnsi" w:cs="Arial"/>
          <w:iCs/>
          <w:sz w:val="24"/>
          <w:szCs w:val="24"/>
          <w:lang w:val="en" w:eastAsia="en-GB"/>
        </w:rPr>
        <w:t>and sustainable consumption: Examining local organic food networks</w:t>
      </w:r>
      <w:r w:rsidR="00BB40B7">
        <w:rPr>
          <w:rFonts w:asciiTheme="minorHAnsi" w:eastAsia="Times New Roman" w:hAnsiTheme="minorHAnsi" w:cs="Arial"/>
          <w:iCs/>
          <w:sz w:val="24"/>
          <w:szCs w:val="24"/>
          <w:lang w:val="en" w:eastAsia="en-GB"/>
        </w:rPr>
        <w:t xml:space="preserve">. </w:t>
      </w:r>
      <w:r w:rsidR="00BB40B7" w:rsidRPr="00BB40B7">
        <w:rPr>
          <w:rFonts w:asciiTheme="minorHAnsi" w:eastAsia="Times New Roman" w:hAnsiTheme="minorHAnsi" w:cs="Arial"/>
          <w:i/>
          <w:iCs/>
          <w:sz w:val="24"/>
          <w:szCs w:val="24"/>
          <w:lang w:val="en" w:eastAsia="en-GB"/>
        </w:rPr>
        <w:t>Journal of Rural Studies</w:t>
      </w:r>
      <w:r w:rsidR="00BB40B7">
        <w:rPr>
          <w:rFonts w:asciiTheme="minorHAnsi" w:eastAsia="Times New Roman" w:hAnsiTheme="minorHAnsi" w:cs="Arial"/>
          <w:iCs/>
          <w:sz w:val="24"/>
          <w:szCs w:val="24"/>
          <w:lang w:val="en" w:eastAsia="en-GB"/>
        </w:rPr>
        <w:t xml:space="preserve"> 22(4): 383-395.</w:t>
      </w:r>
    </w:p>
    <w:p w14:paraId="43D828C6" w14:textId="77777777" w:rsidR="0020440D" w:rsidRPr="009F3415" w:rsidRDefault="0020440D" w:rsidP="009F3415">
      <w:pPr>
        <w:rPr>
          <w:rFonts w:asciiTheme="minorHAnsi" w:eastAsia="Times New Roman" w:hAnsiTheme="minorHAnsi" w:cs="Arial"/>
          <w:iCs/>
          <w:sz w:val="24"/>
          <w:szCs w:val="24"/>
          <w:lang w:val="en" w:eastAsia="en-GB"/>
        </w:rPr>
      </w:pPr>
    </w:p>
    <w:p w14:paraId="56A1012E" w14:textId="77777777" w:rsidR="0020440D" w:rsidRDefault="0020440D" w:rsidP="009F3415">
      <w:pPr>
        <w:rPr>
          <w:rFonts w:asciiTheme="minorHAnsi" w:eastAsia="Times New Roman" w:hAnsiTheme="minorHAnsi" w:cs="Arial"/>
          <w:iCs/>
          <w:sz w:val="24"/>
          <w:szCs w:val="24"/>
          <w:lang w:val="en" w:eastAsia="en-GB"/>
        </w:rPr>
      </w:pPr>
      <w:r w:rsidRPr="009F3415">
        <w:rPr>
          <w:rFonts w:asciiTheme="minorHAnsi" w:eastAsia="Times New Roman" w:hAnsiTheme="minorHAnsi" w:cs="Arial"/>
          <w:iCs/>
          <w:sz w:val="24"/>
          <w:szCs w:val="24"/>
          <w:lang w:val="en" w:eastAsia="en-GB"/>
        </w:rPr>
        <w:t xml:space="preserve">Simmons R (2011) A trend to trust? The rise of new leisure trusts in the UK. </w:t>
      </w:r>
      <w:r w:rsidRPr="009F3415">
        <w:rPr>
          <w:rFonts w:asciiTheme="minorHAnsi" w:eastAsia="Times New Roman" w:hAnsiTheme="minorHAnsi" w:cs="Arial"/>
          <w:i/>
          <w:iCs/>
          <w:sz w:val="24"/>
          <w:szCs w:val="24"/>
          <w:lang w:val="en" w:eastAsia="en-GB"/>
        </w:rPr>
        <w:t>Managing Leisure</w:t>
      </w:r>
      <w:r w:rsidRPr="009F3415">
        <w:rPr>
          <w:rFonts w:asciiTheme="minorHAnsi" w:eastAsia="Times New Roman" w:hAnsiTheme="minorHAnsi" w:cs="Arial"/>
          <w:iCs/>
          <w:sz w:val="24"/>
          <w:szCs w:val="24"/>
          <w:lang w:val="en" w:eastAsia="en-GB"/>
        </w:rPr>
        <w:t xml:space="preserve"> 9</w:t>
      </w:r>
      <w:r w:rsidR="00AE2E9D" w:rsidRPr="009F3415">
        <w:rPr>
          <w:rFonts w:asciiTheme="minorHAnsi" w:eastAsia="Times New Roman" w:hAnsiTheme="minorHAnsi" w:cs="Arial"/>
          <w:iCs/>
          <w:sz w:val="24"/>
          <w:szCs w:val="24"/>
          <w:lang w:val="en" w:eastAsia="en-GB"/>
        </w:rPr>
        <w:t>(</w:t>
      </w:r>
      <w:r w:rsidRPr="009F3415">
        <w:rPr>
          <w:rFonts w:asciiTheme="minorHAnsi" w:eastAsia="Times New Roman" w:hAnsiTheme="minorHAnsi" w:cs="Arial"/>
          <w:iCs/>
          <w:sz w:val="24"/>
          <w:szCs w:val="24"/>
          <w:lang w:val="en" w:eastAsia="en-GB"/>
        </w:rPr>
        <w:t>3</w:t>
      </w:r>
      <w:r w:rsidR="00AE2E9D" w:rsidRPr="009F3415">
        <w:rPr>
          <w:rFonts w:asciiTheme="minorHAnsi" w:eastAsia="Times New Roman" w:hAnsiTheme="minorHAnsi" w:cs="Arial"/>
          <w:iCs/>
          <w:sz w:val="24"/>
          <w:szCs w:val="24"/>
          <w:lang w:val="en" w:eastAsia="en-GB"/>
        </w:rPr>
        <w:t xml:space="preserve">): </w:t>
      </w:r>
      <w:r w:rsidRPr="009F3415">
        <w:rPr>
          <w:rFonts w:asciiTheme="minorHAnsi" w:eastAsia="Times New Roman" w:hAnsiTheme="minorHAnsi" w:cs="Arial"/>
          <w:iCs/>
          <w:sz w:val="24"/>
          <w:szCs w:val="24"/>
          <w:lang w:val="en" w:eastAsia="en-GB"/>
        </w:rPr>
        <w:t>159-177</w:t>
      </w:r>
      <w:r w:rsidR="00AE2E9D" w:rsidRPr="009F3415">
        <w:rPr>
          <w:rFonts w:asciiTheme="minorHAnsi" w:eastAsia="Times New Roman" w:hAnsiTheme="minorHAnsi" w:cs="Arial"/>
          <w:iCs/>
          <w:sz w:val="24"/>
          <w:szCs w:val="24"/>
          <w:lang w:val="en" w:eastAsia="en-GB"/>
        </w:rPr>
        <w:t xml:space="preserve">. </w:t>
      </w:r>
    </w:p>
    <w:p w14:paraId="79B725F6" w14:textId="77777777" w:rsidR="00CF0D5E" w:rsidRDefault="00CF0D5E" w:rsidP="009F3415">
      <w:pPr>
        <w:rPr>
          <w:rFonts w:asciiTheme="minorHAnsi" w:eastAsia="Times New Roman" w:hAnsiTheme="minorHAnsi" w:cs="Arial"/>
          <w:iCs/>
          <w:sz w:val="24"/>
          <w:szCs w:val="24"/>
          <w:lang w:val="en" w:eastAsia="en-GB"/>
        </w:rPr>
      </w:pPr>
    </w:p>
    <w:p w14:paraId="02384FEC" w14:textId="3E19D494" w:rsidR="00CF0D5E" w:rsidRPr="00CF0D5E" w:rsidRDefault="00CF0D5E" w:rsidP="009F3415">
      <w:pPr>
        <w:rPr>
          <w:rFonts w:asciiTheme="minorHAnsi" w:eastAsia="Times New Roman" w:hAnsiTheme="minorHAnsi" w:cs="Arial"/>
          <w:iCs/>
          <w:sz w:val="24"/>
          <w:szCs w:val="24"/>
          <w:lang w:val="en" w:eastAsia="en-GB"/>
        </w:rPr>
      </w:pPr>
      <w:r w:rsidRPr="008272C2">
        <w:rPr>
          <w:rFonts w:asciiTheme="minorHAnsi" w:hAnsiTheme="minorHAnsi" w:cs="Arial"/>
          <w:color w:val="222222"/>
          <w:sz w:val="24"/>
          <w:szCs w:val="24"/>
          <w:shd w:val="clear" w:color="auto" w:fill="FFFFFF"/>
        </w:rPr>
        <w:t xml:space="preserve">Smith NC </w:t>
      </w:r>
      <w:r w:rsidR="00D86E77">
        <w:rPr>
          <w:rFonts w:asciiTheme="minorHAnsi" w:hAnsiTheme="minorHAnsi" w:cs="Arial"/>
          <w:color w:val="222222"/>
          <w:sz w:val="24"/>
          <w:szCs w:val="24"/>
          <w:shd w:val="clear" w:color="auto" w:fill="FFFFFF"/>
        </w:rPr>
        <w:t>(</w:t>
      </w:r>
      <w:r w:rsidRPr="008272C2">
        <w:rPr>
          <w:rFonts w:asciiTheme="minorHAnsi" w:hAnsiTheme="minorHAnsi" w:cs="Arial"/>
          <w:color w:val="222222"/>
          <w:sz w:val="24"/>
          <w:szCs w:val="24"/>
          <w:shd w:val="clear" w:color="auto" w:fill="FFFFFF"/>
        </w:rPr>
        <w:t>2003</w:t>
      </w:r>
      <w:r w:rsidR="00D86E77">
        <w:rPr>
          <w:rFonts w:asciiTheme="minorHAnsi" w:hAnsiTheme="minorHAnsi" w:cs="Arial"/>
          <w:color w:val="222222"/>
          <w:sz w:val="24"/>
          <w:szCs w:val="24"/>
          <w:shd w:val="clear" w:color="auto" w:fill="FFFFFF"/>
        </w:rPr>
        <w:t>)</w:t>
      </w:r>
      <w:r w:rsidRPr="008272C2">
        <w:rPr>
          <w:rFonts w:asciiTheme="minorHAnsi" w:hAnsiTheme="minorHAnsi" w:cs="Arial"/>
          <w:color w:val="222222"/>
          <w:sz w:val="24"/>
          <w:szCs w:val="24"/>
          <w:shd w:val="clear" w:color="auto" w:fill="FFFFFF"/>
        </w:rPr>
        <w:t xml:space="preserve"> Corporate social </w:t>
      </w:r>
      <w:r w:rsidR="00C90C06">
        <w:rPr>
          <w:rFonts w:asciiTheme="minorHAnsi" w:hAnsiTheme="minorHAnsi" w:cs="Arial"/>
          <w:color w:val="222222"/>
          <w:sz w:val="24"/>
          <w:szCs w:val="24"/>
          <w:shd w:val="clear" w:color="auto" w:fill="FFFFFF"/>
        </w:rPr>
        <w:t>responsibility: whether or how?</w:t>
      </w:r>
      <w:r w:rsidR="00870859">
        <w:rPr>
          <w:rFonts w:asciiTheme="minorHAnsi" w:hAnsiTheme="minorHAnsi" w:cs="Arial"/>
          <w:color w:val="222222"/>
          <w:sz w:val="24"/>
          <w:szCs w:val="24"/>
          <w:shd w:val="clear" w:color="auto" w:fill="FFFFFF"/>
        </w:rPr>
        <w:t xml:space="preserve"> </w:t>
      </w:r>
      <w:r w:rsidR="00C90C06">
        <w:rPr>
          <w:rFonts w:asciiTheme="minorHAnsi" w:hAnsiTheme="minorHAnsi" w:cs="Arial"/>
          <w:color w:val="222222"/>
          <w:sz w:val="24"/>
          <w:szCs w:val="24"/>
          <w:shd w:val="clear" w:color="auto" w:fill="FFFFFF"/>
        </w:rPr>
        <w:t>C</w:t>
      </w:r>
      <w:r w:rsidR="00D86E77">
        <w:rPr>
          <w:rFonts w:asciiTheme="minorHAnsi" w:hAnsiTheme="minorHAnsi" w:cs="Arial"/>
          <w:i/>
          <w:iCs/>
          <w:color w:val="222222"/>
          <w:sz w:val="24"/>
          <w:szCs w:val="24"/>
          <w:shd w:val="clear" w:color="auto" w:fill="FFFFFF"/>
        </w:rPr>
        <w:t>alifornia Management R</w:t>
      </w:r>
      <w:r w:rsidRPr="008272C2">
        <w:rPr>
          <w:rFonts w:asciiTheme="minorHAnsi" w:hAnsiTheme="minorHAnsi" w:cs="Arial"/>
          <w:i/>
          <w:iCs/>
          <w:color w:val="222222"/>
          <w:sz w:val="24"/>
          <w:szCs w:val="24"/>
          <w:shd w:val="clear" w:color="auto" w:fill="FFFFFF"/>
        </w:rPr>
        <w:t>eview</w:t>
      </w:r>
      <w:r w:rsidR="00C90C06">
        <w:rPr>
          <w:rFonts w:asciiTheme="minorHAnsi" w:hAnsiTheme="minorHAnsi" w:cs="Arial"/>
          <w:color w:val="222222"/>
          <w:sz w:val="24"/>
          <w:szCs w:val="24"/>
          <w:shd w:val="clear" w:color="auto" w:fill="FFFFFF"/>
        </w:rPr>
        <w:t xml:space="preserve">, </w:t>
      </w:r>
      <w:r w:rsidRPr="00C90C06">
        <w:rPr>
          <w:rFonts w:asciiTheme="minorHAnsi" w:hAnsiTheme="minorHAnsi" w:cs="Arial"/>
          <w:iCs/>
          <w:color w:val="222222"/>
          <w:sz w:val="24"/>
          <w:szCs w:val="24"/>
          <w:shd w:val="clear" w:color="auto" w:fill="FFFFFF"/>
        </w:rPr>
        <w:t>45</w:t>
      </w:r>
      <w:r w:rsidRPr="008272C2">
        <w:rPr>
          <w:rFonts w:asciiTheme="minorHAnsi" w:hAnsiTheme="minorHAnsi" w:cs="Arial"/>
          <w:color w:val="222222"/>
          <w:sz w:val="24"/>
          <w:szCs w:val="24"/>
          <w:shd w:val="clear" w:color="auto" w:fill="FFFFFF"/>
        </w:rPr>
        <w:t>(4)</w:t>
      </w:r>
      <w:r w:rsidR="00C90C06">
        <w:rPr>
          <w:rFonts w:asciiTheme="minorHAnsi" w:hAnsiTheme="minorHAnsi" w:cs="Arial"/>
          <w:color w:val="222222"/>
          <w:sz w:val="24"/>
          <w:szCs w:val="24"/>
          <w:shd w:val="clear" w:color="auto" w:fill="FFFFFF"/>
        </w:rPr>
        <w:t xml:space="preserve">: </w:t>
      </w:r>
      <w:r w:rsidRPr="008272C2">
        <w:rPr>
          <w:rFonts w:asciiTheme="minorHAnsi" w:hAnsiTheme="minorHAnsi" w:cs="Arial"/>
          <w:color w:val="222222"/>
          <w:sz w:val="24"/>
          <w:szCs w:val="24"/>
          <w:shd w:val="clear" w:color="auto" w:fill="FFFFFF"/>
        </w:rPr>
        <w:t>52-76.</w:t>
      </w:r>
    </w:p>
    <w:p w14:paraId="455EC675" w14:textId="77777777" w:rsidR="002E1B8D" w:rsidRPr="009F3415" w:rsidRDefault="002E1B8D" w:rsidP="009F3415">
      <w:pPr>
        <w:rPr>
          <w:rFonts w:asciiTheme="minorHAnsi" w:eastAsia="Times New Roman" w:hAnsiTheme="minorHAnsi" w:cs="Arial"/>
          <w:iCs/>
          <w:sz w:val="24"/>
          <w:szCs w:val="24"/>
          <w:lang w:val="en" w:eastAsia="en-GB"/>
        </w:rPr>
      </w:pPr>
    </w:p>
    <w:p w14:paraId="5FF05969" w14:textId="77777777" w:rsidR="008232F1" w:rsidRDefault="00147D61" w:rsidP="009F3415">
      <w:pPr>
        <w:rPr>
          <w:rFonts w:asciiTheme="minorHAnsi" w:hAnsiTheme="minorHAnsi"/>
          <w:sz w:val="24"/>
          <w:szCs w:val="24"/>
        </w:rPr>
      </w:pPr>
      <w:r w:rsidRPr="009F3415">
        <w:rPr>
          <w:rFonts w:asciiTheme="minorHAnsi" w:hAnsiTheme="minorHAnsi"/>
          <w:sz w:val="24"/>
          <w:szCs w:val="24"/>
        </w:rPr>
        <w:t xml:space="preserve">Southern Water (2015) </w:t>
      </w:r>
      <w:r w:rsidRPr="009F3415">
        <w:rPr>
          <w:rFonts w:asciiTheme="minorHAnsi" w:hAnsiTheme="minorHAnsi"/>
          <w:i/>
          <w:sz w:val="24"/>
          <w:szCs w:val="24"/>
        </w:rPr>
        <w:t>Our policy on corporate responsibility</w:t>
      </w:r>
      <w:r w:rsidRPr="009F3415">
        <w:rPr>
          <w:rFonts w:asciiTheme="minorHAnsi" w:hAnsiTheme="minorHAnsi"/>
          <w:sz w:val="24"/>
          <w:szCs w:val="24"/>
        </w:rPr>
        <w:t>. Worthing: Southern Water.</w:t>
      </w:r>
    </w:p>
    <w:p w14:paraId="22A2F8FF" w14:textId="77777777" w:rsidR="0060763A" w:rsidRPr="00D86E77" w:rsidRDefault="0060763A" w:rsidP="009F3415">
      <w:pPr>
        <w:rPr>
          <w:rFonts w:asciiTheme="minorHAnsi" w:hAnsiTheme="minorHAnsi"/>
          <w:sz w:val="24"/>
          <w:szCs w:val="24"/>
        </w:rPr>
      </w:pPr>
    </w:p>
    <w:p w14:paraId="61371F08" w14:textId="77777777" w:rsidR="0010507A" w:rsidRPr="00D86E77" w:rsidRDefault="0010507A" w:rsidP="009F3415">
      <w:pPr>
        <w:rPr>
          <w:rFonts w:asciiTheme="minorHAnsi" w:hAnsiTheme="minorHAnsi"/>
          <w:sz w:val="24"/>
          <w:szCs w:val="24"/>
        </w:rPr>
      </w:pPr>
      <w:r w:rsidRPr="00D86E77">
        <w:rPr>
          <w:color w:val="222222"/>
          <w:sz w:val="24"/>
          <w:szCs w:val="24"/>
        </w:rPr>
        <w:t xml:space="preserve">Staeheli LA </w:t>
      </w:r>
      <w:r w:rsidR="00D86E77">
        <w:rPr>
          <w:color w:val="222222"/>
          <w:sz w:val="24"/>
          <w:szCs w:val="24"/>
        </w:rPr>
        <w:t>(</w:t>
      </w:r>
      <w:r w:rsidRPr="00D86E77">
        <w:rPr>
          <w:color w:val="222222"/>
          <w:sz w:val="24"/>
          <w:szCs w:val="24"/>
        </w:rPr>
        <w:t>2011</w:t>
      </w:r>
      <w:r w:rsidR="00D86E77">
        <w:rPr>
          <w:color w:val="222222"/>
          <w:sz w:val="24"/>
          <w:szCs w:val="24"/>
        </w:rPr>
        <w:t>)</w:t>
      </w:r>
      <w:r w:rsidRPr="00D86E77">
        <w:rPr>
          <w:color w:val="222222"/>
          <w:sz w:val="24"/>
          <w:szCs w:val="24"/>
        </w:rPr>
        <w:t xml:space="preserve"> Political geography: Where’s citizenship? </w:t>
      </w:r>
      <w:r w:rsidRPr="00D86E77">
        <w:rPr>
          <w:i/>
          <w:iCs/>
          <w:color w:val="222222"/>
          <w:sz w:val="24"/>
          <w:szCs w:val="24"/>
        </w:rPr>
        <w:t>Progress in Human Geography</w:t>
      </w:r>
      <w:r w:rsidRPr="00D86E77">
        <w:rPr>
          <w:color w:val="222222"/>
          <w:sz w:val="24"/>
          <w:szCs w:val="24"/>
        </w:rPr>
        <w:t xml:space="preserve">, </w:t>
      </w:r>
      <w:r w:rsidRPr="00D86E77">
        <w:rPr>
          <w:i/>
          <w:iCs/>
          <w:color w:val="222222"/>
          <w:sz w:val="24"/>
          <w:szCs w:val="24"/>
        </w:rPr>
        <w:t>35</w:t>
      </w:r>
      <w:r w:rsidRPr="00D86E77">
        <w:rPr>
          <w:color w:val="222222"/>
          <w:sz w:val="24"/>
          <w:szCs w:val="24"/>
        </w:rPr>
        <w:t>(3)</w:t>
      </w:r>
      <w:r w:rsidR="00C90C06">
        <w:rPr>
          <w:color w:val="222222"/>
          <w:sz w:val="24"/>
          <w:szCs w:val="24"/>
        </w:rPr>
        <w:t xml:space="preserve">: </w:t>
      </w:r>
      <w:r w:rsidRPr="00D86E77">
        <w:rPr>
          <w:color w:val="222222"/>
          <w:sz w:val="24"/>
          <w:szCs w:val="24"/>
        </w:rPr>
        <w:t>393-400.</w:t>
      </w:r>
    </w:p>
    <w:p w14:paraId="1AAE724A" w14:textId="77777777" w:rsidR="00732230" w:rsidRPr="00D86E77" w:rsidRDefault="00732230" w:rsidP="009F3415">
      <w:pPr>
        <w:rPr>
          <w:rFonts w:asciiTheme="minorHAnsi" w:hAnsiTheme="minorHAnsi"/>
          <w:sz w:val="24"/>
          <w:szCs w:val="24"/>
        </w:rPr>
      </w:pPr>
    </w:p>
    <w:p w14:paraId="31634871" w14:textId="77777777" w:rsidR="0010507A" w:rsidRPr="00D86E77" w:rsidRDefault="00D86E77" w:rsidP="009F3415">
      <w:pPr>
        <w:rPr>
          <w:rFonts w:asciiTheme="minorHAnsi" w:hAnsiTheme="minorHAnsi"/>
          <w:sz w:val="24"/>
          <w:szCs w:val="24"/>
        </w:rPr>
      </w:pPr>
      <w:r>
        <w:rPr>
          <w:color w:val="222222"/>
          <w:sz w:val="24"/>
          <w:szCs w:val="24"/>
        </w:rPr>
        <w:t>Staeheli LA and Mitchell D</w:t>
      </w:r>
      <w:r w:rsidR="0010507A" w:rsidRPr="00D86E77">
        <w:rPr>
          <w:color w:val="222222"/>
          <w:sz w:val="24"/>
          <w:szCs w:val="24"/>
        </w:rPr>
        <w:t xml:space="preserve"> </w:t>
      </w:r>
      <w:r>
        <w:rPr>
          <w:color w:val="222222"/>
          <w:sz w:val="24"/>
          <w:szCs w:val="24"/>
        </w:rPr>
        <w:t>(</w:t>
      </w:r>
      <w:r w:rsidR="0010507A" w:rsidRPr="00D86E77">
        <w:rPr>
          <w:color w:val="222222"/>
          <w:sz w:val="24"/>
          <w:szCs w:val="24"/>
        </w:rPr>
        <w:t>2007</w:t>
      </w:r>
      <w:r>
        <w:rPr>
          <w:color w:val="222222"/>
          <w:sz w:val="24"/>
          <w:szCs w:val="24"/>
        </w:rPr>
        <w:t>)</w:t>
      </w:r>
      <w:r w:rsidR="0010507A" w:rsidRPr="00D86E77">
        <w:rPr>
          <w:color w:val="222222"/>
          <w:sz w:val="24"/>
          <w:szCs w:val="24"/>
        </w:rPr>
        <w:t xml:space="preserve"> Locating the public in research and practice. </w:t>
      </w:r>
      <w:r w:rsidR="0010507A" w:rsidRPr="00D86E77">
        <w:rPr>
          <w:i/>
          <w:iCs/>
          <w:color w:val="222222"/>
          <w:sz w:val="24"/>
          <w:szCs w:val="24"/>
        </w:rPr>
        <w:t>Progress in Human Geography</w:t>
      </w:r>
      <w:r w:rsidR="0010507A" w:rsidRPr="00D86E77">
        <w:rPr>
          <w:color w:val="222222"/>
          <w:sz w:val="24"/>
          <w:szCs w:val="24"/>
        </w:rPr>
        <w:t xml:space="preserve">, </w:t>
      </w:r>
      <w:r w:rsidR="0010507A" w:rsidRPr="00C73C95">
        <w:rPr>
          <w:iCs/>
          <w:color w:val="222222"/>
          <w:sz w:val="24"/>
          <w:szCs w:val="24"/>
        </w:rPr>
        <w:t>31</w:t>
      </w:r>
      <w:r w:rsidR="0010507A" w:rsidRPr="00C73C95">
        <w:rPr>
          <w:color w:val="222222"/>
          <w:sz w:val="24"/>
          <w:szCs w:val="24"/>
        </w:rPr>
        <w:t>(</w:t>
      </w:r>
      <w:r w:rsidR="0010507A" w:rsidRPr="00D86E77">
        <w:rPr>
          <w:color w:val="222222"/>
          <w:sz w:val="24"/>
          <w:szCs w:val="24"/>
        </w:rPr>
        <w:t>6)</w:t>
      </w:r>
      <w:r w:rsidR="00C73C95">
        <w:rPr>
          <w:color w:val="222222"/>
          <w:sz w:val="24"/>
          <w:szCs w:val="24"/>
        </w:rPr>
        <w:t xml:space="preserve">: </w:t>
      </w:r>
      <w:r w:rsidR="0010507A" w:rsidRPr="00D86E77">
        <w:rPr>
          <w:color w:val="222222"/>
          <w:sz w:val="24"/>
          <w:szCs w:val="24"/>
        </w:rPr>
        <w:t>792-811.</w:t>
      </w:r>
    </w:p>
    <w:p w14:paraId="48DEDC6F" w14:textId="77777777" w:rsidR="00F13EB3" w:rsidRPr="00D86E77" w:rsidRDefault="00F13EB3" w:rsidP="009F3415">
      <w:pPr>
        <w:rPr>
          <w:rFonts w:asciiTheme="minorHAnsi" w:hAnsiTheme="minorHAnsi"/>
          <w:sz w:val="24"/>
          <w:szCs w:val="24"/>
        </w:rPr>
      </w:pPr>
    </w:p>
    <w:p w14:paraId="28BB6FCF" w14:textId="77777777" w:rsidR="00F13EB3" w:rsidRDefault="00F13EB3" w:rsidP="009F3415">
      <w:pPr>
        <w:rPr>
          <w:rFonts w:asciiTheme="minorHAnsi" w:hAnsiTheme="minorHAnsi" w:cs="Arial"/>
          <w:sz w:val="24"/>
          <w:szCs w:val="24"/>
        </w:rPr>
      </w:pPr>
      <w:r w:rsidRPr="00D86E77">
        <w:rPr>
          <w:rFonts w:asciiTheme="minorHAnsi" w:hAnsiTheme="minorHAnsi" w:cs="Arial"/>
          <w:sz w:val="24"/>
          <w:szCs w:val="24"/>
        </w:rPr>
        <w:t xml:space="preserve">Strang V (2004) </w:t>
      </w:r>
      <w:r w:rsidRPr="00D86E77">
        <w:rPr>
          <w:rFonts w:asciiTheme="minorHAnsi" w:hAnsiTheme="minorHAnsi" w:cs="Arial"/>
          <w:i/>
          <w:sz w:val="24"/>
          <w:szCs w:val="24"/>
        </w:rPr>
        <w:t>The Meaning of Water</w:t>
      </w:r>
      <w:r w:rsidRPr="00D86E77">
        <w:rPr>
          <w:rFonts w:asciiTheme="minorHAnsi" w:hAnsiTheme="minorHAnsi" w:cs="Arial"/>
          <w:sz w:val="24"/>
          <w:szCs w:val="24"/>
        </w:rPr>
        <w:t xml:space="preserve">. </w:t>
      </w:r>
      <w:r w:rsidR="00C73C95">
        <w:rPr>
          <w:rFonts w:asciiTheme="minorHAnsi" w:hAnsiTheme="minorHAnsi" w:cs="Arial"/>
          <w:sz w:val="24"/>
          <w:szCs w:val="24"/>
        </w:rPr>
        <w:t xml:space="preserve">Oxford: </w:t>
      </w:r>
      <w:r w:rsidRPr="00D86E77">
        <w:rPr>
          <w:rFonts w:asciiTheme="minorHAnsi" w:hAnsiTheme="minorHAnsi" w:cs="Arial"/>
          <w:sz w:val="24"/>
          <w:szCs w:val="24"/>
        </w:rPr>
        <w:t>Berg</w:t>
      </w:r>
      <w:r w:rsidR="00C73C95">
        <w:rPr>
          <w:rFonts w:asciiTheme="minorHAnsi" w:hAnsiTheme="minorHAnsi" w:cs="Arial"/>
          <w:sz w:val="24"/>
          <w:szCs w:val="24"/>
        </w:rPr>
        <w:t>.</w:t>
      </w:r>
    </w:p>
    <w:p w14:paraId="39BD17BD" w14:textId="77777777" w:rsidR="001A4C9C" w:rsidRDefault="001A4C9C" w:rsidP="009F3415">
      <w:pPr>
        <w:rPr>
          <w:rFonts w:asciiTheme="minorHAnsi" w:hAnsiTheme="minorHAnsi" w:cs="Arial"/>
          <w:sz w:val="24"/>
          <w:szCs w:val="24"/>
        </w:rPr>
      </w:pPr>
    </w:p>
    <w:p w14:paraId="264488B3" w14:textId="77777777" w:rsidR="001A4C9C" w:rsidRPr="001A4C9C" w:rsidRDefault="001A4C9C" w:rsidP="009F3415">
      <w:pPr>
        <w:rPr>
          <w:rFonts w:asciiTheme="minorHAnsi" w:hAnsiTheme="minorHAnsi" w:cs="Arial"/>
          <w:sz w:val="24"/>
          <w:szCs w:val="24"/>
        </w:rPr>
      </w:pPr>
      <w:r>
        <w:rPr>
          <w:rFonts w:asciiTheme="minorHAnsi" w:hAnsiTheme="minorHAnsi" w:cs="Arial"/>
          <w:color w:val="222222"/>
          <w:sz w:val="24"/>
          <w:szCs w:val="24"/>
          <w:shd w:val="clear" w:color="auto" w:fill="FFFFFF"/>
        </w:rPr>
        <w:t>Swyngedouw</w:t>
      </w:r>
      <w:r w:rsidRPr="001A4C9C">
        <w:rPr>
          <w:rFonts w:asciiTheme="minorHAnsi" w:hAnsiTheme="minorHAnsi" w:cs="Arial"/>
          <w:color w:val="222222"/>
          <w:sz w:val="24"/>
          <w:szCs w:val="24"/>
          <w:shd w:val="clear" w:color="auto" w:fill="FFFFFF"/>
        </w:rPr>
        <w:t xml:space="preserve"> E </w:t>
      </w:r>
      <w:r>
        <w:rPr>
          <w:rFonts w:asciiTheme="minorHAnsi" w:hAnsiTheme="minorHAnsi" w:cs="Arial"/>
          <w:color w:val="222222"/>
          <w:sz w:val="24"/>
          <w:szCs w:val="24"/>
          <w:shd w:val="clear" w:color="auto" w:fill="FFFFFF"/>
        </w:rPr>
        <w:t>(</w:t>
      </w:r>
      <w:r w:rsidRPr="001A4C9C">
        <w:rPr>
          <w:rFonts w:asciiTheme="minorHAnsi" w:hAnsiTheme="minorHAnsi" w:cs="Arial"/>
          <w:color w:val="222222"/>
          <w:sz w:val="24"/>
          <w:szCs w:val="24"/>
          <w:shd w:val="clear" w:color="auto" w:fill="FFFFFF"/>
        </w:rPr>
        <w:t>2009</w:t>
      </w:r>
      <w:r>
        <w:rPr>
          <w:rFonts w:asciiTheme="minorHAnsi" w:hAnsiTheme="minorHAnsi" w:cs="Arial"/>
          <w:color w:val="222222"/>
          <w:sz w:val="24"/>
          <w:szCs w:val="24"/>
          <w:shd w:val="clear" w:color="auto" w:fill="FFFFFF"/>
        </w:rPr>
        <w:t>)</w:t>
      </w:r>
      <w:r w:rsidRPr="001A4C9C">
        <w:rPr>
          <w:rFonts w:asciiTheme="minorHAnsi" w:hAnsiTheme="minorHAnsi" w:cs="Arial"/>
          <w:color w:val="222222"/>
          <w:sz w:val="24"/>
          <w:szCs w:val="24"/>
          <w:shd w:val="clear" w:color="auto" w:fill="FFFFFF"/>
        </w:rPr>
        <w:t xml:space="preserve"> The political economy and political ecology of the hydro</w:t>
      </w:r>
      <w:r w:rsidRPr="001A4C9C">
        <w:rPr>
          <w:rFonts w:asciiTheme="minorHAnsi" w:hAnsiTheme="minorHAnsi" w:cs="Cambria Math"/>
          <w:color w:val="222222"/>
          <w:sz w:val="24"/>
          <w:szCs w:val="24"/>
          <w:shd w:val="clear" w:color="auto" w:fill="FFFFFF"/>
        </w:rPr>
        <w:t>‐</w:t>
      </w:r>
      <w:r w:rsidRPr="001A4C9C">
        <w:rPr>
          <w:rFonts w:asciiTheme="minorHAnsi" w:hAnsiTheme="minorHAnsi" w:cs="Arial"/>
          <w:color w:val="222222"/>
          <w:sz w:val="24"/>
          <w:szCs w:val="24"/>
          <w:shd w:val="clear" w:color="auto" w:fill="FFFFFF"/>
        </w:rPr>
        <w:t>social cycle.</w:t>
      </w:r>
      <w:r>
        <w:rPr>
          <w:rFonts w:asciiTheme="minorHAnsi" w:hAnsiTheme="minorHAnsi" w:cs="Arial"/>
          <w:color w:val="222222"/>
          <w:sz w:val="24"/>
          <w:szCs w:val="24"/>
          <w:shd w:val="clear" w:color="auto" w:fill="FFFFFF"/>
        </w:rPr>
        <w:t xml:space="preserve"> </w:t>
      </w:r>
      <w:r w:rsidRPr="001A4C9C">
        <w:rPr>
          <w:rFonts w:asciiTheme="minorHAnsi" w:hAnsiTheme="minorHAnsi" w:cs="Arial"/>
          <w:i/>
          <w:iCs/>
          <w:color w:val="222222"/>
          <w:sz w:val="24"/>
          <w:szCs w:val="24"/>
          <w:shd w:val="clear" w:color="auto" w:fill="FFFFFF"/>
        </w:rPr>
        <w:t>Journal of Contemporary Water Research &amp; Education</w:t>
      </w:r>
      <w:r w:rsidRPr="001A4C9C">
        <w:rPr>
          <w:rFonts w:asciiTheme="minorHAnsi" w:hAnsiTheme="minorHAnsi" w:cs="Arial"/>
          <w:color w:val="222222"/>
          <w:sz w:val="24"/>
          <w:szCs w:val="24"/>
          <w:shd w:val="clear" w:color="auto" w:fill="FFFFFF"/>
        </w:rPr>
        <w:t>,</w:t>
      </w:r>
      <w:r>
        <w:rPr>
          <w:rFonts w:asciiTheme="minorHAnsi" w:hAnsiTheme="minorHAnsi" w:cs="Arial"/>
          <w:color w:val="222222"/>
          <w:sz w:val="24"/>
          <w:szCs w:val="24"/>
          <w:shd w:val="clear" w:color="auto" w:fill="FFFFFF"/>
        </w:rPr>
        <w:t xml:space="preserve"> </w:t>
      </w:r>
      <w:r w:rsidRPr="001A4C9C">
        <w:rPr>
          <w:rFonts w:asciiTheme="minorHAnsi" w:hAnsiTheme="minorHAnsi" w:cs="Arial"/>
          <w:i/>
          <w:iCs/>
          <w:color w:val="222222"/>
          <w:sz w:val="24"/>
          <w:szCs w:val="24"/>
          <w:shd w:val="clear" w:color="auto" w:fill="FFFFFF"/>
        </w:rPr>
        <w:t>142</w:t>
      </w:r>
      <w:r w:rsidRPr="001A4C9C">
        <w:rPr>
          <w:rFonts w:asciiTheme="minorHAnsi" w:hAnsiTheme="minorHAnsi" w:cs="Arial"/>
          <w:color w:val="222222"/>
          <w:sz w:val="24"/>
          <w:szCs w:val="24"/>
          <w:shd w:val="clear" w:color="auto" w:fill="FFFFFF"/>
        </w:rPr>
        <w:t>(1)</w:t>
      </w:r>
      <w:r>
        <w:rPr>
          <w:rFonts w:asciiTheme="minorHAnsi" w:hAnsiTheme="minorHAnsi" w:cs="Arial"/>
          <w:color w:val="222222"/>
          <w:sz w:val="24"/>
          <w:szCs w:val="24"/>
          <w:shd w:val="clear" w:color="auto" w:fill="FFFFFF"/>
        </w:rPr>
        <w:t xml:space="preserve">: </w:t>
      </w:r>
      <w:r w:rsidRPr="001A4C9C">
        <w:rPr>
          <w:rFonts w:asciiTheme="minorHAnsi" w:hAnsiTheme="minorHAnsi" w:cs="Arial"/>
          <w:color w:val="222222"/>
          <w:sz w:val="24"/>
          <w:szCs w:val="24"/>
          <w:shd w:val="clear" w:color="auto" w:fill="FFFFFF"/>
        </w:rPr>
        <w:t>56-60.</w:t>
      </w:r>
    </w:p>
    <w:p w14:paraId="2E3D091B" w14:textId="77777777" w:rsidR="001F79CB" w:rsidRPr="001A4C9C" w:rsidRDefault="001F79CB" w:rsidP="009F3415">
      <w:pPr>
        <w:rPr>
          <w:rFonts w:asciiTheme="minorHAnsi" w:hAnsiTheme="minorHAnsi"/>
          <w:sz w:val="24"/>
          <w:szCs w:val="24"/>
        </w:rPr>
      </w:pPr>
    </w:p>
    <w:p w14:paraId="76930E9F" w14:textId="77777777" w:rsidR="006B4893" w:rsidRPr="009F3415" w:rsidRDefault="006B4893" w:rsidP="009F3415">
      <w:pPr>
        <w:rPr>
          <w:rFonts w:asciiTheme="minorHAnsi" w:hAnsiTheme="minorHAnsi" w:cs="Arial"/>
          <w:color w:val="222222"/>
          <w:sz w:val="24"/>
          <w:szCs w:val="24"/>
        </w:rPr>
      </w:pPr>
      <w:r w:rsidRPr="009F3415">
        <w:rPr>
          <w:rFonts w:asciiTheme="minorHAnsi" w:hAnsiTheme="minorHAnsi" w:cs="Arial"/>
          <w:color w:val="222222"/>
          <w:sz w:val="24"/>
          <w:szCs w:val="24"/>
        </w:rPr>
        <w:t>Swyngedouw E</w:t>
      </w:r>
      <w:r w:rsidR="00C73C95">
        <w:rPr>
          <w:rFonts w:asciiTheme="minorHAnsi" w:hAnsiTheme="minorHAnsi" w:cs="Arial"/>
          <w:color w:val="222222"/>
          <w:sz w:val="24"/>
          <w:szCs w:val="24"/>
        </w:rPr>
        <w:t xml:space="preserve"> (</w:t>
      </w:r>
      <w:r w:rsidRPr="009F3415">
        <w:rPr>
          <w:rFonts w:asciiTheme="minorHAnsi" w:hAnsiTheme="minorHAnsi" w:cs="Arial"/>
          <w:color w:val="222222"/>
          <w:sz w:val="24"/>
          <w:szCs w:val="24"/>
        </w:rPr>
        <w:t>2015</w:t>
      </w:r>
      <w:r w:rsidR="00C73C95">
        <w:rPr>
          <w:rFonts w:asciiTheme="minorHAnsi" w:hAnsiTheme="minorHAnsi" w:cs="Arial"/>
          <w:color w:val="222222"/>
          <w:sz w:val="24"/>
          <w:szCs w:val="24"/>
        </w:rPr>
        <w:t>)</w:t>
      </w:r>
      <w:r w:rsidRPr="009F3415">
        <w:rPr>
          <w:rFonts w:asciiTheme="minorHAnsi" w:hAnsiTheme="minorHAnsi" w:cs="Arial"/>
          <w:color w:val="222222"/>
          <w:sz w:val="24"/>
          <w:szCs w:val="24"/>
        </w:rPr>
        <w:t xml:space="preserve">. </w:t>
      </w:r>
      <w:r w:rsidRPr="009F3415">
        <w:rPr>
          <w:rFonts w:asciiTheme="minorHAnsi" w:hAnsiTheme="minorHAnsi" w:cs="Arial"/>
          <w:i/>
          <w:iCs/>
          <w:color w:val="222222"/>
          <w:sz w:val="24"/>
          <w:szCs w:val="24"/>
        </w:rPr>
        <w:t>Liquid power: contested hydro-modernities in twentieth-century Spain</w:t>
      </w:r>
      <w:r w:rsidRPr="009F3415">
        <w:rPr>
          <w:rFonts w:asciiTheme="minorHAnsi" w:hAnsiTheme="minorHAnsi" w:cs="Arial"/>
          <w:color w:val="222222"/>
          <w:sz w:val="24"/>
          <w:szCs w:val="24"/>
        </w:rPr>
        <w:t xml:space="preserve">. </w:t>
      </w:r>
      <w:r w:rsidR="00C73C95">
        <w:rPr>
          <w:rFonts w:asciiTheme="minorHAnsi" w:hAnsiTheme="minorHAnsi" w:cs="Arial"/>
          <w:color w:val="222222"/>
          <w:sz w:val="24"/>
          <w:szCs w:val="24"/>
        </w:rPr>
        <w:t xml:space="preserve">Cambridge, Massachusetts: </w:t>
      </w:r>
      <w:r w:rsidRPr="009F3415">
        <w:rPr>
          <w:rFonts w:asciiTheme="minorHAnsi" w:hAnsiTheme="minorHAnsi" w:cs="Arial"/>
          <w:color w:val="222222"/>
          <w:sz w:val="24"/>
          <w:szCs w:val="24"/>
        </w:rPr>
        <w:t>MIT Press.</w:t>
      </w:r>
    </w:p>
    <w:p w14:paraId="02A4E459" w14:textId="77777777" w:rsidR="004E5781" w:rsidRPr="009F3415" w:rsidRDefault="004E5781" w:rsidP="009F3415">
      <w:pPr>
        <w:rPr>
          <w:rFonts w:asciiTheme="minorHAnsi" w:hAnsiTheme="minorHAnsi" w:cs="Arial"/>
          <w:color w:val="222222"/>
          <w:sz w:val="24"/>
          <w:szCs w:val="24"/>
        </w:rPr>
      </w:pPr>
    </w:p>
    <w:p w14:paraId="2D685D36" w14:textId="77777777" w:rsidR="00E60779" w:rsidRDefault="00E60779" w:rsidP="00E60779">
      <w:pPr>
        <w:rPr>
          <w:rFonts w:asciiTheme="minorHAnsi" w:hAnsiTheme="minorHAnsi" w:cs="Arial"/>
          <w:color w:val="222222"/>
          <w:sz w:val="24"/>
          <w:szCs w:val="24"/>
        </w:rPr>
      </w:pPr>
      <w:r>
        <w:rPr>
          <w:rFonts w:asciiTheme="minorHAnsi" w:hAnsiTheme="minorHAnsi" w:cs="Arial"/>
          <w:color w:val="222222"/>
          <w:sz w:val="24"/>
          <w:szCs w:val="24"/>
        </w:rPr>
        <w:t>Tremblay, C. and Harris, L. (2018) Critical video engagements: e</w:t>
      </w:r>
      <w:r w:rsidRPr="00E60779">
        <w:rPr>
          <w:rFonts w:asciiTheme="minorHAnsi" w:hAnsiTheme="minorHAnsi" w:cs="Arial"/>
          <w:color w:val="222222"/>
          <w:sz w:val="24"/>
          <w:szCs w:val="24"/>
        </w:rPr>
        <w:t>mpathy, subjectivity and changing narratives</w:t>
      </w:r>
      <w:r>
        <w:rPr>
          <w:rFonts w:asciiTheme="minorHAnsi" w:hAnsiTheme="minorHAnsi" w:cs="Arial"/>
          <w:color w:val="222222"/>
          <w:sz w:val="24"/>
          <w:szCs w:val="24"/>
        </w:rPr>
        <w:t xml:space="preserve"> </w:t>
      </w:r>
      <w:r w:rsidRPr="00E60779">
        <w:rPr>
          <w:rFonts w:asciiTheme="minorHAnsi" w:hAnsiTheme="minorHAnsi" w:cs="Arial"/>
          <w:color w:val="222222"/>
          <w:sz w:val="24"/>
          <w:szCs w:val="24"/>
        </w:rPr>
        <w:t>of water resources through participatory video</w:t>
      </w:r>
      <w:r>
        <w:rPr>
          <w:rFonts w:asciiTheme="minorHAnsi" w:hAnsiTheme="minorHAnsi" w:cs="Arial"/>
          <w:color w:val="222222"/>
          <w:sz w:val="24"/>
          <w:szCs w:val="24"/>
        </w:rPr>
        <w:t xml:space="preserve">. </w:t>
      </w:r>
      <w:r w:rsidRPr="00E60779">
        <w:rPr>
          <w:rFonts w:asciiTheme="minorHAnsi" w:hAnsiTheme="minorHAnsi" w:cs="Arial"/>
          <w:i/>
          <w:color w:val="222222"/>
          <w:sz w:val="24"/>
          <w:szCs w:val="24"/>
        </w:rPr>
        <w:t>Geoforum</w:t>
      </w:r>
      <w:r>
        <w:rPr>
          <w:rFonts w:asciiTheme="minorHAnsi" w:hAnsiTheme="minorHAnsi" w:cs="Arial"/>
          <w:color w:val="222222"/>
          <w:sz w:val="24"/>
          <w:szCs w:val="24"/>
        </w:rPr>
        <w:t xml:space="preserve"> 90: 174-182.</w:t>
      </w:r>
    </w:p>
    <w:p w14:paraId="17CCB5F7" w14:textId="77777777" w:rsidR="00E60779" w:rsidRPr="00D86E77" w:rsidRDefault="00E60779" w:rsidP="009F3415">
      <w:pPr>
        <w:rPr>
          <w:rFonts w:asciiTheme="minorHAnsi" w:hAnsiTheme="minorHAnsi" w:cs="Arial"/>
          <w:color w:val="222222"/>
          <w:sz w:val="24"/>
          <w:szCs w:val="24"/>
        </w:rPr>
      </w:pPr>
    </w:p>
    <w:p w14:paraId="236D73F0" w14:textId="77777777" w:rsidR="003C1EBA" w:rsidRPr="00D86E77" w:rsidRDefault="002A03B5" w:rsidP="009F3415">
      <w:pPr>
        <w:rPr>
          <w:rFonts w:asciiTheme="minorHAnsi" w:eastAsia="Times New Roman" w:hAnsiTheme="minorHAnsi" w:cs="Arial"/>
          <w:sz w:val="24"/>
          <w:szCs w:val="24"/>
          <w:lang w:eastAsia="en-GB"/>
        </w:rPr>
      </w:pPr>
      <w:r w:rsidRPr="00D86E77">
        <w:rPr>
          <w:color w:val="222222"/>
          <w:sz w:val="24"/>
          <w:szCs w:val="24"/>
        </w:rPr>
        <w:t>Tuan</w:t>
      </w:r>
      <w:r w:rsidR="00C73C95">
        <w:rPr>
          <w:color w:val="222222"/>
          <w:sz w:val="24"/>
          <w:szCs w:val="24"/>
        </w:rPr>
        <w:t xml:space="preserve"> YF</w:t>
      </w:r>
      <w:r w:rsidRPr="00D86E77">
        <w:rPr>
          <w:color w:val="222222"/>
          <w:sz w:val="24"/>
          <w:szCs w:val="24"/>
        </w:rPr>
        <w:t xml:space="preserve"> </w:t>
      </w:r>
      <w:r w:rsidR="00D86E77">
        <w:rPr>
          <w:color w:val="222222"/>
          <w:sz w:val="24"/>
          <w:szCs w:val="24"/>
        </w:rPr>
        <w:t>(</w:t>
      </w:r>
      <w:r w:rsidRPr="00D86E77">
        <w:rPr>
          <w:color w:val="222222"/>
          <w:sz w:val="24"/>
          <w:szCs w:val="24"/>
        </w:rPr>
        <w:t>1977</w:t>
      </w:r>
      <w:r w:rsidR="00D86E77">
        <w:rPr>
          <w:color w:val="222222"/>
          <w:sz w:val="24"/>
          <w:szCs w:val="24"/>
        </w:rPr>
        <w:t>)</w:t>
      </w:r>
      <w:r w:rsidRPr="00D86E77">
        <w:rPr>
          <w:color w:val="222222"/>
          <w:sz w:val="24"/>
          <w:szCs w:val="24"/>
        </w:rPr>
        <w:t xml:space="preserve"> </w:t>
      </w:r>
      <w:r w:rsidRPr="00D86E77">
        <w:rPr>
          <w:i/>
          <w:iCs/>
          <w:color w:val="222222"/>
          <w:sz w:val="24"/>
          <w:szCs w:val="24"/>
        </w:rPr>
        <w:t>Space and place: The perspective of experience</w:t>
      </w:r>
      <w:r w:rsidRPr="00D86E77">
        <w:rPr>
          <w:color w:val="222222"/>
          <w:sz w:val="24"/>
          <w:szCs w:val="24"/>
        </w:rPr>
        <w:t xml:space="preserve">. </w:t>
      </w:r>
      <w:r w:rsidR="00C73C95">
        <w:rPr>
          <w:color w:val="222222"/>
          <w:sz w:val="24"/>
          <w:szCs w:val="24"/>
        </w:rPr>
        <w:t xml:space="preserve">Minnesota: </w:t>
      </w:r>
      <w:r w:rsidRPr="00D86E77">
        <w:rPr>
          <w:color w:val="222222"/>
          <w:sz w:val="24"/>
          <w:szCs w:val="24"/>
        </w:rPr>
        <w:t>U</w:t>
      </w:r>
      <w:r w:rsidR="00C73C95">
        <w:rPr>
          <w:color w:val="222222"/>
          <w:sz w:val="24"/>
          <w:szCs w:val="24"/>
        </w:rPr>
        <w:t>niversity</w:t>
      </w:r>
      <w:r w:rsidRPr="00D86E77">
        <w:rPr>
          <w:color w:val="222222"/>
          <w:sz w:val="24"/>
          <w:szCs w:val="24"/>
        </w:rPr>
        <w:t xml:space="preserve"> of Minnesota Press.</w:t>
      </w:r>
    </w:p>
    <w:p w14:paraId="3905824C" w14:textId="77777777" w:rsidR="00D86E77" w:rsidRPr="00D86E77" w:rsidRDefault="00D86E77" w:rsidP="00B04551">
      <w:pPr>
        <w:rPr>
          <w:rFonts w:asciiTheme="minorHAnsi" w:hAnsiTheme="minorHAnsi"/>
          <w:sz w:val="24"/>
          <w:szCs w:val="24"/>
        </w:rPr>
      </w:pPr>
    </w:p>
    <w:p w14:paraId="23647BB9" w14:textId="77777777" w:rsidR="00761D74" w:rsidRPr="00D86E77" w:rsidRDefault="008774BF" w:rsidP="009F3415">
      <w:pPr>
        <w:rPr>
          <w:rStyle w:val="Hyperlink"/>
          <w:rFonts w:asciiTheme="minorHAnsi" w:hAnsiTheme="minorHAnsi"/>
          <w:sz w:val="24"/>
          <w:szCs w:val="24"/>
        </w:rPr>
      </w:pPr>
      <w:r w:rsidRPr="009F3415">
        <w:rPr>
          <w:rFonts w:asciiTheme="minorHAnsi" w:hAnsiTheme="minorHAnsi"/>
          <w:sz w:val="24"/>
          <w:szCs w:val="24"/>
        </w:rPr>
        <w:t xml:space="preserve">University of Brighton Consortium (2001) </w:t>
      </w:r>
      <w:r w:rsidRPr="009F3415">
        <w:rPr>
          <w:rFonts w:asciiTheme="minorHAnsi" w:hAnsiTheme="minorHAnsi"/>
          <w:i/>
          <w:iCs/>
          <w:sz w:val="24"/>
          <w:szCs w:val="24"/>
        </w:rPr>
        <w:t>Water-based sport and recreation: the facts</w:t>
      </w:r>
      <w:r w:rsidRPr="009F3415">
        <w:rPr>
          <w:rFonts w:asciiTheme="minorHAnsi" w:hAnsiTheme="minorHAnsi"/>
          <w:sz w:val="24"/>
          <w:szCs w:val="24"/>
        </w:rPr>
        <w:t xml:space="preserve">. Bristol: Department of Environment, Food and Rural Affairs. </w:t>
      </w:r>
      <w:hyperlink r:id="rId15" w:history="1">
        <w:r w:rsidR="00176859" w:rsidRPr="00D86E77">
          <w:rPr>
            <w:rStyle w:val="Hyperlink"/>
            <w:rFonts w:asciiTheme="minorHAnsi" w:hAnsiTheme="minorHAnsi"/>
            <w:sz w:val="24"/>
            <w:szCs w:val="24"/>
          </w:rPr>
          <w:t>www.defra.gov.uk/wildlife-countryside/resprog/findings/watersport.pdf</w:t>
        </w:r>
      </w:hyperlink>
    </w:p>
    <w:p w14:paraId="60EB2113" w14:textId="77777777" w:rsidR="00822221" w:rsidRPr="00D86E77" w:rsidRDefault="00822221" w:rsidP="009F3415">
      <w:pPr>
        <w:rPr>
          <w:rFonts w:asciiTheme="minorHAnsi" w:hAnsiTheme="minorHAnsi" w:cs="Arial"/>
          <w:color w:val="222222"/>
          <w:sz w:val="24"/>
          <w:szCs w:val="24"/>
        </w:rPr>
      </w:pPr>
    </w:p>
    <w:p w14:paraId="3760D0EF" w14:textId="77777777" w:rsidR="0053265B" w:rsidRPr="00D86E77" w:rsidRDefault="00C73C95" w:rsidP="0053265B">
      <w:pPr>
        <w:rPr>
          <w:sz w:val="24"/>
          <w:szCs w:val="24"/>
        </w:rPr>
      </w:pPr>
      <w:r>
        <w:rPr>
          <w:sz w:val="24"/>
          <w:szCs w:val="24"/>
        </w:rPr>
        <w:t>Vihersalo</w:t>
      </w:r>
      <w:r w:rsidR="0053265B" w:rsidRPr="00D86E77">
        <w:rPr>
          <w:sz w:val="24"/>
          <w:szCs w:val="24"/>
        </w:rPr>
        <w:t xml:space="preserve"> M (2017) Climate citizenship in the European Union: environmental citizenship as an analytical concept. </w:t>
      </w:r>
      <w:r w:rsidR="0053265B" w:rsidRPr="00D86E77">
        <w:rPr>
          <w:i/>
          <w:sz w:val="24"/>
          <w:szCs w:val="24"/>
        </w:rPr>
        <w:t>Environmental Politics</w:t>
      </w:r>
      <w:r w:rsidR="0053265B" w:rsidRPr="00D86E77">
        <w:rPr>
          <w:sz w:val="24"/>
          <w:szCs w:val="24"/>
        </w:rPr>
        <w:t xml:space="preserve"> 26(2): 343-360.</w:t>
      </w:r>
    </w:p>
    <w:p w14:paraId="183C4468" w14:textId="77777777" w:rsidR="00F62CB9" w:rsidRDefault="00F62CB9" w:rsidP="0053265B">
      <w:pPr>
        <w:rPr>
          <w:sz w:val="24"/>
          <w:szCs w:val="24"/>
        </w:rPr>
      </w:pPr>
    </w:p>
    <w:p w14:paraId="5B190C9E" w14:textId="77777777" w:rsidR="00F107FF" w:rsidRDefault="00904683" w:rsidP="0053265B">
      <w:pPr>
        <w:rPr>
          <w:sz w:val="24"/>
          <w:szCs w:val="24"/>
        </w:rPr>
      </w:pPr>
      <w:hyperlink r:id="rId16" w:history="1">
        <w:r w:rsidR="00F107FF" w:rsidRPr="00E61BB9">
          <w:rPr>
            <w:rStyle w:val="Hyperlink"/>
            <w:sz w:val="24"/>
            <w:szCs w:val="24"/>
          </w:rPr>
          <w:t>http://walthamforestecho.co.uk/wonder-of-the-wetlands/Accessed</w:t>
        </w:r>
      </w:hyperlink>
      <w:r w:rsidR="00F107FF">
        <w:rPr>
          <w:sz w:val="24"/>
          <w:szCs w:val="24"/>
        </w:rPr>
        <w:t xml:space="preserve"> on 26th August 2017.</w:t>
      </w:r>
    </w:p>
    <w:p w14:paraId="6B05E422" w14:textId="77777777" w:rsidR="00F107FF" w:rsidRPr="00D86E77" w:rsidRDefault="00F107FF" w:rsidP="0053265B">
      <w:pPr>
        <w:rPr>
          <w:sz w:val="24"/>
          <w:szCs w:val="24"/>
        </w:rPr>
      </w:pPr>
    </w:p>
    <w:p w14:paraId="55B2D5F7" w14:textId="77777777" w:rsidR="00012DF4" w:rsidRPr="00D86E77" w:rsidRDefault="00904683" w:rsidP="0053265B">
      <w:pPr>
        <w:rPr>
          <w:sz w:val="24"/>
          <w:szCs w:val="24"/>
        </w:rPr>
      </w:pPr>
      <w:hyperlink r:id="rId17" w:history="1">
        <w:r w:rsidR="00012DF4" w:rsidRPr="00D86E77">
          <w:rPr>
            <w:rStyle w:val="Hyperlink"/>
            <w:sz w:val="24"/>
            <w:szCs w:val="24"/>
          </w:rPr>
          <w:t>https://www.wateraid.org/uk/working-in-partnership-with-the-uk-water-industry</w:t>
        </w:r>
      </w:hyperlink>
      <w:r w:rsidR="00012DF4" w:rsidRPr="00D86E77">
        <w:rPr>
          <w:sz w:val="24"/>
          <w:szCs w:val="24"/>
        </w:rPr>
        <w:t>. Accessed on 1</w:t>
      </w:r>
      <w:r w:rsidR="00012DF4" w:rsidRPr="00D86E77">
        <w:rPr>
          <w:sz w:val="24"/>
          <w:szCs w:val="24"/>
          <w:vertAlign w:val="superscript"/>
        </w:rPr>
        <w:t>st</w:t>
      </w:r>
      <w:r w:rsidR="00012DF4" w:rsidRPr="00D86E77">
        <w:rPr>
          <w:sz w:val="24"/>
          <w:szCs w:val="24"/>
        </w:rPr>
        <w:t xml:space="preserve"> October 2018.</w:t>
      </w:r>
    </w:p>
    <w:p w14:paraId="48C74AB5" w14:textId="77777777" w:rsidR="0053265B" w:rsidRPr="00D86E77" w:rsidRDefault="0053265B" w:rsidP="009F3415">
      <w:pPr>
        <w:rPr>
          <w:color w:val="222222"/>
          <w:sz w:val="24"/>
          <w:szCs w:val="24"/>
        </w:rPr>
      </w:pPr>
    </w:p>
    <w:p w14:paraId="2089E3C3" w14:textId="77777777" w:rsidR="00822221" w:rsidRDefault="00D86E77" w:rsidP="009F3415">
      <w:pPr>
        <w:rPr>
          <w:color w:val="222222"/>
          <w:sz w:val="24"/>
          <w:szCs w:val="24"/>
        </w:rPr>
      </w:pPr>
      <w:r>
        <w:rPr>
          <w:color w:val="222222"/>
          <w:sz w:val="24"/>
          <w:szCs w:val="24"/>
        </w:rPr>
        <w:lastRenderedPageBreak/>
        <w:t>Whitehead L</w:t>
      </w:r>
      <w:r w:rsidR="007D765A" w:rsidRPr="00D86E77">
        <w:rPr>
          <w:color w:val="222222"/>
          <w:sz w:val="24"/>
          <w:szCs w:val="24"/>
        </w:rPr>
        <w:t xml:space="preserve"> </w:t>
      </w:r>
      <w:r>
        <w:rPr>
          <w:color w:val="222222"/>
          <w:sz w:val="24"/>
          <w:szCs w:val="24"/>
        </w:rPr>
        <w:t>(</w:t>
      </w:r>
      <w:r w:rsidR="007D765A" w:rsidRPr="00D86E77">
        <w:rPr>
          <w:color w:val="222222"/>
          <w:sz w:val="24"/>
          <w:szCs w:val="24"/>
        </w:rPr>
        <w:t>2002</w:t>
      </w:r>
      <w:r>
        <w:rPr>
          <w:color w:val="222222"/>
          <w:sz w:val="24"/>
          <w:szCs w:val="24"/>
        </w:rPr>
        <w:t>)</w:t>
      </w:r>
      <w:r w:rsidR="007D765A" w:rsidRPr="00D86E77">
        <w:rPr>
          <w:color w:val="222222"/>
          <w:sz w:val="24"/>
          <w:szCs w:val="24"/>
        </w:rPr>
        <w:t xml:space="preserve"> </w:t>
      </w:r>
      <w:r w:rsidR="007D765A" w:rsidRPr="00D86E77">
        <w:rPr>
          <w:i/>
          <w:iCs/>
          <w:color w:val="222222"/>
          <w:sz w:val="24"/>
          <w:szCs w:val="24"/>
        </w:rPr>
        <w:t>Democratization: Theory and experience</w:t>
      </w:r>
      <w:r w:rsidR="007D765A" w:rsidRPr="00D86E77">
        <w:rPr>
          <w:color w:val="222222"/>
          <w:sz w:val="24"/>
          <w:szCs w:val="24"/>
        </w:rPr>
        <w:t>. Oxford University Press on Demand.</w:t>
      </w:r>
    </w:p>
    <w:p w14:paraId="64F379CB" w14:textId="77777777" w:rsidR="00694852" w:rsidRDefault="00694852" w:rsidP="009F3415">
      <w:pPr>
        <w:rPr>
          <w:color w:val="222222"/>
          <w:sz w:val="24"/>
          <w:szCs w:val="24"/>
        </w:rPr>
      </w:pPr>
    </w:p>
    <w:p w14:paraId="6B94454C" w14:textId="77777777" w:rsidR="00694852" w:rsidRPr="00D86E77" w:rsidRDefault="00694852" w:rsidP="00694852">
      <w:pPr>
        <w:rPr>
          <w:rStyle w:val="Hyperlink"/>
          <w:rFonts w:asciiTheme="minorHAnsi" w:hAnsiTheme="minorHAnsi"/>
          <w:color w:val="auto"/>
          <w:sz w:val="24"/>
          <w:szCs w:val="24"/>
          <w:u w:val="none"/>
        </w:rPr>
      </w:pPr>
      <w:r>
        <w:rPr>
          <w:rFonts w:asciiTheme="minorHAnsi" w:hAnsiTheme="minorHAnsi" w:cs="Arial"/>
          <w:color w:val="222222"/>
          <w:sz w:val="24"/>
          <w:szCs w:val="24"/>
        </w:rPr>
        <w:t>Wilson EO</w:t>
      </w:r>
      <w:r w:rsidRPr="00D86E77">
        <w:rPr>
          <w:rFonts w:asciiTheme="minorHAnsi" w:hAnsiTheme="minorHAnsi" w:cs="Arial"/>
          <w:color w:val="222222"/>
          <w:sz w:val="24"/>
          <w:szCs w:val="24"/>
        </w:rPr>
        <w:t xml:space="preserve"> </w:t>
      </w:r>
      <w:r>
        <w:rPr>
          <w:rFonts w:asciiTheme="minorHAnsi" w:hAnsiTheme="minorHAnsi" w:cs="Arial"/>
          <w:color w:val="222222"/>
          <w:sz w:val="24"/>
          <w:szCs w:val="24"/>
        </w:rPr>
        <w:t>(</w:t>
      </w:r>
      <w:r w:rsidRPr="00D86E77">
        <w:rPr>
          <w:rFonts w:asciiTheme="minorHAnsi" w:hAnsiTheme="minorHAnsi" w:cs="Arial"/>
          <w:color w:val="222222"/>
          <w:sz w:val="24"/>
          <w:szCs w:val="24"/>
        </w:rPr>
        <w:t>1984</w:t>
      </w:r>
      <w:r>
        <w:rPr>
          <w:rFonts w:asciiTheme="minorHAnsi" w:hAnsiTheme="minorHAnsi" w:cs="Arial"/>
          <w:color w:val="222222"/>
          <w:sz w:val="24"/>
          <w:szCs w:val="24"/>
        </w:rPr>
        <w:t>)</w:t>
      </w:r>
      <w:r w:rsidRPr="00D86E77">
        <w:rPr>
          <w:rFonts w:asciiTheme="minorHAnsi" w:hAnsiTheme="minorHAnsi" w:cs="Arial"/>
          <w:color w:val="222222"/>
          <w:sz w:val="24"/>
          <w:szCs w:val="24"/>
        </w:rPr>
        <w:t xml:space="preserve"> </w:t>
      </w:r>
      <w:r w:rsidRPr="00D86E77">
        <w:rPr>
          <w:rFonts w:asciiTheme="minorHAnsi" w:hAnsiTheme="minorHAnsi" w:cs="Arial"/>
          <w:i/>
          <w:color w:val="222222"/>
          <w:sz w:val="24"/>
          <w:szCs w:val="24"/>
        </w:rPr>
        <w:t>Biophilia</w:t>
      </w:r>
      <w:r w:rsidRPr="00D86E77">
        <w:rPr>
          <w:rFonts w:asciiTheme="minorHAnsi" w:hAnsiTheme="minorHAnsi" w:cs="Arial"/>
          <w:color w:val="222222"/>
          <w:sz w:val="24"/>
          <w:szCs w:val="24"/>
        </w:rPr>
        <w:t xml:space="preserve">. </w:t>
      </w:r>
      <w:r w:rsidRPr="00C73C95">
        <w:rPr>
          <w:rFonts w:asciiTheme="minorHAnsi" w:hAnsiTheme="minorHAnsi" w:cs="Arial"/>
          <w:iCs/>
          <w:color w:val="222222"/>
          <w:sz w:val="24"/>
          <w:szCs w:val="24"/>
        </w:rPr>
        <w:t>Cambridge, Massachusetts</w:t>
      </w:r>
      <w:r w:rsidRPr="00D86E77">
        <w:rPr>
          <w:rFonts w:asciiTheme="minorHAnsi" w:hAnsiTheme="minorHAnsi" w:cs="Arial"/>
          <w:color w:val="222222"/>
          <w:sz w:val="24"/>
          <w:szCs w:val="24"/>
        </w:rPr>
        <w:t>: Harvard University Press.</w:t>
      </w:r>
    </w:p>
    <w:p w14:paraId="32336BAC" w14:textId="77777777" w:rsidR="007D765A" w:rsidRPr="00D86E77" w:rsidRDefault="007D765A" w:rsidP="009F3415">
      <w:pPr>
        <w:rPr>
          <w:rFonts w:asciiTheme="minorHAnsi" w:hAnsiTheme="minorHAnsi" w:cs="Arial"/>
          <w:color w:val="222222"/>
          <w:sz w:val="24"/>
          <w:szCs w:val="24"/>
        </w:rPr>
      </w:pPr>
    </w:p>
    <w:p w14:paraId="79B67115" w14:textId="77777777" w:rsidR="00EF6D8D" w:rsidRPr="00D86E77" w:rsidRDefault="00EF6D8D" w:rsidP="00EF6D8D">
      <w:pPr>
        <w:rPr>
          <w:rFonts w:asciiTheme="minorHAnsi" w:hAnsiTheme="minorHAnsi" w:cs="Arial"/>
          <w:color w:val="222222"/>
          <w:sz w:val="24"/>
          <w:szCs w:val="24"/>
        </w:rPr>
      </w:pPr>
      <w:r w:rsidRPr="00D86E77">
        <w:rPr>
          <w:rFonts w:asciiTheme="minorHAnsi" w:hAnsiTheme="minorHAnsi" w:cs="Arial"/>
          <w:color w:val="222222"/>
          <w:sz w:val="24"/>
          <w:szCs w:val="24"/>
        </w:rPr>
        <w:t xml:space="preserve">Wolch JR, Byrne J and Newell JP (2014) Urban green space, public health, and environmental justice: the challenge of making cities ‘just green enough.’ </w:t>
      </w:r>
      <w:r w:rsidRPr="00D86E77">
        <w:rPr>
          <w:rFonts w:asciiTheme="minorHAnsi" w:hAnsiTheme="minorHAnsi" w:cs="Arial"/>
          <w:i/>
          <w:color w:val="222222"/>
          <w:sz w:val="24"/>
          <w:szCs w:val="24"/>
        </w:rPr>
        <w:t>Landscape and Urban Planning</w:t>
      </w:r>
      <w:r w:rsidRPr="00D86E77">
        <w:rPr>
          <w:rFonts w:asciiTheme="minorHAnsi" w:hAnsiTheme="minorHAnsi" w:cs="Arial"/>
          <w:color w:val="222222"/>
          <w:sz w:val="24"/>
          <w:szCs w:val="24"/>
        </w:rPr>
        <w:t xml:space="preserve"> 125: 234-244.</w:t>
      </w:r>
    </w:p>
    <w:p w14:paraId="671D3D65" w14:textId="77777777" w:rsidR="00CC29D3" w:rsidRPr="00D86E77" w:rsidRDefault="00CC29D3" w:rsidP="009F3415">
      <w:pPr>
        <w:rPr>
          <w:rStyle w:val="Hyperlink"/>
          <w:rFonts w:asciiTheme="minorHAnsi" w:hAnsiTheme="minorHAnsi"/>
          <w:color w:val="auto"/>
          <w:sz w:val="24"/>
          <w:szCs w:val="24"/>
          <w:u w:val="none"/>
        </w:rPr>
      </w:pPr>
    </w:p>
    <w:p w14:paraId="5C0CCE59" w14:textId="77777777" w:rsidR="00CC29D3" w:rsidRPr="00D86E77" w:rsidRDefault="00CC29D3" w:rsidP="009F3415">
      <w:pPr>
        <w:rPr>
          <w:rStyle w:val="Hyperlink"/>
          <w:rFonts w:asciiTheme="minorHAnsi" w:hAnsiTheme="minorHAnsi"/>
          <w:color w:val="auto"/>
          <w:sz w:val="24"/>
          <w:szCs w:val="24"/>
          <w:u w:val="none"/>
        </w:rPr>
      </w:pPr>
      <w:r w:rsidRPr="00D86E77">
        <w:rPr>
          <w:rStyle w:val="Hyperlink"/>
          <w:rFonts w:asciiTheme="minorHAnsi" w:hAnsiTheme="minorHAnsi"/>
          <w:color w:val="auto"/>
          <w:sz w:val="24"/>
          <w:szCs w:val="24"/>
          <w:u w:val="none"/>
        </w:rPr>
        <w:t xml:space="preserve">Yorkshire Water (2016) </w:t>
      </w:r>
      <w:r w:rsidRPr="00D86E77">
        <w:rPr>
          <w:rStyle w:val="Hyperlink"/>
          <w:rFonts w:asciiTheme="minorHAnsi" w:hAnsiTheme="minorHAnsi"/>
          <w:i/>
          <w:color w:val="auto"/>
          <w:sz w:val="24"/>
          <w:szCs w:val="24"/>
          <w:u w:val="none"/>
        </w:rPr>
        <w:t>Our strategy for recreation on land and water: creating memorable experiences</w:t>
      </w:r>
      <w:r w:rsidRPr="00D86E77">
        <w:rPr>
          <w:rStyle w:val="Hyperlink"/>
          <w:rFonts w:asciiTheme="minorHAnsi" w:hAnsiTheme="minorHAnsi"/>
          <w:color w:val="auto"/>
          <w:sz w:val="24"/>
          <w:szCs w:val="24"/>
          <w:u w:val="none"/>
        </w:rPr>
        <w:t>. Bradford: Yorkshire Water.</w:t>
      </w:r>
    </w:p>
    <w:p w14:paraId="7255209E" w14:textId="77777777" w:rsidR="004D1057" w:rsidRPr="00D86E77" w:rsidRDefault="004D1057" w:rsidP="009F3415">
      <w:pPr>
        <w:rPr>
          <w:rStyle w:val="Hyperlink"/>
          <w:rFonts w:asciiTheme="minorHAnsi" w:hAnsiTheme="minorHAnsi"/>
          <w:color w:val="auto"/>
          <w:sz w:val="24"/>
          <w:szCs w:val="24"/>
          <w:u w:val="none"/>
        </w:rPr>
      </w:pPr>
    </w:p>
    <w:p w14:paraId="46D14A01" w14:textId="77777777" w:rsidR="004D1057" w:rsidRPr="00D86E77" w:rsidRDefault="004D1057" w:rsidP="009F3415">
      <w:pPr>
        <w:rPr>
          <w:rStyle w:val="Hyperlink"/>
          <w:rFonts w:asciiTheme="minorHAnsi" w:hAnsiTheme="minorHAnsi"/>
          <w:color w:val="auto"/>
          <w:sz w:val="24"/>
          <w:szCs w:val="24"/>
          <w:u w:val="none"/>
        </w:rPr>
      </w:pPr>
      <w:r w:rsidRPr="00D86E77">
        <w:rPr>
          <w:rFonts w:asciiTheme="minorHAnsi" w:hAnsiTheme="minorHAnsi"/>
          <w:sz w:val="24"/>
          <w:szCs w:val="24"/>
        </w:rPr>
        <w:t xml:space="preserve">Zhang X (2017) Identifying consumerist privately owned public spaces: the ideal type of mass private property. </w:t>
      </w:r>
      <w:r w:rsidRPr="00D86E77">
        <w:rPr>
          <w:rFonts w:asciiTheme="minorHAnsi" w:hAnsiTheme="minorHAnsi"/>
          <w:i/>
          <w:sz w:val="24"/>
          <w:szCs w:val="24"/>
        </w:rPr>
        <w:t>Urban Studies</w:t>
      </w:r>
      <w:r w:rsidRPr="00D86E77">
        <w:rPr>
          <w:rFonts w:asciiTheme="minorHAnsi" w:hAnsiTheme="minorHAnsi"/>
          <w:sz w:val="24"/>
          <w:szCs w:val="24"/>
        </w:rPr>
        <w:t xml:space="preserve"> 54(15): 3464-3479.</w:t>
      </w:r>
    </w:p>
    <w:p w14:paraId="6610E4E6" w14:textId="77777777" w:rsidR="00E0336E" w:rsidRDefault="00E0336E" w:rsidP="00BC6042">
      <w:pPr>
        <w:spacing w:line="360" w:lineRule="auto"/>
        <w:rPr>
          <w:rFonts w:asciiTheme="minorHAnsi" w:hAnsiTheme="minorHAnsi"/>
          <w:sz w:val="24"/>
          <w:szCs w:val="24"/>
        </w:rPr>
      </w:pPr>
    </w:p>
    <w:p w14:paraId="312A31E8" w14:textId="4892AFD2" w:rsidR="00CF0D5E" w:rsidRPr="00D86E77" w:rsidRDefault="00CF0D5E" w:rsidP="00CF0D5E">
      <w:pPr>
        <w:spacing w:line="360" w:lineRule="auto"/>
        <w:rPr>
          <w:rFonts w:asciiTheme="minorHAnsi" w:hAnsiTheme="minorHAnsi"/>
          <w:sz w:val="24"/>
          <w:szCs w:val="24"/>
        </w:rPr>
      </w:pPr>
    </w:p>
    <w:sectPr w:rsidR="00CF0D5E" w:rsidRPr="00D86E77" w:rsidSect="00AE7CC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21DEE" w14:textId="77777777" w:rsidR="00904683" w:rsidRDefault="00904683" w:rsidP="00B71495">
      <w:r>
        <w:separator/>
      </w:r>
    </w:p>
  </w:endnote>
  <w:endnote w:type="continuationSeparator" w:id="0">
    <w:p w14:paraId="72F6E7ED" w14:textId="77777777" w:rsidR="00904683" w:rsidRDefault="00904683" w:rsidP="00B7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44080"/>
      <w:docPartObj>
        <w:docPartGallery w:val="Page Numbers (Bottom of Page)"/>
        <w:docPartUnique/>
      </w:docPartObj>
    </w:sdtPr>
    <w:sdtEndPr/>
    <w:sdtContent>
      <w:p w14:paraId="1154374F" w14:textId="36CE8657" w:rsidR="003B320D" w:rsidRDefault="003B320D">
        <w:pPr>
          <w:pStyle w:val="Footer"/>
          <w:jc w:val="center"/>
        </w:pPr>
        <w:r>
          <w:fldChar w:fldCharType="begin"/>
        </w:r>
        <w:r>
          <w:instrText xml:space="preserve"> PAGE   \* MERGEFORMAT </w:instrText>
        </w:r>
        <w:r>
          <w:fldChar w:fldCharType="separate"/>
        </w:r>
        <w:r w:rsidR="00271A40">
          <w:rPr>
            <w:noProof/>
          </w:rPr>
          <w:t>4</w:t>
        </w:r>
        <w:r>
          <w:rPr>
            <w:noProof/>
          </w:rPr>
          <w:fldChar w:fldCharType="end"/>
        </w:r>
      </w:p>
    </w:sdtContent>
  </w:sdt>
  <w:p w14:paraId="66DA931C" w14:textId="77777777" w:rsidR="003B320D" w:rsidRDefault="003B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DC01" w14:textId="77777777" w:rsidR="00904683" w:rsidRDefault="00904683" w:rsidP="00B71495">
      <w:r>
        <w:separator/>
      </w:r>
    </w:p>
  </w:footnote>
  <w:footnote w:type="continuationSeparator" w:id="0">
    <w:p w14:paraId="265540C5" w14:textId="77777777" w:rsidR="00904683" w:rsidRDefault="00904683" w:rsidP="00B7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DD37DB0"/>
    <w:multiLevelType w:val="hybridMultilevel"/>
    <w:tmpl w:val="2C6EF92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E8F550F"/>
    <w:multiLevelType w:val="hybridMultilevel"/>
    <w:tmpl w:val="B0F6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93490"/>
    <w:multiLevelType w:val="hybridMultilevel"/>
    <w:tmpl w:val="BC583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E6107"/>
    <w:multiLevelType w:val="hybridMultilevel"/>
    <w:tmpl w:val="41780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81EF9"/>
    <w:multiLevelType w:val="multilevel"/>
    <w:tmpl w:val="C1D452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67"/>
    <w:rsid w:val="0000324B"/>
    <w:rsid w:val="0000678C"/>
    <w:rsid w:val="00010423"/>
    <w:rsid w:val="00012DF4"/>
    <w:rsid w:val="000137AE"/>
    <w:rsid w:val="00014BB9"/>
    <w:rsid w:val="00015A84"/>
    <w:rsid w:val="000238F8"/>
    <w:rsid w:val="00025DDB"/>
    <w:rsid w:val="00033F72"/>
    <w:rsid w:val="00045323"/>
    <w:rsid w:val="00045869"/>
    <w:rsid w:val="00047326"/>
    <w:rsid w:val="00051E3F"/>
    <w:rsid w:val="0005524A"/>
    <w:rsid w:val="00055450"/>
    <w:rsid w:val="000618BB"/>
    <w:rsid w:val="000622CD"/>
    <w:rsid w:val="000653AC"/>
    <w:rsid w:val="000655F5"/>
    <w:rsid w:val="00065D15"/>
    <w:rsid w:val="00067FE3"/>
    <w:rsid w:val="00074CC9"/>
    <w:rsid w:val="00075DC0"/>
    <w:rsid w:val="00077A04"/>
    <w:rsid w:val="000834FB"/>
    <w:rsid w:val="000865D2"/>
    <w:rsid w:val="000969F1"/>
    <w:rsid w:val="0009719A"/>
    <w:rsid w:val="000A41D5"/>
    <w:rsid w:val="000A5ABB"/>
    <w:rsid w:val="000A669C"/>
    <w:rsid w:val="000A7EDB"/>
    <w:rsid w:val="000B2B8E"/>
    <w:rsid w:val="000B4AB2"/>
    <w:rsid w:val="000B7AF2"/>
    <w:rsid w:val="000C0FC5"/>
    <w:rsid w:val="000C29DC"/>
    <w:rsid w:val="000C4060"/>
    <w:rsid w:val="000C42D6"/>
    <w:rsid w:val="000C4E89"/>
    <w:rsid w:val="000C5C5B"/>
    <w:rsid w:val="000D192E"/>
    <w:rsid w:val="000D1A1D"/>
    <w:rsid w:val="000D7335"/>
    <w:rsid w:val="000E0CB9"/>
    <w:rsid w:val="000E16F5"/>
    <w:rsid w:val="000E197C"/>
    <w:rsid w:val="000E2A3D"/>
    <w:rsid w:val="000E2A6D"/>
    <w:rsid w:val="000E3EA4"/>
    <w:rsid w:val="000E4721"/>
    <w:rsid w:val="000E4796"/>
    <w:rsid w:val="000F2480"/>
    <w:rsid w:val="000F2CD8"/>
    <w:rsid w:val="000F32B9"/>
    <w:rsid w:val="000F35B9"/>
    <w:rsid w:val="000F387D"/>
    <w:rsid w:val="000F6229"/>
    <w:rsid w:val="00101D14"/>
    <w:rsid w:val="00103CED"/>
    <w:rsid w:val="00104D71"/>
    <w:rsid w:val="0010507A"/>
    <w:rsid w:val="001060A3"/>
    <w:rsid w:val="0011038A"/>
    <w:rsid w:val="0011238B"/>
    <w:rsid w:val="00114487"/>
    <w:rsid w:val="00114553"/>
    <w:rsid w:val="00117587"/>
    <w:rsid w:val="00120CCD"/>
    <w:rsid w:val="00124E21"/>
    <w:rsid w:val="00125682"/>
    <w:rsid w:val="001259E8"/>
    <w:rsid w:val="001265DF"/>
    <w:rsid w:val="00127361"/>
    <w:rsid w:val="00130923"/>
    <w:rsid w:val="00136FCB"/>
    <w:rsid w:val="001402ED"/>
    <w:rsid w:val="00143F3D"/>
    <w:rsid w:val="0014503E"/>
    <w:rsid w:val="001452F9"/>
    <w:rsid w:val="00147054"/>
    <w:rsid w:val="0014716C"/>
    <w:rsid w:val="00147D61"/>
    <w:rsid w:val="00150D8D"/>
    <w:rsid w:val="00152047"/>
    <w:rsid w:val="00152B35"/>
    <w:rsid w:val="00156711"/>
    <w:rsid w:val="00160FA9"/>
    <w:rsid w:val="00162699"/>
    <w:rsid w:val="00162B4D"/>
    <w:rsid w:val="0016709E"/>
    <w:rsid w:val="001724B3"/>
    <w:rsid w:val="00175931"/>
    <w:rsid w:val="00175D4E"/>
    <w:rsid w:val="00176859"/>
    <w:rsid w:val="00177A85"/>
    <w:rsid w:val="00180398"/>
    <w:rsid w:val="00183A8C"/>
    <w:rsid w:val="00184DFE"/>
    <w:rsid w:val="001901FB"/>
    <w:rsid w:val="0019260E"/>
    <w:rsid w:val="0019299D"/>
    <w:rsid w:val="00194012"/>
    <w:rsid w:val="00194C4F"/>
    <w:rsid w:val="001964AC"/>
    <w:rsid w:val="001A0A7E"/>
    <w:rsid w:val="001A3364"/>
    <w:rsid w:val="001A3DAD"/>
    <w:rsid w:val="001A4C9C"/>
    <w:rsid w:val="001B374B"/>
    <w:rsid w:val="001B6024"/>
    <w:rsid w:val="001B6EA7"/>
    <w:rsid w:val="001C3BB8"/>
    <w:rsid w:val="001C564B"/>
    <w:rsid w:val="001C6249"/>
    <w:rsid w:val="001C6A81"/>
    <w:rsid w:val="001C724D"/>
    <w:rsid w:val="001C7C8D"/>
    <w:rsid w:val="001D1FD4"/>
    <w:rsid w:val="001D3444"/>
    <w:rsid w:val="001D4FED"/>
    <w:rsid w:val="001D7309"/>
    <w:rsid w:val="001E2A74"/>
    <w:rsid w:val="001E2ABB"/>
    <w:rsid w:val="001E36CB"/>
    <w:rsid w:val="001E40CE"/>
    <w:rsid w:val="001E66B7"/>
    <w:rsid w:val="001F5861"/>
    <w:rsid w:val="001F688B"/>
    <w:rsid w:val="001F6C9F"/>
    <w:rsid w:val="001F6E94"/>
    <w:rsid w:val="001F6EFA"/>
    <w:rsid w:val="001F7798"/>
    <w:rsid w:val="001F79CB"/>
    <w:rsid w:val="00201857"/>
    <w:rsid w:val="002027C1"/>
    <w:rsid w:val="0020440D"/>
    <w:rsid w:val="0021057D"/>
    <w:rsid w:val="00211BC0"/>
    <w:rsid w:val="00212085"/>
    <w:rsid w:val="002140C8"/>
    <w:rsid w:val="00214939"/>
    <w:rsid w:val="00215733"/>
    <w:rsid w:val="002157E8"/>
    <w:rsid w:val="00220B63"/>
    <w:rsid w:val="00222DE6"/>
    <w:rsid w:val="00223CD3"/>
    <w:rsid w:val="00231567"/>
    <w:rsid w:val="0023393F"/>
    <w:rsid w:val="00234F75"/>
    <w:rsid w:val="0023547B"/>
    <w:rsid w:val="00237B45"/>
    <w:rsid w:val="00251FD2"/>
    <w:rsid w:val="00254635"/>
    <w:rsid w:val="002623F9"/>
    <w:rsid w:val="00271A40"/>
    <w:rsid w:val="00272838"/>
    <w:rsid w:val="00273213"/>
    <w:rsid w:val="002736C8"/>
    <w:rsid w:val="002736CF"/>
    <w:rsid w:val="00283989"/>
    <w:rsid w:val="00285D3D"/>
    <w:rsid w:val="00286E53"/>
    <w:rsid w:val="00287300"/>
    <w:rsid w:val="00287ED7"/>
    <w:rsid w:val="00295241"/>
    <w:rsid w:val="00297339"/>
    <w:rsid w:val="0029781D"/>
    <w:rsid w:val="002A03B5"/>
    <w:rsid w:val="002A20BD"/>
    <w:rsid w:val="002A25C1"/>
    <w:rsid w:val="002B2CF5"/>
    <w:rsid w:val="002B3697"/>
    <w:rsid w:val="002B4FF6"/>
    <w:rsid w:val="002B75CA"/>
    <w:rsid w:val="002C0565"/>
    <w:rsid w:val="002C1D1C"/>
    <w:rsid w:val="002C5770"/>
    <w:rsid w:val="002D01DA"/>
    <w:rsid w:val="002D0DA1"/>
    <w:rsid w:val="002D12AC"/>
    <w:rsid w:val="002D188D"/>
    <w:rsid w:val="002D1E74"/>
    <w:rsid w:val="002D541F"/>
    <w:rsid w:val="002D6C26"/>
    <w:rsid w:val="002E1AA6"/>
    <w:rsid w:val="002E1B8D"/>
    <w:rsid w:val="002E2584"/>
    <w:rsid w:val="002E2D1A"/>
    <w:rsid w:val="002E4920"/>
    <w:rsid w:val="002E51D4"/>
    <w:rsid w:val="002F2F17"/>
    <w:rsid w:val="002F5A93"/>
    <w:rsid w:val="002F78F2"/>
    <w:rsid w:val="00300F99"/>
    <w:rsid w:val="0030146D"/>
    <w:rsid w:val="003016B3"/>
    <w:rsid w:val="00302607"/>
    <w:rsid w:val="00303774"/>
    <w:rsid w:val="00306443"/>
    <w:rsid w:val="00307AE5"/>
    <w:rsid w:val="00310B78"/>
    <w:rsid w:val="0031382B"/>
    <w:rsid w:val="00314086"/>
    <w:rsid w:val="00314B14"/>
    <w:rsid w:val="00315C5F"/>
    <w:rsid w:val="00320F64"/>
    <w:rsid w:val="003210DC"/>
    <w:rsid w:val="003216E7"/>
    <w:rsid w:val="00325242"/>
    <w:rsid w:val="00325B83"/>
    <w:rsid w:val="003268D5"/>
    <w:rsid w:val="00326D3C"/>
    <w:rsid w:val="00327D4A"/>
    <w:rsid w:val="00331D3F"/>
    <w:rsid w:val="00337164"/>
    <w:rsid w:val="00340114"/>
    <w:rsid w:val="00343301"/>
    <w:rsid w:val="00343CD2"/>
    <w:rsid w:val="003475DF"/>
    <w:rsid w:val="00353400"/>
    <w:rsid w:val="00354AD7"/>
    <w:rsid w:val="003552D9"/>
    <w:rsid w:val="00355B92"/>
    <w:rsid w:val="003634DB"/>
    <w:rsid w:val="00365609"/>
    <w:rsid w:val="00367969"/>
    <w:rsid w:val="00372593"/>
    <w:rsid w:val="00375BFD"/>
    <w:rsid w:val="00380237"/>
    <w:rsid w:val="0038409F"/>
    <w:rsid w:val="00392935"/>
    <w:rsid w:val="00395AC9"/>
    <w:rsid w:val="003979CC"/>
    <w:rsid w:val="003A13B5"/>
    <w:rsid w:val="003A2379"/>
    <w:rsid w:val="003A275A"/>
    <w:rsid w:val="003A29F8"/>
    <w:rsid w:val="003A31AD"/>
    <w:rsid w:val="003A76C2"/>
    <w:rsid w:val="003B10E2"/>
    <w:rsid w:val="003B15BE"/>
    <w:rsid w:val="003B1DCD"/>
    <w:rsid w:val="003B1F92"/>
    <w:rsid w:val="003B320D"/>
    <w:rsid w:val="003B3EB4"/>
    <w:rsid w:val="003B6AD3"/>
    <w:rsid w:val="003C1E7F"/>
    <w:rsid w:val="003C1EBA"/>
    <w:rsid w:val="003C392C"/>
    <w:rsid w:val="003C3B10"/>
    <w:rsid w:val="003C4904"/>
    <w:rsid w:val="003C56A8"/>
    <w:rsid w:val="003C6CE6"/>
    <w:rsid w:val="003C72E9"/>
    <w:rsid w:val="003D0242"/>
    <w:rsid w:val="003D23D8"/>
    <w:rsid w:val="003D400A"/>
    <w:rsid w:val="003D4624"/>
    <w:rsid w:val="003D462C"/>
    <w:rsid w:val="003D4E55"/>
    <w:rsid w:val="003D655C"/>
    <w:rsid w:val="003D73BE"/>
    <w:rsid w:val="003E1EA2"/>
    <w:rsid w:val="003E449F"/>
    <w:rsid w:val="003E5BED"/>
    <w:rsid w:val="003F1233"/>
    <w:rsid w:val="003F510D"/>
    <w:rsid w:val="003F642C"/>
    <w:rsid w:val="0040196A"/>
    <w:rsid w:val="0040375A"/>
    <w:rsid w:val="0040472A"/>
    <w:rsid w:val="0040717A"/>
    <w:rsid w:val="004106AD"/>
    <w:rsid w:val="00410A7D"/>
    <w:rsid w:val="004135E7"/>
    <w:rsid w:val="00416371"/>
    <w:rsid w:val="00420738"/>
    <w:rsid w:val="00425C94"/>
    <w:rsid w:val="00430732"/>
    <w:rsid w:val="00431CF7"/>
    <w:rsid w:val="00431E9F"/>
    <w:rsid w:val="0043377D"/>
    <w:rsid w:val="004351FD"/>
    <w:rsid w:val="004366BF"/>
    <w:rsid w:val="00437C21"/>
    <w:rsid w:val="00440C0A"/>
    <w:rsid w:val="00440E44"/>
    <w:rsid w:val="00441762"/>
    <w:rsid w:val="0044548D"/>
    <w:rsid w:val="00447C50"/>
    <w:rsid w:val="00450568"/>
    <w:rsid w:val="00450B3D"/>
    <w:rsid w:val="00451428"/>
    <w:rsid w:val="004516C7"/>
    <w:rsid w:val="004547EE"/>
    <w:rsid w:val="00463DC8"/>
    <w:rsid w:val="00465167"/>
    <w:rsid w:val="004671F8"/>
    <w:rsid w:val="00470D42"/>
    <w:rsid w:val="004724E6"/>
    <w:rsid w:val="00474CC4"/>
    <w:rsid w:val="004758AE"/>
    <w:rsid w:val="0047709B"/>
    <w:rsid w:val="00477CDF"/>
    <w:rsid w:val="00481D4B"/>
    <w:rsid w:val="004824AF"/>
    <w:rsid w:val="00482BCE"/>
    <w:rsid w:val="00483B2B"/>
    <w:rsid w:val="004874CE"/>
    <w:rsid w:val="00490885"/>
    <w:rsid w:val="00491FC4"/>
    <w:rsid w:val="0049658B"/>
    <w:rsid w:val="00497A1E"/>
    <w:rsid w:val="004A7907"/>
    <w:rsid w:val="004B0849"/>
    <w:rsid w:val="004B19FD"/>
    <w:rsid w:val="004B2B9B"/>
    <w:rsid w:val="004C1E32"/>
    <w:rsid w:val="004C39F4"/>
    <w:rsid w:val="004C469D"/>
    <w:rsid w:val="004C53DB"/>
    <w:rsid w:val="004C59AD"/>
    <w:rsid w:val="004D1057"/>
    <w:rsid w:val="004D326B"/>
    <w:rsid w:val="004D3285"/>
    <w:rsid w:val="004D5CAB"/>
    <w:rsid w:val="004E2AB0"/>
    <w:rsid w:val="004E5781"/>
    <w:rsid w:val="004F0856"/>
    <w:rsid w:val="004F2F00"/>
    <w:rsid w:val="004F4EDB"/>
    <w:rsid w:val="00501C3C"/>
    <w:rsid w:val="00501DBF"/>
    <w:rsid w:val="0050415C"/>
    <w:rsid w:val="005049F3"/>
    <w:rsid w:val="00505481"/>
    <w:rsid w:val="005065CC"/>
    <w:rsid w:val="00506A3E"/>
    <w:rsid w:val="0051141D"/>
    <w:rsid w:val="005139E2"/>
    <w:rsid w:val="00514E8D"/>
    <w:rsid w:val="00516763"/>
    <w:rsid w:val="00521149"/>
    <w:rsid w:val="00521221"/>
    <w:rsid w:val="005264ED"/>
    <w:rsid w:val="00526EAC"/>
    <w:rsid w:val="0053265B"/>
    <w:rsid w:val="00532D36"/>
    <w:rsid w:val="005341CF"/>
    <w:rsid w:val="005347AF"/>
    <w:rsid w:val="00535F3B"/>
    <w:rsid w:val="00537F7D"/>
    <w:rsid w:val="00543594"/>
    <w:rsid w:val="00547876"/>
    <w:rsid w:val="0055018B"/>
    <w:rsid w:val="0055263A"/>
    <w:rsid w:val="00552DBB"/>
    <w:rsid w:val="00553389"/>
    <w:rsid w:val="00554AB6"/>
    <w:rsid w:val="005563F3"/>
    <w:rsid w:val="00557EF3"/>
    <w:rsid w:val="00560887"/>
    <w:rsid w:val="00561E56"/>
    <w:rsid w:val="00561ECB"/>
    <w:rsid w:val="0056251E"/>
    <w:rsid w:val="005627DC"/>
    <w:rsid w:val="00565A0F"/>
    <w:rsid w:val="00566C19"/>
    <w:rsid w:val="005739A7"/>
    <w:rsid w:val="00574F86"/>
    <w:rsid w:val="00576D15"/>
    <w:rsid w:val="00580608"/>
    <w:rsid w:val="005822D6"/>
    <w:rsid w:val="00582635"/>
    <w:rsid w:val="00582AB8"/>
    <w:rsid w:val="00582E66"/>
    <w:rsid w:val="005900F6"/>
    <w:rsid w:val="00590C86"/>
    <w:rsid w:val="00590FD1"/>
    <w:rsid w:val="005913D1"/>
    <w:rsid w:val="005939F9"/>
    <w:rsid w:val="00594098"/>
    <w:rsid w:val="00594EA3"/>
    <w:rsid w:val="00596A1E"/>
    <w:rsid w:val="00597452"/>
    <w:rsid w:val="005A1DED"/>
    <w:rsid w:val="005A5BCA"/>
    <w:rsid w:val="005A7D29"/>
    <w:rsid w:val="005B1CA0"/>
    <w:rsid w:val="005B528E"/>
    <w:rsid w:val="005B7C26"/>
    <w:rsid w:val="005C07ED"/>
    <w:rsid w:val="005C099E"/>
    <w:rsid w:val="005C455A"/>
    <w:rsid w:val="005C6D7C"/>
    <w:rsid w:val="005D1724"/>
    <w:rsid w:val="005D2F01"/>
    <w:rsid w:val="005D43B2"/>
    <w:rsid w:val="005D4F8E"/>
    <w:rsid w:val="005D6B32"/>
    <w:rsid w:val="005D7468"/>
    <w:rsid w:val="005E1E88"/>
    <w:rsid w:val="005E515B"/>
    <w:rsid w:val="005E63C1"/>
    <w:rsid w:val="005E64C8"/>
    <w:rsid w:val="005F0CDF"/>
    <w:rsid w:val="005F3A19"/>
    <w:rsid w:val="005F4CB0"/>
    <w:rsid w:val="005F6F93"/>
    <w:rsid w:val="00603A8A"/>
    <w:rsid w:val="006054A6"/>
    <w:rsid w:val="0060763A"/>
    <w:rsid w:val="00610237"/>
    <w:rsid w:val="00611358"/>
    <w:rsid w:val="006133EB"/>
    <w:rsid w:val="0062081D"/>
    <w:rsid w:val="0062349E"/>
    <w:rsid w:val="00623BEA"/>
    <w:rsid w:val="00624120"/>
    <w:rsid w:val="006251BE"/>
    <w:rsid w:val="006254C8"/>
    <w:rsid w:val="00625FE4"/>
    <w:rsid w:val="00626EE2"/>
    <w:rsid w:val="00634E99"/>
    <w:rsid w:val="00635FB6"/>
    <w:rsid w:val="00637955"/>
    <w:rsid w:val="00637A5B"/>
    <w:rsid w:val="00637C00"/>
    <w:rsid w:val="00641127"/>
    <w:rsid w:val="00641ED5"/>
    <w:rsid w:val="006445DE"/>
    <w:rsid w:val="0064563E"/>
    <w:rsid w:val="00646D04"/>
    <w:rsid w:val="00647F7A"/>
    <w:rsid w:val="0065054F"/>
    <w:rsid w:val="00653684"/>
    <w:rsid w:val="006622E2"/>
    <w:rsid w:val="006625F5"/>
    <w:rsid w:val="00663E7A"/>
    <w:rsid w:val="00670550"/>
    <w:rsid w:val="00672EAD"/>
    <w:rsid w:val="006808B2"/>
    <w:rsid w:val="00680F06"/>
    <w:rsid w:val="0068252B"/>
    <w:rsid w:val="00691E88"/>
    <w:rsid w:val="006946F3"/>
    <w:rsid w:val="00694852"/>
    <w:rsid w:val="00696D53"/>
    <w:rsid w:val="006A0A87"/>
    <w:rsid w:val="006A0BA1"/>
    <w:rsid w:val="006A364B"/>
    <w:rsid w:val="006A6D83"/>
    <w:rsid w:val="006B00FE"/>
    <w:rsid w:val="006B217C"/>
    <w:rsid w:val="006B3B3B"/>
    <w:rsid w:val="006B4893"/>
    <w:rsid w:val="006C2943"/>
    <w:rsid w:val="006C79E9"/>
    <w:rsid w:val="006D1A03"/>
    <w:rsid w:val="006D1A65"/>
    <w:rsid w:val="006D2C1A"/>
    <w:rsid w:val="006D3BB8"/>
    <w:rsid w:val="006D6266"/>
    <w:rsid w:val="006D6473"/>
    <w:rsid w:val="006D7550"/>
    <w:rsid w:val="006D763A"/>
    <w:rsid w:val="006E0972"/>
    <w:rsid w:val="006E376A"/>
    <w:rsid w:val="006E3A87"/>
    <w:rsid w:val="006F12ED"/>
    <w:rsid w:val="006F285D"/>
    <w:rsid w:val="006F2CD0"/>
    <w:rsid w:val="006F4367"/>
    <w:rsid w:val="006F5B03"/>
    <w:rsid w:val="006F5DDB"/>
    <w:rsid w:val="006F7A5D"/>
    <w:rsid w:val="007067E5"/>
    <w:rsid w:val="0070733B"/>
    <w:rsid w:val="007074C2"/>
    <w:rsid w:val="00710E1D"/>
    <w:rsid w:val="0071193A"/>
    <w:rsid w:val="00713983"/>
    <w:rsid w:val="007143A5"/>
    <w:rsid w:val="00716940"/>
    <w:rsid w:val="0071721D"/>
    <w:rsid w:val="007211AC"/>
    <w:rsid w:val="00724A62"/>
    <w:rsid w:val="007308C7"/>
    <w:rsid w:val="00731316"/>
    <w:rsid w:val="00732230"/>
    <w:rsid w:val="00733560"/>
    <w:rsid w:val="00742C5A"/>
    <w:rsid w:val="00750439"/>
    <w:rsid w:val="007517C2"/>
    <w:rsid w:val="00751E6E"/>
    <w:rsid w:val="007545A9"/>
    <w:rsid w:val="00757801"/>
    <w:rsid w:val="00761D74"/>
    <w:rsid w:val="007648D5"/>
    <w:rsid w:val="007661FC"/>
    <w:rsid w:val="00770E76"/>
    <w:rsid w:val="00780595"/>
    <w:rsid w:val="007809B0"/>
    <w:rsid w:val="00790A02"/>
    <w:rsid w:val="00790B0C"/>
    <w:rsid w:val="00793F6E"/>
    <w:rsid w:val="00794E36"/>
    <w:rsid w:val="00795173"/>
    <w:rsid w:val="0079783D"/>
    <w:rsid w:val="00797CF4"/>
    <w:rsid w:val="007A08EB"/>
    <w:rsid w:val="007A1041"/>
    <w:rsid w:val="007A2C7C"/>
    <w:rsid w:val="007A3B04"/>
    <w:rsid w:val="007B09D8"/>
    <w:rsid w:val="007B2691"/>
    <w:rsid w:val="007B2745"/>
    <w:rsid w:val="007B7BC9"/>
    <w:rsid w:val="007C3BAA"/>
    <w:rsid w:val="007C56BB"/>
    <w:rsid w:val="007C5C9D"/>
    <w:rsid w:val="007C5FB3"/>
    <w:rsid w:val="007D2E50"/>
    <w:rsid w:val="007D3F31"/>
    <w:rsid w:val="007D5AE6"/>
    <w:rsid w:val="007D5E3E"/>
    <w:rsid w:val="007D698A"/>
    <w:rsid w:val="007D765A"/>
    <w:rsid w:val="007F3D90"/>
    <w:rsid w:val="007F42D2"/>
    <w:rsid w:val="007F4B65"/>
    <w:rsid w:val="008009BA"/>
    <w:rsid w:val="0080195E"/>
    <w:rsid w:val="008047DF"/>
    <w:rsid w:val="00807DA2"/>
    <w:rsid w:val="0081178A"/>
    <w:rsid w:val="00813921"/>
    <w:rsid w:val="00814252"/>
    <w:rsid w:val="00814F28"/>
    <w:rsid w:val="00815BC4"/>
    <w:rsid w:val="00817F42"/>
    <w:rsid w:val="00822221"/>
    <w:rsid w:val="008232F1"/>
    <w:rsid w:val="008272C2"/>
    <w:rsid w:val="00830F47"/>
    <w:rsid w:val="00832EFB"/>
    <w:rsid w:val="0084056F"/>
    <w:rsid w:val="0084128A"/>
    <w:rsid w:val="00842ECF"/>
    <w:rsid w:val="00845254"/>
    <w:rsid w:val="00845B0C"/>
    <w:rsid w:val="0084721D"/>
    <w:rsid w:val="0084760C"/>
    <w:rsid w:val="00847932"/>
    <w:rsid w:val="00852624"/>
    <w:rsid w:val="00853209"/>
    <w:rsid w:val="00855295"/>
    <w:rsid w:val="00855B5C"/>
    <w:rsid w:val="0085628C"/>
    <w:rsid w:val="00861531"/>
    <w:rsid w:val="00863869"/>
    <w:rsid w:val="008638C8"/>
    <w:rsid w:val="0086422C"/>
    <w:rsid w:val="0086541E"/>
    <w:rsid w:val="00865CEE"/>
    <w:rsid w:val="00865F93"/>
    <w:rsid w:val="00866F30"/>
    <w:rsid w:val="00867243"/>
    <w:rsid w:val="00870859"/>
    <w:rsid w:val="0087251C"/>
    <w:rsid w:val="00872D3D"/>
    <w:rsid w:val="00873A13"/>
    <w:rsid w:val="008774BF"/>
    <w:rsid w:val="008820D0"/>
    <w:rsid w:val="00883004"/>
    <w:rsid w:val="00883B58"/>
    <w:rsid w:val="00886694"/>
    <w:rsid w:val="008875B9"/>
    <w:rsid w:val="0089115D"/>
    <w:rsid w:val="00891169"/>
    <w:rsid w:val="00894760"/>
    <w:rsid w:val="00894C28"/>
    <w:rsid w:val="0089777C"/>
    <w:rsid w:val="008977B7"/>
    <w:rsid w:val="008A2107"/>
    <w:rsid w:val="008A50D2"/>
    <w:rsid w:val="008B24F6"/>
    <w:rsid w:val="008B2BBF"/>
    <w:rsid w:val="008B2C81"/>
    <w:rsid w:val="008C2C67"/>
    <w:rsid w:val="008C6A7D"/>
    <w:rsid w:val="008C7897"/>
    <w:rsid w:val="008D3337"/>
    <w:rsid w:val="008D42EA"/>
    <w:rsid w:val="008E132C"/>
    <w:rsid w:val="008E19CC"/>
    <w:rsid w:val="008E70C8"/>
    <w:rsid w:val="008E7D0C"/>
    <w:rsid w:val="008F001F"/>
    <w:rsid w:val="008F23AC"/>
    <w:rsid w:val="00901186"/>
    <w:rsid w:val="009024A4"/>
    <w:rsid w:val="00904683"/>
    <w:rsid w:val="00904AFE"/>
    <w:rsid w:val="0091432A"/>
    <w:rsid w:val="00920EAF"/>
    <w:rsid w:val="00921575"/>
    <w:rsid w:val="009225A1"/>
    <w:rsid w:val="009278B4"/>
    <w:rsid w:val="00930BF9"/>
    <w:rsid w:val="00942598"/>
    <w:rsid w:val="0094328C"/>
    <w:rsid w:val="009472AA"/>
    <w:rsid w:val="009529CD"/>
    <w:rsid w:val="00952A75"/>
    <w:rsid w:val="0095350F"/>
    <w:rsid w:val="009545F9"/>
    <w:rsid w:val="00954A5B"/>
    <w:rsid w:val="009550AA"/>
    <w:rsid w:val="00956CFA"/>
    <w:rsid w:val="00957F1F"/>
    <w:rsid w:val="009641F4"/>
    <w:rsid w:val="009653BD"/>
    <w:rsid w:val="0096746D"/>
    <w:rsid w:val="00967BF5"/>
    <w:rsid w:val="0097239D"/>
    <w:rsid w:val="00975573"/>
    <w:rsid w:val="00975847"/>
    <w:rsid w:val="00976608"/>
    <w:rsid w:val="00980807"/>
    <w:rsid w:val="009876F1"/>
    <w:rsid w:val="00987AAF"/>
    <w:rsid w:val="00992368"/>
    <w:rsid w:val="00992621"/>
    <w:rsid w:val="009938D3"/>
    <w:rsid w:val="00996E53"/>
    <w:rsid w:val="009A0981"/>
    <w:rsid w:val="009A0CFE"/>
    <w:rsid w:val="009A0F88"/>
    <w:rsid w:val="009A114D"/>
    <w:rsid w:val="009B2512"/>
    <w:rsid w:val="009B34D6"/>
    <w:rsid w:val="009B7A59"/>
    <w:rsid w:val="009C0428"/>
    <w:rsid w:val="009C0B29"/>
    <w:rsid w:val="009C1B2F"/>
    <w:rsid w:val="009C4AE6"/>
    <w:rsid w:val="009C5ADB"/>
    <w:rsid w:val="009C5BD1"/>
    <w:rsid w:val="009C6FA7"/>
    <w:rsid w:val="009D1E9C"/>
    <w:rsid w:val="009D2ACC"/>
    <w:rsid w:val="009D2F6D"/>
    <w:rsid w:val="009D3557"/>
    <w:rsid w:val="009D5A11"/>
    <w:rsid w:val="009D5F58"/>
    <w:rsid w:val="009D6B18"/>
    <w:rsid w:val="009E1B34"/>
    <w:rsid w:val="009E4A10"/>
    <w:rsid w:val="009E502E"/>
    <w:rsid w:val="009E5D46"/>
    <w:rsid w:val="009E64D4"/>
    <w:rsid w:val="009E7B2A"/>
    <w:rsid w:val="009F0B54"/>
    <w:rsid w:val="009F14A2"/>
    <w:rsid w:val="009F3415"/>
    <w:rsid w:val="009F63A0"/>
    <w:rsid w:val="009F66CE"/>
    <w:rsid w:val="00A01B7C"/>
    <w:rsid w:val="00A0364D"/>
    <w:rsid w:val="00A04D87"/>
    <w:rsid w:val="00A10F67"/>
    <w:rsid w:val="00A12C36"/>
    <w:rsid w:val="00A16C6B"/>
    <w:rsid w:val="00A21CA6"/>
    <w:rsid w:val="00A24710"/>
    <w:rsid w:val="00A2517C"/>
    <w:rsid w:val="00A307D4"/>
    <w:rsid w:val="00A33CE8"/>
    <w:rsid w:val="00A354B6"/>
    <w:rsid w:val="00A379FF"/>
    <w:rsid w:val="00A40CFE"/>
    <w:rsid w:val="00A40E2B"/>
    <w:rsid w:val="00A43EA0"/>
    <w:rsid w:val="00A44404"/>
    <w:rsid w:val="00A44FF6"/>
    <w:rsid w:val="00A46D19"/>
    <w:rsid w:val="00A46E02"/>
    <w:rsid w:val="00A50E19"/>
    <w:rsid w:val="00A50EF6"/>
    <w:rsid w:val="00A57831"/>
    <w:rsid w:val="00A6099A"/>
    <w:rsid w:val="00A6286F"/>
    <w:rsid w:val="00A642EB"/>
    <w:rsid w:val="00A64744"/>
    <w:rsid w:val="00A66B3D"/>
    <w:rsid w:val="00A67746"/>
    <w:rsid w:val="00A7203A"/>
    <w:rsid w:val="00A72A87"/>
    <w:rsid w:val="00A73A19"/>
    <w:rsid w:val="00A76257"/>
    <w:rsid w:val="00A77E64"/>
    <w:rsid w:val="00A803DB"/>
    <w:rsid w:val="00A84736"/>
    <w:rsid w:val="00A848B9"/>
    <w:rsid w:val="00A9094D"/>
    <w:rsid w:val="00A93665"/>
    <w:rsid w:val="00A9554D"/>
    <w:rsid w:val="00A96906"/>
    <w:rsid w:val="00AA4876"/>
    <w:rsid w:val="00AA5196"/>
    <w:rsid w:val="00AA5F45"/>
    <w:rsid w:val="00AA6CBA"/>
    <w:rsid w:val="00AB3A21"/>
    <w:rsid w:val="00AB55E8"/>
    <w:rsid w:val="00AB74FD"/>
    <w:rsid w:val="00AC0658"/>
    <w:rsid w:val="00AC0E38"/>
    <w:rsid w:val="00AC179D"/>
    <w:rsid w:val="00AC3952"/>
    <w:rsid w:val="00AC7292"/>
    <w:rsid w:val="00AC7BEE"/>
    <w:rsid w:val="00AD1406"/>
    <w:rsid w:val="00AD1F96"/>
    <w:rsid w:val="00AD3D10"/>
    <w:rsid w:val="00AD57BC"/>
    <w:rsid w:val="00AE04E2"/>
    <w:rsid w:val="00AE2099"/>
    <w:rsid w:val="00AE2E9D"/>
    <w:rsid w:val="00AE77C5"/>
    <w:rsid w:val="00AE7CC5"/>
    <w:rsid w:val="00AF076A"/>
    <w:rsid w:val="00AF35B8"/>
    <w:rsid w:val="00AF4A8D"/>
    <w:rsid w:val="00AF5B87"/>
    <w:rsid w:val="00AF6B5D"/>
    <w:rsid w:val="00B01546"/>
    <w:rsid w:val="00B04551"/>
    <w:rsid w:val="00B06E7F"/>
    <w:rsid w:val="00B135B7"/>
    <w:rsid w:val="00B141A1"/>
    <w:rsid w:val="00B14C8B"/>
    <w:rsid w:val="00B151D6"/>
    <w:rsid w:val="00B15E8B"/>
    <w:rsid w:val="00B162AD"/>
    <w:rsid w:val="00B16E0E"/>
    <w:rsid w:val="00B2280B"/>
    <w:rsid w:val="00B2427A"/>
    <w:rsid w:val="00B256E7"/>
    <w:rsid w:val="00B26C10"/>
    <w:rsid w:val="00B2750A"/>
    <w:rsid w:val="00B27830"/>
    <w:rsid w:val="00B27E23"/>
    <w:rsid w:val="00B321DF"/>
    <w:rsid w:val="00B32DBB"/>
    <w:rsid w:val="00B3748B"/>
    <w:rsid w:val="00B37A80"/>
    <w:rsid w:val="00B42A93"/>
    <w:rsid w:val="00B463F4"/>
    <w:rsid w:val="00B46612"/>
    <w:rsid w:val="00B46619"/>
    <w:rsid w:val="00B4709A"/>
    <w:rsid w:val="00B50C7D"/>
    <w:rsid w:val="00B5760A"/>
    <w:rsid w:val="00B57F82"/>
    <w:rsid w:val="00B64154"/>
    <w:rsid w:val="00B646F9"/>
    <w:rsid w:val="00B64D07"/>
    <w:rsid w:val="00B666D4"/>
    <w:rsid w:val="00B66827"/>
    <w:rsid w:val="00B6758B"/>
    <w:rsid w:val="00B701D7"/>
    <w:rsid w:val="00B709EA"/>
    <w:rsid w:val="00B70EAF"/>
    <w:rsid w:val="00B711E1"/>
    <w:rsid w:val="00B71495"/>
    <w:rsid w:val="00B7380C"/>
    <w:rsid w:val="00B7778C"/>
    <w:rsid w:val="00B778C5"/>
    <w:rsid w:val="00B9217A"/>
    <w:rsid w:val="00B92A67"/>
    <w:rsid w:val="00B93E1A"/>
    <w:rsid w:val="00B958B2"/>
    <w:rsid w:val="00B97F03"/>
    <w:rsid w:val="00BA63A5"/>
    <w:rsid w:val="00BA7B72"/>
    <w:rsid w:val="00BA7CDD"/>
    <w:rsid w:val="00BB2FD5"/>
    <w:rsid w:val="00BB40B7"/>
    <w:rsid w:val="00BB75A7"/>
    <w:rsid w:val="00BC0F35"/>
    <w:rsid w:val="00BC1F81"/>
    <w:rsid w:val="00BC321C"/>
    <w:rsid w:val="00BC4C83"/>
    <w:rsid w:val="00BC56FE"/>
    <w:rsid w:val="00BC6042"/>
    <w:rsid w:val="00BD022B"/>
    <w:rsid w:val="00BD5703"/>
    <w:rsid w:val="00BD5FAA"/>
    <w:rsid w:val="00BE21F3"/>
    <w:rsid w:val="00BE3498"/>
    <w:rsid w:val="00BE669E"/>
    <w:rsid w:val="00C01F14"/>
    <w:rsid w:val="00C02562"/>
    <w:rsid w:val="00C02AC6"/>
    <w:rsid w:val="00C0329E"/>
    <w:rsid w:val="00C0367C"/>
    <w:rsid w:val="00C06385"/>
    <w:rsid w:val="00C06557"/>
    <w:rsid w:val="00C06C23"/>
    <w:rsid w:val="00C0781B"/>
    <w:rsid w:val="00C171E9"/>
    <w:rsid w:val="00C22A2A"/>
    <w:rsid w:val="00C25C86"/>
    <w:rsid w:val="00C27636"/>
    <w:rsid w:val="00C30367"/>
    <w:rsid w:val="00C33186"/>
    <w:rsid w:val="00C33740"/>
    <w:rsid w:val="00C342E0"/>
    <w:rsid w:val="00C34449"/>
    <w:rsid w:val="00C3449E"/>
    <w:rsid w:val="00C4002E"/>
    <w:rsid w:val="00C42055"/>
    <w:rsid w:val="00C42C3D"/>
    <w:rsid w:val="00C44A56"/>
    <w:rsid w:val="00C45732"/>
    <w:rsid w:val="00C50227"/>
    <w:rsid w:val="00C5747A"/>
    <w:rsid w:val="00C57E1B"/>
    <w:rsid w:val="00C63B38"/>
    <w:rsid w:val="00C65D65"/>
    <w:rsid w:val="00C67470"/>
    <w:rsid w:val="00C73C95"/>
    <w:rsid w:val="00C758CB"/>
    <w:rsid w:val="00C762C8"/>
    <w:rsid w:val="00C774D3"/>
    <w:rsid w:val="00C80472"/>
    <w:rsid w:val="00C80B65"/>
    <w:rsid w:val="00C8750A"/>
    <w:rsid w:val="00C87891"/>
    <w:rsid w:val="00C90C06"/>
    <w:rsid w:val="00C9125F"/>
    <w:rsid w:val="00C915A3"/>
    <w:rsid w:val="00C923CE"/>
    <w:rsid w:val="00C96C14"/>
    <w:rsid w:val="00C976BC"/>
    <w:rsid w:val="00C978BA"/>
    <w:rsid w:val="00C97C74"/>
    <w:rsid w:val="00CA07D4"/>
    <w:rsid w:val="00CA2D89"/>
    <w:rsid w:val="00CA6820"/>
    <w:rsid w:val="00CB3185"/>
    <w:rsid w:val="00CB6A6F"/>
    <w:rsid w:val="00CC1406"/>
    <w:rsid w:val="00CC16F1"/>
    <w:rsid w:val="00CC29D3"/>
    <w:rsid w:val="00CC2F41"/>
    <w:rsid w:val="00CC32F3"/>
    <w:rsid w:val="00CC3F2A"/>
    <w:rsid w:val="00CC44D1"/>
    <w:rsid w:val="00CC678B"/>
    <w:rsid w:val="00CD265D"/>
    <w:rsid w:val="00CD3CE1"/>
    <w:rsid w:val="00CD5351"/>
    <w:rsid w:val="00CD61F1"/>
    <w:rsid w:val="00CD6787"/>
    <w:rsid w:val="00CD77C8"/>
    <w:rsid w:val="00CD79DB"/>
    <w:rsid w:val="00CE264D"/>
    <w:rsid w:val="00CE4582"/>
    <w:rsid w:val="00CE5E3D"/>
    <w:rsid w:val="00CF0BE4"/>
    <w:rsid w:val="00CF0D5E"/>
    <w:rsid w:val="00CF2359"/>
    <w:rsid w:val="00CF4681"/>
    <w:rsid w:val="00CF4F29"/>
    <w:rsid w:val="00CF636C"/>
    <w:rsid w:val="00CF73EF"/>
    <w:rsid w:val="00D0269C"/>
    <w:rsid w:val="00D11D11"/>
    <w:rsid w:val="00D13101"/>
    <w:rsid w:val="00D13E89"/>
    <w:rsid w:val="00D14FD7"/>
    <w:rsid w:val="00D152CD"/>
    <w:rsid w:val="00D204BB"/>
    <w:rsid w:val="00D20D4C"/>
    <w:rsid w:val="00D2297B"/>
    <w:rsid w:val="00D30348"/>
    <w:rsid w:val="00D31EF2"/>
    <w:rsid w:val="00D3251B"/>
    <w:rsid w:val="00D33378"/>
    <w:rsid w:val="00D3355D"/>
    <w:rsid w:val="00D337D0"/>
    <w:rsid w:val="00D4198B"/>
    <w:rsid w:val="00D42BBE"/>
    <w:rsid w:val="00D5155D"/>
    <w:rsid w:val="00D51C3A"/>
    <w:rsid w:val="00D5320A"/>
    <w:rsid w:val="00D54185"/>
    <w:rsid w:val="00D57457"/>
    <w:rsid w:val="00D624FE"/>
    <w:rsid w:val="00D63117"/>
    <w:rsid w:val="00D63D19"/>
    <w:rsid w:val="00D644D5"/>
    <w:rsid w:val="00D65DC4"/>
    <w:rsid w:val="00D6699F"/>
    <w:rsid w:val="00D70FFD"/>
    <w:rsid w:val="00D71B09"/>
    <w:rsid w:val="00D74C54"/>
    <w:rsid w:val="00D758C6"/>
    <w:rsid w:val="00D75F15"/>
    <w:rsid w:val="00D7600F"/>
    <w:rsid w:val="00D800D2"/>
    <w:rsid w:val="00D80FFE"/>
    <w:rsid w:val="00D81088"/>
    <w:rsid w:val="00D84926"/>
    <w:rsid w:val="00D8521B"/>
    <w:rsid w:val="00D86223"/>
    <w:rsid w:val="00D86E77"/>
    <w:rsid w:val="00D87444"/>
    <w:rsid w:val="00D878ED"/>
    <w:rsid w:val="00D90587"/>
    <w:rsid w:val="00D9067A"/>
    <w:rsid w:val="00D90E87"/>
    <w:rsid w:val="00D96DB6"/>
    <w:rsid w:val="00DA292B"/>
    <w:rsid w:val="00DB058A"/>
    <w:rsid w:val="00DB0EC1"/>
    <w:rsid w:val="00DB2E83"/>
    <w:rsid w:val="00DB3624"/>
    <w:rsid w:val="00DB7700"/>
    <w:rsid w:val="00DC014A"/>
    <w:rsid w:val="00DC192B"/>
    <w:rsid w:val="00DC483F"/>
    <w:rsid w:val="00DC4FB4"/>
    <w:rsid w:val="00DD0C45"/>
    <w:rsid w:val="00DD1FCF"/>
    <w:rsid w:val="00DD220A"/>
    <w:rsid w:val="00DD3886"/>
    <w:rsid w:val="00DD75FC"/>
    <w:rsid w:val="00DE0CF2"/>
    <w:rsid w:val="00DE1A35"/>
    <w:rsid w:val="00DE42FC"/>
    <w:rsid w:val="00DE512C"/>
    <w:rsid w:val="00DE6583"/>
    <w:rsid w:val="00DF1771"/>
    <w:rsid w:val="00DF22F7"/>
    <w:rsid w:val="00DF36B6"/>
    <w:rsid w:val="00DF441C"/>
    <w:rsid w:val="00DF4B1F"/>
    <w:rsid w:val="00DF56CC"/>
    <w:rsid w:val="00DF675E"/>
    <w:rsid w:val="00DF7103"/>
    <w:rsid w:val="00E023C1"/>
    <w:rsid w:val="00E0336E"/>
    <w:rsid w:val="00E054DE"/>
    <w:rsid w:val="00E06500"/>
    <w:rsid w:val="00E07755"/>
    <w:rsid w:val="00E113C7"/>
    <w:rsid w:val="00E11BEB"/>
    <w:rsid w:val="00E12A89"/>
    <w:rsid w:val="00E14D63"/>
    <w:rsid w:val="00E207AC"/>
    <w:rsid w:val="00E21E0D"/>
    <w:rsid w:val="00E23B7E"/>
    <w:rsid w:val="00E248D8"/>
    <w:rsid w:val="00E2697B"/>
    <w:rsid w:val="00E26D73"/>
    <w:rsid w:val="00E317E0"/>
    <w:rsid w:val="00E31F9E"/>
    <w:rsid w:val="00E34629"/>
    <w:rsid w:val="00E34CBC"/>
    <w:rsid w:val="00E34FBC"/>
    <w:rsid w:val="00E35BE9"/>
    <w:rsid w:val="00E3629D"/>
    <w:rsid w:val="00E36616"/>
    <w:rsid w:val="00E42EC4"/>
    <w:rsid w:val="00E43AC3"/>
    <w:rsid w:val="00E448DD"/>
    <w:rsid w:val="00E44C84"/>
    <w:rsid w:val="00E4514F"/>
    <w:rsid w:val="00E46D5E"/>
    <w:rsid w:val="00E478ED"/>
    <w:rsid w:val="00E51F61"/>
    <w:rsid w:val="00E5613E"/>
    <w:rsid w:val="00E57444"/>
    <w:rsid w:val="00E60779"/>
    <w:rsid w:val="00E61D64"/>
    <w:rsid w:val="00E624DA"/>
    <w:rsid w:val="00E668F9"/>
    <w:rsid w:val="00E72317"/>
    <w:rsid w:val="00E7270D"/>
    <w:rsid w:val="00E72811"/>
    <w:rsid w:val="00E72B4D"/>
    <w:rsid w:val="00E731B0"/>
    <w:rsid w:val="00E74572"/>
    <w:rsid w:val="00E74FBA"/>
    <w:rsid w:val="00E753F2"/>
    <w:rsid w:val="00E76328"/>
    <w:rsid w:val="00E76A80"/>
    <w:rsid w:val="00E77E43"/>
    <w:rsid w:val="00E84BA1"/>
    <w:rsid w:val="00E9002B"/>
    <w:rsid w:val="00E918C1"/>
    <w:rsid w:val="00E955D8"/>
    <w:rsid w:val="00EA484B"/>
    <w:rsid w:val="00EB1E99"/>
    <w:rsid w:val="00EB35FC"/>
    <w:rsid w:val="00EB591E"/>
    <w:rsid w:val="00EC2ED3"/>
    <w:rsid w:val="00EC646B"/>
    <w:rsid w:val="00ED0B6B"/>
    <w:rsid w:val="00ED12C9"/>
    <w:rsid w:val="00ED1AEA"/>
    <w:rsid w:val="00ED300F"/>
    <w:rsid w:val="00ED30DD"/>
    <w:rsid w:val="00ED5078"/>
    <w:rsid w:val="00EE02E8"/>
    <w:rsid w:val="00EE1DA9"/>
    <w:rsid w:val="00EE2D0F"/>
    <w:rsid w:val="00EE466A"/>
    <w:rsid w:val="00EE49E6"/>
    <w:rsid w:val="00EE5855"/>
    <w:rsid w:val="00EE5EFE"/>
    <w:rsid w:val="00EE7623"/>
    <w:rsid w:val="00EF6D8D"/>
    <w:rsid w:val="00F02267"/>
    <w:rsid w:val="00F02F7A"/>
    <w:rsid w:val="00F034F5"/>
    <w:rsid w:val="00F04EBA"/>
    <w:rsid w:val="00F06FB7"/>
    <w:rsid w:val="00F107FF"/>
    <w:rsid w:val="00F1315C"/>
    <w:rsid w:val="00F13EB3"/>
    <w:rsid w:val="00F21745"/>
    <w:rsid w:val="00F219BF"/>
    <w:rsid w:val="00F23DC2"/>
    <w:rsid w:val="00F25732"/>
    <w:rsid w:val="00F34EF3"/>
    <w:rsid w:val="00F375D8"/>
    <w:rsid w:val="00F45335"/>
    <w:rsid w:val="00F46BB7"/>
    <w:rsid w:val="00F62A60"/>
    <w:rsid w:val="00F62CB9"/>
    <w:rsid w:val="00F6333E"/>
    <w:rsid w:val="00F71C37"/>
    <w:rsid w:val="00F749A3"/>
    <w:rsid w:val="00F80996"/>
    <w:rsid w:val="00F80AF8"/>
    <w:rsid w:val="00F81E00"/>
    <w:rsid w:val="00F82AFE"/>
    <w:rsid w:val="00F83664"/>
    <w:rsid w:val="00F9021E"/>
    <w:rsid w:val="00F91CE8"/>
    <w:rsid w:val="00F93021"/>
    <w:rsid w:val="00F9422C"/>
    <w:rsid w:val="00F95243"/>
    <w:rsid w:val="00FA156C"/>
    <w:rsid w:val="00FA1A70"/>
    <w:rsid w:val="00FA7178"/>
    <w:rsid w:val="00FA7446"/>
    <w:rsid w:val="00FA785E"/>
    <w:rsid w:val="00FB2D51"/>
    <w:rsid w:val="00FB3613"/>
    <w:rsid w:val="00FB493B"/>
    <w:rsid w:val="00FC050E"/>
    <w:rsid w:val="00FC0FEA"/>
    <w:rsid w:val="00FC23F6"/>
    <w:rsid w:val="00FC44A6"/>
    <w:rsid w:val="00FC4F96"/>
    <w:rsid w:val="00FC60C5"/>
    <w:rsid w:val="00FD162B"/>
    <w:rsid w:val="00FD3091"/>
    <w:rsid w:val="00FD5CCA"/>
    <w:rsid w:val="00FD7F48"/>
    <w:rsid w:val="00FE184C"/>
    <w:rsid w:val="00FE1DBF"/>
    <w:rsid w:val="00FE6164"/>
    <w:rsid w:val="00FF156E"/>
    <w:rsid w:val="00FF44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741E"/>
  <w15:docId w15:val="{9ABCEECD-B369-42CE-BF3F-18445EAF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67"/>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F0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4E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B5760A"/>
    <w:rPr>
      <w:i/>
      <w:iCs/>
    </w:rPr>
  </w:style>
  <w:style w:type="character" w:customStyle="1" w:styleId="author">
    <w:name w:val="author"/>
    <w:basedOn w:val="DefaultParagraphFont"/>
    <w:rsid w:val="00B5760A"/>
  </w:style>
  <w:style w:type="character" w:customStyle="1" w:styleId="pubyear">
    <w:name w:val="pubyear"/>
    <w:basedOn w:val="DefaultParagraphFont"/>
    <w:rsid w:val="00B5760A"/>
  </w:style>
  <w:style w:type="character" w:customStyle="1" w:styleId="articletitle">
    <w:name w:val="articletitle"/>
    <w:basedOn w:val="DefaultParagraphFont"/>
    <w:rsid w:val="00B5760A"/>
  </w:style>
  <w:style w:type="character" w:customStyle="1" w:styleId="journaltitle">
    <w:name w:val="journaltitle"/>
    <w:basedOn w:val="DefaultParagraphFont"/>
    <w:rsid w:val="00B5760A"/>
  </w:style>
  <w:style w:type="character" w:customStyle="1" w:styleId="vol">
    <w:name w:val="vol"/>
    <w:basedOn w:val="DefaultParagraphFont"/>
    <w:rsid w:val="00B5760A"/>
  </w:style>
  <w:style w:type="character" w:customStyle="1" w:styleId="citedissue">
    <w:name w:val="citedissue"/>
    <w:basedOn w:val="DefaultParagraphFont"/>
    <w:rsid w:val="00B5760A"/>
  </w:style>
  <w:style w:type="character" w:customStyle="1" w:styleId="pagefirst">
    <w:name w:val="pagefirst"/>
    <w:basedOn w:val="DefaultParagraphFont"/>
    <w:rsid w:val="00B5760A"/>
  </w:style>
  <w:style w:type="character" w:customStyle="1" w:styleId="pagelast">
    <w:name w:val="pagelast"/>
    <w:basedOn w:val="DefaultParagraphFont"/>
    <w:rsid w:val="00B5760A"/>
  </w:style>
  <w:style w:type="character" w:styleId="Strong">
    <w:name w:val="Strong"/>
    <w:basedOn w:val="DefaultParagraphFont"/>
    <w:uiPriority w:val="22"/>
    <w:qFormat/>
    <w:rsid w:val="00F02F7A"/>
    <w:rPr>
      <w:b/>
      <w:bCs/>
    </w:rPr>
  </w:style>
  <w:style w:type="character" w:styleId="Hyperlink">
    <w:name w:val="Hyperlink"/>
    <w:basedOn w:val="DefaultParagraphFont"/>
    <w:uiPriority w:val="99"/>
    <w:unhideWhenUsed/>
    <w:rsid w:val="002C1D1C"/>
    <w:rPr>
      <w:color w:val="0000FF" w:themeColor="hyperlink"/>
      <w:u w:val="single"/>
    </w:rPr>
  </w:style>
  <w:style w:type="character" w:customStyle="1" w:styleId="Heading3Char">
    <w:name w:val="Heading 3 Char"/>
    <w:basedOn w:val="DefaultParagraphFont"/>
    <w:link w:val="Heading3"/>
    <w:uiPriority w:val="9"/>
    <w:rsid w:val="00F04EB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F04EB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B71495"/>
    <w:pPr>
      <w:tabs>
        <w:tab w:val="center" w:pos="4513"/>
        <w:tab w:val="right" w:pos="9026"/>
      </w:tabs>
    </w:pPr>
  </w:style>
  <w:style w:type="character" w:customStyle="1" w:styleId="HeaderChar">
    <w:name w:val="Header Char"/>
    <w:basedOn w:val="DefaultParagraphFont"/>
    <w:link w:val="Header"/>
    <w:uiPriority w:val="99"/>
    <w:semiHidden/>
    <w:rsid w:val="00B71495"/>
    <w:rPr>
      <w:rFonts w:ascii="Calibri" w:hAnsi="Calibri" w:cs="Times New Roman"/>
    </w:rPr>
  </w:style>
  <w:style w:type="paragraph" w:styleId="Footer">
    <w:name w:val="footer"/>
    <w:basedOn w:val="Normal"/>
    <w:link w:val="FooterChar"/>
    <w:uiPriority w:val="99"/>
    <w:unhideWhenUsed/>
    <w:rsid w:val="00B71495"/>
    <w:pPr>
      <w:tabs>
        <w:tab w:val="center" w:pos="4513"/>
        <w:tab w:val="right" w:pos="9026"/>
      </w:tabs>
    </w:pPr>
  </w:style>
  <w:style w:type="character" w:customStyle="1" w:styleId="FooterChar">
    <w:name w:val="Footer Char"/>
    <w:basedOn w:val="DefaultParagraphFont"/>
    <w:link w:val="Footer"/>
    <w:uiPriority w:val="99"/>
    <w:rsid w:val="00B71495"/>
    <w:rPr>
      <w:rFonts w:ascii="Calibri" w:hAnsi="Calibri" w:cs="Times New Roman"/>
    </w:rPr>
  </w:style>
  <w:style w:type="character" w:styleId="CommentReference">
    <w:name w:val="annotation reference"/>
    <w:basedOn w:val="DefaultParagraphFont"/>
    <w:uiPriority w:val="99"/>
    <w:semiHidden/>
    <w:unhideWhenUsed/>
    <w:rsid w:val="003B3EB4"/>
    <w:rPr>
      <w:sz w:val="16"/>
      <w:szCs w:val="16"/>
    </w:rPr>
  </w:style>
  <w:style w:type="paragraph" w:styleId="CommentText">
    <w:name w:val="annotation text"/>
    <w:basedOn w:val="Normal"/>
    <w:link w:val="CommentTextChar"/>
    <w:uiPriority w:val="99"/>
    <w:semiHidden/>
    <w:unhideWhenUsed/>
    <w:rsid w:val="003B3EB4"/>
    <w:rPr>
      <w:sz w:val="20"/>
      <w:szCs w:val="20"/>
    </w:rPr>
  </w:style>
  <w:style w:type="character" w:customStyle="1" w:styleId="CommentTextChar">
    <w:name w:val="Comment Text Char"/>
    <w:basedOn w:val="DefaultParagraphFont"/>
    <w:link w:val="CommentText"/>
    <w:uiPriority w:val="99"/>
    <w:semiHidden/>
    <w:rsid w:val="003B3E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3EB4"/>
    <w:rPr>
      <w:b/>
      <w:bCs/>
    </w:rPr>
  </w:style>
  <w:style w:type="character" w:customStyle="1" w:styleId="CommentSubjectChar">
    <w:name w:val="Comment Subject Char"/>
    <w:basedOn w:val="CommentTextChar"/>
    <w:link w:val="CommentSubject"/>
    <w:uiPriority w:val="99"/>
    <w:semiHidden/>
    <w:rsid w:val="003B3EB4"/>
    <w:rPr>
      <w:rFonts w:ascii="Calibri" w:hAnsi="Calibri" w:cs="Times New Roman"/>
      <w:b/>
      <w:bCs/>
      <w:sz w:val="20"/>
      <w:szCs w:val="20"/>
    </w:rPr>
  </w:style>
  <w:style w:type="paragraph" w:styleId="BalloonText">
    <w:name w:val="Balloon Text"/>
    <w:basedOn w:val="Normal"/>
    <w:link w:val="BalloonTextChar"/>
    <w:uiPriority w:val="99"/>
    <w:semiHidden/>
    <w:unhideWhenUsed/>
    <w:rsid w:val="003B3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EB4"/>
    <w:rPr>
      <w:rFonts w:ascii="Segoe UI" w:hAnsi="Segoe UI" w:cs="Segoe UI"/>
      <w:sz w:val="18"/>
      <w:szCs w:val="18"/>
    </w:rPr>
  </w:style>
  <w:style w:type="paragraph" w:styleId="Revision">
    <w:name w:val="Revision"/>
    <w:hidden/>
    <w:uiPriority w:val="99"/>
    <w:semiHidden/>
    <w:rsid w:val="00231567"/>
    <w:pPr>
      <w:spacing w:after="0" w:line="240" w:lineRule="auto"/>
    </w:pPr>
    <w:rPr>
      <w:rFonts w:ascii="Calibri" w:hAnsi="Calibri" w:cs="Times New Roman"/>
    </w:rPr>
  </w:style>
  <w:style w:type="paragraph" w:customStyle="1" w:styleId="Normal1">
    <w:name w:val="Normal1"/>
    <w:rsid w:val="006B4893"/>
    <w:pPr>
      <w:spacing w:line="276" w:lineRule="auto"/>
    </w:pPr>
    <w:rPr>
      <w:rFonts w:eastAsiaTheme="minorEastAsia"/>
    </w:rPr>
  </w:style>
  <w:style w:type="paragraph" w:customStyle="1" w:styleId="Body">
    <w:name w:val="Body"/>
    <w:basedOn w:val="Normal"/>
    <w:rsid w:val="006B4893"/>
    <w:pPr>
      <w:spacing w:after="240"/>
      <w:jc w:val="both"/>
    </w:pPr>
    <w:rPr>
      <w:rFonts w:ascii="Helvetica" w:eastAsia="Times New Roman" w:hAnsi="Helvetica"/>
      <w:sz w:val="20"/>
      <w:szCs w:val="20"/>
      <w:lang w:val="en-US"/>
    </w:rPr>
  </w:style>
  <w:style w:type="paragraph" w:styleId="ListParagraph">
    <w:name w:val="List Paragraph"/>
    <w:basedOn w:val="Normal"/>
    <w:uiPriority w:val="34"/>
    <w:qFormat/>
    <w:rsid w:val="008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4252">
      <w:bodyDiv w:val="1"/>
      <w:marLeft w:val="0"/>
      <w:marRight w:val="0"/>
      <w:marTop w:val="0"/>
      <w:marBottom w:val="0"/>
      <w:divBdr>
        <w:top w:val="none" w:sz="0" w:space="0" w:color="auto"/>
        <w:left w:val="none" w:sz="0" w:space="0" w:color="auto"/>
        <w:bottom w:val="none" w:sz="0" w:space="0" w:color="auto"/>
        <w:right w:val="none" w:sz="0" w:space="0" w:color="auto"/>
      </w:divBdr>
    </w:div>
    <w:div w:id="315498959">
      <w:bodyDiv w:val="1"/>
      <w:marLeft w:val="0"/>
      <w:marRight w:val="0"/>
      <w:marTop w:val="0"/>
      <w:marBottom w:val="0"/>
      <w:divBdr>
        <w:top w:val="none" w:sz="0" w:space="0" w:color="auto"/>
        <w:left w:val="none" w:sz="0" w:space="0" w:color="auto"/>
        <w:bottom w:val="none" w:sz="0" w:space="0" w:color="auto"/>
        <w:right w:val="none" w:sz="0" w:space="0" w:color="auto"/>
      </w:divBdr>
      <w:divsChild>
        <w:div w:id="996693499">
          <w:marLeft w:val="0"/>
          <w:marRight w:val="0"/>
          <w:marTop w:val="0"/>
          <w:marBottom w:val="0"/>
          <w:divBdr>
            <w:top w:val="none" w:sz="0" w:space="0" w:color="auto"/>
            <w:left w:val="none" w:sz="0" w:space="0" w:color="auto"/>
            <w:bottom w:val="none" w:sz="0" w:space="0" w:color="auto"/>
            <w:right w:val="none" w:sz="0" w:space="0" w:color="auto"/>
          </w:divBdr>
          <w:divsChild>
            <w:div w:id="630481304">
              <w:marLeft w:val="0"/>
              <w:marRight w:val="0"/>
              <w:marTop w:val="0"/>
              <w:marBottom w:val="0"/>
              <w:divBdr>
                <w:top w:val="none" w:sz="0" w:space="0" w:color="auto"/>
                <w:left w:val="none" w:sz="0" w:space="0" w:color="auto"/>
                <w:bottom w:val="none" w:sz="0" w:space="0" w:color="auto"/>
                <w:right w:val="none" w:sz="0" w:space="0" w:color="auto"/>
              </w:divBdr>
              <w:divsChild>
                <w:div w:id="1701130725">
                  <w:marLeft w:val="0"/>
                  <w:marRight w:val="0"/>
                  <w:marTop w:val="0"/>
                  <w:marBottom w:val="0"/>
                  <w:divBdr>
                    <w:top w:val="none" w:sz="0" w:space="0" w:color="auto"/>
                    <w:left w:val="none" w:sz="0" w:space="0" w:color="auto"/>
                    <w:bottom w:val="none" w:sz="0" w:space="0" w:color="auto"/>
                    <w:right w:val="none" w:sz="0" w:space="0" w:color="auto"/>
                  </w:divBdr>
                  <w:divsChild>
                    <w:div w:id="212356648">
                      <w:marLeft w:val="0"/>
                      <w:marRight w:val="0"/>
                      <w:marTop w:val="0"/>
                      <w:marBottom w:val="0"/>
                      <w:divBdr>
                        <w:top w:val="none" w:sz="0" w:space="0" w:color="auto"/>
                        <w:left w:val="none" w:sz="0" w:space="0" w:color="auto"/>
                        <w:bottom w:val="none" w:sz="0" w:space="0" w:color="auto"/>
                        <w:right w:val="none" w:sz="0" w:space="0" w:color="auto"/>
                      </w:divBdr>
                      <w:divsChild>
                        <w:div w:id="904535599">
                          <w:marLeft w:val="0"/>
                          <w:marRight w:val="0"/>
                          <w:marTop w:val="0"/>
                          <w:marBottom w:val="0"/>
                          <w:divBdr>
                            <w:top w:val="none" w:sz="0" w:space="0" w:color="auto"/>
                            <w:left w:val="none" w:sz="0" w:space="0" w:color="auto"/>
                            <w:bottom w:val="none" w:sz="0" w:space="0" w:color="auto"/>
                            <w:right w:val="none" w:sz="0" w:space="0" w:color="auto"/>
                          </w:divBdr>
                          <w:divsChild>
                            <w:div w:id="517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78894">
      <w:bodyDiv w:val="1"/>
      <w:marLeft w:val="0"/>
      <w:marRight w:val="0"/>
      <w:marTop w:val="0"/>
      <w:marBottom w:val="0"/>
      <w:divBdr>
        <w:top w:val="none" w:sz="0" w:space="0" w:color="auto"/>
        <w:left w:val="none" w:sz="0" w:space="0" w:color="auto"/>
        <w:bottom w:val="none" w:sz="0" w:space="0" w:color="auto"/>
        <w:right w:val="none" w:sz="0" w:space="0" w:color="auto"/>
      </w:divBdr>
      <w:divsChild>
        <w:div w:id="462887982">
          <w:marLeft w:val="0"/>
          <w:marRight w:val="0"/>
          <w:marTop w:val="0"/>
          <w:marBottom w:val="0"/>
          <w:divBdr>
            <w:top w:val="none" w:sz="0" w:space="0" w:color="auto"/>
            <w:left w:val="none" w:sz="0" w:space="0" w:color="auto"/>
            <w:bottom w:val="none" w:sz="0" w:space="0" w:color="auto"/>
            <w:right w:val="none" w:sz="0" w:space="0" w:color="auto"/>
          </w:divBdr>
        </w:div>
        <w:div w:id="517699509">
          <w:marLeft w:val="0"/>
          <w:marRight w:val="0"/>
          <w:marTop w:val="0"/>
          <w:marBottom w:val="0"/>
          <w:divBdr>
            <w:top w:val="none" w:sz="0" w:space="0" w:color="auto"/>
            <w:left w:val="none" w:sz="0" w:space="0" w:color="auto"/>
            <w:bottom w:val="none" w:sz="0" w:space="0" w:color="auto"/>
            <w:right w:val="none" w:sz="0" w:space="0" w:color="auto"/>
          </w:divBdr>
        </w:div>
      </w:divsChild>
    </w:div>
    <w:div w:id="670907496">
      <w:bodyDiv w:val="1"/>
      <w:marLeft w:val="0"/>
      <w:marRight w:val="0"/>
      <w:marTop w:val="0"/>
      <w:marBottom w:val="0"/>
      <w:divBdr>
        <w:top w:val="none" w:sz="0" w:space="0" w:color="auto"/>
        <w:left w:val="none" w:sz="0" w:space="0" w:color="auto"/>
        <w:bottom w:val="none" w:sz="0" w:space="0" w:color="auto"/>
        <w:right w:val="none" w:sz="0" w:space="0" w:color="auto"/>
      </w:divBdr>
    </w:div>
    <w:div w:id="757218456">
      <w:bodyDiv w:val="1"/>
      <w:marLeft w:val="0"/>
      <w:marRight w:val="0"/>
      <w:marTop w:val="0"/>
      <w:marBottom w:val="0"/>
      <w:divBdr>
        <w:top w:val="none" w:sz="0" w:space="0" w:color="auto"/>
        <w:left w:val="none" w:sz="0" w:space="0" w:color="auto"/>
        <w:bottom w:val="none" w:sz="0" w:space="0" w:color="auto"/>
        <w:right w:val="none" w:sz="0" w:space="0" w:color="auto"/>
      </w:divBdr>
      <w:divsChild>
        <w:div w:id="978732648">
          <w:marLeft w:val="0"/>
          <w:marRight w:val="0"/>
          <w:marTop w:val="0"/>
          <w:marBottom w:val="0"/>
          <w:divBdr>
            <w:top w:val="none" w:sz="0" w:space="0" w:color="auto"/>
            <w:left w:val="none" w:sz="0" w:space="0" w:color="auto"/>
            <w:bottom w:val="none" w:sz="0" w:space="0" w:color="auto"/>
            <w:right w:val="none" w:sz="0" w:space="0" w:color="auto"/>
          </w:divBdr>
        </w:div>
        <w:div w:id="1267889865">
          <w:marLeft w:val="0"/>
          <w:marRight w:val="0"/>
          <w:marTop w:val="0"/>
          <w:marBottom w:val="0"/>
          <w:divBdr>
            <w:top w:val="none" w:sz="0" w:space="0" w:color="auto"/>
            <w:left w:val="none" w:sz="0" w:space="0" w:color="auto"/>
            <w:bottom w:val="none" w:sz="0" w:space="0" w:color="auto"/>
            <w:right w:val="none" w:sz="0" w:space="0" w:color="auto"/>
          </w:divBdr>
        </w:div>
      </w:divsChild>
    </w:div>
    <w:div w:id="762337502">
      <w:bodyDiv w:val="1"/>
      <w:marLeft w:val="0"/>
      <w:marRight w:val="0"/>
      <w:marTop w:val="0"/>
      <w:marBottom w:val="0"/>
      <w:divBdr>
        <w:top w:val="none" w:sz="0" w:space="0" w:color="auto"/>
        <w:left w:val="none" w:sz="0" w:space="0" w:color="auto"/>
        <w:bottom w:val="none" w:sz="0" w:space="0" w:color="auto"/>
        <w:right w:val="none" w:sz="0" w:space="0" w:color="auto"/>
      </w:divBdr>
      <w:divsChild>
        <w:div w:id="969091766">
          <w:marLeft w:val="0"/>
          <w:marRight w:val="0"/>
          <w:marTop w:val="150"/>
          <w:marBottom w:val="0"/>
          <w:divBdr>
            <w:top w:val="none" w:sz="0" w:space="0" w:color="auto"/>
            <w:left w:val="none" w:sz="0" w:space="0" w:color="auto"/>
            <w:bottom w:val="none" w:sz="0" w:space="0" w:color="auto"/>
            <w:right w:val="none" w:sz="0" w:space="0" w:color="auto"/>
          </w:divBdr>
          <w:divsChild>
            <w:div w:id="1398551700">
              <w:marLeft w:val="0"/>
              <w:marRight w:val="0"/>
              <w:marTop w:val="0"/>
              <w:marBottom w:val="0"/>
              <w:divBdr>
                <w:top w:val="none" w:sz="0" w:space="0" w:color="auto"/>
                <w:left w:val="none" w:sz="0" w:space="0" w:color="auto"/>
                <w:bottom w:val="none" w:sz="0" w:space="0" w:color="auto"/>
                <w:right w:val="none" w:sz="0" w:space="0" w:color="auto"/>
              </w:divBdr>
              <w:divsChild>
                <w:div w:id="184056439">
                  <w:marLeft w:val="0"/>
                  <w:marRight w:val="0"/>
                  <w:marTop w:val="240"/>
                  <w:marBottom w:val="240"/>
                  <w:divBdr>
                    <w:top w:val="none" w:sz="0" w:space="0" w:color="auto"/>
                    <w:left w:val="none" w:sz="0" w:space="0" w:color="auto"/>
                    <w:bottom w:val="none" w:sz="0" w:space="0" w:color="auto"/>
                    <w:right w:val="none" w:sz="0" w:space="0" w:color="auto"/>
                  </w:divBdr>
                  <w:divsChild>
                    <w:div w:id="738094258">
                      <w:marLeft w:val="360"/>
                      <w:marRight w:val="0"/>
                      <w:marTop w:val="0"/>
                      <w:marBottom w:val="0"/>
                      <w:divBdr>
                        <w:top w:val="none" w:sz="0" w:space="0" w:color="auto"/>
                        <w:left w:val="none" w:sz="0" w:space="0" w:color="auto"/>
                        <w:bottom w:val="none" w:sz="0" w:space="0" w:color="auto"/>
                        <w:right w:val="none" w:sz="0" w:space="0" w:color="auto"/>
                      </w:divBdr>
                      <w:divsChild>
                        <w:div w:id="382097115">
                          <w:marLeft w:val="0"/>
                          <w:marRight w:val="0"/>
                          <w:marTop w:val="0"/>
                          <w:marBottom w:val="0"/>
                          <w:divBdr>
                            <w:top w:val="none" w:sz="0" w:space="0" w:color="auto"/>
                            <w:left w:val="none" w:sz="0" w:space="0" w:color="auto"/>
                            <w:bottom w:val="none" w:sz="0" w:space="0" w:color="auto"/>
                            <w:right w:val="none" w:sz="0" w:space="0" w:color="auto"/>
                          </w:divBdr>
                          <w:divsChild>
                            <w:div w:id="1144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98347">
      <w:bodyDiv w:val="1"/>
      <w:marLeft w:val="0"/>
      <w:marRight w:val="0"/>
      <w:marTop w:val="0"/>
      <w:marBottom w:val="0"/>
      <w:divBdr>
        <w:top w:val="none" w:sz="0" w:space="0" w:color="auto"/>
        <w:left w:val="none" w:sz="0" w:space="0" w:color="auto"/>
        <w:bottom w:val="none" w:sz="0" w:space="0" w:color="auto"/>
        <w:right w:val="none" w:sz="0" w:space="0" w:color="auto"/>
      </w:divBdr>
      <w:divsChild>
        <w:div w:id="2101442877">
          <w:marLeft w:val="0"/>
          <w:marRight w:val="0"/>
          <w:marTop w:val="0"/>
          <w:marBottom w:val="0"/>
          <w:divBdr>
            <w:top w:val="none" w:sz="0" w:space="0" w:color="auto"/>
            <w:left w:val="none" w:sz="0" w:space="0" w:color="auto"/>
            <w:bottom w:val="none" w:sz="0" w:space="0" w:color="auto"/>
            <w:right w:val="none" w:sz="0" w:space="0" w:color="auto"/>
          </w:divBdr>
          <w:divsChild>
            <w:div w:id="710229336">
              <w:marLeft w:val="0"/>
              <w:marRight w:val="0"/>
              <w:marTop w:val="0"/>
              <w:marBottom w:val="0"/>
              <w:divBdr>
                <w:top w:val="none" w:sz="0" w:space="0" w:color="auto"/>
                <w:left w:val="none" w:sz="0" w:space="0" w:color="auto"/>
                <w:bottom w:val="none" w:sz="0" w:space="0" w:color="auto"/>
                <w:right w:val="none" w:sz="0" w:space="0" w:color="auto"/>
              </w:divBdr>
              <w:divsChild>
                <w:div w:id="1493643382">
                  <w:marLeft w:val="0"/>
                  <w:marRight w:val="0"/>
                  <w:marTop w:val="0"/>
                  <w:marBottom w:val="0"/>
                  <w:divBdr>
                    <w:top w:val="none" w:sz="0" w:space="0" w:color="auto"/>
                    <w:left w:val="none" w:sz="0" w:space="0" w:color="auto"/>
                    <w:bottom w:val="none" w:sz="0" w:space="0" w:color="auto"/>
                    <w:right w:val="none" w:sz="0" w:space="0" w:color="auto"/>
                  </w:divBdr>
                  <w:divsChild>
                    <w:div w:id="937713629">
                      <w:marLeft w:val="0"/>
                      <w:marRight w:val="0"/>
                      <w:marTop w:val="0"/>
                      <w:marBottom w:val="0"/>
                      <w:divBdr>
                        <w:top w:val="none" w:sz="0" w:space="0" w:color="auto"/>
                        <w:left w:val="none" w:sz="0" w:space="0" w:color="auto"/>
                        <w:bottom w:val="none" w:sz="0" w:space="0" w:color="auto"/>
                        <w:right w:val="none" w:sz="0" w:space="0" w:color="auto"/>
                      </w:divBdr>
                      <w:divsChild>
                        <w:div w:id="1672026138">
                          <w:marLeft w:val="0"/>
                          <w:marRight w:val="0"/>
                          <w:marTop w:val="0"/>
                          <w:marBottom w:val="0"/>
                          <w:divBdr>
                            <w:top w:val="none" w:sz="0" w:space="0" w:color="auto"/>
                            <w:left w:val="none" w:sz="0" w:space="0" w:color="auto"/>
                            <w:bottom w:val="none" w:sz="0" w:space="0" w:color="auto"/>
                            <w:right w:val="none" w:sz="0" w:space="0" w:color="auto"/>
                          </w:divBdr>
                          <w:divsChild>
                            <w:div w:id="11147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158216">
      <w:bodyDiv w:val="1"/>
      <w:marLeft w:val="0"/>
      <w:marRight w:val="0"/>
      <w:marTop w:val="0"/>
      <w:marBottom w:val="0"/>
      <w:divBdr>
        <w:top w:val="none" w:sz="0" w:space="0" w:color="auto"/>
        <w:left w:val="none" w:sz="0" w:space="0" w:color="auto"/>
        <w:bottom w:val="none" w:sz="0" w:space="0" w:color="auto"/>
        <w:right w:val="none" w:sz="0" w:space="0" w:color="auto"/>
      </w:divBdr>
      <w:divsChild>
        <w:div w:id="1790080969">
          <w:marLeft w:val="0"/>
          <w:marRight w:val="0"/>
          <w:marTop w:val="0"/>
          <w:marBottom w:val="0"/>
          <w:divBdr>
            <w:top w:val="none" w:sz="0" w:space="0" w:color="auto"/>
            <w:left w:val="none" w:sz="0" w:space="0" w:color="auto"/>
            <w:bottom w:val="none" w:sz="0" w:space="0" w:color="auto"/>
            <w:right w:val="none" w:sz="0" w:space="0" w:color="auto"/>
          </w:divBdr>
        </w:div>
        <w:div w:id="20957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09/feb/17/cameron-decentralisation-local-government" TargetMode="External"/><Relationship Id="rId13" Type="http://schemas.openxmlformats.org/officeDocument/2006/relationships/hyperlink" Target="http://www.emeraldinsight.com.ezproxy.brighton.ac.uk/author/Marie+Lauesen%2C+Lin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Gearey@brighton.ac.uk" TargetMode="External"/><Relationship Id="rId12" Type="http://schemas.openxmlformats.org/officeDocument/2006/relationships/hyperlink" Target="http://www.emeraldinsight.com.ezproxy.brighton.ac.uk/author/Jackson%2C+Gregory" TargetMode="External"/><Relationship Id="rId17" Type="http://schemas.openxmlformats.org/officeDocument/2006/relationships/hyperlink" Target="https://www.wateraid.org/uk/working-in-partnership-with-the-uk-water-industry" TargetMode="External"/><Relationship Id="rId2" Type="http://schemas.openxmlformats.org/officeDocument/2006/relationships/styles" Target="styles.xml"/><Relationship Id="rId16" Type="http://schemas.openxmlformats.org/officeDocument/2006/relationships/hyperlink" Target="http://walthamforestecho.co.uk/wonder-of-the-wetlands/Access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utledge.com/products/search?author=Shamik%20Chakraborty" TargetMode="External"/><Relationship Id="rId5" Type="http://schemas.openxmlformats.org/officeDocument/2006/relationships/footnotes" Target="footnotes.xml"/><Relationship Id="rId15" Type="http://schemas.openxmlformats.org/officeDocument/2006/relationships/hyperlink" Target="http://www.defra.gov.uk/wildlife-countryside/resprog/findings/watersport.pdf" TargetMode="External"/><Relationship Id="rId10" Type="http://schemas.openxmlformats.org/officeDocument/2006/relationships/hyperlink" Target="https://www.routledge.com/products/search?author=Abhik%20Chakrabor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ervativemanifesto.com/1983/1983-conservative-manifesto.shtml" TargetMode="External"/><Relationship Id="rId14" Type="http://schemas.openxmlformats.org/officeDocument/2006/relationships/hyperlink" Target="http://www.emeraldinsight.com.ezproxy.brighton.ac.uk/author/Marques-Mendes%2C+Ant%C3%B3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11102</Words>
  <Characters>63283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Gearey</dc:creator>
  <cp:keywords/>
  <dc:description/>
  <cp:lastModifiedBy>Neil Ravenscroft</cp:lastModifiedBy>
  <cp:revision>4</cp:revision>
  <cp:lastPrinted>2019-01-14T11:15:00Z</cp:lastPrinted>
  <dcterms:created xsi:type="dcterms:W3CDTF">2019-03-12T09:35:00Z</dcterms:created>
  <dcterms:modified xsi:type="dcterms:W3CDTF">2019-03-12T09:38:00Z</dcterms:modified>
</cp:coreProperties>
</file>